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BC362" w14:textId="794626E0" w:rsidR="007E25CC" w:rsidRPr="00366915" w:rsidRDefault="00967555" w:rsidP="00556127">
      <w:pPr>
        <w:spacing w:line="360" w:lineRule="auto"/>
        <w:ind w:right="374"/>
        <w:jc w:val="center"/>
        <w:rPr>
          <w:b/>
          <w:bCs/>
          <w:sz w:val="28"/>
          <w:szCs w:val="28"/>
          <w:lang w:val="bg-BG"/>
        </w:rPr>
      </w:pPr>
      <w:r w:rsidRPr="00366915">
        <w:rPr>
          <w:b/>
          <w:bCs/>
          <w:sz w:val="28"/>
          <w:szCs w:val="28"/>
          <w:lang w:val="bg-BG"/>
        </w:rPr>
        <w:t>ПРАВИЛА</w:t>
      </w:r>
    </w:p>
    <w:p w14:paraId="3F20070B" w14:textId="75C94FCF" w:rsidR="00967555" w:rsidRPr="00366915" w:rsidRDefault="00967555" w:rsidP="00967555">
      <w:pPr>
        <w:spacing w:line="360" w:lineRule="auto"/>
        <w:jc w:val="center"/>
        <w:rPr>
          <w:b/>
          <w:bCs/>
          <w:sz w:val="28"/>
          <w:szCs w:val="28"/>
          <w:lang w:val="bg-BG"/>
        </w:rPr>
      </w:pPr>
      <w:r w:rsidRPr="00366915">
        <w:rPr>
          <w:b/>
          <w:bCs/>
          <w:sz w:val="28"/>
          <w:szCs w:val="28"/>
          <w:lang w:val="bg-BG"/>
        </w:rPr>
        <w:t>ЗА ПРОВЕЖДАНЕ НА</w:t>
      </w:r>
      <w:r w:rsidR="00556127">
        <w:rPr>
          <w:b/>
          <w:bCs/>
          <w:sz w:val="28"/>
          <w:szCs w:val="28"/>
          <w:lang w:val="bg-BG"/>
        </w:rPr>
        <w:t xml:space="preserve"> </w:t>
      </w:r>
      <w:r w:rsidRPr="00366915">
        <w:rPr>
          <w:b/>
          <w:bCs/>
          <w:sz w:val="28"/>
          <w:szCs w:val="28"/>
          <w:lang w:val="bg-BG"/>
        </w:rPr>
        <w:t>ПРЕДВАРИТЕЛЕН ПОДБОР НА НАЦИОНАЛНО НИВО</w:t>
      </w:r>
      <w:r w:rsidR="00556127">
        <w:rPr>
          <w:b/>
          <w:bCs/>
          <w:sz w:val="28"/>
          <w:szCs w:val="28"/>
          <w:lang w:val="bg-BG"/>
        </w:rPr>
        <w:t xml:space="preserve"> </w:t>
      </w:r>
      <w:r w:rsidRPr="00366915">
        <w:rPr>
          <w:b/>
          <w:bCs/>
          <w:sz w:val="28"/>
          <w:szCs w:val="28"/>
          <w:lang w:val="bg-BG"/>
        </w:rPr>
        <w:t>ЗА</w:t>
      </w:r>
      <w:r w:rsidR="00765460">
        <w:rPr>
          <w:b/>
          <w:bCs/>
          <w:sz w:val="28"/>
          <w:szCs w:val="28"/>
          <w:lang w:val="bg-BG"/>
        </w:rPr>
        <w:t xml:space="preserve"> ПРИСЪЖДАНЕ НА </w:t>
      </w:r>
      <w:r w:rsidRPr="00366915">
        <w:rPr>
          <w:b/>
          <w:bCs/>
          <w:sz w:val="28"/>
          <w:szCs w:val="28"/>
          <w:lang w:val="bg-BG"/>
        </w:rPr>
        <w:t>ЗНАК ЗА ЕВРОПЕЙСКО</w:t>
      </w:r>
      <w:r w:rsidR="00765460">
        <w:rPr>
          <w:b/>
          <w:bCs/>
          <w:sz w:val="28"/>
          <w:szCs w:val="28"/>
          <w:lang w:val="bg-BG"/>
        </w:rPr>
        <w:t>ТО</w:t>
      </w:r>
      <w:r w:rsidRPr="00366915">
        <w:rPr>
          <w:b/>
          <w:bCs/>
          <w:sz w:val="28"/>
          <w:szCs w:val="28"/>
          <w:lang w:val="bg-BG"/>
        </w:rPr>
        <w:t xml:space="preserve"> НАСЛЕДСТВО</w:t>
      </w:r>
    </w:p>
    <w:p w14:paraId="4ABB0451" w14:textId="77777777" w:rsidR="00967555" w:rsidRPr="00366915" w:rsidRDefault="00967555" w:rsidP="00D052D8">
      <w:pPr>
        <w:spacing w:line="360" w:lineRule="auto"/>
        <w:ind w:right="1"/>
        <w:jc w:val="center"/>
        <w:rPr>
          <w:b/>
          <w:lang w:val="bg-BG"/>
        </w:rPr>
      </w:pPr>
    </w:p>
    <w:p w14:paraId="03A170AB" w14:textId="77777777" w:rsidR="00B61053" w:rsidRPr="00366915" w:rsidRDefault="00152633" w:rsidP="00D052D8">
      <w:pPr>
        <w:spacing w:line="360" w:lineRule="auto"/>
        <w:ind w:right="1"/>
        <w:jc w:val="center"/>
        <w:rPr>
          <w:b/>
          <w:lang w:val="bg-BG"/>
        </w:rPr>
      </w:pPr>
      <w:r w:rsidRPr="00366915">
        <w:rPr>
          <w:b/>
          <w:lang w:val="bg-BG"/>
        </w:rPr>
        <w:t>Раздел I.</w:t>
      </w:r>
    </w:p>
    <w:p w14:paraId="636C1068" w14:textId="77777777" w:rsidR="003565AB" w:rsidRDefault="003565AB" w:rsidP="00967555">
      <w:pPr>
        <w:spacing w:line="360" w:lineRule="auto"/>
        <w:ind w:right="1" w:firstLine="36"/>
        <w:jc w:val="center"/>
        <w:rPr>
          <w:b/>
          <w:lang w:val="bg-BG"/>
        </w:rPr>
      </w:pPr>
      <w:r w:rsidRPr="00366915">
        <w:rPr>
          <w:b/>
          <w:lang w:val="bg-BG"/>
        </w:rPr>
        <w:t xml:space="preserve">ЦЕЛ НА </w:t>
      </w:r>
      <w:r w:rsidR="00967555" w:rsidRPr="00366915">
        <w:rPr>
          <w:b/>
          <w:lang w:val="bg-BG"/>
        </w:rPr>
        <w:t>ДЕЙСТВИЕТО „</w:t>
      </w:r>
      <w:r w:rsidR="00130C8A" w:rsidRPr="00366915">
        <w:rPr>
          <w:b/>
          <w:lang w:val="bg-BG"/>
        </w:rPr>
        <w:t>ЗНАК</w:t>
      </w:r>
      <w:r w:rsidR="00967555" w:rsidRPr="00366915">
        <w:rPr>
          <w:b/>
          <w:lang w:val="bg-BG"/>
        </w:rPr>
        <w:t xml:space="preserve"> ЗА </w:t>
      </w:r>
      <w:r w:rsidR="00130C8A" w:rsidRPr="00366915">
        <w:rPr>
          <w:b/>
          <w:lang w:val="bg-BG"/>
        </w:rPr>
        <w:t xml:space="preserve">ЕВРОПЕЙСКО </w:t>
      </w:r>
      <w:r w:rsidR="00967555" w:rsidRPr="00366915">
        <w:rPr>
          <w:b/>
          <w:lang w:val="bg-BG"/>
        </w:rPr>
        <w:t>НАСЛЕДСТВО“</w:t>
      </w:r>
    </w:p>
    <w:p w14:paraId="43BE6024" w14:textId="77777777" w:rsidR="000A78AD" w:rsidRPr="00366915" w:rsidRDefault="000A78AD" w:rsidP="00967555">
      <w:pPr>
        <w:spacing w:line="360" w:lineRule="auto"/>
        <w:ind w:right="1" w:firstLine="36"/>
        <w:jc w:val="center"/>
        <w:rPr>
          <w:b/>
          <w:lang w:val="bg-BG"/>
        </w:rPr>
      </w:pPr>
    </w:p>
    <w:p w14:paraId="797B104E" w14:textId="77777777" w:rsidR="00967555" w:rsidRPr="00366915" w:rsidRDefault="000A78AD" w:rsidP="00967555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b/>
          <w:lang w:val="bg-BG"/>
        </w:rPr>
        <w:tab/>
      </w:r>
      <w:r w:rsidR="007E25CC" w:rsidRPr="00DB1710">
        <w:rPr>
          <w:b/>
          <w:lang w:val="bg-BG"/>
        </w:rPr>
        <w:t>Чл.</w:t>
      </w:r>
      <w:r>
        <w:rPr>
          <w:b/>
          <w:lang w:val="bg-BG"/>
        </w:rPr>
        <w:t xml:space="preserve"> </w:t>
      </w:r>
      <w:r w:rsidR="00DB1710" w:rsidRPr="00407BEB">
        <w:rPr>
          <w:b/>
          <w:lang w:val="bg-BG"/>
        </w:rPr>
        <w:t>1.</w:t>
      </w:r>
      <w:r w:rsidR="007E25CC" w:rsidRPr="00366915">
        <w:rPr>
          <w:lang w:val="bg-BG"/>
        </w:rPr>
        <w:t xml:space="preserve"> </w:t>
      </w:r>
      <w:r w:rsidR="00967555" w:rsidRPr="00366915">
        <w:rPr>
          <w:lang w:val="bg-BG"/>
        </w:rPr>
        <w:t>С Решение № 1194/2011/ЕС на Европейския парламент и на Съвета от 16 ноември 2011 година се прие действие на Европейския съюз за Знак за европейско наследство</w:t>
      </w:r>
      <w:r>
        <w:rPr>
          <w:lang w:val="bg-BG"/>
        </w:rPr>
        <w:t>, наричан по –нататък „Знакът“</w:t>
      </w:r>
      <w:r w:rsidR="00967555" w:rsidRPr="00366915">
        <w:rPr>
          <w:lang w:val="bg-BG"/>
        </w:rPr>
        <w:t>.</w:t>
      </w:r>
      <w:r w:rsidR="0011000D" w:rsidRPr="00366915">
        <w:rPr>
          <w:lang w:val="bg-BG"/>
        </w:rPr>
        <w:t xml:space="preserve"> </w:t>
      </w:r>
    </w:p>
    <w:p w14:paraId="012D6844" w14:textId="2D229AD3" w:rsidR="00295812" w:rsidRPr="00366915" w:rsidRDefault="000A78AD" w:rsidP="00967555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b/>
          <w:lang w:val="bg-BG"/>
        </w:rPr>
        <w:tab/>
      </w:r>
      <w:r w:rsidR="00295812" w:rsidRPr="00366915">
        <w:rPr>
          <w:b/>
          <w:lang w:val="bg-BG"/>
        </w:rPr>
        <w:t>Чл.</w:t>
      </w:r>
      <w:r>
        <w:rPr>
          <w:b/>
          <w:lang w:val="bg-BG"/>
        </w:rPr>
        <w:t xml:space="preserve"> </w:t>
      </w:r>
      <w:r w:rsidR="00DB1710" w:rsidRPr="00407BEB">
        <w:rPr>
          <w:b/>
          <w:lang w:val="bg-BG"/>
        </w:rPr>
        <w:t>2.</w:t>
      </w:r>
      <w:r w:rsidR="00E45072" w:rsidRPr="00366915">
        <w:rPr>
          <w:b/>
          <w:lang w:val="bg-BG"/>
        </w:rPr>
        <w:t xml:space="preserve"> </w:t>
      </w:r>
      <w:r w:rsidR="00685AA9" w:rsidRPr="00366915">
        <w:rPr>
          <w:lang w:val="bg-BG"/>
        </w:rPr>
        <w:t>Целите на Знака за европейско наследство</w:t>
      </w:r>
      <w:r w:rsidR="00BD54C2">
        <w:rPr>
          <w:lang w:val="bg-BG"/>
        </w:rPr>
        <w:t xml:space="preserve"> </w:t>
      </w:r>
      <w:r w:rsidR="00685AA9" w:rsidRPr="00366915">
        <w:rPr>
          <w:lang w:val="bg-BG"/>
        </w:rPr>
        <w:t>са да се засили чувството за принадлежност на европейските граждани, и по-специално на младите хора, към Европейския съюз на основата на споделени ценности и елементи от европейската история и културно наследство, както и на зачитане на националното и регионалното многообразие, и да се укрепят взаимното разбирателство и междукултурният диалог. С този знак се предоставят нови възможности да се научи повече за нашето общо и същевременно многообразно културно наследство, за общата ни история, както и за ценностите и ролята на ЕС.</w:t>
      </w:r>
    </w:p>
    <w:p w14:paraId="4605A9C8" w14:textId="72E6589E" w:rsidR="00685AA9" w:rsidRPr="00366915" w:rsidRDefault="000A78AD" w:rsidP="00967555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b/>
          <w:lang w:val="bg-BG"/>
        </w:rPr>
        <w:tab/>
      </w:r>
      <w:r w:rsidR="00685AA9" w:rsidRPr="00366915">
        <w:rPr>
          <w:b/>
          <w:lang w:val="bg-BG"/>
        </w:rPr>
        <w:t>Чл</w:t>
      </w:r>
      <w:r w:rsidR="00685AA9" w:rsidRPr="00DB1710">
        <w:rPr>
          <w:b/>
          <w:lang w:val="bg-BG"/>
        </w:rPr>
        <w:t>.</w:t>
      </w:r>
      <w:r>
        <w:rPr>
          <w:b/>
          <w:lang w:val="bg-BG"/>
        </w:rPr>
        <w:t xml:space="preserve"> </w:t>
      </w:r>
      <w:r w:rsidR="00DB1710" w:rsidRPr="00407BEB">
        <w:rPr>
          <w:b/>
          <w:lang w:val="bg-BG"/>
        </w:rPr>
        <w:t>3</w:t>
      </w:r>
      <w:r w:rsidR="00DB1710" w:rsidRPr="00407BEB">
        <w:rPr>
          <w:lang w:val="bg-BG"/>
        </w:rPr>
        <w:t>.</w:t>
      </w:r>
      <w:r w:rsidR="00685AA9" w:rsidRPr="00366915">
        <w:rPr>
          <w:lang w:val="bg-BG"/>
        </w:rPr>
        <w:t xml:space="preserve"> </w:t>
      </w:r>
      <w:r>
        <w:rPr>
          <w:lang w:val="bg-BG"/>
        </w:rPr>
        <w:t>Знакът</w:t>
      </w:r>
      <w:r w:rsidRPr="00366915">
        <w:rPr>
          <w:lang w:val="bg-BG"/>
        </w:rPr>
        <w:t xml:space="preserve"> </w:t>
      </w:r>
      <w:r w:rsidR="00685AA9" w:rsidRPr="00366915">
        <w:rPr>
          <w:lang w:val="bg-BG"/>
        </w:rPr>
        <w:t xml:space="preserve">се присъжда на </w:t>
      </w:r>
      <w:r w:rsidR="003A25E6">
        <w:rPr>
          <w:lang w:val="bg-BG"/>
        </w:rPr>
        <w:t xml:space="preserve">единични, тематични национални или транснационални </w:t>
      </w:r>
      <w:r w:rsidR="00685AA9" w:rsidRPr="00366915">
        <w:rPr>
          <w:lang w:val="bg-BG"/>
        </w:rPr>
        <w:t>обекти, които имат голяма символична европейска стойност и които изтъкват общата история на Европа и изграждането на Европейския съюз (ЕС), както и европейските ценности и правата на човека, на които се основава процесът на европейска интеграция.</w:t>
      </w:r>
    </w:p>
    <w:p w14:paraId="624F3685" w14:textId="582888FB" w:rsidR="0011000D" w:rsidRPr="00EC3F01" w:rsidRDefault="000A78AD" w:rsidP="00967555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b/>
          <w:lang w:val="bg-BG"/>
        </w:rPr>
        <w:tab/>
      </w:r>
      <w:r w:rsidR="00811487" w:rsidRPr="005231D2">
        <w:rPr>
          <w:b/>
          <w:lang w:val="bg-BG"/>
        </w:rPr>
        <w:t>Чл.</w:t>
      </w:r>
      <w:r>
        <w:rPr>
          <w:b/>
          <w:lang w:val="bg-BG"/>
        </w:rPr>
        <w:t xml:space="preserve"> </w:t>
      </w:r>
      <w:r w:rsidR="00811487" w:rsidRPr="005231D2">
        <w:rPr>
          <w:b/>
          <w:lang w:val="bg-BG"/>
        </w:rPr>
        <w:t>4.</w:t>
      </w:r>
      <w:r w:rsidR="00E81CE2" w:rsidRPr="00EC3F01">
        <w:rPr>
          <w:lang w:val="bg-BG"/>
        </w:rPr>
        <w:t xml:space="preserve"> </w:t>
      </w:r>
      <w:r w:rsidRPr="000A78AD">
        <w:rPr>
          <w:lang w:val="bg-BG"/>
        </w:rPr>
        <w:t xml:space="preserve">Знакът </w:t>
      </w:r>
      <w:r w:rsidR="00811487" w:rsidRPr="00EC3F01">
        <w:rPr>
          <w:lang w:val="bg-BG"/>
        </w:rPr>
        <w:t xml:space="preserve">има само символична стойност и не е свързан с предоставянето на финансова подкрепа нито от страна на Министерството на културата на Република България, нито от Европейския съюз. Получилите ЗЕН обекти </w:t>
      </w:r>
      <w:r w:rsidR="00E81CE2" w:rsidRPr="00EC3F01">
        <w:rPr>
          <w:lang w:val="bg-BG"/>
        </w:rPr>
        <w:t>се взема предвид при</w:t>
      </w:r>
      <w:r w:rsidR="00811487" w:rsidRPr="00EC3F01">
        <w:rPr>
          <w:lang w:val="bg-BG"/>
        </w:rPr>
        <w:t xml:space="preserve"> кандидатства</w:t>
      </w:r>
      <w:r w:rsidR="00E81CE2" w:rsidRPr="00EC3F01">
        <w:rPr>
          <w:lang w:val="bg-BG"/>
        </w:rPr>
        <w:t>нето</w:t>
      </w:r>
      <w:r w:rsidR="00811487" w:rsidRPr="00EC3F01">
        <w:rPr>
          <w:lang w:val="bg-BG"/>
        </w:rPr>
        <w:t xml:space="preserve"> за подпомагане по линия на други програми на Европейския съюз.</w:t>
      </w:r>
    </w:p>
    <w:p w14:paraId="13EB81F5" w14:textId="77777777" w:rsidR="00E81CE2" w:rsidRDefault="00E81CE2" w:rsidP="003B1F8E">
      <w:pPr>
        <w:spacing w:line="360" w:lineRule="auto"/>
        <w:ind w:right="1"/>
        <w:jc w:val="center"/>
        <w:rPr>
          <w:b/>
          <w:lang w:val="bg-BG"/>
        </w:rPr>
      </w:pPr>
    </w:p>
    <w:p w14:paraId="4CE54E39" w14:textId="77777777" w:rsidR="003B1F8E" w:rsidRPr="00366915" w:rsidRDefault="003B1F8E" w:rsidP="003B1F8E">
      <w:pPr>
        <w:spacing w:line="360" w:lineRule="auto"/>
        <w:ind w:right="1"/>
        <w:jc w:val="center"/>
        <w:rPr>
          <w:b/>
          <w:lang w:val="bg-BG"/>
        </w:rPr>
      </w:pPr>
      <w:r w:rsidRPr="00366915">
        <w:rPr>
          <w:b/>
          <w:lang w:val="bg-BG"/>
        </w:rPr>
        <w:t>Раздел II.</w:t>
      </w:r>
    </w:p>
    <w:p w14:paraId="13F6BFB8" w14:textId="77777777" w:rsidR="0011000D" w:rsidRPr="00366915" w:rsidRDefault="00E85FDF" w:rsidP="0011000D">
      <w:pPr>
        <w:tabs>
          <w:tab w:val="num" w:pos="0"/>
        </w:tabs>
        <w:spacing w:line="360" w:lineRule="auto"/>
        <w:ind w:right="1"/>
        <w:jc w:val="center"/>
        <w:rPr>
          <w:b/>
          <w:lang w:val="bg-BG"/>
        </w:rPr>
      </w:pPr>
      <w:r>
        <w:rPr>
          <w:b/>
          <w:lang w:val="bg-BG"/>
        </w:rPr>
        <w:t xml:space="preserve">ЕТАПИ НА </w:t>
      </w:r>
      <w:r w:rsidR="0011000D" w:rsidRPr="00366915">
        <w:rPr>
          <w:b/>
          <w:lang w:val="bg-BG"/>
        </w:rPr>
        <w:t>ПРОЦЕДУРА</w:t>
      </w:r>
      <w:r>
        <w:rPr>
          <w:b/>
          <w:lang w:val="bg-BG"/>
        </w:rPr>
        <w:t>ТА</w:t>
      </w:r>
      <w:r w:rsidR="0011000D" w:rsidRPr="00366915">
        <w:rPr>
          <w:b/>
          <w:lang w:val="bg-BG"/>
        </w:rPr>
        <w:t xml:space="preserve"> ПО ПОДБОР НА ОБЕКТИ</w:t>
      </w:r>
      <w:r w:rsidR="00281C31">
        <w:rPr>
          <w:b/>
          <w:lang w:val="bg-BG"/>
        </w:rPr>
        <w:t xml:space="preserve"> </w:t>
      </w:r>
    </w:p>
    <w:p w14:paraId="7C25B59B" w14:textId="2CB51362" w:rsidR="00FF67F1" w:rsidRDefault="000A78AD" w:rsidP="0011000D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b/>
          <w:lang w:val="bg-BG"/>
        </w:rPr>
        <w:tab/>
      </w:r>
      <w:r w:rsidR="0011000D" w:rsidRPr="00366915">
        <w:rPr>
          <w:b/>
          <w:lang w:val="bg-BG"/>
        </w:rPr>
        <w:t>Чл.</w:t>
      </w:r>
      <w:r w:rsidR="00556127">
        <w:rPr>
          <w:b/>
          <w:lang w:val="bg-BG"/>
        </w:rPr>
        <w:t xml:space="preserve"> </w:t>
      </w:r>
      <w:r w:rsidR="005231D2">
        <w:rPr>
          <w:b/>
          <w:lang w:val="bg-BG"/>
        </w:rPr>
        <w:t>5</w:t>
      </w:r>
      <w:r w:rsidR="00DB1710" w:rsidRPr="00407BEB">
        <w:rPr>
          <w:b/>
          <w:lang w:val="bg-BG"/>
        </w:rPr>
        <w:t>.</w:t>
      </w:r>
      <w:r w:rsidR="0011000D" w:rsidRPr="00366915">
        <w:rPr>
          <w:lang w:val="bg-BG"/>
        </w:rPr>
        <w:t xml:space="preserve"> Правилата и процедурите във връзка със </w:t>
      </w:r>
      <w:r w:rsidRPr="000A78AD">
        <w:rPr>
          <w:lang w:val="bg-BG"/>
        </w:rPr>
        <w:t xml:space="preserve">Знакът </w:t>
      </w:r>
      <w:r w:rsidR="0011000D" w:rsidRPr="00366915">
        <w:rPr>
          <w:lang w:val="bg-BG"/>
        </w:rPr>
        <w:t>са</w:t>
      </w:r>
      <w:r w:rsidR="0011000D" w:rsidRPr="00366915">
        <w:rPr>
          <w:spacing w:val="1"/>
          <w:lang w:val="bg-BG"/>
        </w:rPr>
        <w:t xml:space="preserve"> </w:t>
      </w:r>
      <w:r w:rsidR="0011000D" w:rsidRPr="00366915">
        <w:rPr>
          <w:lang w:val="bg-BG"/>
        </w:rPr>
        <w:t xml:space="preserve">изложени в </w:t>
      </w:r>
      <w:hyperlink r:id="rId8" w:history="1">
        <w:r w:rsidR="0011000D" w:rsidRPr="0095779A">
          <w:rPr>
            <w:rStyle w:val="Hyperlink"/>
            <w:lang w:val="bg-BG"/>
          </w:rPr>
          <w:t>Решение №1194/2011/ЕС на Европе</w:t>
        </w:r>
        <w:r w:rsidR="0011000D" w:rsidRPr="0095779A">
          <w:rPr>
            <w:rStyle w:val="Hyperlink"/>
            <w:lang w:val="bg-BG"/>
          </w:rPr>
          <w:t>йския парламент</w:t>
        </w:r>
        <w:r w:rsidR="0011000D" w:rsidRPr="0095779A">
          <w:rPr>
            <w:rStyle w:val="Hyperlink"/>
            <w:spacing w:val="-61"/>
            <w:lang w:val="bg-BG"/>
          </w:rPr>
          <w:t xml:space="preserve"> </w:t>
        </w:r>
        <w:r w:rsidR="0011000D" w:rsidRPr="0095779A">
          <w:rPr>
            <w:rStyle w:val="Hyperlink"/>
            <w:lang w:val="bg-BG"/>
          </w:rPr>
          <w:t>и на Съвета</w:t>
        </w:r>
      </w:hyperlink>
      <w:r w:rsidR="0011000D" w:rsidRPr="00366915">
        <w:rPr>
          <w:lang w:val="bg-BG"/>
        </w:rPr>
        <w:t>. То е неразделна част от настоящите правила</w:t>
      </w:r>
      <w:r w:rsidR="00FF67F1">
        <w:rPr>
          <w:lang w:val="bg-BG"/>
        </w:rPr>
        <w:t xml:space="preserve"> (Приложение №</w:t>
      </w:r>
      <w:r w:rsidR="00556127">
        <w:rPr>
          <w:lang w:val="bg-BG"/>
        </w:rPr>
        <w:t xml:space="preserve"> </w:t>
      </w:r>
      <w:r w:rsidR="00FF67F1">
        <w:rPr>
          <w:lang w:val="bg-BG"/>
        </w:rPr>
        <w:t>1)</w:t>
      </w:r>
      <w:r w:rsidR="0011000D" w:rsidRPr="00366915">
        <w:rPr>
          <w:lang w:val="bg-BG"/>
        </w:rPr>
        <w:t>.</w:t>
      </w:r>
      <w:r w:rsidR="006F73F5">
        <w:rPr>
          <w:lang w:val="bg-BG"/>
        </w:rPr>
        <w:t xml:space="preserve"> </w:t>
      </w:r>
    </w:p>
    <w:p w14:paraId="4DB4EB40" w14:textId="3CE986AA" w:rsidR="0011000D" w:rsidRPr="00366915" w:rsidRDefault="000A78AD" w:rsidP="0011000D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b/>
          <w:lang w:val="bg-BG"/>
        </w:rPr>
        <w:lastRenderedPageBreak/>
        <w:tab/>
      </w:r>
      <w:r w:rsidR="0011000D" w:rsidRPr="00DB1710">
        <w:rPr>
          <w:b/>
          <w:lang w:val="bg-BG"/>
        </w:rPr>
        <w:t>Чл.</w:t>
      </w:r>
      <w:r>
        <w:rPr>
          <w:b/>
          <w:lang w:val="bg-BG"/>
        </w:rPr>
        <w:t xml:space="preserve"> </w:t>
      </w:r>
      <w:r w:rsidR="005231D2" w:rsidRPr="005231D2">
        <w:rPr>
          <w:b/>
          <w:lang w:val="bg-BG"/>
        </w:rPr>
        <w:t>6</w:t>
      </w:r>
      <w:r w:rsidR="00DB1710" w:rsidRPr="00407BEB">
        <w:rPr>
          <w:lang w:val="bg-BG"/>
        </w:rPr>
        <w:t>.</w:t>
      </w:r>
      <w:r w:rsidR="0011000D" w:rsidRPr="00366915">
        <w:rPr>
          <w:lang w:val="bg-BG"/>
        </w:rPr>
        <w:t xml:space="preserve"> </w:t>
      </w:r>
      <w:r w:rsidR="00281C31">
        <w:rPr>
          <w:lang w:val="bg-BG"/>
        </w:rPr>
        <w:t xml:space="preserve">Редът за кандидатстване за получаване на Знак е регламентиран с </w:t>
      </w:r>
      <w:r w:rsidR="00281C31" w:rsidRPr="00556127">
        <w:rPr>
          <w:lang w:val="bg-BG"/>
        </w:rPr>
        <w:t>Насоки за кандидатстващите обе</w:t>
      </w:r>
      <w:r w:rsidR="00281C31" w:rsidRPr="00556127">
        <w:rPr>
          <w:lang w:val="bg-BG"/>
        </w:rPr>
        <w:t>кти за получаване на ЗЕН</w:t>
      </w:r>
      <w:r w:rsidR="00281C31" w:rsidRPr="00556127">
        <w:t xml:space="preserve"> от </w:t>
      </w:r>
      <w:r w:rsidR="0011000D" w:rsidRPr="00556127">
        <w:rPr>
          <w:lang w:val="bg-BG"/>
        </w:rPr>
        <w:t>Европейската</w:t>
      </w:r>
      <w:r w:rsidR="0011000D" w:rsidRPr="00366915">
        <w:rPr>
          <w:lang w:val="bg-BG"/>
        </w:rPr>
        <w:t xml:space="preserve"> комисия</w:t>
      </w:r>
      <w:r w:rsidR="007A3029" w:rsidRPr="00366915">
        <w:rPr>
          <w:lang w:val="bg-BG"/>
        </w:rPr>
        <w:t xml:space="preserve">, </w:t>
      </w:r>
      <w:r w:rsidR="009F7AD9">
        <w:rPr>
          <w:lang w:val="bg-BG"/>
        </w:rPr>
        <w:t>съгласно</w:t>
      </w:r>
      <w:r w:rsidR="00FF67F1">
        <w:rPr>
          <w:lang w:val="bg-BG"/>
        </w:rPr>
        <w:t xml:space="preserve"> (Приложение №</w:t>
      </w:r>
      <w:r w:rsidR="00556127">
        <w:rPr>
          <w:lang w:val="bg-BG"/>
        </w:rPr>
        <w:t xml:space="preserve"> </w:t>
      </w:r>
      <w:r w:rsidR="00FF67F1">
        <w:rPr>
          <w:lang w:val="bg-BG"/>
        </w:rPr>
        <w:t>2)</w:t>
      </w:r>
      <w:r w:rsidR="007A3029" w:rsidRPr="00366915">
        <w:rPr>
          <w:lang w:val="bg-BG"/>
        </w:rPr>
        <w:t>.</w:t>
      </w:r>
    </w:p>
    <w:p w14:paraId="30B1DE7A" w14:textId="7B5FADC4" w:rsidR="003B1F8E" w:rsidRPr="00356489" w:rsidRDefault="000A78AD" w:rsidP="0011000D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b/>
          <w:lang w:val="bg-BG"/>
        </w:rPr>
        <w:tab/>
      </w:r>
      <w:r w:rsidR="0011000D" w:rsidRPr="00356489">
        <w:rPr>
          <w:b/>
          <w:lang w:val="bg-BG"/>
        </w:rPr>
        <w:t>Чл.</w:t>
      </w:r>
      <w:r w:rsidRPr="00356489">
        <w:rPr>
          <w:b/>
          <w:lang w:val="bg-BG"/>
        </w:rPr>
        <w:t xml:space="preserve"> </w:t>
      </w:r>
      <w:r w:rsidR="005231D2" w:rsidRPr="00356489">
        <w:rPr>
          <w:b/>
          <w:lang w:val="bg-BG"/>
        </w:rPr>
        <w:t>7</w:t>
      </w:r>
      <w:r w:rsidR="00DB1710" w:rsidRPr="00407BEB">
        <w:rPr>
          <w:b/>
          <w:lang w:val="bg-BG"/>
        </w:rPr>
        <w:t>.</w:t>
      </w:r>
      <w:r w:rsidR="0011000D" w:rsidRPr="00356489">
        <w:rPr>
          <w:lang w:val="bg-BG"/>
        </w:rPr>
        <w:t xml:space="preserve"> Подборът на </w:t>
      </w:r>
      <w:r w:rsidR="003B1F8E" w:rsidRPr="00356489">
        <w:rPr>
          <w:lang w:val="bg-BG"/>
        </w:rPr>
        <w:t xml:space="preserve">кандидатстващите </w:t>
      </w:r>
      <w:r w:rsidR="0011000D" w:rsidRPr="00356489">
        <w:rPr>
          <w:lang w:val="bg-BG"/>
        </w:rPr>
        <w:t>обекти се извършва на два етапа</w:t>
      </w:r>
      <w:r w:rsidR="00281C31" w:rsidRPr="00356489">
        <w:rPr>
          <w:lang w:val="bg-BG"/>
        </w:rPr>
        <w:t xml:space="preserve">: </w:t>
      </w:r>
    </w:p>
    <w:p w14:paraId="32B0BB33" w14:textId="761279A8" w:rsidR="003B1F8E" w:rsidRPr="00356489" w:rsidRDefault="00356489" w:rsidP="00556127">
      <w:pPr>
        <w:pStyle w:val="ListParagraph"/>
        <w:numPr>
          <w:ilvl w:val="0"/>
          <w:numId w:val="9"/>
        </w:numPr>
        <w:spacing w:after="0"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356489">
        <w:rPr>
          <w:rFonts w:ascii="Times New Roman" w:hAnsi="Times New Roman"/>
          <w:sz w:val="24"/>
          <w:szCs w:val="24"/>
        </w:rPr>
        <w:t>П</w:t>
      </w:r>
      <w:r w:rsidR="0011000D" w:rsidRPr="00356489">
        <w:rPr>
          <w:rFonts w:ascii="Times New Roman" w:hAnsi="Times New Roman"/>
          <w:sz w:val="24"/>
          <w:szCs w:val="24"/>
        </w:rPr>
        <w:t>редварителен подбор на обектите на национално равнище</w:t>
      </w:r>
      <w:r w:rsidR="003B1F8E" w:rsidRPr="00356489">
        <w:rPr>
          <w:rFonts w:ascii="Times New Roman" w:hAnsi="Times New Roman"/>
          <w:sz w:val="24"/>
          <w:szCs w:val="24"/>
        </w:rPr>
        <w:t>.</w:t>
      </w:r>
      <w:r w:rsidR="0011000D" w:rsidRPr="00356489">
        <w:rPr>
          <w:rFonts w:ascii="Times New Roman" w:hAnsi="Times New Roman"/>
          <w:sz w:val="24"/>
          <w:szCs w:val="24"/>
        </w:rPr>
        <w:t xml:space="preserve"> </w:t>
      </w:r>
    </w:p>
    <w:p w14:paraId="6C76783F" w14:textId="77777777" w:rsidR="00356489" w:rsidRPr="00356489" w:rsidRDefault="00356489" w:rsidP="00556127">
      <w:pPr>
        <w:numPr>
          <w:ilvl w:val="0"/>
          <w:numId w:val="9"/>
        </w:numPr>
        <w:spacing w:line="360" w:lineRule="auto"/>
        <w:ind w:left="714" w:hanging="357"/>
        <w:jc w:val="both"/>
        <w:rPr>
          <w:lang w:val="bg-BG"/>
        </w:rPr>
      </w:pPr>
      <w:r w:rsidRPr="00356489">
        <w:rPr>
          <w:lang w:val="bg-BG"/>
        </w:rPr>
        <w:t>О</w:t>
      </w:r>
      <w:r w:rsidR="0011000D" w:rsidRPr="00356489">
        <w:rPr>
          <w:lang w:val="bg-BG"/>
        </w:rPr>
        <w:t>кончател</w:t>
      </w:r>
      <w:r w:rsidR="003B1F8E" w:rsidRPr="00356489">
        <w:rPr>
          <w:lang w:val="bg-BG"/>
        </w:rPr>
        <w:t>ен</w:t>
      </w:r>
      <w:r w:rsidR="0011000D" w:rsidRPr="00356489">
        <w:rPr>
          <w:lang w:val="bg-BG"/>
        </w:rPr>
        <w:t xml:space="preserve"> подбор на европейско равнище</w:t>
      </w:r>
      <w:r w:rsidR="003B1F8E" w:rsidRPr="00356489">
        <w:rPr>
          <w:lang w:val="bg-BG"/>
        </w:rPr>
        <w:t xml:space="preserve">, </w:t>
      </w:r>
      <w:r w:rsidR="00281C31" w:rsidRPr="00356489">
        <w:rPr>
          <w:lang w:val="bg-BG"/>
        </w:rPr>
        <w:t xml:space="preserve">съгласно </w:t>
      </w:r>
      <w:r w:rsidR="003B1F8E" w:rsidRPr="00356489">
        <w:rPr>
          <w:lang w:val="bg-BG"/>
        </w:rPr>
        <w:t>Решение № 1194/2011/ЕС на Европейския парламент</w:t>
      </w:r>
      <w:r w:rsidR="003B1F8E" w:rsidRPr="00356489">
        <w:rPr>
          <w:spacing w:val="-61"/>
          <w:lang w:val="bg-BG"/>
        </w:rPr>
        <w:t xml:space="preserve"> </w:t>
      </w:r>
      <w:r w:rsidR="003B1F8E" w:rsidRPr="00356489">
        <w:rPr>
          <w:lang w:val="bg-BG"/>
        </w:rPr>
        <w:t xml:space="preserve">и на Съвета. </w:t>
      </w:r>
    </w:p>
    <w:p w14:paraId="7587ABAE" w14:textId="77777777" w:rsidR="00356489" w:rsidRPr="00356489" w:rsidRDefault="003B1F8E" w:rsidP="00556127">
      <w:pPr>
        <w:numPr>
          <w:ilvl w:val="0"/>
          <w:numId w:val="9"/>
        </w:numPr>
        <w:spacing w:line="360" w:lineRule="auto"/>
        <w:ind w:left="714" w:hanging="357"/>
        <w:jc w:val="both"/>
        <w:rPr>
          <w:lang w:val="bg-BG"/>
        </w:rPr>
      </w:pPr>
      <w:r w:rsidRPr="00356489">
        <w:rPr>
          <w:lang w:val="bg-BG"/>
        </w:rPr>
        <w:t>Подборът на европейско равнище не е обект на тези правила.</w:t>
      </w:r>
    </w:p>
    <w:p w14:paraId="1B39F953" w14:textId="0BAFE242" w:rsidR="003B1F8E" w:rsidRPr="00356489" w:rsidRDefault="003B1F8E" w:rsidP="00556127">
      <w:pPr>
        <w:numPr>
          <w:ilvl w:val="0"/>
          <w:numId w:val="9"/>
        </w:numPr>
        <w:spacing w:line="360" w:lineRule="auto"/>
        <w:ind w:left="714" w:hanging="357"/>
        <w:jc w:val="both"/>
        <w:rPr>
          <w:lang w:val="bg-BG"/>
        </w:rPr>
      </w:pPr>
      <w:r w:rsidRPr="00356489">
        <w:rPr>
          <w:lang w:val="bg-BG"/>
        </w:rPr>
        <w:t>Настоящите правила се отнасят само към предварителния подбор на национално равнище.</w:t>
      </w:r>
    </w:p>
    <w:p w14:paraId="1A1EAC56" w14:textId="77777777" w:rsidR="00AA7793" w:rsidRPr="00366915" w:rsidRDefault="00AA7793" w:rsidP="00AA7793">
      <w:pPr>
        <w:spacing w:line="360" w:lineRule="auto"/>
        <w:ind w:right="1"/>
        <w:jc w:val="both"/>
        <w:rPr>
          <w:lang w:val="bg-BG"/>
        </w:rPr>
      </w:pPr>
    </w:p>
    <w:p w14:paraId="25C62826" w14:textId="77777777" w:rsidR="00FE4E44" w:rsidRPr="00407BEB" w:rsidRDefault="00FE4E44" w:rsidP="00FE4E44">
      <w:pPr>
        <w:spacing w:line="360" w:lineRule="auto"/>
        <w:ind w:right="1"/>
        <w:jc w:val="center"/>
        <w:rPr>
          <w:b/>
          <w:lang w:val="bg-BG"/>
        </w:rPr>
      </w:pPr>
      <w:r w:rsidRPr="00366915">
        <w:rPr>
          <w:b/>
          <w:lang w:val="bg-BG"/>
        </w:rPr>
        <w:t>Раздел</w:t>
      </w:r>
      <w:r w:rsidR="00DB1710" w:rsidRPr="00407BEB">
        <w:rPr>
          <w:b/>
          <w:lang w:val="bg-BG"/>
        </w:rPr>
        <w:t xml:space="preserve"> </w:t>
      </w:r>
      <w:r w:rsidR="00DB1710">
        <w:rPr>
          <w:b/>
          <w:lang w:val="en-US"/>
        </w:rPr>
        <w:t>III</w:t>
      </w:r>
    </w:p>
    <w:p w14:paraId="3DFF0987" w14:textId="5BB9C7F9" w:rsidR="00FE4E44" w:rsidRPr="00366915" w:rsidRDefault="00FE4E44" w:rsidP="00FE4E44">
      <w:pPr>
        <w:spacing w:line="360" w:lineRule="auto"/>
        <w:ind w:right="1"/>
        <w:jc w:val="center"/>
        <w:rPr>
          <w:b/>
          <w:lang w:val="bg-BG"/>
        </w:rPr>
      </w:pPr>
      <w:r w:rsidRPr="00366915">
        <w:rPr>
          <w:b/>
          <w:lang w:val="bg-BG"/>
        </w:rPr>
        <w:t>КРИТЕРИИ ЗА ПОДБОР</w:t>
      </w:r>
      <w:r w:rsidR="00C87489" w:rsidRPr="00366915">
        <w:rPr>
          <w:b/>
          <w:lang w:val="bg-BG"/>
        </w:rPr>
        <w:t xml:space="preserve"> </w:t>
      </w:r>
    </w:p>
    <w:p w14:paraId="7C1D6412" w14:textId="15A04769" w:rsidR="00FE4E44" w:rsidRPr="00366915" w:rsidRDefault="00281C31" w:rsidP="00FE4E44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b/>
          <w:lang w:val="bg-BG"/>
        </w:rPr>
        <w:tab/>
      </w:r>
      <w:r w:rsidR="00FE4E44" w:rsidRPr="00DB1710">
        <w:rPr>
          <w:b/>
          <w:lang w:val="bg-BG"/>
        </w:rPr>
        <w:t>Чл.</w:t>
      </w:r>
      <w:r>
        <w:rPr>
          <w:b/>
          <w:lang w:val="bg-BG"/>
        </w:rPr>
        <w:t xml:space="preserve"> </w:t>
      </w:r>
      <w:r w:rsidR="005231D2">
        <w:rPr>
          <w:b/>
          <w:lang w:val="bg-BG"/>
        </w:rPr>
        <w:t>8</w:t>
      </w:r>
      <w:r w:rsidR="00DB1710" w:rsidRPr="00407BEB">
        <w:rPr>
          <w:b/>
          <w:lang w:val="bg-BG"/>
        </w:rPr>
        <w:t>.</w:t>
      </w:r>
      <w:r w:rsidR="00FE4E44" w:rsidRPr="00366915">
        <w:rPr>
          <w:lang w:val="bg-BG"/>
        </w:rPr>
        <w:t xml:space="preserve"> Обектите </w:t>
      </w:r>
      <w:r w:rsidR="006F73F5">
        <w:rPr>
          <w:lang w:val="bg-BG"/>
        </w:rPr>
        <w:t>–</w:t>
      </w:r>
      <w:r w:rsidR="006F73F5" w:rsidRPr="00366915">
        <w:rPr>
          <w:lang w:val="bg-BG"/>
        </w:rPr>
        <w:t xml:space="preserve"> </w:t>
      </w:r>
      <w:r w:rsidR="00FE4E44" w:rsidRPr="00366915">
        <w:rPr>
          <w:lang w:val="bg-BG"/>
        </w:rPr>
        <w:t xml:space="preserve">кандидати за </w:t>
      </w:r>
      <w:r>
        <w:rPr>
          <w:lang w:val="bg-BG"/>
        </w:rPr>
        <w:t>получаване на Знак</w:t>
      </w:r>
      <w:r w:rsidR="00FE4E44" w:rsidRPr="00366915">
        <w:rPr>
          <w:lang w:val="bg-BG"/>
        </w:rPr>
        <w:t xml:space="preserve"> трябва да имат символична европейска стойност и да са изиграли значителна роля в историята и културата на Европа и/или в изграждането на Съюза. Те следователно трябва да п</w:t>
      </w:r>
      <w:r w:rsidR="003A25E6">
        <w:rPr>
          <w:lang w:val="bg-BG"/>
        </w:rPr>
        <w:t xml:space="preserve">ритежават поне </w:t>
      </w:r>
      <w:r w:rsidR="00FE4E44" w:rsidRPr="00366915">
        <w:rPr>
          <w:lang w:val="bg-BG"/>
        </w:rPr>
        <w:t xml:space="preserve">една от следните характеристики: </w:t>
      </w:r>
    </w:p>
    <w:p w14:paraId="0E94F330" w14:textId="77777777" w:rsidR="00FE4E44" w:rsidRPr="00765460" w:rsidRDefault="00FE4E44" w:rsidP="009F7AD9">
      <w:pPr>
        <w:pStyle w:val="ListParagraph"/>
        <w:numPr>
          <w:ilvl w:val="0"/>
          <w:numId w:val="17"/>
        </w:numPr>
        <w:spacing w:line="360" w:lineRule="auto"/>
        <w:ind w:right="1"/>
        <w:jc w:val="both"/>
      </w:pPr>
      <w:r w:rsidRPr="009F7AD9">
        <w:rPr>
          <w:rFonts w:ascii="Times New Roman" w:hAnsi="Times New Roman"/>
          <w:sz w:val="24"/>
          <w:szCs w:val="24"/>
        </w:rPr>
        <w:t xml:space="preserve">трансграничен или паневропейски характер: по какъв начин въздействието и привлекателността им в миналото и настоящето надхвърлят националните граници на дадена държава-членка; </w:t>
      </w:r>
    </w:p>
    <w:p w14:paraId="03423A9A" w14:textId="77777777" w:rsidR="00FE4E44" w:rsidRPr="00765460" w:rsidRDefault="00FE4E44" w:rsidP="009F7AD9">
      <w:pPr>
        <w:pStyle w:val="ListParagraph"/>
        <w:numPr>
          <w:ilvl w:val="0"/>
          <w:numId w:val="17"/>
        </w:numPr>
        <w:spacing w:line="360" w:lineRule="auto"/>
        <w:ind w:right="1"/>
        <w:jc w:val="both"/>
      </w:pPr>
      <w:r w:rsidRPr="009F7AD9">
        <w:rPr>
          <w:rFonts w:ascii="Times New Roman" w:hAnsi="Times New Roman"/>
          <w:sz w:val="24"/>
          <w:szCs w:val="24"/>
        </w:rPr>
        <w:t xml:space="preserve">място и роля в европейската история и европейската интеграция и връзки с ключови европейски събития, личности или движения; </w:t>
      </w:r>
    </w:p>
    <w:p w14:paraId="1ECEE856" w14:textId="77777777" w:rsidR="00FE4E44" w:rsidRPr="00765460" w:rsidRDefault="00FE4E44" w:rsidP="009F7AD9">
      <w:pPr>
        <w:pStyle w:val="ListParagraph"/>
        <w:numPr>
          <w:ilvl w:val="0"/>
          <w:numId w:val="17"/>
        </w:numPr>
        <w:spacing w:line="360" w:lineRule="auto"/>
        <w:ind w:right="1"/>
        <w:jc w:val="both"/>
      </w:pPr>
      <w:r w:rsidRPr="009F7AD9">
        <w:rPr>
          <w:rFonts w:ascii="Times New Roman" w:hAnsi="Times New Roman"/>
          <w:sz w:val="24"/>
          <w:szCs w:val="24"/>
        </w:rPr>
        <w:t xml:space="preserve">място и роля в развитието и популяризирането на общите ценности, на които се основава европейската интеграция. </w:t>
      </w:r>
    </w:p>
    <w:p w14:paraId="02B3DC2D" w14:textId="2941C859" w:rsidR="00FE4E44" w:rsidRPr="00366915" w:rsidRDefault="00281C31" w:rsidP="00FE4E44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b/>
          <w:lang w:val="bg-BG"/>
        </w:rPr>
        <w:tab/>
      </w:r>
      <w:r w:rsidR="00366915" w:rsidRPr="00DB1710">
        <w:rPr>
          <w:b/>
          <w:lang w:val="bg-BG"/>
        </w:rPr>
        <w:t>Ч</w:t>
      </w:r>
      <w:r w:rsidR="00FE4E44" w:rsidRPr="00DB1710">
        <w:rPr>
          <w:b/>
          <w:lang w:val="bg-BG"/>
        </w:rPr>
        <w:t>л.</w:t>
      </w:r>
      <w:r>
        <w:rPr>
          <w:b/>
          <w:lang w:val="bg-BG"/>
        </w:rPr>
        <w:t xml:space="preserve"> </w:t>
      </w:r>
      <w:r w:rsidR="005231D2">
        <w:rPr>
          <w:b/>
          <w:lang w:val="bg-BG"/>
        </w:rPr>
        <w:t>9</w:t>
      </w:r>
      <w:r w:rsidR="00DB1710" w:rsidRPr="00407BEB">
        <w:rPr>
          <w:b/>
          <w:lang w:val="bg-BG"/>
        </w:rPr>
        <w:t>.</w:t>
      </w:r>
      <w:r w:rsidR="00FE4E44" w:rsidRPr="00366915">
        <w:rPr>
          <w:lang w:val="bg-BG"/>
        </w:rPr>
        <w:t xml:space="preserve"> </w:t>
      </w:r>
      <w:r w:rsidR="00356489">
        <w:rPr>
          <w:lang w:val="bg-BG"/>
        </w:rPr>
        <w:t>Кандидатстващите организации</w:t>
      </w:r>
      <w:r w:rsidR="00FE4E44" w:rsidRPr="00366915">
        <w:rPr>
          <w:lang w:val="bg-BG"/>
        </w:rPr>
        <w:t xml:space="preserve"> за </w:t>
      </w:r>
      <w:r w:rsidR="00356489">
        <w:rPr>
          <w:lang w:val="bg-BG"/>
        </w:rPr>
        <w:t xml:space="preserve">получаване на </w:t>
      </w:r>
      <w:r>
        <w:rPr>
          <w:lang w:val="bg-BG"/>
        </w:rPr>
        <w:t>Знак</w:t>
      </w:r>
      <w:r w:rsidR="00356489">
        <w:rPr>
          <w:lang w:val="bg-BG"/>
        </w:rPr>
        <w:t xml:space="preserve"> за определен обект</w:t>
      </w:r>
      <w:r w:rsidR="00FE4E44" w:rsidRPr="00356489">
        <w:rPr>
          <w:lang w:val="bg-BG"/>
        </w:rPr>
        <w:t>, трябва да представят проект,</w:t>
      </w:r>
      <w:r w:rsidR="00FE4E44" w:rsidRPr="00366915">
        <w:rPr>
          <w:lang w:val="bg-BG"/>
        </w:rPr>
        <w:t xml:space="preserve"> чието изпълнение трябва да започне най-късно до края на годината</w:t>
      </w:r>
      <w:r w:rsidR="003E0402">
        <w:rPr>
          <w:lang w:val="bg-BG"/>
        </w:rPr>
        <w:t xml:space="preserve">, в която ще бъде присъден </w:t>
      </w:r>
      <w:r>
        <w:rPr>
          <w:lang w:val="bg-BG"/>
        </w:rPr>
        <w:t>Знакът</w:t>
      </w:r>
      <w:r w:rsidRPr="00366915">
        <w:rPr>
          <w:lang w:val="bg-BG"/>
        </w:rPr>
        <w:t xml:space="preserve"> </w:t>
      </w:r>
      <w:r w:rsidR="00FE4E44" w:rsidRPr="00366915">
        <w:rPr>
          <w:lang w:val="bg-BG"/>
        </w:rPr>
        <w:t xml:space="preserve">и който </w:t>
      </w:r>
      <w:r w:rsidR="003E0402">
        <w:rPr>
          <w:lang w:val="bg-BG"/>
        </w:rPr>
        <w:t xml:space="preserve">трябва да </w:t>
      </w:r>
      <w:r w:rsidR="00FE4E44" w:rsidRPr="00366915">
        <w:rPr>
          <w:lang w:val="bg-BG"/>
        </w:rPr>
        <w:t xml:space="preserve">включва всеки един от следните елементи: </w:t>
      </w:r>
    </w:p>
    <w:p w14:paraId="491265EA" w14:textId="46EB5A72" w:rsidR="00FE4E44" w:rsidRPr="009F7AD9" w:rsidRDefault="003E0402" w:rsidP="009F7AD9">
      <w:pPr>
        <w:pStyle w:val="ListParagraph"/>
        <w:numPr>
          <w:ilvl w:val="0"/>
          <w:numId w:val="18"/>
        </w:numPr>
        <w:spacing w:line="360" w:lineRule="auto"/>
        <w:ind w:right="1"/>
        <w:jc w:val="both"/>
        <w:rPr>
          <w:rFonts w:ascii="Times New Roman" w:hAnsi="Times New Roman"/>
          <w:sz w:val="24"/>
          <w:szCs w:val="24"/>
        </w:rPr>
      </w:pPr>
      <w:r w:rsidRPr="009F7AD9">
        <w:rPr>
          <w:rFonts w:ascii="Times New Roman" w:hAnsi="Times New Roman"/>
          <w:sz w:val="24"/>
          <w:szCs w:val="24"/>
        </w:rPr>
        <w:t xml:space="preserve">дейности за </w:t>
      </w:r>
      <w:r w:rsidR="00FE4E44" w:rsidRPr="009F7AD9">
        <w:rPr>
          <w:rFonts w:ascii="Times New Roman" w:hAnsi="Times New Roman"/>
          <w:sz w:val="24"/>
          <w:szCs w:val="24"/>
        </w:rPr>
        <w:t xml:space="preserve">повишаване на осведомеността относно европейското значение на обекта, по-специално чрез подходящи информационни дейности, </w:t>
      </w:r>
      <w:r w:rsidR="00B0044A" w:rsidRPr="009F7AD9">
        <w:rPr>
          <w:rFonts w:ascii="Times New Roman" w:hAnsi="Times New Roman"/>
          <w:sz w:val="24"/>
          <w:szCs w:val="24"/>
        </w:rPr>
        <w:t xml:space="preserve">указателни табели, </w:t>
      </w:r>
      <w:r w:rsidR="00FE4E44" w:rsidRPr="009F7AD9">
        <w:rPr>
          <w:rFonts w:ascii="Times New Roman" w:hAnsi="Times New Roman"/>
          <w:sz w:val="24"/>
          <w:szCs w:val="24"/>
        </w:rPr>
        <w:t xml:space="preserve">и обучение на персонала; </w:t>
      </w:r>
    </w:p>
    <w:p w14:paraId="61DCAB5C" w14:textId="77777777" w:rsidR="00FE4E44" w:rsidRPr="009F7AD9" w:rsidRDefault="00FE4E44" w:rsidP="009F7AD9">
      <w:pPr>
        <w:pStyle w:val="ListParagraph"/>
        <w:numPr>
          <w:ilvl w:val="0"/>
          <w:numId w:val="18"/>
        </w:numPr>
        <w:spacing w:line="360" w:lineRule="auto"/>
        <w:ind w:right="1"/>
        <w:jc w:val="both"/>
        <w:rPr>
          <w:rFonts w:ascii="Times New Roman" w:hAnsi="Times New Roman"/>
          <w:sz w:val="24"/>
          <w:szCs w:val="24"/>
        </w:rPr>
      </w:pPr>
      <w:r w:rsidRPr="009F7AD9">
        <w:rPr>
          <w:rFonts w:ascii="Times New Roman" w:hAnsi="Times New Roman"/>
          <w:sz w:val="24"/>
          <w:szCs w:val="24"/>
        </w:rPr>
        <w:t xml:space="preserve">организиране на образователни дейности, особено за младите хора, които помагат да се разбере по-добре общата история на Европа и нейното общо, но многообразно наследство и които засилват чувството за принадлежност към едно общо пространство; </w:t>
      </w:r>
    </w:p>
    <w:p w14:paraId="69A6C1BC" w14:textId="77777777" w:rsidR="00FE4E44" w:rsidRPr="009F7AD9" w:rsidRDefault="00FE4E44" w:rsidP="009F7AD9">
      <w:pPr>
        <w:pStyle w:val="ListParagraph"/>
        <w:numPr>
          <w:ilvl w:val="0"/>
          <w:numId w:val="18"/>
        </w:numPr>
        <w:spacing w:line="360" w:lineRule="auto"/>
        <w:ind w:right="1"/>
        <w:jc w:val="both"/>
        <w:rPr>
          <w:rFonts w:ascii="Times New Roman" w:hAnsi="Times New Roman"/>
          <w:sz w:val="24"/>
          <w:szCs w:val="24"/>
        </w:rPr>
      </w:pPr>
      <w:r w:rsidRPr="009F7AD9">
        <w:rPr>
          <w:rFonts w:ascii="Times New Roman" w:hAnsi="Times New Roman"/>
          <w:sz w:val="24"/>
          <w:szCs w:val="24"/>
        </w:rPr>
        <w:lastRenderedPageBreak/>
        <w:t xml:space="preserve">насърчаване на многоезичието и улесняване на достъпа до обекта чрез използване на няколко езика на Съюза; </w:t>
      </w:r>
    </w:p>
    <w:p w14:paraId="3D6336EB" w14:textId="77777777" w:rsidR="00FE4E44" w:rsidRPr="009F7AD9" w:rsidRDefault="00FE4E44" w:rsidP="009F7AD9">
      <w:pPr>
        <w:pStyle w:val="ListParagraph"/>
        <w:numPr>
          <w:ilvl w:val="0"/>
          <w:numId w:val="18"/>
        </w:numPr>
        <w:spacing w:line="360" w:lineRule="auto"/>
        <w:ind w:right="1"/>
        <w:jc w:val="both"/>
        <w:rPr>
          <w:rFonts w:ascii="Times New Roman" w:hAnsi="Times New Roman"/>
          <w:sz w:val="24"/>
          <w:szCs w:val="24"/>
        </w:rPr>
      </w:pPr>
      <w:r w:rsidRPr="009F7AD9">
        <w:rPr>
          <w:rFonts w:ascii="Times New Roman" w:hAnsi="Times New Roman"/>
          <w:sz w:val="24"/>
          <w:szCs w:val="24"/>
        </w:rPr>
        <w:t xml:space="preserve">участие в дейностите на мрежите от обекти, на които е присъден знакът, с цел обмен на опит и стартиране на общи проекти; </w:t>
      </w:r>
    </w:p>
    <w:p w14:paraId="223EA53F" w14:textId="77777777" w:rsidR="00FE4E44" w:rsidRPr="009F7AD9" w:rsidRDefault="00FE4E44" w:rsidP="009F7AD9">
      <w:pPr>
        <w:pStyle w:val="ListParagraph"/>
        <w:numPr>
          <w:ilvl w:val="0"/>
          <w:numId w:val="18"/>
        </w:numPr>
        <w:spacing w:line="360" w:lineRule="auto"/>
        <w:ind w:right="1"/>
        <w:jc w:val="both"/>
        <w:rPr>
          <w:rFonts w:ascii="Times New Roman" w:hAnsi="Times New Roman"/>
          <w:sz w:val="24"/>
          <w:szCs w:val="24"/>
        </w:rPr>
      </w:pPr>
      <w:r w:rsidRPr="009F7AD9">
        <w:rPr>
          <w:rFonts w:ascii="Times New Roman" w:hAnsi="Times New Roman"/>
          <w:sz w:val="24"/>
          <w:szCs w:val="24"/>
        </w:rPr>
        <w:t xml:space="preserve">повишаване на популярността и привлекателността на обекта в европейски мащаб, чрез използване на възможностите, които предлагат новите технологии, чрез цифрови и интерактивни средства и чрез търсене на полезни взаимодействия с други европейски инициативи. </w:t>
      </w:r>
    </w:p>
    <w:p w14:paraId="58562D7D" w14:textId="77777777" w:rsidR="00FE4E44" w:rsidRPr="00366915" w:rsidRDefault="00281C31" w:rsidP="00FE4E44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b/>
          <w:lang w:val="bg-BG"/>
        </w:rPr>
        <w:tab/>
      </w:r>
      <w:r w:rsidR="00FE4E44" w:rsidRPr="00DB1710">
        <w:rPr>
          <w:b/>
          <w:lang w:val="bg-BG"/>
        </w:rPr>
        <w:t>Чл.</w:t>
      </w:r>
      <w:r>
        <w:rPr>
          <w:b/>
          <w:lang w:val="bg-BG"/>
        </w:rPr>
        <w:t xml:space="preserve"> </w:t>
      </w:r>
      <w:r w:rsidR="005231D2">
        <w:rPr>
          <w:b/>
          <w:lang w:val="bg-BG"/>
        </w:rPr>
        <w:t>10</w:t>
      </w:r>
      <w:r w:rsidR="00DB1710" w:rsidRPr="00407BEB">
        <w:rPr>
          <w:b/>
          <w:lang w:val="bg-BG"/>
        </w:rPr>
        <w:t>.</w:t>
      </w:r>
      <w:r w:rsidR="00FE4E44" w:rsidRPr="00366915">
        <w:rPr>
          <w:lang w:val="bg-BG"/>
        </w:rPr>
        <w:t xml:space="preserve"> Приветства се организирането на художествени и културни дейности, които увеличават мобилността на европейските професионалисти в областта на културата, на дейците на изкуството и на колекциите и които насърчават междукултурния диалог и поощряват връзката между наследството и съвременното творчество и творчески дух, когато специфичният характер на обекта допуска това. </w:t>
      </w:r>
    </w:p>
    <w:p w14:paraId="35252CB0" w14:textId="7AF269A2" w:rsidR="00FE4E44" w:rsidRPr="00366915" w:rsidRDefault="00281C31" w:rsidP="00FE4E44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b/>
          <w:lang w:val="bg-BG"/>
        </w:rPr>
        <w:tab/>
      </w:r>
      <w:r w:rsidR="00FE4E44" w:rsidRPr="005231D2">
        <w:rPr>
          <w:b/>
          <w:lang w:val="bg-BG"/>
        </w:rPr>
        <w:t>Чл.</w:t>
      </w:r>
      <w:r>
        <w:rPr>
          <w:b/>
          <w:lang w:val="bg-BG"/>
        </w:rPr>
        <w:t xml:space="preserve"> </w:t>
      </w:r>
      <w:r w:rsidR="005231D2" w:rsidRPr="005231D2">
        <w:rPr>
          <w:b/>
          <w:lang w:val="bg-BG"/>
        </w:rPr>
        <w:t>11.</w:t>
      </w:r>
      <w:r w:rsidR="005231D2">
        <w:rPr>
          <w:lang w:val="bg-BG"/>
        </w:rPr>
        <w:t xml:space="preserve"> </w:t>
      </w:r>
      <w:r w:rsidR="00356489">
        <w:rPr>
          <w:lang w:val="bg-BG"/>
        </w:rPr>
        <w:t>Кандидатстващите организации</w:t>
      </w:r>
      <w:r w:rsidR="00356489" w:rsidRPr="00366915">
        <w:rPr>
          <w:lang w:val="bg-BG"/>
        </w:rPr>
        <w:t xml:space="preserve"> за </w:t>
      </w:r>
      <w:r w:rsidR="00356489">
        <w:rPr>
          <w:lang w:val="bg-BG"/>
        </w:rPr>
        <w:t>получаване на Знак за определен обект</w:t>
      </w:r>
      <w:r w:rsidR="00FE4E44" w:rsidRPr="00366915">
        <w:rPr>
          <w:lang w:val="bg-BG"/>
        </w:rPr>
        <w:t xml:space="preserve">, трябва да представят работен план, който </w:t>
      </w:r>
      <w:r w:rsidR="003E0402">
        <w:rPr>
          <w:lang w:val="bg-BG"/>
        </w:rPr>
        <w:t xml:space="preserve">да </w:t>
      </w:r>
      <w:r w:rsidR="00FE4E44" w:rsidRPr="00366915">
        <w:rPr>
          <w:lang w:val="bg-BG"/>
        </w:rPr>
        <w:t xml:space="preserve">включва всеки един от следните елементи: </w:t>
      </w:r>
    </w:p>
    <w:p w14:paraId="6E302FC8" w14:textId="77777777" w:rsidR="00FE4E44" w:rsidRPr="009F7AD9" w:rsidRDefault="00FE4E44" w:rsidP="009F7AD9">
      <w:pPr>
        <w:pStyle w:val="ListParagraph"/>
        <w:numPr>
          <w:ilvl w:val="0"/>
          <w:numId w:val="19"/>
        </w:numPr>
        <w:spacing w:line="360" w:lineRule="auto"/>
        <w:ind w:left="720" w:right="1" w:hanging="720"/>
        <w:jc w:val="both"/>
        <w:rPr>
          <w:rFonts w:ascii="Times New Roman" w:hAnsi="Times New Roman"/>
          <w:sz w:val="24"/>
          <w:szCs w:val="24"/>
        </w:rPr>
      </w:pPr>
      <w:r w:rsidRPr="009F7AD9">
        <w:rPr>
          <w:rFonts w:ascii="Times New Roman" w:hAnsi="Times New Roman"/>
          <w:sz w:val="24"/>
          <w:szCs w:val="24"/>
        </w:rPr>
        <w:t xml:space="preserve">осигуряване на доброто управление на обекта, включително определяне на цели и показатели; </w:t>
      </w:r>
    </w:p>
    <w:p w14:paraId="49A5EF50" w14:textId="77777777" w:rsidR="00FE4E44" w:rsidRPr="009F7AD9" w:rsidRDefault="00FE4E44" w:rsidP="009F7AD9">
      <w:pPr>
        <w:pStyle w:val="ListParagraph"/>
        <w:numPr>
          <w:ilvl w:val="0"/>
          <w:numId w:val="19"/>
        </w:numPr>
        <w:spacing w:line="360" w:lineRule="auto"/>
        <w:ind w:left="720" w:right="1" w:hanging="720"/>
        <w:jc w:val="both"/>
        <w:rPr>
          <w:rFonts w:ascii="Times New Roman" w:hAnsi="Times New Roman"/>
          <w:sz w:val="24"/>
          <w:szCs w:val="24"/>
        </w:rPr>
      </w:pPr>
      <w:r w:rsidRPr="009F7AD9">
        <w:rPr>
          <w:rFonts w:ascii="Times New Roman" w:hAnsi="Times New Roman"/>
          <w:sz w:val="24"/>
          <w:szCs w:val="24"/>
        </w:rPr>
        <w:t xml:space="preserve">осигуряване на съхранението на обекта и предаването му на бъдещите поколения съгласно съответните режими за опазване; </w:t>
      </w:r>
    </w:p>
    <w:p w14:paraId="7DDA9A03" w14:textId="77777777" w:rsidR="00FE4E44" w:rsidRPr="009F7AD9" w:rsidRDefault="00FE4E44" w:rsidP="009F7AD9">
      <w:pPr>
        <w:pStyle w:val="ListParagraph"/>
        <w:numPr>
          <w:ilvl w:val="0"/>
          <w:numId w:val="19"/>
        </w:numPr>
        <w:spacing w:line="360" w:lineRule="auto"/>
        <w:ind w:left="720" w:right="1" w:hanging="720"/>
        <w:jc w:val="both"/>
        <w:rPr>
          <w:rFonts w:ascii="Times New Roman" w:hAnsi="Times New Roman"/>
          <w:sz w:val="24"/>
          <w:szCs w:val="24"/>
        </w:rPr>
      </w:pPr>
      <w:r w:rsidRPr="009F7AD9">
        <w:rPr>
          <w:rFonts w:ascii="Times New Roman" w:hAnsi="Times New Roman"/>
          <w:sz w:val="24"/>
          <w:szCs w:val="24"/>
        </w:rPr>
        <w:t xml:space="preserve">осигуряване на качеството на услугите при посрещане на посетители, като исторически сведения, информация за посетителите и обозначения; </w:t>
      </w:r>
    </w:p>
    <w:p w14:paraId="46537002" w14:textId="77777777" w:rsidR="00FE4E44" w:rsidRPr="009F7AD9" w:rsidRDefault="00FE4E44" w:rsidP="009F7AD9">
      <w:pPr>
        <w:pStyle w:val="ListParagraph"/>
        <w:numPr>
          <w:ilvl w:val="0"/>
          <w:numId w:val="19"/>
        </w:numPr>
        <w:spacing w:line="360" w:lineRule="auto"/>
        <w:ind w:left="720" w:right="1" w:hanging="720"/>
        <w:jc w:val="both"/>
        <w:rPr>
          <w:rFonts w:ascii="Times New Roman" w:hAnsi="Times New Roman"/>
          <w:sz w:val="24"/>
          <w:szCs w:val="24"/>
        </w:rPr>
      </w:pPr>
      <w:r w:rsidRPr="009F7AD9">
        <w:rPr>
          <w:rFonts w:ascii="Times New Roman" w:hAnsi="Times New Roman"/>
          <w:sz w:val="24"/>
          <w:szCs w:val="24"/>
        </w:rPr>
        <w:t>осигуряване на достъп за възможно най-широката общественост</w:t>
      </w:r>
      <w:r w:rsidR="003E0402" w:rsidRPr="009F7AD9">
        <w:rPr>
          <w:rFonts w:ascii="Times New Roman" w:hAnsi="Times New Roman"/>
          <w:sz w:val="24"/>
          <w:szCs w:val="24"/>
        </w:rPr>
        <w:t>, включително и на инвалиди,</w:t>
      </w:r>
      <w:r w:rsidR="00366915" w:rsidRPr="009F7AD9">
        <w:rPr>
          <w:rFonts w:ascii="Times New Roman" w:hAnsi="Times New Roman"/>
          <w:sz w:val="24"/>
          <w:szCs w:val="24"/>
        </w:rPr>
        <w:t xml:space="preserve"> </w:t>
      </w:r>
      <w:r w:rsidRPr="009F7AD9">
        <w:rPr>
          <w:rFonts w:ascii="Times New Roman" w:hAnsi="Times New Roman"/>
          <w:sz w:val="24"/>
          <w:szCs w:val="24"/>
        </w:rPr>
        <w:t xml:space="preserve">чрез приспособяване на обекта или обучение на персонала; </w:t>
      </w:r>
    </w:p>
    <w:p w14:paraId="09FCCD94" w14:textId="77777777" w:rsidR="00FE4E44" w:rsidRPr="009F7AD9" w:rsidRDefault="00FE4E44" w:rsidP="009F7AD9">
      <w:pPr>
        <w:pStyle w:val="ListParagraph"/>
        <w:numPr>
          <w:ilvl w:val="0"/>
          <w:numId w:val="19"/>
        </w:numPr>
        <w:spacing w:line="360" w:lineRule="auto"/>
        <w:ind w:left="720" w:right="1" w:hanging="720"/>
        <w:jc w:val="both"/>
        <w:rPr>
          <w:rFonts w:ascii="Times New Roman" w:hAnsi="Times New Roman"/>
          <w:sz w:val="24"/>
          <w:szCs w:val="24"/>
        </w:rPr>
      </w:pPr>
      <w:r w:rsidRPr="009F7AD9">
        <w:rPr>
          <w:rFonts w:ascii="Times New Roman" w:hAnsi="Times New Roman"/>
          <w:sz w:val="24"/>
          <w:szCs w:val="24"/>
        </w:rPr>
        <w:t xml:space="preserve">отделяне на специално внимание на младите хора, по-конкретно чрез предоставяне на достъп до обекта при привилегировани условия; </w:t>
      </w:r>
    </w:p>
    <w:p w14:paraId="426759DE" w14:textId="77777777" w:rsidR="00FE4E44" w:rsidRPr="009F7AD9" w:rsidRDefault="00FE4E44" w:rsidP="009F7AD9">
      <w:pPr>
        <w:pStyle w:val="ListParagraph"/>
        <w:numPr>
          <w:ilvl w:val="0"/>
          <w:numId w:val="19"/>
        </w:numPr>
        <w:spacing w:line="360" w:lineRule="auto"/>
        <w:ind w:left="720" w:right="1" w:hanging="720"/>
        <w:jc w:val="both"/>
        <w:rPr>
          <w:rFonts w:ascii="Times New Roman" w:hAnsi="Times New Roman"/>
          <w:sz w:val="24"/>
          <w:szCs w:val="24"/>
        </w:rPr>
      </w:pPr>
      <w:r w:rsidRPr="009F7AD9">
        <w:rPr>
          <w:rFonts w:ascii="Times New Roman" w:hAnsi="Times New Roman"/>
          <w:sz w:val="24"/>
          <w:szCs w:val="24"/>
        </w:rPr>
        <w:t xml:space="preserve">популяризиране на обекта като устойчива туристическа дестинация; </w:t>
      </w:r>
    </w:p>
    <w:p w14:paraId="11EF6ED8" w14:textId="77777777" w:rsidR="00FE4E44" w:rsidRPr="009F7AD9" w:rsidRDefault="00FE4E44" w:rsidP="009F7AD9">
      <w:pPr>
        <w:pStyle w:val="ListParagraph"/>
        <w:numPr>
          <w:ilvl w:val="0"/>
          <w:numId w:val="19"/>
        </w:numPr>
        <w:spacing w:line="360" w:lineRule="auto"/>
        <w:ind w:left="720" w:right="1" w:hanging="720"/>
        <w:jc w:val="both"/>
        <w:rPr>
          <w:rFonts w:ascii="Times New Roman" w:hAnsi="Times New Roman"/>
          <w:sz w:val="24"/>
          <w:szCs w:val="24"/>
        </w:rPr>
      </w:pPr>
      <w:r w:rsidRPr="009F7AD9">
        <w:rPr>
          <w:rFonts w:ascii="Times New Roman" w:hAnsi="Times New Roman"/>
          <w:sz w:val="24"/>
          <w:szCs w:val="24"/>
        </w:rPr>
        <w:t xml:space="preserve">разработване на последователна и цялостна комуникационна стратегия, изтъкваща европейското значение на обекта; </w:t>
      </w:r>
    </w:p>
    <w:p w14:paraId="297C1C1A" w14:textId="77777777" w:rsidR="00FE4E44" w:rsidRPr="009F7AD9" w:rsidRDefault="00FE4E44" w:rsidP="009F7AD9">
      <w:pPr>
        <w:pStyle w:val="ListParagraph"/>
        <w:numPr>
          <w:ilvl w:val="0"/>
          <w:numId w:val="19"/>
        </w:numPr>
        <w:spacing w:line="360" w:lineRule="auto"/>
        <w:ind w:left="720" w:right="1" w:hanging="720"/>
        <w:jc w:val="both"/>
        <w:rPr>
          <w:rFonts w:ascii="Times New Roman" w:hAnsi="Times New Roman"/>
          <w:sz w:val="24"/>
          <w:szCs w:val="24"/>
        </w:rPr>
      </w:pPr>
      <w:r w:rsidRPr="009F7AD9">
        <w:rPr>
          <w:rFonts w:ascii="Times New Roman" w:hAnsi="Times New Roman"/>
          <w:sz w:val="24"/>
          <w:szCs w:val="24"/>
        </w:rPr>
        <w:t>осигуряване на максимално възможната екологосъобразност</w:t>
      </w:r>
      <w:r w:rsidR="003E0402" w:rsidRPr="009F7AD9">
        <w:rPr>
          <w:rFonts w:ascii="Times New Roman" w:hAnsi="Times New Roman"/>
          <w:sz w:val="24"/>
          <w:szCs w:val="24"/>
        </w:rPr>
        <w:t xml:space="preserve"> и устойчивост</w:t>
      </w:r>
      <w:r w:rsidRPr="009F7AD9">
        <w:rPr>
          <w:rFonts w:ascii="Times New Roman" w:hAnsi="Times New Roman"/>
          <w:sz w:val="24"/>
          <w:szCs w:val="24"/>
        </w:rPr>
        <w:t xml:space="preserve"> на управлението на обекта. </w:t>
      </w:r>
    </w:p>
    <w:p w14:paraId="194EDDCD" w14:textId="77777777" w:rsidR="00FE4E44" w:rsidRPr="00407BEB" w:rsidRDefault="00FE4E44" w:rsidP="00FE4E44">
      <w:pPr>
        <w:rPr>
          <w:lang w:val="bg-BG"/>
        </w:rPr>
      </w:pPr>
    </w:p>
    <w:p w14:paraId="019FB879" w14:textId="77777777" w:rsidR="00DB1710" w:rsidRPr="00366915" w:rsidRDefault="00DB1710" w:rsidP="00556127">
      <w:pPr>
        <w:spacing w:line="360" w:lineRule="auto"/>
        <w:jc w:val="center"/>
        <w:rPr>
          <w:b/>
          <w:lang w:val="bg-BG"/>
        </w:rPr>
      </w:pPr>
      <w:r w:rsidRPr="00366915">
        <w:rPr>
          <w:b/>
          <w:lang w:val="bg-BG"/>
        </w:rPr>
        <w:t xml:space="preserve">Раздел IV. </w:t>
      </w:r>
    </w:p>
    <w:p w14:paraId="6774B9DE" w14:textId="35F69A3E" w:rsidR="00DB1710" w:rsidRPr="00366915" w:rsidRDefault="00DB1710" w:rsidP="00556127">
      <w:pPr>
        <w:spacing w:line="360" w:lineRule="auto"/>
        <w:jc w:val="center"/>
        <w:rPr>
          <w:b/>
          <w:lang w:val="bg-BG"/>
        </w:rPr>
      </w:pPr>
      <w:r w:rsidRPr="00366915">
        <w:rPr>
          <w:b/>
          <w:lang w:val="bg-BG"/>
        </w:rPr>
        <w:t xml:space="preserve">Експертна национална </w:t>
      </w:r>
      <w:r w:rsidR="00E85FDF">
        <w:rPr>
          <w:b/>
          <w:lang w:val="bg-BG"/>
        </w:rPr>
        <w:t>комисия</w:t>
      </w:r>
      <w:r w:rsidR="00E85FDF" w:rsidRPr="00366915">
        <w:rPr>
          <w:b/>
          <w:lang w:val="bg-BG"/>
        </w:rPr>
        <w:t xml:space="preserve"> </w:t>
      </w:r>
      <w:r w:rsidRPr="00366915">
        <w:rPr>
          <w:b/>
          <w:lang w:val="bg-BG"/>
        </w:rPr>
        <w:t>(жури)</w:t>
      </w:r>
    </w:p>
    <w:p w14:paraId="040B7788" w14:textId="433E5214" w:rsidR="00DB1710" w:rsidRPr="00366915" w:rsidRDefault="00DB1710" w:rsidP="00556127">
      <w:pPr>
        <w:spacing w:line="360" w:lineRule="auto"/>
        <w:ind w:firstLine="708"/>
        <w:jc w:val="both"/>
        <w:rPr>
          <w:lang w:val="bg-BG"/>
        </w:rPr>
      </w:pPr>
      <w:r w:rsidRPr="00366915">
        <w:rPr>
          <w:b/>
          <w:lang w:val="bg-BG"/>
        </w:rPr>
        <w:lastRenderedPageBreak/>
        <w:t>Чл.</w:t>
      </w:r>
      <w:r w:rsidR="007D4C1F">
        <w:rPr>
          <w:b/>
          <w:lang w:val="bg-BG"/>
        </w:rPr>
        <w:t xml:space="preserve"> </w:t>
      </w:r>
      <w:r w:rsidRPr="00407BEB">
        <w:rPr>
          <w:b/>
          <w:lang w:val="bg-BG"/>
        </w:rPr>
        <w:t>1</w:t>
      </w:r>
      <w:r w:rsidR="005231D2">
        <w:rPr>
          <w:b/>
          <w:lang w:val="bg-BG"/>
        </w:rPr>
        <w:t>2</w:t>
      </w:r>
      <w:r w:rsidRPr="00366915">
        <w:rPr>
          <w:b/>
          <w:lang w:val="bg-BG"/>
        </w:rPr>
        <w:t xml:space="preserve">. </w:t>
      </w:r>
      <w:r w:rsidRPr="00366915">
        <w:rPr>
          <w:lang w:val="bg-BG"/>
        </w:rPr>
        <w:t xml:space="preserve">Със заповед на министъра на културата се назначава независима експертна </w:t>
      </w:r>
      <w:r w:rsidR="00281C31">
        <w:rPr>
          <w:lang w:val="bg-BG"/>
        </w:rPr>
        <w:t>комисия</w:t>
      </w:r>
      <w:r w:rsidR="00281C31" w:rsidRPr="00366915">
        <w:rPr>
          <w:lang w:val="bg-BG"/>
        </w:rPr>
        <w:t xml:space="preserve"> </w:t>
      </w:r>
      <w:r w:rsidRPr="00366915">
        <w:rPr>
          <w:lang w:val="bg-BG"/>
        </w:rPr>
        <w:t xml:space="preserve">за осъществяване на предварителния подбор на национално ниво. Тя се състои от </w:t>
      </w:r>
      <w:r w:rsidR="00281C31" w:rsidRPr="00366915">
        <w:rPr>
          <w:lang w:val="bg-BG"/>
        </w:rPr>
        <w:t>председател</w:t>
      </w:r>
      <w:r w:rsidR="00356489">
        <w:rPr>
          <w:lang w:val="bg-BG"/>
        </w:rPr>
        <w:t xml:space="preserve"> и</w:t>
      </w:r>
      <w:r w:rsidR="00281C31">
        <w:rPr>
          <w:lang w:val="bg-BG"/>
        </w:rPr>
        <w:t xml:space="preserve"> </w:t>
      </w:r>
      <w:r w:rsidR="00356489">
        <w:rPr>
          <w:lang w:val="bg-BG"/>
        </w:rPr>
        <w:t xml:space="preserve">четирима </w:t>
      </w:r>
      <w:r w:rsidR="00281C31" w:rsidRPr="00356489">
        <w:rPr>
          <w:lang w:val="bg-BG"/>
        </w:rPr>
        <w:t xml:space="preserve">външни </w:t>
      </w:r>
      <w:r w:rsidRPr="00356489">
        <w:rPr>
          <w:lang w:val="bg-BG"/>
        </w:rPr>
        <w:t>експерти</w:t>
      </w:r>
      <w:r w:rsidR="00356489" w:rsidRPr="00356489">
        <w:rPr>
          <w:lang w:val="bg-BG"/>
        </w:rPr>
        <w:t>.</w:t>
      </w:r>
      <w:r w:rsidR="00356489">
        <w:rPr>
          <w:lang w:val="bg-BG"/>
        </w:rPr>
        <w:t xml:space="preserve"> </w:t>
      </w:r>
      <w:r w:rsidRPr="00366915">
        <w:rPr>
          <w:lang w:val="bg-BG"/>
        </w:rPr>
        <w:t>В зависимост от броя на апликациите или от техния специфичен характер, свързан с определен исторически период</w:t>
      </w:r>
      <w:r w:rsidR="0003380E">
        <w:rPr>
          <w:lang w:val="bg-BG"/>
        </w:rPr>
        <w:t>, в независимата експертна комисия</w:t>
      </w:r>
      <w:r w:rsidRPr="00366915">
        <w:rPr>
          <w:lang w:val="bg-BG"/>
        </w:rPr>
        <w:t xml:space="preserve"> може да се включват нови или допълнителни </w:t>
      </w:r>
      <w:r w:rsidR="00C2075E">
        <w:rPr>
          <w:lang w:val="bg-BG"/>
        </w:rPr>
        <w:t>експерти</w:t>
      </w:r>
      <w:r w:rsidRPr="00366915">
        <w:rPr>
          <w:lang w:val="bg-BG"/>
        </w:rPr>
        <w:t>, но общият им брой трябва винаги да бъде нечетен.</w:t>
      </w:r>
      <w:r w:rsidR="006D3148">
        <w:rPr>
          <w:lang w:val="bg-BG"/>
        </w:rPr>
        <w:t xml:space="preserve"> </w:t>
      </w:r>
    </w:p>
    <w:p w14:paraId="46F56157" w14:textId="77777777" w:rsidR="007D4C1F" w:rsidRDefault="007D4C1F" w:rsidP="00DB1710">
      <w:pPr>
        <w:spacing w:line="360" w:lineRule="auto"/>
        <w:ind w:right="1" w:firstLine="708"/>
        <w:jc w:val="both"/>
        <w:rPr>
          <w:b/>
          <w:lang w:val="bg-BG"/>
        </w:rPr>
      </w:pPr>
    </w:p>
    <w:p w14:paraId="4EA424A4" w14:textId="0CF99C4E" w:rsidR="00DB1710" w:rsidRPr="00366915" w:rsidRDefault="00DB1710" w:rsidP="00DB1710">
      <w:pPr>
        <w:spacing w:line="360" w:lineRule="auto"/>
        <w:ind w:right="1" w:firstLine="708"/>
        <w:jc w:val="both"/>
        <w:rPr>
          <w:lang w:val="bg-BG"/>
        </w:rPr>
      </w:pPr>
      <w:r w:rsidRPr="00DB1710">
        <w:rPr>
          <w:b/>
          <w:lang w:val="bg-BG"/>
        </w:rPr>
        <w:t>Чл.</w:t>
      </w:r>
      <w:r w:rsidR="007D4C1F">
        <w:rPr>
          <w:b/>
          <w:lang w:val="bg-BG"/>
        </w:rPr>
        <w:t xml:space="preserve"> </w:t>
      </w:r>
      <w:r w:rsidRPr="00407BEB">
        <w:rPr>
          <w:b/>
          <w:lang w:val="bg-BG"/>
        </w:rPr>
        <w:t>1</w:t>
      </w:r>
      <w:r w:rsidR="005231D2">
        <w:rPr>
          <w:b/>
          <w:lang w:val="bg-BG"/>
        </w:rPr>
        <w:t>3</w:t>
      </w:r>
      <w:r w:rsidRPr="00407BEB">
        <w:rPr>
          <w:b/>
          <w:lang w:val="bg-BG"/>
        </w:rPr>
        <w:t>.</w:t>
      </w:r>
      <w:r w:rsidRPr="00366915">
        <w:rPr>
          <w:lang w:val="bg-BG"/>
        </w:rPr>
        <w:t xml:space="preserve"> Представител на Министерството на културата участва в работата на експертната </w:t>
      </w:r>
      <w:r w:rsidR="00281C31">
        <w:rPr>
          <w:lang w:val="bg-BG"/>
        </w:rPr>
        <w:t>комисия</w:t>
      </w:r>
      <w:r w:rsidR="00281C31" w:rsidRPr="00366915">
        <w:rPr>
          <w:lang w:val="bg-BG"/>
        </w:rPr>
        <w:t xml:space="preserve"> </w:t>
      </w:r>
      <w:r w:rsidRPr="00366915">
        <w:rPr>
          <w:lang w:val="bg-BG"/>
        </w:rPr>
        <w:t xml:space="preserve">с право на консултативен глас, но без участие в процеса на гласуване. </w:t>
      </w:r>
    </w:p>
    <w:p w14:paraId="0A1E7FD9" w14:textId="77777777" w:rsidR="007D4C1F" w:rsidRDefault="007D4C1F" w:rsidP="00DB1710">
      <w:pPr>
        <w:spacing w:line="360" w:lineRule="auto"/>
        <w:ind w:right="1" w:firstLine="708"/>
        <w:jc w:val="both"/>
        <w:rPr>
          <w:b/>
          <w:lang w:val="bg-BG"/>
        </w:rPr>
      </w:pPr>
    </w:p>
    <w:p w14:paraId="4F1B5A42" w14:textId="62E90980" w:rsidR="00DB1710" w:rsidRPr="00366915" w:rsidRDefault="00DB1710" w:rsidP="00DB1710">
      <w:pPr>
        <w:spacing w:line="360" w:lineRule="auto"/>
        <w:ind w:right="1" w:firstLine="708"/>
        <w:jc w:val="both"/>
        <w:rPr>
          <w:lang w:val="bg-BG"/>
        </w:rPr>
      </w:pPr>
      <w:r w:rsidRPr="00DB1710">
        <w:rPr>
          <w:b/>
          <w:lang w:val="bg-BG"/>
        </w:rPr>
        <w:t>Чл.</w:t>
      </w:r>
      <w:r w:rsidR="007D4C1F">
        <w:rPr>
          <w:b/>
          <w:lang w:val="bg-BG"/>
        </w:rPr>
        <w:t xml:space="preserve"> </w:t>
      </w:r>
      <w:r w:rsidRPr="00407BEB">
        <w:rPr>
          <w:b/>
          <w:lang w:val="bg-BG"/>
        </w:rPr>
        <w:t>1</w:t>
      </w:r>
      <w:r w:rsidR="005231D2">
        <w:rPr>
          <w:b/>
          <w:lang w:val="bg-BG"/>
        </w:rPr>
        <w:t>4</w:t>
      </w:r>
      <w:r w:rsidRPr="00407BEB">
        <w:rPr>
          <w:b/>
          <w:lang w:val="bg-BG"/>
        </w:rPr>
        <w:t>.</w:t>
      </w:r>
      <w:r w:rsidRPr="00366915">
        <w:rPr>
          <w:lang w:val="bg-BG"/>
        </w:rPr>
        <w:t xml:space="preserve"> </w:t>
      </w:r>
      <w:r w:rsidRPr="00366915">
        <w:rPr>
          <w:rStyle w:val="markedcontent"/>
          <w:lang w:val="bg-BG"/>
        </w:rPr>
        <w:t xml:space="preserve">Членовете на експертната </w:t>
      </w:r>
      <w:r w:rsidR="007D4C1F">
        <w:rPr>
          <w:rStyle w:val="markedcontent"/>
          <w:lang w:val="bg-BG"/>
        </w:rPr>
        <w:t>комисия</w:t>
      </w:r>
      <w:r w:rsidR="007D4C1F" w:rsidRPr="00366915">
        <w:rPr>
          <w:rStyle w:val="markedcontent"/>
          <w:lang w:val="bg-BG"/>
        </w:rPr>
        <w:t xml:space="preserve"> </w:t>
      </w:r>
      <w:r w:rsidRPr="00366915">
        <w:rPr>
          <w:rStyle w:val="markedcontent"/>
          <w:lang w:val="bg-BG"/>
        </w:rPr>
        <w:t>са независими експерти със значителен опит и специализирани познания в областите,</w:t>
      </w:r>
      <w:r w:rsidR="006F73F5">
        <w:rPr>
          <w:rStyle w:val="markedcontent"/>
          <w:lang w:val="bg-BG"/>
        </w:rPr>
        <w:t xml:space="preserve"> </w:t>
      </w:r>
      <w:r w:rsidRPr="00366915">
        <w:rPr>
          <w:rStyle w:val="markedcontent"/>
          <w:lang w:val="bg-BG"/>
        </w:rPr>
        <w:t xml:space="preserve">свързани с целите на </w:t>
      </w:r>
      <w:r w:rsidR="007D4C1F">
        <w:rPr>
          <w:rStyle w:val="markedcontent"/>
          <w:lang w:val="bg-BG"/>
        </w:rPr>
        <w:t>Знакът</w:t>
      </w:r>
      <w:r w:rsidRPr="00366915">
        <w:rPr>
          <w:rStyle w:val="markedcontent"/>
          <w:lang w:val="bg-BG"/>
        </w:rPr>
        <w:t>: културология, етнология, изкуствознание и история на изкуството, архитектура, история  и археология, с доказани интереси и постижения в областта на материалното, нематериално, дигитално и дигитализирано наследство, както и в областта на културните политики в Европейски и национален контекст. Предимство е отличното владеене на поне един допълнителен език от страна-членка на ЕС</w:t>
      </w:r>
      <w:r w:rsidR="007D4C1F">
        <w:rPr>
          <w:rStyle w:val="markedcontent"/>
          <w:lang w:val="bg-BG"/>
        </w:rPr>
        <w:t>,</w:t>
      </w:r>
      <w:r w:rsidRPr="00366915">
        <w:rPr>
          <w:rStyle w:val="markedcontent"/>
          <w:lang w:val="bg-BG"/>
        </w:rPr>
        <w:t xml:space="preserve"> освен български</w:t>
      </w:r>
      <w:r w:rsidR="007D4C1F">
        <w:rPr>
          <w:rStyle w:val="markedcontent"/>
          <w:lang w:val="bg-BG"/>
        </w:rPr>
        <w:t xml:space="preserve"> език</w:t>
      </w:r>
      <w:r w:rsidR="00BA6854">
        <w:rPr>
          <w:rStyle w:val="markedcontent"/>
          <w:lang w:val="bg-BG"/>
        </w:rPr>
        <w:t>.</w:t>
      </w:r>
    </w:p>
    <w:p w14:paraId="6762792E" w14:textId="77777777" w:rsidR="007D4C1F" w:rsidRDefault="007D4C1F" w:rsidP="00DB1710">
      <w:pPr>
        <w:spacing w:line="360" w:lineRule="auto"/>
        <w:ind w:right="1" w:firstLine="708"/>
        <w:jc w:val="both"/>
        <w:rPr>
          <w:b/>
          <w:lang w:val="bg-BG"/>
        </w:rPr>
      </w:pPr>
    </w:p>
    <w:p w14:paraId="47CFC66F" w14:textId="69C5FBA8" w:rsidR="00DB1710" w:rsidRPr="00366915" w:rsidRDefault="00DB1710" w:rsidP="00DB1710">
      <w:pPr>
        <w:spacing w:line="360" w:lineRule="auto"/>
        <w:ind w:right="1" w:firstLine="708"/>
        <w:jc w:val="both"/>
        <w:rPr>
          <w:lang w:val="bg-BG"/>
        </w:rPr>
      </w:pPr>
      <w:r w:rsidRPr="00366915">
        <w:rPr>
          <w:b/>
          <w:lang w:val="bg-BG"/>
        </w:rPr>
        <w:t>Чл.</w:t>
      </w:r>
      <w:r w:rsidRPr="00407BEB">
        <w:rPr>
          <w:b/>
          <w:lang w:val="bg-BG"/>
        </w:rPr>
        <w:t>1</w:t>
      </w:r>
      <w:r w:rsidR="005231D2">
        <w:rPr>
          <w:b/>
          <w:lang w:val="bg-BG"/>
        </w:rPr>
        <w:t>5</w:t>
      </w:r>
      <w:r w:rsidRPr="00407BEB">
        <w:rPr>
          <w:b/>
          <w:lang w:val="bg-BG"/>
        </w:rPr>
        <w:t xml:space="preserve">. </w:t>
      </w:r>
      <w:r w:rsidRPr="00366915">
        <w:rPr>
          <w:lang w:val="bg-BG"/>
        </w:rPr>
        <w:t xml:space="preserve">(1) </w:t>
      </w:r>
      <w:r w:rsidR="00C2075E">
        <w:rPr>
          <w:lang w:val="bg-BG"/>
        </w:rPr>
        <w:t>Експертите</w:t>
      </w:r>
      <w:r w:rsidRPr="00366915">
        <w:rPr>
          <w:lang w:val="bg-BG"/>
        </w:rPr>
        <w:t xml:space="preserve"> </w:t>
      </w:r>
      <w:r w:rsidR="00C2075E">
        <w:rPr>
          <w:lang w:val="bg-BG"/>
        </w:rPr>
        <w:t>от</w:t>
      </w:r>
      <w:r w:rsidRPr="00366915">
        <w:rPr>
          <w:lang w:val="bg-BG"/>
        </w:rPr>
        <w:t xml:space="preserve"> журито не трябва да са свързани лица </w:t>
      </w:r>
      <w:r w:rsidR="007D4C1F">
        <w:rPr>
          <w:lang w:val="bg-BG"/>
        </w:rPr>
        <w:t xml:space="preserve">по смисъла на настоящите правила </w:t>
      </w:r>
      <w:r w:rsidRPr="00366915">
        <w:rPr>
          <w:lang w:val="bg-BG"/>
        </w:rPr>
        <w:t xml:space="preserve">с </w:t>
      </w:r>
      <w:r w:rsidR="00C2075E">
        <w:rPr>
          <w:lang w:val="bg-BG"/>
        </w:rPr>
        <w:t>кандидат</w:t>
      </w:r>
      <w:r w:rsidR="00556127">
        <w:rPr>
          <w:lang w:val="bg-BG"/>
        </w:rPr>
        <w:t>ите</w:t>
      </w:r>
      <w:r w:rsidRPr="00366915">
        <w:rPr>
          <w:lang w:val="bg-BG"/>
        </w:rPr>
        <w:t xml:space="preserve"> или с членовете на техните управителни или контролни органи и/или да са в конфликт на интереси, за което подписват декларация. </w:t>
      </w:r>
    </w:p>
    <w:p w14:paraId="08FC594F" w14:textId="2DFDE56A" w:rsidR="00DB1710" w:rsidRPr="00366915" w:rsidRDefault="00DB1710" w:rsidP="00DB1710">
      <w:pPr>
        <w:spacing w:line="360" w:lineRule="auto"/>
        <w:ind w:right="1" w:firstLine="708"/>
        <w:jc w:val="both"/>
        <w:rPr>
          <w:lang w:val="bg-BG"/>
        </w:rPr>
      </w:pPr>
      <w:r w:rsidRPr="00366915">
        <w:rPr>
          <w:lang w:val="bg-BG"/>
        </w:rPr>
        <w:t xml:space="preserve">(2) В случай че се установи несъответствие с изискването на ал. 1, съответният член на журито се заменя по реда на </w:t>
      </w:r>
      <w:r w:rsidR="006D3148" w:rsidRPr="00C2075E">
        <w:rPr>
          <w:lang w:val="bg-BG"/>
        </w:rPr>
        <w:t>чл.</w:t>
      </w:r>
      <w:r w:rsidR="007D4C1F" w:rsidRPr="00C2075E">
        <w:rPr>
          <w:lang w:val="bg-BG"/>
        </w:rPr>
        <w:t xml:space="preserve"> </w:t>
      </w:r>
      <w:r w:rsidRPr="00C2075E">
        <w:rPr>
          <w:lang w:val="bg-BG"/>
        </w:rPr>
        <w:t>1</w:t>
      </w:r>
      <w:r w:rsidR="005231D2" w:rsidRPr="00C2075E">
        <w:rPr>
          <w:lang w:val="bg-BG"/>
        </w:rPr>
        <w:t>2</w:t>
      </w:r>
      <w:r w:rsidRPr="00C2075E">
        <w:rPr>
          <w:lang w:val="bg-BG"/>
        </w:rPr>
        <w:t>.</w:t>
      </w:r>
    </w:p>
    <w:p w14:paraId="53FADC07" w14:textId="77777777" w:rsidR="007D4C1F" w:rsidRDefault="007D4C1F" w:rsidP="00DB1710">
      <w:pPr>
        <w:spacing w:line="360" w:lineRule="auto"/>
        <w:ind w:right="1" w:firstLine="708"/>
        <w:jc w:val="both"/>
        <w:rPr>
          <w:b/>
          <w:lang w:val="bg-BG"/>
        </w:rPr>
      </w:pPr>
    </w:p>
    <w:p w14:paraId="59D7D873" w14:textId="45C95998" w:rsidR="00DB1710" w:rsidRPr="00366915" w:rsidRDefault="00DB1710" w:rsidP="00DB1710">
      <w:pPr>
        <w:spacing w:line="360" w:lineRule="auto"/>
        <w:ind w:right="1" w:firstLine="708"/>
        <w:jc w:val="both"/>
        <w:rPr>
          <w:lang w:val="bg-BG"/>
        </w:rPr>
      </w:pPr>
      <w:r w:rsidRPr="00366915">
        <w:rPr>
          <w:b/>
          <w:lang w:val="bg-BG"/>
        </w:rPr>
        <w:t>Чл.</w:t>
      </w:r>
      <w:r w:rsidR="007D4C1F">
        <w:rPr>
          <w:b/>
          <w:lang w:val="bg-BG"/>
        </w:rPr>
        <w:t xml:space="preserve"> </w:t>
      </w:r>
      <w:r w:rsidRPr="00407BEB">
        <w:rPr>
          <w:b/>
          <w:lang w:val="bg-BG"/>
        </w:rPr>
        <w:t>1</w:t>
      </w:r>
      <w:r w:rsidR="005231D2">
        <w:rPr>
          <w:b/>
          <w:lang w:val="bg-BG"/>
        </w:rPr>
        <w:t>6</w:t>
      </w:r>
      <w:r w:rsidRPr="00407BEB">
        <w:rPr>
          <w:b/>
          <w:lang w:val="bg-BG"/>
        </w:rPr>
        <w:t>.</w:t>
      </w:r>
      <w:r w:rsidRPr="00366915">
        <w:rPr>
          <w:b/>
          <w:lang w:val="bg-BG"/>
        </w:rPr>
        <w:t xml:space="preserve"> </w:t>
      </w:r>
      <w:r w:rsidRPr="00366915">
        <w:rPr>
          <w:lang w:val="bg-BG"/>
        </w:rPr>
        <w:t>(1) Заседанията на журито се свикват и ръководят от председателя</w:t>
      </w:r>
      <w:r w:rsidR="00E85FDF">
        <w:rPr>
          <w:lang w:val="bg-BG"/>
        </w:rPr>
        <w:t xml:space="preserve"> и</w:t>
      </w:r>
      <w:r w:rsidRPr="00366915">
        <w:rPr>
          <w:lang w:val="bg-BG"/>
        </w:rPr>
        <w:t xml:space="preserve"> се организират от </w:t>
      </w:r>
      <w:r w:rsidR="007D4C1F">
        <w:rPr>
          <w:lang w:val="bg-BG"/>
        </w:rPr>
        <w:t xml:space="preserve">съответната </w:t>
      </w:r>
      <w:r w:rsidRPr="00366915">
        <w:rPr>
          <w:lang w:val="bg-BG"/>
        </w:rPr>
        <w:t xml:space="preserve">специализирана дирекция на Министерството на културата </w:t>
      </w:r>
      <w:r w:rsidR="007D4C1F">
        <w:rPr>
          <w:lang w:val="bg-BG"/>
        </w:rPr>
        <w:t xml:space="preserve">с дейности в </w:t>
      </w:r>
      <w:r w:rsidRPr="00366915">
        <w:rPr>
          <w:lang w:val="bg-BG"/>
        </w:rPr>
        <w:t>областта на европейските въпроси.</w:t>
      </w:r>
    </w:p>
    <w:p w14:paraId="4897A0CC" w14:textId="4CB92500" w:rsidR="00DB1710" w:rsidRPr="00366915" w:rsidRDefault="00DB1710" w:rsidP="00DB1710">
      <w:pPr>
        <w:spacing w:line="360" w:lineRule="auto"/>
        <w:ind w:right="1" w:firstLine="708"/>
        <w:jc w:val="both"/>
        <w:rPr>
          <w:b/>
          <w:lang w:val="bg-BG"/>
        </w:rPr>
      </w:pPr>
      <w:r w:rsidRPr="00366915">
        <w:rPr>
          <w:lang w:val="bg-BG"/>
        </w:rPr>
        <w:t xml:space="preserve">(2) Всеки от участниците в журито попълва </w:t>
      </w:r>
      <w:r w:rsidRPr="00556127">
        <w:rPr>
          <w:lang w:val="bg-BG"/>
        </w:rPr>
        <w:t>оценъчна карта</w:t>
      </w:r>
      <w:r w:rsidRPr="00366915">
        <w:rPr>
          <w:lang w:val="bg-BG"/>
        </w:rPr>
        <w:t>, приложена към настоящите правила</w:t>
      </w:r>
      <w:r w:rsidR="00FF67F1">
        <w:rPr>
          <w:lang w:val="bg-BG"/>
        </w:rPr>
        <w:t xml:space="preserve"> (Приложение №</w:t>
      </w:r>
      <w:r w:rsidR="00556127">
        <w:rPr>
          <w:lang w:val="bg-BG"/>
        </w:rPr>
        <w:t xml:space="preserve"> </w:t>
      </w:r>
      <w:r w:rsidR="00FF67F1">
        <w:rPr>
          <w:lang w:val="bg-BG"/>
        </w:rPr>
        <w:t>3)</w:t>
      </w:r>
      <w:r w:rsidRPr="00366915">
        <w:rPr>
          <w:lang w:val="bg-BG"/>
        </w:rPr>
        <w:t>.</w:t>
      </w:r>
      <w:r w:rsidR="006F73F5">
        <w:rPr>
          <w:lang w:val="bg-BG"/>
        </w:rPr>
        <w:t xml:space="preserve"> </w:t>
      </w:r>
    </w:p>
    <w:p w14:paraId="7C0096F6" w14:textId="281C59B0" w:rsidR="00DB1710" w:rsidRPr="00366915" w:rsidRDefault="00DB1710" w:rsidP="00DB1710">
      <w:pPr>
        <w:spacing w:line="360" w:lineRule="auto"/>
        <w:ind w:right="1" w:firstLine="708"/>
        <w:jc w:val="both"/>
        <w:rPr>
          <w:lang w:val="bg-BG"/>
        </w:rPr>
      </w:pPr>
      <w:r w:rsidRPr="00366915">
        <w:rPr>
          <w:rFonts w:eastAsia="Calibri"/>
          <w:lang w:val="bg-BG" w:eastAsia="bg-BG"/>
        </w:rPr>
        <w:t xml:space="preserve">(3) </w:t>
      </w:r>
      <w:r w:rsidR="00C2075E">
        <w:rPr>
          <w:rFonts w:eastAsia="Calibri"/>
          <w:lang w:val="bg-BG" w:eastAsia="bg-BG"/>
        </w:rPr>
        <w:t>На основата на съдържанието на оценъчните карти и проведени дискусии</w:t>
      </w:r>
      <w:r w:rsidRPr="00366915">
        <w:rPr>
          <w:rFonts w:eastAsia="Calibri"/>
          <w:lang w:val="bg-BG" w:eastAsia="bg-BG"/>
        </w:rPr>
        <w:t xml:space="preserve">, журито взема решенията си с явно гласуване с мнозинство повече от половината от списъчния си състав. </w:t>
      </w:r>
    </w:p>
    <w:p w14:paraId="479B014D" w14:textId="77777777" w:rsidR="00A969AD" w:rsidRDefault="00DB1710" w:rsidP="00DB1710">
      <w:pPr>
        <w:spacing w:line="360" w:lineRule="auto"/>
        <w:ind w:right="1" w:firstLine="708"/>
        <w:jc w:val="both"/>
        <w:rPr>
          <w:lang w:val="bg-BG"/>
        </w:rPr>
      </w:pPr>
      <w:r w:rsidRPr="00366915">
        <w:rPr>
          <w:lang w:val="bg-BG"/>
        </w:rPr>
        <w:lastRenderedPageBreak/>
        <w:t>(4) Журито съ</w:t>
      </w:r>
      <w:r w:rsidR="00C2075E">
        <w:rPr>
          <w:lang w:val="bg-BG"/>
        </w:rPr>
        <w:t>ставя протоколи за решенията си.</w:t>
      </w:r>
      <w:r w:rsidRPr="00366915">
        <w:rPr>
          <w:lang w:val="bg-BG"/>
        </w:rPr>
        <w:t xml:space="preserve"> като председателят предава протоколите за съхранение в </w:t>
      </w:r>
      <w:r w:rsidR="007D4C1F">
        <w:rPr>
          <w:lang w:val="bg-BG"/>
        </w:rPr>
        <w:t xml:space="preserve">съответната </w:t>
      </w:r>
      <w:r w:rsidRPr="00366915">
        <w:rPr>
          <w:lang w:val="bg-BG"/>
        </w:rPr>
        <w:t xml:space="preserve">специализираната дирекция </w:t>
      </w:r>
      <w:r w:rsidR="007D4C1F">
        <w:rPr>
          <w:lang w:val="bg-BG"/>
        </w:rPr>
        <w:t>по ал. 1</w:t>
      </w:r>
      <w:r w:rsidRPr="00366915">
        <w:rPr>
          <w:lang w:val="bg-BG"/>
        </w:rPr>
        <w:t xml:space="preserve">. </w:t>
      </w:r>
      <w:r w:rsidRPr="006D3148">
        <w:rPr>
          <w:lang w:val="bg-BG"/>
        </w:rPr>
        <w:t>В протоколите се включва както информация по качествата на кандидатурите, така и препоръки към спечелилите предварителния подбор за евентуални промени в текстовете на формуляра им</w:t>
      </w:r>
      <w:r w:rsidR="00BA6854">
        <w:rPr>
          <w:lang w:val="bg-BG"/>
        </w:rPr>
        <w:t>.</w:t>
      </w:r>
      <w:r w:rsidR="00C2075E">
        <w:rPr>
          <w:lang w:val="bg-BG"/>
        </w:rPr>
        <w:t xml:space="preserve"> </w:t>
      </w:r>
    </w:p>
    <w:p w14:paraId="3DAC47F0" w14:textId="734D770A" w:rsidR="00DB1710" w:rsidRPr="00366915" w:rsidRDefault="00A969AD" w:rsidP="00DB1710">
      <w:pPr>
        <w:spacing w:line="360" w:lineRule="auto"/>
        <w:ind w:right="1" w:firstLine="708"/>
        <w:jc w:val="both"/>
        <w:rPr>
          <w:lang w:val="bg-BG"/>
        </w:rPr>
      </w:pPr>
      <w:r>
        <w:rPr>
          <w:lang w:val="bg-BG"/>
        </w:rPr>
        <w:t xml:space="preserve">(5) </w:t>
      </w:r>
      <w:r w:rsidR="00C2075E">
        <w:rPr>
          <w:lang w:val="bg-BG"/>
        </w:rPr>
        <w:t>Министърът на културата утвърждава решението на експертната комисия.</w:t>
      </w:r>
    </w:p>
    <w:p w14:paraId="11976A39" w14:textId="77777777" w:rsidR="00FE4E44" w:rsidRPr="00366915" w:rsidRDefault="00FE4E44" w:rsidP="00AA7793">
      <w:pPr>
        <w:spacing w:line="360" w:lineRule="auto"/>
        <w:ind w:right="1"/>
        <w:jc w:val="both"/>
        <w:rPr>
          <w:lang w:val="bg-BG"/>
        </w:rPr>
      </w:pPr>
    </w:p>
    <w:p w14:paraId="78D2B46A" w14:textId="77777777" w:rsidR="003B1F8E" w:rsidRPr="00366915" w:rsidRDefault="003B1F8E" w:rsidP="003D7CA0">
      <w:pPr>
        <w:spacing w:line="360" w:lineRule="auto"/>
        <w:ind w:right="1"/>
        <w:jc w:val="center"/>
        <w:rPr>
          <w:b/>
          <w:lang w:val="bg-BG"/>
        </w:rPr>
      </w:pPr>
      <w:r w:rsidRPr="00366915">
        <w:rPr>
          <w:b/>
          <w:lang w:val="bg-BG"/>
        </w:rPr>
        <w:t xml:space="preserve">Раздел </w:t>
      </w:r>
      <w:r w:rsidR="00DB1710">
        <w:rPr>
          <w:b/>
          <w:lang w:val="en-US"/>
        </w:rPr>
        <w:t>V</w:t>
      </w:r>
      <w:r w:rsidRPr="00366915">
        <w:rPr>
          <w:b/>
          <w:lang w:val="bg-BG"/>
        </w:rPr>
        <w:t>.</w:t>
      </w:r>
    </w:p>
    <w:p w14:paraId="4660510D" w14:textId="77777777" w:rsidR="003B1F8E" w:rsidRPr="00366915" w:rsidRDefault="003B1F8E" w:rsidP="003B1F8E">
      <w:pPr>
        <w:tabs>
          <w:tab w:val="num" w:pos="0"/>
        </w:tabs>
        <w:spacing w:line="360" w:lineRule="auto"/>
        <w:ind w:right="1"/>
        <w:jc w:val="center"/>
        <w:rPr>
          <w:b/>
          <w:lang w:val="bg-BG"/>
        </w:rPr>
      </w:pPr>
      <w:r w:rsidRPr="00366915">
        <w:rPr>
          <w:b/>
          <w:lang w:val="bg-BG"/>
        </w:rPr>
        <w:t>ПРОЦЕДУРА ПО ПОДБОР НА ОБЕКТИ НА НАЦИОНАЛНО РАВНИЩЕ</w:t>
      </w:r>
    </w:p>
    <w:p w14:paraId="78123404" w14:textId="5FC8FBDB" w:rsidR="007A3029" w:rsidRPr="00366915" w:rsidRDefault="007D4C1F" w:rsidP="00967555">
      <w:pPr>
        <w:tabs>
          <w:tab w:val="num" w:pos="0"/>
        </w:tabs>
        <w:spacing w:line="360" w:lineRule="auto"/>
        <w:ind w:right="1"/>
        <w:jc w:val="both"/>
        <w:rPr>
          <w:rStyle w:val="markedcontent"/>
          <w:lang w:val="bg-BG"/>
        </w:rPr>
      </w:pPr>
      <w:r>
        <w:rPr>
          <w:b/>
          <w:lang w:val="bg-BG"/>
        </w:rPr>
        <w:tab/>
      </w:r>
      <w:r w:rsidR="00DB1710" w:rsidRPr="00DB1710">
        <w:rPr>
          <w:b/>
          <w:lang w:val="bg-BG"/>
        </w:rPr>
        <w:t>Чл</w:t>
      </w:r>
      <w:r w:rsidR="00DB1710" w:rsidRPr="00407BEB">
        <w:rPr>
          <w:b/>
          <w:lang w:val="bg-BG"/>
        </w:rPr>
        <w:t>.</w:t>
      </w:r>
      <w:r>
        <w:rPr>
          <w:b/>
          <w:lang w:val="bg-BG"/>
        </w:rPr>
        <w:t xml:space="preserve"> </w:t>
      </w:r>
      <w:r w:rsidR="00DB1710" w:rsidRPr="00407BEB">
        <w:rPr>
          <w:b/>
          <w:lang w:val="bg-BG"/>
        </w:rPr>
        <w:t>1</w:t>
      </w:r>
      <w:r w:rsidR="005231D2">
        <w:rPr>
          <w:b/>
          <w:lang w:val="bg-BG"/>
        </w:rPr>
        <w:t>7</w:t>
      </w:r>
      <w:r w:rsidR="00DB1710" w:rsidRPr="00407BEB">
        <w:rPr>
          <w:b/>
          <w:lang w:val="bg-BG"/>
        </w:rPr>
        <w:t>.</w:t>
      </w:r>
      <w:r w:rsidR="00DB1710" w:rsidRPr="00407BEB">
        <w:rPr>
          <w:lang w:val="bg-BG"/>
        </w:rPr>
        <w:t xml:space="preserve"> </w:t>
      </w:r>
      <w:r w:rsidR="00AA6E47">
        <w:rPr>
          <w:rStyle w:val="markedcontent"/>
          <w:lang w:val="bg-BG"/>
        </w:rPr>
        <w:t xml:space="preserve">Държавите </w:t>
      </w:r>
      <w:r w:rsidRPr="00366915">
        <w:rPr>
          <w:rStyle w:val="markedcontent"/>
          <w:lang w:val="bg-BG"/>
        </w:rPr>
        <w:t>членки отговарят за предварителния подбор на обектите - кандидати за присъждане на знака</w:t>
      </w:r>
      <w:r>
        <w:rPr>
          <w:rStyle w:val="markedcontent"/>
          <w:lang w:val="bg-BG"/>
        </w:rPr>
        <w:t xml:space="preserve"> съгласно </w:t>
      </w:r>
      <w:r w:rsidR="00556127">
        <w:rPr>
          <w:lang w:val="bg-BG"/>
        </w:rPr>
        <w:t xml:space="preserve">чл. 10, ал. </w:t>
      </w:r>
      <w:r w:rsidR="007A3029" w:rsidRPr="00366915">
        <w:rPr>
          <w:lang w:val="bg-BG"/>
        </w:rPr>
        <w:t xml:space="preserve">1 </w:t>
      </w:r>
      <w:r w:rsidR="00AE4D38">
        <w:rPr>
          <w:lang w:val="bg-BG"/>
        </w:rPr>
        <w:t>от</w:t>
      </w:r>
      <w:r w:rsidR="007A3029" w:rsidRPr="00366915">
        <w:rPr>
          <w:lang w:val="bg-BG"/>
        </w:rPr>
        <w:t xml:space="preserve"> Решение № 1194/2011/ЕС</w:t>
      </w:r>
      <w:r w:rsidR="00AA6E47">
        <w:rPr>
          <w:lang w:val="bg-BG"/>
        </w:rPr>
        <w:t>.</w:t>
      </w:r>
    </w:p>
    <w:p w14:paraId="6D62648D" w14:textId="77777777" w:rsidR="00EF3FA1" w:rsidRPr="00366915" w:rsidRDefault="007D4C1F" w:rsidP="00EF3FA1">
      <w:pPr>
        <w:tabs>
          <w:tab w:val="num" w:pos="0"/>
        </w:tabs>
        <w:spacing w:line="360" w:lineRule="auto"/>
        <w:ind w:right="1"/>
        <w:jc w:val="both"/>
        <w:rPr>
          <w:rStyle w:val="markedcontent"/>
          <w:lang w:val="bg-BG"/>
        </w:rPr>
      </w:pPr>
      <w:r>
        <w:rPr>
          <w:rStyle w:val="markedcontent"/>
          <w:b/>
          <w:lang w:val="bg-BG"/>
        </w:rPr>
        <w:tab/>
      </w:r>
      <w:r w:rsidR="00EF3FA1" w:rsidRPr="00DB1710">
        <w:rPr>
          <w:rStyle w:val="markedcontent"/>
          <w:b/>
          <w:lang w:val="bg-BG"/>
        </w:rPr>
        <w:t>Чл.</w:t>
      </w:r>
      <w:r>
        <w:rPr>
          <w:rStyle w:val="markedcontent"/>
          <w:b/>
          <w:lang w:val="bg-BG"/>
        </w:rPr>
        <w:t xml:space="preserve"> </w:t>
      </w:r>
      <w:r w:rsidR="00DB1710" w:rsidRPr="00407BEB">
        <w:rPr>
          <w:rStyle w:val="markedcontent"/>
          <w:b/>
          <w:lang w:val="bg-BG"/>
        </w:rPr>
        <w:t>1</w:t>
      </w:r>
      <w:r w:rsidR="005231D2">
        <w:rPr>
          <w:rStyle w:val="markedcontent"/>
          <w:b/>
          <w:lang w:val="bg-BG"/>
        </w:rPr>
        <w:t>8</w:t>
      </w:r>
      <w:r w:rsidR="00DB1710" w:rsidRPr="00407BEB">
        <w:rPr>
          <w:rStyle w:val="markedcontent"/>
          <w:b/>
          <w:lang w:val="bg-BG"/>
        </w:rPr>
        <w:t>.</w:t>
      </w:r>
      <w:r w:rsidR="00EF3FA1" w:rsidRPr="00366915">
        <w:rPr>
          <w:rStyle w:val="markedcontent"/>
          <w:lang w:val="bg-BG"/>
        </w:rPr>
        <w:t xml:space="preserve"> В качеството си на национален координатор Министерството на културата отговаря за предварителния подбор.</w:t>
      </w:r>
    </w:p>
    <w:p w14:paraId="72B87306" w14:textId="20DD41A7" w:rsidR="00C173DD" w:rsidRPr="00366915" w:rsidRDefault="007D4C1F" w:rsidP="00C173DD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b/>
          <w:lang w:val="bg-BG"/>
        </w:rPr>
        <w:tab/>
      </w:r>
      <w:r w:rsidR="00C173DD" w:rsidRPr="00DB1710">
        <w:rPr>
          <w:b/>
          <w:lang w:val="bg-BG"/>
        </w:rPr>
        <w:t>Чл.</w:t>
      </w:r>
      <w:r>
        <w:rPr>
          <w:b/>
          <w:lang w:val="bg-BG"/>
        </w:rPr>
        <w:t xml:space="preserve"> </w:t>
      </w:r>
      <w:r w:rsidR="00DB1710" w:rsidRPr="00407BEB">
        <w:rPr>
          <w:b/>
          <w:lang w:val="bg-BG"/>
        </w:rPr>
        <w:t>1</w:t>
      </w:r>
      <w:r w:rsidR="005231D2">
        <w:rPr>
          <w:b/>
          <w:lang w:val="bg-BG"/>
        </w:rPr>
        <w:t>9</w:t>
      </w:r>
      <w:r w:rsidR="00DB1710" w:rsidRPr="00407BEB">
        <w:rPr>
          <w:b/>
          <w:lang w:val="bg-BG"/>
        </w:rPr>
        <w:t>.</w:t>
      </w:r>
      <w:r w:rsidR="00DB1710" w:rsidRPr="00407BEB">
        <w:rPr>
          <w:lang w:val="bg-BG"/>
        </w:rPr>
        <w:t xml:space="preserve"> </w:t>
      </w:r>
      <w:r w:rsidR="00AA6E47">
        <w:rPr>
          <w:lang w:val="bg-BG"/>
        </w:rPr>
        <w:t xml:space="preserve">Всяка участваща държава </w:t>
      </w:r>
      <w:r w:rsidR="00C173DD" w:rsidRPr="00366915">
        <w:rPr>
          <w:lang w:val="bg-BG"/>
        </w:rPr>
        <w:t xml:space="preserve">членка изготвя свои собствени процедури и график за предварителен подбор, като се стреми към максимално възможната опростеност и гъвкавост на административните договорености. </w:t>
      </w:r>
    </w:p>
    <w:p w14:paraId="2921AC7C" w14:textId="5610F6DC" w:rsidR="00EF3FA1" w:rsidRPr="00366915" w:rsidRDefault="007D4C1F" w:rsidP="00967555">
      <w:pPr>
        <w:tabs>
          <w:tab w:val="num" w:pos="0"/>
        </w:tabs>
        <w:spacing w:line="360" w:lineRule="auto"/>
        <w:ind w:right="1"/>
        <w:jc w:val="both"/>
        <w:rPr>
          <w:rStyle w:val="markedcontent"/>
          <w:lang w:val="bg-BG"/>
        </w:rPr>
      </w:pPr>
      <w:r>
        <w:rPr>
          <w:rStyle w:val="markedcontent"/>
          <w:b/>
          <w:lang w:val="bg-BG"/>
        </w:rPr>
        <w:tab/>
      </w:r>
      <w:r w:rsidR="00C173DD" w:rsidRPr="00DB1710">
        <w:rPr>
          <w:rStyle w:val="markedcontent"/>
          <w:b/>
          <w:lang w:val="bg-BG"/>
        </w:rPr>
        <w:t>Чл.</w:t>
      </w:r>
      <w:r>
        <w:rPr>
          <w:rStyle w:val="markedcontent"/>
          <w:b/>
          <w:lang w:val="bg-BG"/>
        </w:rPr>
        <w:t xml:space="preserve"> </w:t>
      </w:r>
      <w:r w:rsidR="005231D2">
        <w:rPr>
          <w:rStyle w:val="markedcontent"/>
          <w:b/>
          <w:lang w:val="bg-BG"/>
        </w:rPr>
        <w:t>20</w:t>
      </w:r>
      <w:r w:rsidR="00DB1710" w:rsidRPr="00407BEB">
        <w:rPr>
          <w:rStyle w:val="markedcontent"/>
          <w:b/>
          <w:lang w:val="bg-BG"/>
        </w:rPr>
        <w:t>.</w:t>
      </w:r>
      <w:r w:rsidR="00C173DD" w:rsidRPr="00366915">
        <w:rPr>
          <w:rStyle w:val="markedcontent"/>
          <w:lang w:val="bg-BG"/>
        </w:rPr>
        <w:t xml:space="preserve"> Процедурата по подбор на национално ниво започва с публикуването на страницата на Министерството на културата </w:t>
      </w:r>
      <w:r w:rsidR="00EF3FA1" w:rsidRPr="00366915">
        <w:rPr>
          <w:rStyle w:val="markedcontent"/>
          <w:lang w:val="bg-BG"/>
        </w:rPr>
        <w:t xml:space="preserve">на </w:t>
      </w:r>
      <w:r w:rsidR="00C173DD" w:rsidRPr="006D3148">
        <w:rPr>
          <w:rStyle w:val="markedcontent"/>
          <w:lang w:val="bg-BG"/>
        </w:rPr>
        <w:t>покана</w:t>
      </w:r>
      <w:r w:rsidR="00C173DD" w:rsidRPr="00366915">
        <w:rPr>
          <w:rStyle w:val="markedcontent"/>
          <w:lang w:val="bg-BG"/>
        </w:rPr>
        <w:t xml:space="preserve"> за номиниране на обекти за Знака за европейско наследство. </w:t>
      </w:r>
      <w:r>
        <w:rPr>
          <w:rStyle w:val="markedcontent"/>
          <w:lang w:val="bg-BG"/>
        </w:rPr>
        <w:t xml:space="preserve">Поканата се публикува най- късно през месец </w:t>
      </w:r>
      <w:r w:rsidR="006F73F5" w:rsidRPr="005231D2">
        <w:rPr>
          <w:rStyle w:val="markedcontent"/>
          <w:lang w:val="bg-BG"/>
        </w:rPr>
        <w:t xml:space="preserve"> октомври</w:t>
      </w:r>
      <w:r w:rsidR="00C173DD" w:rsidRPr="00366915">
        <w:rPr>
          <w:rStyle w:val="markedcontent"/>
          <w:lang w:val="bg-BG"/>
        </w:rPr>
        <w:t xml:space="preserve"> в годината, предхождаща годината на процедурата по подбор</w:t>
      </w:r>
      <w:r w:rsidR="00C173DD" w:rsidRPr="00366915">
        <w:rPr>
          <w:lang w:val="bg-BG"/>
        </w:rPr>
        <w:t>, в съответствие с графика, установен в приложението на Решение № 1194/2011/ЕС</w:t>
      </w:r>
      <w:r w:rsidR="00C173DD" w:rsidRPr="00366915">
        <w:rPr>
          <w:rStyle w:val="markedcontent"/>
          <w:lang w:val="bg-BG"/>
        </w:rPr>
        <w:t xml:space="preserve"> (в настоящия случай това са 2022 г. и 2024 г. )</w:t>
      </w:r>
      <w:r w:rsidR="00EF3FA1" w:rsidRPr="00366915">
        <w:rPr>
          <w:rStyle w:val="markedcontent"/>
          <w:lang w:val="bg-BG"/>
        </w:rPr>
        <w:t xml:space="preserve">. </w:t>
      </w:r>
    </w:p>
    <w:p w14:paraId="0BE2DBE7" w14:textId="38331F9F" w:rsidR="00EF3FA1" w:rsidRPr="00366915" w:rsidRDefault="007D4C1F" w:rsidP="00967555">
      <w:pPr>
        <w:tabs>
          <w:tab w:val="num" w:pos="0"/>
        </w:tabs>
        <w:spacing w:line="360" w:lineRule="auto"/>
        <w:ind w:right="1"/>
        <w:jc w:val="both"/>
        <w:rPr>
          <w:rStyle w:val="markedcontent"/>
          <w:lang w:val="bg-BG"/>
        </w:rPr>
      </w:pPr>
      <w:r>
        <w:rPr>
          <w:rStyle w:val="markedcontent"/>
          <w:b/>
          <w:lang w:val="bg-BG"/>
        </w:rPr>
        <w:t xml:space="preserve"> </w:t>
      </w:r>
      <w:r>
        <w:rPr>
          <w:rStyle w:val="markedcontent"/>
          <w:b/>
          <w:lang w:val="bg-BG"/>
        </w:rPr>
        <w:tab/>
      </w:r>
      <w:r w:rsidR="00EF3FA1" w:rsidRPr="00DB1710">
        <w:rPr>
          <w:rStyle w:val="markedcontent"/>
          <w:b/>
          <w:lang w:val="bg-BG"/>
        </w:rPr>
        <w:t>Чл.</w:t>
      </w:r>
      <w:r>
        <w:rPr>
          <w:rStyle w:val="markedcontent"/>
          <w:b/>
          <w:lang w:val="bg-BG"/>
        </w:rPr>
        <w:t xml:space="preserve"> 21</w:t>
      </w:r>
      <w:r w:rsidR="00DB1710" w:rsidRPr="00407BEB">
        <w:rPr>
          <w:rStyle w:val="markedcontent"/>
          <w:b/>
          <w:lang w:val="bg-BG"/>
        </w:rPr>
        <w:t>.</w:t>
      </w:r>
      <w:r w:rsidR="00EF3FA1" w:rsidRPr="00366915">
        <w:rPr>
          <w:rStyle w:val="markedcontent"/>
          <w:lang w:val="bg-BG"/>
        </w:rPr>
        <w:t xml:space="preserve"> В поканата, освен кратка справка за същността и целите на </w:t>
      </w:r>
      <w:r>
        <w:rPr>
          <w:rStyle w:val="markedcontent"/>
          <w:lang w:val="bg-BG"/>
        </w:rPr>
        <w:t>Знака</w:t>
      </w:r>
      <w:r w:rsidRPr="00366915">
        <w:rPr>
          <w:rStyle w:val="markedcontent"/>
          <w:lang w:val="bg-BG"/>
        </w:rPr>
        <w:t xml:space="preserve"> </w:t>
      </w:r>
      <w:r w:rsidR="00EF3FA1" w:rsidRPr="00366915">
        <w:rPr>
          <w:rStyle w:val="markedcontent"/>
          <w:lang w:val="bg-BG"/>
        </w:rPr>
        <w:t xml:space="preserve">и за цялостната процедура по подбора, са предоставени линкове към формулярите на български и английски език </w:t>
      </w:r>
      <w:r w:rsidR="00EF3FA1" w:rsidRPr="009821EE">
        <w:rPr>
          <w:rStyle w:val="markedcontent"/>
          <w:lang w:val="bg-BG"/>
        </w:rPr>
        <w:t>(</w:t>
      </w:r>
      <w:r w:rsidR="00FF67F1" w:rsidRPr="009821EE">
        <w:rPr>
          <w:rStyle w:val="markedcontent"/>
          <w:lang w:val="bg-BG"/>
        </w:rPr>
        <w:t xml:space="preserve">формулярите се </w:t>
      </w:r>
      <w:r w:rsidR="00EF3FA1" w:rsidRPr="009821EE">
        <w:rPr>
          <w:rStyle w:val="markedcontent"/>
          <w:lang w:val="bg-BG"/>
        </w:rPr>
        <w:t>изготв</w:t>
      </w:r>
      <w:r w:rsidR="00FF67F1" w:rsidRPr="009821EE">
        <w:rPr>
          <w:rStyle w:val="markedcontent"/>
          <w:lang w:val="bg-BG"/>
        </w:rPr>
        <w:t>ят</w:t>
      </w:r>
      <w:r w:rsidR="00EF3FA1" w:rsidRPr="009821EE">
        <w:rPr>
          <w:rStyle w:val="markedcontent"/>
          <w:lang w:val="bg-BG"/>
        </w:rPr>
        <w:t xml:space="preserve"> от Европейската комисия</w:t>
      </w:r>
      <w:r w:rsidR="00FF67F1" w:rsidRPr="009821EE">
        <w:rPr>
          <w:rStyle w:val="markedcontent"/>
          <w:lang w:val="bg-BG"/>
        </w:rPr>
        <w:t xml:space="preserve"> за всяка покана за кандидатстване</w:t>
      </w:r>
      <w:r w:rsidR="009821EE" w:rsidRPr="00407BEB">
        <w:rPr>
          <w:rStyle w:val="markedcontent"/>
          <w:lang w:val="bg-BG"/>
        </w:rPr>
        <w:t xml:space="preserve"> </w:t>
      </w:r>
      <w:r w:rsidR="009821EE" w:rsidRPr="009821EE">
        <w:rPr>
          <w:rStyle w:val="markedcontent"/>
          <w:lang w:val="bg-BG"/>
        </w:rPr>
        <w:t>поотделно</w:t>
      </w:r>
      <w:r w:rsidR="00EF3FA1" w:rsidRPr="009821EE">
        <w:rPr>
          <w:lang w:val="bg-BG"/>
        </w:rPr>
        <w:t>)</w:t>
      </w:r>
      <w:r w:rsidR="00EF3FA1" w:rsidRPr="009821EE">
        <w:rPr>
          <w:rStyle w:val="markedcontent"/>
          <w:lang w:val="bg-BG"/>
        </w:rPr>
        <w:t>,</w:t>
      </w:r>
      <w:r w:rsidR="00EF3FA1" w:rsidRPr="00366915">
        <w:rPr>
          <w:rStyle w:val="markedcontent"/>
          <w:lang w:val="bg-BG"/>
        </w:rPr>
        <w:t xml:space="preserve"> както и към насоките за кандидатстване и </w:t>
      </w:r>
      <w:r w:rsidR="00857699">
        <w:rPr>
          <w:lang w:val="bg-BG"/>
        </w:rPr>
        <w:t>Решение №</w:t>
      </w:r>
      <w:r w:rsidR="00AE4D38">
        <w:rPr>
          <w:lang w:val="bg-BG"/>
        </w:rPr>
        <w:t xml:space="preserve"> </w:t>
      </w:r>
      <w:r w:rsidR="00EF3FA1" w:rsidRPr="00366915">
        <w:rPr>
          <w:lang w:val="bg-BG"/>
        </w:rPr>
        <w:t>1194/2011/ЕС</w:t>
      </w:r>
      <w:r w:rsidR="00EF3FA1" w:rsidRPr="00366915">
        <w:rPr>
          <w:rStyle w:val="markedcontent"/>
          <w:lang w:val="bg-BG"/>
        </w:rPr>
        <w:t>. Предоставен е също така електронен адрес, на който може да бъде искана допълнителна информация</w:t>
      </w:r>
      <w:r w:rsidR="009821EE">
        <w:rPr>
          <w:rStyle w:val="markedcontent"/>
          <w:lang w:val="bg-BG"/>
        </w:rPr>
        <w:t xml:space="preserve"> от българските кандидати </w:t>
      </w:r>
      <w:r w:rsidR="00AE4D38">
        <w:rPr>
          <w:rStyle w:val="markedcontent"/>
          <w:lang w:val="bg-BG"/>
        </w:rPr>
        <w:t>–</w:t>
      </w:r>
      <w:hyperlink r:id="rId9" w:history="1">
        <w:r w:rsidR="003D7CA0" w:rsidRPr="00366915">
          <w:rPr>
            <w:rStyle w:val="Hyperlink"/>
            <w:b/>
            <w:lang w:val="bg-BG"/>
          </w:rPr>
          <w:t>ehl@mc.government.bg</w:t>
        </w:r>
      </w:hyperlink>
      <w:r w:rsidR="00EF3FA1" w:rsidRPr="00366915">
        <w:rPr>
          <w:rStyle w:val="markedcontent"/>
          <w:lang w:val="bg-BG"/>
        </w:rPr>
        <w:t>.</w:t>
      </w:r>
    </w:p>
    <w:p w14:paraId="191AF201" w14:textId="77777777" w:rsidR="007D4C1F" w:rsidRDefault="007D4C1F" w:rsidP="003D7CA0">
      <w:pPr>
        <w:tabs>
          <w:tab w:val="num" w:pos="0"/>
        </w:tabs>
        <w:spacing w:line="360" w:lineRule="auto"/>
        <w:ind w:right="1"/>
        <w:jc w:val="both"/>
        <w:rPr>
          <w:rStyle w:val="markedcontent"/>
          <w:b/>
          <w:lang w:val="bg-BG"/>
        </w:rPr>
      </w:pPr>
    </w:p>
    <w:p w14:paraId="39C2D5F9" w14:textId="1ABB4C5D" w:rsidR="003D7CA0" w:rsidRPr="00366915" w:rsidRDefault="007D4C1F" w:rsidP="003D7CA0">
      <w:pPr>
        <w:tabs>
          <w:tab w:val="num" w:pos="0"/>
        </w:tabs>
        <w:spacing w:line="360" w:lineRule="auto"/>
        <w:ind w:right="1"/>
        <w:jc w:val="both"/>
        <w:rPr>
          <w:rStyle w:val="markedcontent"/>
          <w:lang w:val="bg-BG"/>
        </w:rPr>
      </w:pPr>
      <w:r>
        <w:rPr>
          <w:rStyle w:val="markedcontent"/>
          <w:b/>
          <w:lang w:val="bg-BG"/>
        </w:rPr>
        <w:tab/>
      </w:r>
      <w:r w:rsidR="008C3930" w:rsidRPr="00DB1710">
        <w:rPr>
          <w:rStyle w:val="markedcontent"/>
          <w:b/>
          <w:lang w:val="bg-BG"/>
        </w:rPr>
        <w:t>Чл.</w:t>
      </w:r>
      <w:r>
        <w:rPr>
          <w:rStyle w:val="markedcontent"/>
          <w:b/>
          <w:lang w:val="bg-BG"/>
        </w:rPr>
        <w:t xml:space="preserve"> 22</w:t>
      </w:r>
      <w:r w:rsidR="00DB1710" w:rsidRPr="00407BEB">
        <w:rPr>
          <w:rStyle w:val="markedcontent"/>
          <w:b/>
          <w:lang w:val="bg-BG"/>
        </w:rPr>
        <w:t>.</w:t>
      </w:r>
      <w:r w:rsidR="008C3930" w:rsidRPr="00366915">
        <w:rPr>
          <w:rStyle w:val="markedcontent"/>
          <w:lang w:val="bg-BG"/>
        </w:rPr>
        <w:t xml:space="preserve"> </w:t>
      </w:r>
      <w:r w:rsidR="009F12ED" w:rsidRPr="00366915">
        <w:rPr>
          <w:rStyle w:val="markedcontent"/>
          <w:lang w:val="bg-BG"/>
        </w:rPr>
        <w:t>За участие в предварителния подбор се подават ф</w:t>
      </w:r>
      <w:r w:rsidR="003D7CA0" w:rsidRPr="00366915">
        <w:rPr>
          <w:rStyle w:val="markedcontent"/>
          <w:lang w:val="bg-BG"/>
        </w:rPr>
        <w:t>ормуляри за кандидатстване</w:t>
      </w:r>
      <w:r w:rsidR="009F12ED" w:rsidRPr="00366915">
        <w:rPr>
          <w:rStyle w:val="markedcontent"/>
          <w:lang w:val="bg-BG"/>
        </w:rPr>
        <w:t>, които се изтеглят по електронен път от страницата на знака. Те</w:t>
      </w:r>
      <w:r w:rsidR="003D7CA0" w:rsidRPr="00366915">
        <w:rPr>
          <w:rStyle w:val="markedcontent"/>
          <w:lang w:val="bg-BG"/>
        </w:rPr>
        <w:t xml:space="preserve"> се попълват на български език</w:t>
      </w:r>
      <w:r>
        <w:rPr>
          <w:rStyle w:val="markedcontent"/>
          <w:lang w:val="bg-BG"/>
        </w:rPr>
        <w:t xml:space="preserve"> и на английски език</w:t>
      </w:r>
      <w:r w:rsidR="003D7CA0" w:rsidRPr="00366915">
        <w:rPr>
          <w:rStyle w:val="markedcontent"/>
          <w:lang w:val="bg-BG"/>
        </w:rPr>
        <w:t xml:space="preserve">. </w:t>
      </w:r>
    </w:p>
    <w:p w14:paraId="202B280E" w14:textId="1141787E" w:rsidR="00A969AD" w:rsidRPr="00407BEB" w:rsidRDefault="007D4C1F" w:rsidP="00A969AD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rStyle w:val="markedcontent"/>
          <w:b/>
          <w:lang w:val="bg-BG"/>
        </w:rPr>
        <w:tab/>
      </w:r>
      <w:r w:rsidR="003D7CA0" w:rsidRPr="00DB1710">
        <w:rPr>
          <w:rStyle w:val="markedcontent"/>
          <w:b/>
          <w:lang w:val="bg-BG"/>
        </w:rPr>
        <w:t>Чл.</w:t>
      </w:r>
      <w:r>
        <w:rPr>
          <w:rStyle w:val="markedcontent"/>
          <w:b/>
          <w:lang w:val="bg-BG"/>
        </w:rPr>
        <w:t xml:space="preserve"> 23</w:t>
      </w:r>
      <w:r w:rsidR="00DB1710" w:rsidRPr="00407BEB">
        <w:rPr>
          <w:rStyle w:val="markedcontent"/>
          <w:b/>
          <w:lang w:val="bg-BG"/>
        </w:rPr>
        <w:t>.</w:t>
      </w:r>
      <w:r w:rsidR="003D7CA0" w:rsidRPr="00366915">
        <w:rPr>
          <w:rStyle w:val="markedcontent"/>
          <w:lang w:val="bg-BG"/>
        </w:rPr>
        <w:t xml:space="preserve"> </w:t>
      </w:r>
      <w:r w:rsidR="00A969AD">
        <w:rPr>
          <w:rStyle w:val="markedcontent"/>
          <w:lang w:val="bg-BG"/>
        </w:rPr>
        <w:t xml:space="preserve">(1) </w:t>
      </w:r>
      <w:r w:rsidR="003D7CA0" w:rsidRPr="00407BEB">
        <w:rPr>
          <w:rStyle w:val="markedcontent"/>
          <w:lang w:val="bg-BG"/>
        </w:rPr>
        <w:t xml:space="preserve">Кандидатите трябва да изпратят попълнените формуляри за обектите на български и английски език в Министерството на културата не по-късно от 15 </w:t>
      </w:r>
      <w:r w:rsidR="003D7CA0" w:rsidRPr="00407BEB">
        <w:rPr>
          <w:rStyle w:val="markedcontent"/>
          <w:lang w:val="bg-BG"/>
        </w:rPr>
        <w:lastRenderedPageBreak/>
        <w:t xml:space="preserve">януари </w:t>
      </w:r>
      <w:r w:rsidR="006201FC" w:rsidRPr="00407BEB">
        <w:rPr>
          <w:rStyle w:val="markedcontent"/>
          <w:lang w:val="bg-BG"/>
        </w:rPr>
        <w:t xml:space="preserve">(важи пощенското клеймо) </w:t>
      </w:r>
      <w:r w:rsidR="003D7CA0" w:rsidRPr="00407BEB">
        <w:rPr>
          <w:rStyle w:val="markedcontent"/>
          <w:lang w:val="bg-BG"/>
        </w:rPr>
        <w:t xml:space="preserve">в </w:t>
      </w:r>
      <w:r w:rsidR="003D7CA0" w:rsidRPr="00407BEB">
        <w:rPr>
          <w:lang w:val="bg-BG"/>
        </w:rPr>
        <w:t>годината на процедурата по подбор в съответствие с графика, установен в приложението</w:t>
      </w:r>
      <w:r w:rsidRPr="00407BEB">
        <w:rPr>
          <w:lang w:val="bg-BG"/>
        </w:rPr>
        <w:t xml:space="preserve"> с </w:t>
      </w:r>
      <w:r w:rsidR="00E85FDF" w:rsidRPr="00407BEB">
        <w:rPr>
          <w:lang w:val="bg-BG"/>
        </w:rPr>
        <w:t>лицензиран</w:t>
      </w:r>
      <w:r w:rsidRPr="00407BEB">
        <w:rPr>
          <w:lang w:val="bg-BG"/>
        </w:rPr>
        <w:t xml:space="preserve"> пощенски оператор или по електронен път на посочен в поканата по чл. 20 електронен адрес.</w:t>
      </w:r>
    </w:p>
    <w:p w14:paraId="3D5B681B" w14:textId="77777777" w:rsidR="00A969AD" w:rsidRPr="00407BEB" w:rsidRDefault="00A969AD" w:rsidP="00A969AD">
      <w:pPr>
        <w:tabs>
          <w:tab w:val="num" w:pos="0"/>
        </w:tabs>
        <w:spacing w:line="360" w:lineRule="auto"/>
        <w:ind w:right="1"/>
        <w:jc w:val="both"/>
        <w:rPr>
          <w:rStyle w:val="markedcontent"/>
          <w:lang w:val="bg-BG"/>
        </w:rPr>
      </w:pPr>
      <w:r w:rsidRPr="00407BEB">
        <w:rPr>
          <w:lang w:val="bg-BG"/>
        </w:rPr>
        <w:tab/>
      </w:r>
      <w:r>
        <w:rPr>
          <w:lang w:val="bg-BG"/>
        </w:rPr>
        <w:t xml:space="preserve">(2) </w:t>
      </w:r>
      <w:r w:rsidR="003D7CA0" w:rsidRPr="00407BEB">
        <w:rPr>
          <w:rStyle w:val="markedcontent"/>
          <w:lang w:val="bg-BG"/>
        </w:rPr>
        <w:t xml:space="preserve">Всички </w:t>
      </w:r>
      <w:r w:rsidR="007D4C1F" w:rsidRPr="00407BEB">
        <w:rPr>
          <w:rStyle w:val="markedcontent"/>
          <w:lang w:val="bg-BG"/>
        </w:rPr>
        <w:t xml:space="preserve">подадени </w:t>
      </w:r>
      <w:r w:rsidR="006201FC" w:rsidRPr="00407BEB">
        <w:rPr>
          <w:rStyle w:val="markedcontent"/>
          <w:lang w:val="bg-BG"/>
        </w:rPr>
        <w:t>кандидатури</w:t>
      </w:r>
      <w:r w:rsidR="003D7CA0" w:rsidRPr="00407BEB">
        <w:rPr>
          <w:rStyle w:val="markedcontent"/>
          <w:lang w:val="bg-BG"/>
        </w:rPr>
        <w:t xml:space="preserve"> </w:t>
      </w:r>
      <w:r w:rsidR="006201FC" w:rsidRPr="00407BEB">
        <w:rPr>
          <w:rStyle w:val="markedcontent"/>
          <w:lang w:val="bg-BG"/>
        </w:rPr>
        <w:t xml:space="preserve">ще </w:t>
      </w:r>
      <w:r w:rsidR="003D7CA0" w:rsidRPr="00407BEB">
        <w:rPr>
          <w:rStyle w:val="markedcontent"/>
          <w:lang w:val="bg-BG"/>
        </w:rPr>
        <w:t>получат потвърждение по електронен път, че документите им са успешно получени и регистрирани за участие</w:t>
      </w:r>
      <w:r w:rsidR="006201FC" w:rsidRPr="00407BEB">
        <w:rPr>
          <w:rStyle w:val="markedcontent"/>
          <w:lang w:val="bg-BG"/>
        </w:rPr>
        <w:t xml:space="preserve"> в Министерството на културата</w:t>
      </w:r>
      <w:r w:rsidR="003D7CA0" w:rsidRPr="00407BEB">
        <w:rPr>
          <w:rStyle w:val="markedcontent"/>
          <w:lang w:val="bg-BG"/>
        </w:rPr>
        <w:t>.</w:t>
      </w:r>
      <w:r w:rsidR="006201FC" w:rsidRPr="00407BEB">
        <w:rPr>
          <w:rStyle w:val="markedcontent"/>
          <w:lang w:val="bg-BG"/>
        </w:rPr>
        <w:t xml:space="preserve"> </w:t>
      </w:r>
    </w:p>
    <w:p w14:paraId="3C53D7DF" w14:textId="55D9A260" w:rsidR="003D7CA0" w:rsidRPr="00407BEB" w:rsidRDefault="00A969AD" w:rsidP="00A969AD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 w:rsidRPr="00407BEB">
        <w:rPr>
          <w:rStyle w:val="markedcontent"/>
          <w:lang w:val="bg-BG"/>
        </w:rPr>
        <w:tab/>
      </w:r>
      <w:r>
        <w:rPr>
          <w:rStyle w:val="markedcontent"/>
          <w:lang w:val="bg-BG"/>
        </w:rPr>
        <w:t xml:space="preserve">(3) </w:t>
      </w:r>
      <w:r w:rsidR="003D7CA0" w:rsidRPr="00407BEB">
        <w:rPr>
          <w:lang w:val="bg-BG"/>
        </w:rPr>
        <w:t>Кандидатури, получени в Министерството на културата след изтичане на посочения краен срок, няма да бъдат разглеждани.</w:t>
      </w:r>
    </w:p>
    <w:p w14:paraId="778D6083" w14:textId="77777777" w:rsidR="007D4C1F" w:rsidRDefault="007D4C1F" w:rsidP="00366915">
      <w:pPr>
        <w:tabs>
          <w:tab w:val="num" w:pos="0"/>
        </w:tabs>
        <w:spacing w:line="360" w:lineRule="auto"/>
        <w:ind w:right="1"/>
        <w:jc w:val="both"/>
        <w:rPr>
          <w:rStyle w:val="markedcontent"/>
          <w:b/>
          <w:lang w:val="bg-BG"/>
        </w:rPr>
      </w:pPr>
    </w:p>
    <w:p w14:paraId="05BC82B2" w14:textId="2BEACEFA" w:rsidR="007F4639" w:rsidRPr="00366915" w:rsidRDefault="007D4C1F" w:rsidP="00366915">
      <w:pPr>
        <w:tabs>
          <w:tab w:val="num" w:pos="0"/>
        </w:tabs>
        <w:spacing w:line="360" w:lineRule="auto"/>
        <w:ind w:right="1"/>
        <w:jc w:val="both"/>
        <w:rPr>
          <w:rStyle w:val="markedcontent"/>
          <w:lang w:val="bg-BG"/>
        </w:rPr>
      </w:pPr>
      <w:r>
        <w:rPr>
          <w:rStyle w:val="markedcontent"/>
          <w:b/>
          <w:lang w:val="bg-BG"/>
        </w:rPr>
        <w:tab/>
      </w:r>
      <w:r w:rsidR="007F4639" w:rsidRPr="00DB1710">
        <w:rPr>
          <w:rStyle w:val="markedcontent"/>
          <w:b/>
          <w:lang w:val="bg-BG"/>
        </w:rPr>
        <w:t>Чл.</w:t>
      </w:r>
      <w:r w:rsidR="00AE4D38">
        <w:rPr>
          <w:rStyle w:val="markedcontent"/>
          <w:b/>
          <w:lang w:val="bg-BG"/>
        </w:rPr>
        <w:t xml:space="preserve"> </w:t>
      </w:r>
      <w:r>
        <w:rPr>
          <w:rStyle w:val="markedcontent"/>
          <w:b/>
          <w:lang w:val="bg-BG"/>
        </w:rPr>
        <w:t>24</w:t>
      </w:r>
      <w:r w:rsidR="00DB1710" w:rsidRPr="00407BEB">
        <w:rPr>
          <w:rStyle w:val="markedcontent"/>
          <w:b/>
          <w:lang w:val="bg-BG"/>
        </w:rPr>
        <w:t>.</w:t>
      </w:r>
      <w:r w:rsidR="007F4639" w:rsidRPr="00366915">
        <w:rPr>
          <w:rStyle w:val="markedcontent"/>
          <w:lang w:val="bg-BG"/>
        </w:rPr>
        <w:t xml:space="preserve"> Предварителният подбор се основава на критериите в чл. 7 от</w:t>
      </w:r>
      <w:r w:rsidR="00366915">
        <w:rPr>
          <w:rStyle w:val="markedcontent"/>
          <w:lang w:val="bg-BG"/>
        </w:rPr>
        <w:t xml:space="preserve"> </w:t>
      </w:r>
      <w:r w:rsidR="007F4639" w:rsidRPr="00366915">
        <w:rPr>
          <w:rStyle w:val="markedcontent"/>
          <w:lang w:val="bg-BG"/>
        </w:rPr>
        <w:t>Решение № 1194/2011/ЕС и на формуляр</w:t>
      </w:r>
      <w:r w:rsidR="009821EE">
        <w:rPr>
          <w:rStyle w:val="markedcontent"/>
          <w:lang w:val="bg-BG"/>
        </w:rPr>
        <w:t xml:space="preserve">ите </w:t>
      </w:r>
      <w:r w:rsidR="007F4639" w:rsidRPr="00366915">
        <w:rPr>
          <w:rStyle w:val="markedcontent"/>
          <w:lang w:val="bg-BG"/>
        </w:rPr>
        <w:t>за кандидатстване.</w:t>
      </w:r>
    </w:p>
    <w:p w14:paraId="2BEE98F1" w14:textId="77777777" w:rsidR="007D4C1F" w:rsidRDefault="007D4C1F" w:rsidP="008C3930">
      <w:pPr>
        <w:tabs>
          <w:tab w:val="num" w:pos="0"/>
        </w:tabs>
        <w:spacing w:line="360" w:lineRule="auto"/>
        <w:ind w:right="1"/>
        <w:jc w:val="both"/>
        <w:rPr>
          <w:b/>
          <w:lang w:val="bg-BG"/>
        </w:rPr>
      </w:pPr>
    </w:p>
    <w:p w14:paraId="7B6E2AD1" w14:textId="08F9B75B" w:rsidR="003D7CA0" w:rsidRPr="00366915" w:rsidRDefault="007D4C1F" w:rsidP="008C3930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b/>
          <w:lang w:val="bg-BG"/>
        </w:rPr>
        <w:tab/>
      </w:r>
      <w:r w:rsidR="006201FC" w:rsidRPr="00DB1710">
        <w:rPr>
          <w:b/>
          <w:lang w:val="bg-BG"/>
        </w:rPr>
        <w:t>Чл.</w:t>
      </w:r>
      <w:r w:rsidR="00AE4D38">
        <w:rPr>
          <w:b/>
          <w:lang w:val="bg-BG"/>
        </w:rPr>
        <w:t xml:space="preserve"> </w:t>
      </w:r>
      <w:r w:rsidRPr="00407BEB">
        <w:rPr>
          <w:b/>
          <w:lang w:val="bg-BG"/>
        </w:rPr>
        <w:t>2</w:t>
      </w:r>
      <w:r>
        <w:rPr>
          <w:b/>
          <w:lang w:val="bg-BG"/>
        </w:rPr>
        <w:t>5</w:t>
      </w:r>
      <w:r w:rsidR="00DB1710" w:rsidRPr="00407BEB">
        <w:rPr>
          <w:b/>
          <w:lang w:val="bg-BG"/>
        </w:rPr>
        <w:t>.</w:t>
      </w:r>
      <w:r w:rsidR="006201FC" w:rsidRPr="00366915">
        <w:rPr>
          <w:lang w:val="bg-BG"/>
        </w:rPr>
        <w:t xml:space="preserve"> Всяка държава-членка може да подбере в предварителния подбор до два обекта на всеки две години.</w:t>
      </w:r>
    </w:p>
    <w:p w14:paraId="4C6D88E3" w14:textId="77777777" w:rsidR="007D4C1F" w:rsidRDefault="007D4C1F" w:rsidP="008C3930">
      <w:pPr>
        <w:tabs>
          <w:tab w:val="num" w:pos="0"/>
        </w:tabs>
        <w:spacing w:line="360" w:lineRule="auto"/>
        <w:ind w:right="1"/>
        <w:jc w:val="both"/>
        <w:rPr>
          <w:b/>
          <w:lang w:val="bg-BG"/>
        </w:rPr>
      </w:pPr>
    </w:p>
    <w:p w14:paraId="21295B23" w14:textId="06B0BDA4" w:rsidR="007F4639" w:rsidRPr="006D3148" w:rsidRDefault="007D4C1F" w:rsidP="008C3930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b/>
          <w:lang w:val="bg-BG"/>
        </w:rPr>
        <w:tab/>
      </w:r>
      <w:r w:rsidR="007F4639" w:rsidRPr="00DB1710">
        <w:rPr>
          <w:b/>
          <w:lang w:val="bg-BG"/>
        </w:rPr>
        <w:t>Чл.</w:t>
      </w:r>
      <w:r w:rsidR="00AE4D38">
        <w:rPr>
          <w:b/>
          <w:lang w:val="bg-BG"/>
        </w:rPr>
        <w:t xml:space="preserve"> </w:t>
      </w:r>
      <w:r w:rsidRPr="00407BEB">
        <w:rPr>
          <w:b/>
          <w:lang w:val="bg-BG"/>
        </w:rPr>
        <w:t>2</w:t>
      </w:r>
      <w:r>
        <w:rPr>
          <w:b/>
          <w:lang w:val="bg-BG"/>
        </w:rPr>
        <w:t>6</w:t>
      </w:r>
      <w:r w:rsidR="00DB1710" w:rsidRPr="00407BEB">
        <w:rPr>
          <w:b/>
          <w:lang w:val="bg-BG"/>
        </w:rPr>
        <w:t>.</w:t>
      </w:r>
      <w:r w:rsidR="007F4639" w:rsidRPr="00366915">
        <w:rPr>
          <w:lang w:val="bg-BG"/>
        </w:rPr>
        <w:t xml:space="preserve"> Предварителният подбор се извършва от назначена от Минист</w:t>
      </w:r>
      <w:r w:rsidR="00A65CCC">
        <w:rPr>
          <w:lang w:val="bg-BG"/>
        </w:rPr>
        <w:t>ъра на културата експертна комисия</w:t>
      </w:r>
      <w:r w:rsidR="007F4639" w:rsidRPr="00366915">
        <w:rPr>
          <w:lang w:val="bg-BG"/>
        </w:rPr>
        <w:t xml:space="preserve"> </w:t>
      </w:r>
      <w:r w:rsidR="006D3148">
        <w:rPr>
          <w:lang w:val="bg-BG"/>
        </w:rPr>
        <w:t xml:space="preserve">по </w:t>
      </w:r>
      <w:r w:rsidR="006D3148" w:rsidRPr="00A969AD">
        <w:rPr>
          <w:lang w:val="bg-BG"/>
        </w:rPr>
        <w:t>чл.1</w:t>
      </w:r>
      <w:r w:rsidR="00A969AD" w:rsidRPr="00A969AD">
        <w:rPr>
          <w:lang w:val="bg-BG"/>
        </w:rPr>
        <w:t>2</w:t>
      </w:r>
      <w:r w:rsidR="006D3148" w:rsidRPr="006D3148">
        <w:rPr>
          <w:lang w:val="bg-BG"/>
        </w:rPr>
        <w:t xml:space="preserve"> </w:t>
      </w:r>
      <w:r w:rsidR="007F4639" w:rsidRPr="006D3148">
        <w:rPr>
          <w:lang w:val="bg-BG"/>
        </w:rPr>
        <w:t>в периода 16 яну</w:t>
      </w:r>
      <w:r w:rsidR="00C0662F" w:rsidRPr="006D3148">
        <w:rPr>
          <w:lang w:val="bg-BG"/>
        </w:rPr>
        <w:t>а</w:t>
      </w:r>
      <w:r w:rsidR="007F4639" w:rsidRPr="006D3148">
        <w:rPr>
          <w:lang w:val="bg-BG"/>
        </w:rPr>
        <w:t>ри-14 февруари в годината на подбор в съответствие с графика, установен в приложението.</w:t>
      </w:r>
    </w:p>
    <w:p w14:paraId="4A9A0C0E" w14:textId="77777777" w:rsidR="007D4C1F" w:rsidRDefault="007D4C1F" w:rsidP="008C3930">
      <w:pPr>
        <w:tabs>
          <w:tab w:val="num" w:pos="0"/>
        </w:tabs>
        <w:spacing w:line="360" w:lineRule="auto"/>
        <w:ind w:right="1"/>
        <w:jc w:val="both"/>
        <w:rPr>
          <w:b/>
          <w:lang w:val="bg-BG"/>
        </w:rPr>
      </w:pPr>
    </w:p>
    <w:p w14:paraId="12CD53B9" w14:textId="63E46462" w:rsidR="003D7CA0" w:rsidRPr="00366915" w:rsidRDefault="007D4C1F" w:rsidP="008C3930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b/>
          <w:lang w:val="bg-BG"/>
        </w:rPr>
        <w:tab/>
      </w:r>
      <w:r w:rsidR="003D7CA0" w:rsidRPr="006D3148">
        <w:rPr>
          <w:b/>
          <w:lang w:val="bg-BG"/>
        </w:rPr>
        <w:t>Чл.</w:t>
      </w:r>
      <w:r w:rsidR="00AE4D38">
        <w:rPr>
          <w:b/>
          <w:lang w:val="bg-BG"/>
        </w:rPr>
        <w:t xml:space="preserve"> </w:t>
      </w:r>
      <w:r w:rsidRPr="00407BEB">
        <w:rPr>
          <w:b/>
          <w:lang w:val="bg-BG"/>
        </w:rPr>
        <w:t>2</w:t>
      </w:r>
      <w:r>
        <w:rPr>
          <w:b/>
          <w:lang w:val="bg-BG"/>
        </w:rPr>
        <w:t>7</w:t>
      </w:r>
      <w:r w:rsidR="00DB1710" w:rsidRPr="00407BEB">
        <w:rPr>
          <w:b/>
          <w:lang w:val="bg-BG"/>
        </w:rPr>
        <w:t>.</w:t>
      </w:r>
      <w:r w:rsidR="003D7CA0" w:rsidRPr="006D3148">
        <w:rPr>
          <w:lang w:val="bg-BG"/>
        </w:rPr>
        <w:t xml:space="preserve"> </w:t>
      </w:r>
      <w:r w:rsidR="007F4639" w:rsidRPr="006D3148">
        <w:rPr>
          <w:lang w:val="bg-BG"/>
        </w:rPr>
        <w:t>На</w:t>
      </w:r>
      <w:r w:rsidR="003D7CA0" w:rsidRPr="006D3148">
        <w:rPr>
          <w:lang w:val="bg-BG"/>
        </w:rPr>
        <w:t xml:space="preserve"> </w:t>
      </w:r>
      <w:r w:rsidR="007F4639" w:rsidRPr="006D3148">
        <w:rPr>
          <w:lang w:val="bg-BG"/>
        </w:rPr>
        <w:t>15 февруари в го</w:t>
      </w:r>
      <w:r w:rsidR="007F4639" w:rsidRPr="00366915">
        <w:rPr>
          <w:lang w:val="bg-BG"/>
        </w:rPr>
        <w:t>дината на подбор (в съответствие с графика, установен в приложението) кандидатствалите се уведомяват по електронен път за резултата от проведеното оценяване.</w:t>
      </w:r>
    </w:p>
    <w:p w14:paraId="6A11A37E" w14:textId="77777777" w:rsidR="00E85FDF" w:rsidRDefault="00E85FDF" w:rsidP="008C3930">
      <w:pPr>
        <w:tabs>
          <w:tab w:val="num" w:pos="0"/>
        </w:tabs>
        <w:spacing w:line="360" w:lineRule="auto"/>
        <w:ind w:right="1"/>
        <w:jc w:val="both"/>
        <w:rPr>
          <w:b/>
          <w:lang w:val="bg-BG"/>
        </w:rPr>
      </w:pPr>
    </w:p>
    <w:p w14:paraId="41B9F6F5" w14:textId="3208BE81" w:rsidR="00A55464" w:rsidRDefault="00E85FDF" w:rsidP="008C3930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b/>
          <w:lang w:val="bg-BG"/>
        </w:rPr>
        <w:tab/>
      </w:r>
      <w:r w:rsidR="007F4639" w:rsidRPr="00DB1710">
        <w:rPr>
          <w:b/>
          <w:lang w:val="bg-BG"/>
        </w:rPr>
        <w:t>Чл.</w:t>
      </w:r>
      <w:r w:rsidR="00AE4D38">
        <w:rPr>
          <w:b/>
          <w:lang w:val="bg-BG"/>
        </w:rPr>
        <w:t xml:space="preserve"> </w:t>
      </w:r>
      <w:r>
        <w:rPr>
          <w:b/>
          <w:lang w:val="bg-BG"/>
        </w:rPr>
        <w:t>28</w:t>
      </w:r>
      <w:r w:rsidR="00DB1710" w:rsidRPr="00407BEB">
        <w:rPr>
          <w:b/>
          <w:lang w:val="bg-BG"/>
        </w:rPr>
        <w:t>.</w:t>
      </w:r>
      <w:r w:rsidR="007F4639" w:rsidRPr="00366915">
        <w:rPr>
          <w:lang w:val="bg-BG"/>
        </w:rPr>
        <w:t xml:space="preserve"> В периода 15 февруари – </w:t>
      </w:r>
      <w:r w:rsidR="00A55464" w:rsidRPr="00366915">
        <w:rPr>
          <w:lang w:val="bg-BG"/>
        </w:rPr>
        <w:t>2</w:t>
      </w:r>
      <w:r w:rsidR="00A55464">
        <w:rPr>
          <w:lang w:val="bg-BG"/>
        </w:rPr>
        <w:t>5</w:t>
      </w:r>
      <w:r w:rsidR="00A55464" w:rsidRPr="00366915">
        <w:rPr>
          <w:lang w:val="bg-BG"/>
        </w:rPr>
        <w:t xml:space="preserve"> </w:t>
      </w:r>
      <w:r w:rsidR="007F4639" w:rsidRPr="00366915">
        <w:rPr>
          <w:lang w:val="bg-BG"/>
        </w:rPr>
        <w:t>февруари кандидатите от спечелили</w:t>
      </w:r>
      <w:r w:rsidR="009F12ED" w:rsidRPr="00366915">
        <w:rPr>
          <w:lang w:val="bg-BG"/>
        </w:rPr>
        <w:t>те предварителния подбор</w:t>
      </w:r>
      <w:r w:rsidR="007F4639" w:rsidRPr="00366915">
        <w:rPr>
          <w:lang w:val="bg-BG"/>
        </w:rPr>
        <w:t xml:space="preserve"> </w:t>
      </w:r>
      <w:r w:rsidR="006D3148">
        <w:rPr>
          <w:lang w:val="bg-BG"/>
        </w:rPr>
        <w:t xml:space="preserve">два </w:t>
      </w:r>
      <w:r w:rsidR="007F4639" w:rsidRPr="00366915">
        <w:rPr>
          <w:lang w:val="bg-BG"/>
        </w:rPr>
        <w:t>обект</w:t>
      </w:r>
      <w:r w:rsidR="006D3148">
        <w:rPr>
          <w:lang w:val="bg-BG"/>
        </w:rPr>
        <w:t>а</w:t>
      </w:r>
      <w:r w:rsidR="007F4639" w:rsidRPr="00366915">
        <w:rPr>
          <w:lang w:val="bg-BG"/>
        </w:rPr>
        <w:t xml:space="preserve"> имат възможност да направят корекции на своите кандидатури според получен</w:t>
      </w:r>
      <w:r w:rsidR="00C0662F" w:rsidRPr="00366915">
        <w:rPr>
          <w:lang w:val="bg-BG"/>
        </w:rPr>
        <w:t>ите</w:t>
      </w:r>
      <w:r w:rsidR="007F4639" w:rsidRPr="00366915">
        <w:rPr>
          <w:lang w:val="bg-BG"/>
        </w:rPr>
        <w:t xml:space="preserve"> от експертната група </w:t>
      </w:r>
      <w:r w:rsidR="00C0662F" w:rsidRPr="00366915">
        <w:rPr>
          <w:lang w:val="bg-BG"/>
        </w:rPr>
        <w:t>препоръки</w:t>
      </w:r>
      <w:r w:rsidR="007F4639" w:rsidRPr="00366915">
        <w:rPr>
          <w:lang w:val="bg-BG"/>
        </w:rPr>
        <w:t>.</w:t>
      </w:r>
      <w:r w:rsidR="00A55464">
        <w:rPr>
          <w:lang w:val="bg-BG"/>
        </w:rPr>
        <w:t xml:space="preserve"> </w:t>
      </w:r>
    </w:p>
    <w:p w14:paraId="1643FB35" w14:textId="77777777" w:rsidR="00E85FDF" w:rsidRDefault="00E85FDF" w:rsidP="008C3930">
      <w:pPr>
        <w:tabs>
          <w:tab w:val="num" w:pos="0"/>
        </w:tabs>
        <w:spacing w:line="360" w:lineRule="auto"/>
        <w:ind w:right="1"/>
        <w:jc w:val="both"/>
        <w:rPr>
          <w:b/>
          <w:lang w:val="bg-BG"/>
        </w:rPr>
      </w:pPr>
    </w:p>
    <w:p w14:paraId="4908F0CD" w14:textId="764B0B4B" w:rsidR="007F4639" w:rsidRPr="00366915" w:rsidRDefault="00E85FDF" w:rsidP="008C3930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b/>
          <w:lang w:val="bg-BG"/>
        </w:rPr>
        <w:tab/>
      </w:r>
      <w:r w:rsidR="00A55464" w:rsidRPr="005231D2">
        <w:rPr>
          <w:b/>
          <w:lang w:val="bg-BG"/>
        </w:rPr>
        <w:t>Чл.</w:t>
      </w:r>
      <w:r w:rsidR="00AE4D38">
        <w:rPr>
          <w:b/>
          <w:lang w:val="bg-BG"/>
        </w:rPr>
        <w:t xml:space="preserve"> </w:t>
      </w:r>
      <w:r>
        <w:rPr>
          <w:b/>
          <w:lang w:val="bg-BG"/>
        </w:rPr>
        <w:t>29</w:t>
      </w:r>
      <w:r w:rsidR="005231D2" w:rsidRPr="005231D2">
        <w:rPr>
          <w:b/>
          <w:lang w:val="bg-BG"/>
        </w:rPr>
        <w:t>.</w:t>
      </w:r>
      <w:r w:rsidR="00A55464">
        <w:rPr>
          <w:lang w:val="bg-BG"/>
        </w:rPr>
        <w:t xml:space="preserve"> Коригираните версии на документите за кандидатстване трябва да бъдат върнати в Министерството на културата на 27 февруари на имейл </w:t>
      </w:r>
      <w:hyperlink r:id="rId10" w:history="1">
        <w:r w:rsidR="00A55464" w:rsidRPr="00366915">
          <w:rPr>
            <w:rStyle w:val="Hyperlink"/>
            <w:b/>
            <w:lang w:val="bg-BG"/>
          </w:rPr>
          <w:t>ehl@mc.government.bg</w:t>
        </w:r>
      </w:hyperlink>
      <w:r w:rsidR="00A55464" w:rsidRPr="00366915">
        <w:rPr>
          <w:rStyle w:val="markedcontent"/>
          <w:lang w:val="bg-BG"/>
        </w:rPr>
        <w:t>.</w:t>
      </w:r>
    </w:p>
    <w:p w14:paraId="770ACC6D" w14:textId="77777777" w:rsidR="00E85FDF" w:rsidRDefault="00E85FDF" w:rsidP="008C3930">
      <w:pPr>
        <w:tabs>
          <w:tab w:val="num" w:pos="0"/>
        </w:tabs>
        <w:spacing w:line="360" w:lineRule="auto"/>
        <w:ind w:right="1"/>
        <w:jc w:val="both"/>
        <w:rPr>
          <w:b/>
          <w:lang w:val="bg-BG"/>
        </w:rPr>
      </w:pPr>
    </w:p>
    <w:p w14:paraId="74515746" w14:textId="672C711A" w:rsidR="007F4639" w:rsidRPr="00366915" w:rsidRDefault="00E85FDF" w:rsidP="008C3930">
      <w:pPr>
        <w:tabs>
          <w:tab w:val="num" w:pos="0"/>
        </w:tabs>
        <w:spacing w:line="360" w:lineRule="auto"/>
        <w:ind w:right="1"/>
        <w:jc w:val="both"/>
        <w:rPr>
          <w:lang w:val="bg-BG"/>
        </w:rPr>
      </w:pPr>
      <w:r>
        <w:rPr>
          <w:b/>
          <w:lang w:val="bg-BG"/>
        </w:rPr>
        <w:tab/>
      </w:r>
      <w:r w:rsidR="007F4639" w:rsidRPr="00DB1710">
        <w:rPr>
          <w:b/>
          <w:lang w:val="bg-BG"/>
        </w:rPr>
        <w:t>Чл.</w:t>
      </w:r>
      <w:r w:rsidR="00AE4D38">
        <w:rPr>
          <w:b/>
          <w:lang w:val="bg-BG"/>
        </w:rPr>
        <w:t xml:space="preserve"> </w:t>
      </w:r>
      <w:r>
        <w:rPr>
          <w:b/>
          <w:lang w:val="bg-BG"/>
        </w:rPr>
        <w:t>30</w:t>
      </w:r>
      <w:r w:rsidR="00DB1710" w:rsidRPr="00407BEB">
        <w:rPr>
          <w:b/>
          <w:lang w:val="bg-BG"/>
        </w:rPr>
        <w:t>.</w:t>
      </w:r>
      <w:r w:rsidR="007F4639" w:rsidRPr="00366915">
        <w:rPr>
          <w:lang w:val="bg-BG"/>
        </w:rPr>
        <w:t xml:space="preserve"> На 27 февруари Министерството на културата официално уведомява и изпраща спечелилите предварителния подбор обекти за оценка на европейско ниво.</w:t>
      </w:r>
    </w:p>
    <w:p w14:paraId="6F8E0500" w14:textId="77777777" w:rsidR="00E45072" w:rsidRPr="00366915" w:rsidRDefault="00E45072" w:rsidP="00D052D8">
      <w:pPr>
        <w:tabs>
          <w:tab w:val="left" w:pos="709"/>
        </w:tabs>
        <w:spacing w:line="360" w:lineRule="auto"/>
        <w:ind w:right="1"/>
        <w:jc w:val="center"/>
        <w:rPr>
          <w:b/>
          <w:bCs/>
          <w:lang w:val="bg-BG"/>
        </w:rPr>
      </w:pPr>
    </w:p>
    <w:p w14:paraId="3662B27C" w14:textId="77777777" w:rsidR="00793715" w:rsidRPr="00366915" w:rsidRDefault="00793715" w:rsidP="00D052D8">
      <w:pPr>
        <w:spacing w:line="360" w:lineRule="auto"/>
        <w:ind w:right="1"/>
        <w:jc w:val="both"/>
        <w:rPr>
          <w:lang w:val="bg-BG"/>
        </w:rPr>
      </w:pPr>
    </w:p>
    <w:p w14:paraId="0365FEAA" w14:textId="77777777" w:rsidR="00A33456" w:rsidRPr="00366915" w:rsidRDefault="00A33456" w:rsidP="00D052D8">
      <w:pPr>
        <w:pStyle w:val="WfxFaxNum"/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915">
        <w:rPr>
          <w:rFonts w:ascii="Times New Roman" w:hAnsi="Times New Roman" w:cs="Times New Roman"/>
          <w:b/>
          <w:sz w:val="24"/>
          <w:szCs w:val="24"/>
        </w:rPr>
        <w:lastRenderedPageBreak/>
        <w:t>Допълнителна разпоредба</w:t>
      </w:r>
    </w:p>
    <w:p w14:paraId="7AE77B66" w14:textId="77777777" w:rsidR="00A96DC6" w:rsidRPr="00366915" w:rsidRDefault="00A33456" w:rsidP="00D052D8">
      <w:pPr>
        <w:pStyle w:val="WfxFaxNum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6915">
        <w:rPr>
          <w:rFonts w:ascii="Times New Roman" w:hAnsi="Times New Roman" w:cs="Times New Roman"/>
          <w:sz w:val="24"/>
          <w:szCs w:val="24"/>
        </w:rPr>
        <w:t xml:space="preserve">§1. По смисъла на </w:t>
      </w:r>
      <w:r w:rsidR="00C87489" w:rsidRPr="00366915">
        <w:rPr>
          <w:rFonts w:ascii="Times New Roman" w:hAnsi="Times New Roman" w:cs="Times New Roman"/>
          <w:sz w:val="24"/>
          <w:szCs w:val="24"/>
        </w:rPr>
        <w:t>тези правила</w:t>
      </w:r>
      <w:r w:rsidR="00F7373D" w:rsidRPr="00366915">
        <w:rPr>
          <w:rFonts w:ascii="Times New Roman" w:hAnsi="Times New Roman" w:cs="Times New Roman"/>
          <w:sz w:val="24"/>
          <w:szCs w:val="24"/>
        </w:rPr>
        <w:t>:</w:t>
      </w:r>
    </w:p>
    <w:p w14:paraId="1D75E860" w14:textId="0C0C2FF8" w:rsidR="009621B2" w:rsidRPr="00366915" w:rsidRDefault="00F7373D" w:rsidP="00D052D8">
      <w:pPr>
        <w:pStyle w:val="WfxFaxNum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6915">
        <w:rPr>
          <w:rFonts w:ascii="Times New Roman" w:hAnsi="Times New Roman" w:cs="Times New Roman"/>
          <w:sz w:val="24"/>
          <w:szCs w:val="24"/>
        </w:rPr>
        <w:t xml:space="preserve">1. </w:t>
      </w:r>
      <w:r w:rsidR="00AE4D38">
        <w:rPr>
          <w:rFonts w:ascii="Times New Roman" w:hAnsi="Times New Roman" w:cs="Times New Roman"/>
          <w:sz w:val="24"/>
          <w:szCs w:val="24"/>
        </w:rPr>
        <w:t>„</w:t>
      </w:r>
      <w:r w:rsidR="009621B2" w:rsidRPr="00366915">
        <w:rPr>
          <w:rFonts w:ascii="Times New Roman" w:hAnsi="Times New Roman" w:cs="Times New Roman"/>
          <w:sz w:val="24"/>
          <w:szCs w:val="24"/>
        </w:rPr>
        <w:t>Свързани лица</w:t>
      </w:r>
      <w:r w:rsidR="00AE4D38">
        <w:rPr>
          <w:rFonts w:ascii="Times New Roman" w:hAnsi="Times New Roman" w:cs="Times New Roman"/>
          <w:sz w:val="24"/>
          <w:szCs w:val="24"/>
        </w:rPr>
        <w:t>“</w:t>
      </w:r>
      <w:r w:rsidR="009621B2" w:rsidRPr="00366915">
        <w:rPr>
          <w:rFonts w:ascii="Times New Roman" w:hAnsi="Times New Roman" w:cs="Times New Roman"/>
          <w:sz w:val="24"/>
          <w:szCs w:val="24"/>
        </w:rPr>
        <w:t xml:space="preserve"> са:</w:t>
      </w:r>
    </w:p>
    <w:p w14:paraId="4F606924" w14:textId="77777777" w:rsidR="009621B2" w:rsidRPr="00366915" w:rsidRDefault="009621B2" w:rsidP="00D052D8">
      <w:pPr>
        <w:pStyle w:val="WfxFaxNum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6915">
        <w:rPr>
          <w:rFonts w:ascii="Times New Roman" w:hAnsi="Times New Roman" w:cs="Times New Roman"/>
          <w:sz w:val="24"/>
          <w:szCs w:val="24"/>
        </w:rPr>
        <w:t>а) лицата, едното от които контролира другото лице или негово дъщерно дружество;</w:t>
      </w:r>
    </w:p>
    <w:p w14:paraId="40AE61BF" w14:textId="77777777" w:rsidR="009621B2" w:rsidRPr="00366915" w:rsidRDefault="009621B2" w:rsidP="00D052D8">
      <w:pPr>
        <w:pStyle w:val="WfxFaxNum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6915">
        <w:rPr>
          <w:rFonts w:ascii="Times New Roman" w:hAnsi="Times New Roman" w:cs="Times New Roman"/>
          <w:sz w:val="24"/>
          <w:szCs w:val="24"/>
        </w:rPr>
        <w:t>б) лицата, чиято дейност се контролира от трето лице;</w:t>
      </w:r>
    </w:p>
    <w:p w14:paraId="7CE8A3CA" w14:textId="77777777" w:rsidR="009621B2" w:rsidRPr="00366915" w:rsidRDefault="009621B2" w:rsidP="00D052D8">
      <w:pPr>
        <w:pStyle w:val="WfxFaxNum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6915">
        <w:rPr>
          <w:rFonts w:ascii="Times New Roman" w:hAnsi="Times New Roman" w:cs="Times New Roman"/>
          <w:sz w:val="24"/>
          <w:szCs w:val="24"/>
        </w:rPr>
        <w:t>в) лицата, които съвместно контролират трето лице;</w:t>
      </w:r>
    </w:p>
    <w:p w14:paraId="03E0808F" w14:textId="77777777" w:rsidR="009621B2" w:rsidRPr="00366915" w:rsidRDefault="009621B2" w:rsidP="00D052D8">
      <w:pPr>
        <w:pStyle w:val="WfxFaxNum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6915">
        <w:rPr>
          <w:rFonts w:ascii="Times New Roman" w:hAnsi="Times New Roman" w:cs="Times New Roman"/>
          <w:sz w:val="24"/>
          <w:szCs w:val="24"/>
        </w:rPr>
        <w:t>г) съпрузите, роднините по права линия без ограничения, роднините по съребрена линия до четвърта степен включително и роднините по сватовство до четвърта степен включително.</w:t>
      </w:r>
    </w:p>
    <w:p w14:paraId="56B0B14F" w14:textId="77777777" w:rsidR="00B61053" w:rsidRPr="00366915" w:rsidRDefault="00F7373D" w:rsidP="00D052D8">
      <w:pPr>
        <w:pStyle w:val="WfxFaxNum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6915">
        <w:rPr>
          <w:rFonts w:ascii="Times New Roman" w:hAnsi="Times New Roman" w:cs="Times New Roman"/>
          <w:sz w:val="24"/>
          <w:szCs w:val="24"/>
        </w:rPr>
        <w:t>2. „Конфликт на интереси“ е налице,</w:t>
      </w:r>
      <w:r w:rsidR="009621B2" w:rsidRPr="00366915">
        <w:rPr>
          <w:rFonts w:ascii="Times New Roman" w:hAnsi="Times New Roman" w:cs="Times New Roman"/>
          <w:sz w:val="24"/>
          <w:szCs w:val="24"/>
        </w:rPr>
        <w:t xml:space="preserve"> когато</w:t>
      </w:r>
      <w:r w:rsidRPr="00366915">
        <w:rPr>
          <w:rFonts w:ascii="Times New Roman" w:hAnsi="Times New Roman" w:cs="Times New Roman"/>
          <w:sz w:val="24"/>
          <w:szCs w:val="24"/>
        </w:rPr>
        <w:t xml:space="preserve"> </w:t>
      </w:r>
      <w:r w:rsidR="009621B2" w:rsidRPr="00366915">
        <w:rPr>
          <w:rFonts w:ascii="Times New Roman" w:hAnsi="Times New Roman" w:cs="Times New Roman"/>
          <w:sz w:val="24"/>
          <w:szCs w:val="24"/>
        </w:rPr>
        <w:t>членове на журито по чл. 9</w:t>
      </w:r>
      <w:r w:rsidRPr="00366915">
        <w:rPr>
          <w:rFonts w:ascii="Times New Roman" w:hAnsi="Times New Roman" w:cs="Times New Roman"/>
          <w:sz w:val="24"/>
          <w:szCs w:val="24"/>
        </w:rPr>
        <w:t xml:space="preserve"> имат интерес, който може да повлияе на тяхната безпристрастност и независимост във връзка с дейността им и да доведе до облага по смисъла на чл. 54 от Закона за противодействие на корупцията и за отнемане на незаконно придобитото имущество.</w:t>
      </w:r>
    </w:p>
    <w:p w14:paraId="538F08DA" w14:textId="0F495194" w:rsidR="00C87489" w:rsidRPr="00B366AB" w:rsidRDefault="00C87489" w:rsidP="00C87489">
      <w:pPr>
        <w:pStyle w:val="WfxFaxNum"/>
        <w:spacing w:line="360" w:lineRule="auto"/>
        <w:ind w:firstLine="708"/>
        <w:jc w:val="both"/>
        <w:rPr>
          <w:rFonts w:ascii="Times New Roman" w:hAnsi="Times New Roman" w:cs="Times New Roman"/>
          <w:color w:val="19161A"/>
          <w:sz w:val="24"/>
          <w:szCs w:val="24"/>
        </w:rPr>
      </w:pPr>
      <w:r w:rsidRPr="00366915">
        <w:rPr>
          <w:rFonts w:ascii="Times New Roman" w:hAnsi="Times New Roman" w:cs="Times New Roman"/>
          <w:sz w:val="24"/>
          <w:szCs w:val="24"/>
        </w:rPr>
        <w:t xml:space="preserve">§2. </w:t>
      </w:r>
      <w:r w:rsidRPr="00B366AB">
        <w:rPr>
          <w:rFonts w:ascii="Times New Roman" w:hAnsi="Times New Roman" w:cs="Times New Roman"/>
          <w:color w:val="19161A"/>
          <w:sz w:val="24"/>
          <w:szCs w:val="24"/>
        </w:rPr>
        <w:t xml:space="preserve">За целите </w:t>
      </w:r>
      <w:r w:rsidR="00BD294B">
        <w:rPr>
          <w:rFonts w:ascii="Times New Roman" w:hAnsi="Times New Roman" w:cs="Times New Roman"/>
          <w:color w:val="19161A"/>
          <w:sz w:val="24"/>
          <w:szCs w:val="24"/>
        </w:rPr>
        <w:t>на настоящите правила</w:t>
      </w:r>
      <w:r w:rsidRPr="00B366AB">
        <w:rPr>
          <w:rFonts w:ascii="Times New Roman" w:hAnsi="Times New Roman" w:cs="Times New Roman"/>
          <w:color w:val="19161A"/>
          <w:sz w:val="24"/>
          <w:szCs w:val="24"/>
        </w:rPr>
        <w:t xml:space="preserve"> се прилагат следните определения</w:t>
      </w:r>
      <w:r w:rsidRPr="00366915">
        <w:rPr>
          <w:rFonts w:ascii="Times New Roman" w:hAnsi="Times New Roman" w:cs="Times New Roman"/>
          <w:color w:val="19161A"/>
          <w:sz w:val="24"/>
          <w:szCs w:val="24"/>
        </w:rPr>
        <w:t xml:space="preserve"> (</w:t>
      </w:r>
      <w:r w:rsidRPr="006D3148">
        <w:rPr>
          <w:rFonts w:ascii="Times New Roman" w:hAnsi="Times New Roman" w:cs="Times New Roman"/>
          <w:sz w:val="24"/>
          <w:szCs w:val="24"/>
        </w:rPr>
        <w:t>чл. 2 от Решение № 1194/2011/ЕС</w:t>
      </w:r>
      <w:r w:rsidR="00366915" w:rsidRPr="006D3148">
        <w:rPr>
          <w:rFonts w:ascii="Times New Roman" w:hAnsi="Times New Roman" w:cs="Times New Roman"/>
          <w:sz w:val="24"/>
          <w:szCs w:val="24"/>
        </w:rPr>
        <w:t>)</w:t>
      </w:r>
      <w:r w:rsidRPr="00B366AB">
        <w:rPr>
          <w:rFonts w:ascii="Times New Roman" w:hAnsi="Times New Roman" w:cs="Times New Roman"/>
          <w:color w:val="19161A"/>
          <w:sz w:val="24"/>
          <w:szCs w:val="24"/>
        </w:rPr>
        <w:t xml:space="preserve">: </w:t>
      </w:r>
    </w:p>
    <w:p w14:paraId="31537547" w14:textId="1B30F220" w:rsidR="00C87489" w:rsidRPr="00B366AB" w:rsidRDefault="00C87489" w:rsidP="00C87489">
      <w:pPr>
        <w:pStyle w:val="WfxFaxNum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66AB">
        <w:rPr>
          <w:rFonts w:ascii="Times New Roman" w:hAnsi="Times New Roman" w:cs="Times New Roman"/>
          <w:sz w:val="24"/>
          <w:szCs w:val="24"/>
        </w:rPr>
        <w:t>1. „обекти“ означава паметници, природни, подводни, археологични, индустриални или градски обекти, културни пейзажи, възпоменателни места, културни ценности и предмети, както и</w:t>
      </w:r>
      <w:r w:rsidR="00606005">
        <w:rPr>
          <w:rFonts w:ascii="Times New Roman" w:hAnsi="Times New Roman" w:cs="Times New Roman"/>
          <w:sz w:val="24"/>
          <w:szCs w:val="24"/>
        </w:rPr>
        <w:t xml:space="preserve"> обекти на </w:t>
      </w:r>
      <w:r w:rsidRPr="00B366AB">
        <w:rPr>
          <w:rFonts w:ascii="Times New Roman" w:hAnsi="Times New Roman" w:cs="Times New Roman"/>
          <w:sz w:val="24"/>
          <w:szCs w:val="24"/>
        </w:rPr>
        <w:t>нематериално</w:t>
      </w:r>
      <w:r w:rsidR="00606005">
        <w:rPr>
          <w:rFonts w:ascii="Times New Roman" w:hAnsi="Times New Roman" w:cs="Times New Roman"/>
          <w:sz w:val="24"/>
          <w:szCs w:val="24"/>
        </w:rPr>
        <w:t xml:space="preserve">то </w:t>
      </w:r>
      <w:r w:rsidRPr="00B366AB">
        <w:rPr>
          <w:rFonts w:ascii="Times New Roman" w:hAnsi="Times New Roman" w:cs="Times New Roman"/>
          <w:sz w:val="24"/>
          <w:szCs w:val="24"/>
        </w:rPr>
        <w:t xml:space="preserve">наследство, свързано с определено място, включително </w:t>
      </w:r>
      <w:r w:rsidRPr="009A11EC">
        <w:rPr>
          <w:rFonts w:ascii="Times New Roman" w:hAnsi="Times New Roman" w:cs="Times New Roman"/>
          <w:sz w:val="24"/>
          <w:szCs w:val="24"/>
        </w:rPr>
        <w:t>съвременно наследство;</w:t>
      </w:r>
      <w:r w:rsidRPr="00B366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C6F5B7" w14:textId="77777777" w:rsidR="00C87489" w:rsidRPr="00B366AB" w:rsidRDefault="00C87489" w:rsidP="00C87489">
      <w:pPr>
        <w:pStyle w:val="WfxFaxNum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66AB">
        <w:rPr>
          <w:rFonts w:ascii="Times New Roman" w:hAnsi="Times New Roman" w:cs="Times New Roman"/>
          <w:sz w:val="24"/>
          <w:szCs w:val="24"/>
        </w:rPr>
        <w:t xml:space="preserve">2. „транснационален обект“ означава: </w:t>
      </w:r>
    </w:p>
    <w:p w14:paraId="10CD4DEB" w14:textId="77777777" w:rsidR="00C87489" w:rsidRPr="00B366AB" w:rsidRDefault="00C87489" w:rsidP="00C87489">
      <w:pPr>
        <w:pStyle w:val="WfxFaxNum"/>
        <w:spacing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66AB">
        <w:rPr>
          <w:rFonts w:ascii="Times New Roman" w:hAnsi="Times New Roman" w:cs="Times New Roman"/>
          <w:sz w:val="24"/>
          <w:szCs w:val="24"/>
        </w:rPr>
        <w:t xml:space="preserve">а) няколко обекта, разположени в различни държави-членки, които се групират около една конкретна тема, за да излязат със съвместна кандидатура; или </w:t>
      </w:r>
    </w:p>
    <w:p w14:paraId="2F32DB15" w14:textId="77777777" w:rsidR="00C87489" w:rsidRPr="00B366AB" w:rsidRDefault="00C87489" w:rsidP="00C87489">
      <w:pPr>
        <w:pStyle w:val="WfxFaxNum"/>
        <w:spacing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66AB">
        <w:rPr>
          <w:rFonts w:ascii="Times New Roman" w:hAnsi="Times New Roman" w:cs="Times New Roman"/>
          <w:sz w:val="24"/>
          <w:szCs w:val="24"/>
        </w:rPr>
        <w:t xml:space="preserve">б) един обект, разположен на територията на най-малко две държави-членки; </w:t>
      </w:r>
    </w:p>
    <w:p w14:paraId="4D0B7CA2" w14:textId="77777777" w:rsidR="00C87489" w:rsidRPr="00366915" w:rsidRDefault="00C87489" w:rsidP="00C87489">
      <w:pPr>
        <w:pStyle w:val="WfxFaxNum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6915">
        <w:rPr>
          <w:rFonts w:ascii="Times New Roman" w:hAnsi="Times New Roman" w:cs="Times New Roman"/>
          <w:sz w:val="24"/>
          <w:szCs w:val="24"/>
        </w:rPr>
        <w:t>3. „национален тематичен обект“ означава няколко обекта, разположени в една и съща държава-членка, които се групират около една конкретна тема, за да излязат със съвместна кандидатура.</w:t>
      </w:r>
    </w:p>
    <w:p w14:paraId="4CB9420B" w14:textId="77777777" w:rsidR="009F12ED" w:rsidRPr="00366915" w:rsidRDefault="009F12ED" w:rsidP="00D052D8">
      <w:pPr>
        <w:pStyle w:val="WfxFaxNum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A278F1D" w14:textId="77777777" w:rsidR="009F12ED" w:rsidRPr="00AE4D38" w:rsidRDefault="00E85FDF" w:rsidP="009F7AD9">
      <w:pPr>
        <w:pStyle w:val="WfxFaxNum"/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D38">
        <w:rPr>
          <w:rFonts w:ascii="Times New Roman" w:hAnsi="Times New Roman" w:cs="Times New Roman"/>
          <w:b/>
          <w:sz w:val="24"/>
          <w:szCs w:val="24"/>
        </w:rPr>
        <w:t>Заключителна разпоредба</w:t>
      </w:r>
    </w:p>
    <w:p w14:paraId="5AAA33AF" w14:textId="28699EC1" w:rsidR="00E85FDF" w:rsidRPr="00366915" w:rsidRDefault="00E85FDF" w:rsidP="009F7AD9">
      <w:pPr>
        <w:pStyle w:val="WfxFaxNum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AE4D3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Настоя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щите правила се одобряват със заповед на министъра на културата.</w:t>
      </w:r>
    </w:p>
    <w:sectPr w:rsidR="00E85FDF" w:rsidRPr="00366915" w:rsidSect="00556127">
      <w:footerReference w:type="default" r:id="rId11"/>
      <w:pgSz w:w="11906" w:h="16838"/>
      <w:pgMar w:top="993" w:right="1416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C6F6C9" w14:textId="77777777" w:rsidR="0083622E" w:rsidRDefault="0083622E" w:rsidP="006D3148">
      <w:r>
        <w:separator/>
      </w:r>
    </w:p>
  </w:endnote>
  <w:endnote w:type="continuationSeparator" w:id="0">
    <w:p w14:paraId="71DA3C5C" w14:textId="77777777" w:rsidR="0083622E" w:rsidRDefault="0083622E" w:rsidP="006D3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ora97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73D12" w14:textId="606AA167" w:rsidR="006D3148" w:rsidRDefault="006D314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E4D38">
      <w:rPr>
        <w:noProof/>
      </w:rPr>
      <w:t>7</w:t>
    </w:r>
    <w:r>
      <w:rPr>
        <w:noProof/>
      </w:rPr>
      <w:fldChar w:fldCharType="end"/>
    </w:r>
  </w:p>
  <w:p w14:paraId="599ED452" w14:textId="77777777" w:rsidR="006D3148" w:rsidRDefault="006D31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0D9F92" w14:textId="77777777" w:rsidR="0083622E" w:rsidRDefault="0083622E" w:rsidP="006D3148">
      <w:r>
        <w:separator/>
      </w:r>
    </w:p>
  </w:footnote>
  <w:footnote w:type="continuationSeparator" w:id="0">
    <w:p w14:paraId="4DB6F25A" w14:textId="77777777" w:rsidR="0083622E" w:rsidRDefault="0083622E" w:rsidP="006D3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2232"/>
        </w:tabs>
        <w:ind w:left="22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376"/>
        </w:tabs>
        <w:ind w:left="23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520"/>
        </w:tabs>
        <w:ind w:left="25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664"/>
        </w:tabs>
        <w:ind w:left="26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808"/>
        </w:tabs>
        <w:ind w:left="28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952"/>
        </w:tabs>
        <w:ind w:left="29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096"/>
        </w:tabs>
        <w:ind w:left="30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240"/>
        </w:tabs>
        <w:ind w:left="32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384"/>
        </w:tabs>
        <w:ind w:left="3384" w:hanging="1584"/>
      </w:pPr>
    </w:lvl>
  </w:abstractNum>
  <w:abstractNum w:abstractNumId="1" w15:restartNumberingAfterBreak="0">
    <w:nsid w:val="00AA218A"/>
    <w:multiLevelType w:val="hybridMultilevel"/>
    <w:tmpl w:val="B88A2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37923"/>
    <w:multiLevelType w:val="hybridMultilevel"/>
    <w:tmpl w:val="FD10E7E6"/>
    <w:lvl w:ilvl="0" w:tplc="BA783F9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750B9F"/>
    <w:multiLevelType w:val="hybridMultilevel"/>
    <w:tmpl w:val="70C81F5C"/>
    <w:lvl w:ilvl="0" w:tplc="A5E82F9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945D7"/>
    <w:multiLevelType w:val="hybridMultilevel"/>
    <w:tmpl w:val="F4F01DB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3B0CD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DBA6A66"/>
    <w:multiLevelType w:val="hybridMultilevel"/>
    <w:tmpl w:val="14626036"/>
    <w:lvl w:ilvl="0" w:tplc="CF3A9CDC">
      <w:start w:val="1"/>
      <w:numFmt w:val="decimal"/>
      <w:lvlText w:val="(%1)"/>
      <w:lvlJc w:val="left"/>
      <w:pPr>
        <w:ind w:left="72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A0AF6"/>
    <w:multiLevelType w:val="hybridMultilevel"/>
    <w:tmpl w:val="F984D5EC"/>
    <w:lvl w:ilvl="0" w:tplc="D2ACC6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110896"/>
    <w:multiLevelType w:val="hybridMultilevel"/>
    <w:tmpl w:val="785CF63E"/>
    <w:lvl w:ilvl="0" w:tplc="733E720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F73E04"/>
    <w:multiLevelType w:val="hybridMultilevel"/>
    <w:tmpl w:val="F9EECB76"/>
    <w:lvl w:ilvl="0" w:tplc="D1B0FB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7F8DB00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F7C88"/>
    <w:multiLevelType w:val="hybridMultilevel"/>
    <w:tmpl w:val="14626036"/>
    <w:lvl w:ilvl="0" w:tplc="CF3A9CDC">
      <w:start w:val="1"/>
      <w:numFmt w:val="decimal"/>
      <w:lvlText w:val="(%1)"/>
      <w:lvlJc w:val="left"/>
      <w:pPr>
        <w:ind w:left="72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763F5"/>
    <w:multiLevelType w:val="hybridMultilevel"/>
    <w:tmpl w:val="D74ABE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902266"/>
    <w:multiLevelType w:val="hybridMultilevel"/>
    <w:tmpl w:val="333AC10E"/>
    <w:lvl w:ilvl="0" w:tplc="64EAED1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3A61298"/>
    <w:multiLevelType w:val="hybridMultilevel"/>
    <w:tmpl w:val="00F4E836"/>
    <w:lvl w:ilvl="0" w:tplc="4C5E2D16">
      <w:start w:val="1"/>
      <w:numFmt w:val="decimal"/>
      <w:lvlText w:val="(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63E21BA1"/>
    <w:multiLevelType w:val="hybridMultilevel"/>
    <w:tmpl w:val="60D671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9841BB"/>
    <w:multiLevelType w:val="hybridMultilevel"/>
    <w:tmpl w:val="14626036"/>
    <w:lvl w:ilvl="0" w:tplc="CF3A9CDC">
      <w:start w:val="1"/>
      <w:numFmt w:val="decimal"/>
      <w:lvlText w:val="(%1)"/>
      <w:lvlJc w:val="left"/>
      <w:pPr>
        <w:ind w:left="72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A73E78"/>
    <w:multiLevelType w:val="hybridMultilevel"/>
    <w:tmpl w:val="3DDEC79E"/>
    <w:lvl w:ilvl="0" w:tplc="4ECE8C5C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6F99069C"/>
    <w:multiLevelType w:val="hybridMultilevel"/>
    <w:tmpl w:val="1B143076"/>
    <w:lvl w:ilvl="0" w:tplc="CF3A9CDC">
      <w:start w:val="1"/>
      <w:numFmt w:val="decimal"/>
      <w:lvlText w:val="(%1)"/>
      <w:lvlJc w:val="left"/>
      <w:pPr>
        <w:ind w:left="72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545459"/>
    <w:multiLevelType w:val="hybridMultilevel"/>
    <w:tmpl w:val="403A56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FF22E8C"/>
    <w:multiLevelType w:val="hybridMultilevel"/>
    <w:tmpl w:val="E05EFBF4"/>
    <w:lvl w:ilvl="0" w:tplc="A4303274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9"/>
  </w:num>
  <w:num w:numId="4">
    <w:abstractNumId w:val="3"/>
  </w:num>
  <w:num w:numId="5">
    <w:abstractNumId w:val="19"/>
  </w:num>
  <w:num w:numId="6">
    <w:abstractNumId w:val="16"/>
  </w:num>
  <w:num w:numId="7">
    <w:abstractNumId w:val="14"/>
  </w:num>
  <w:num w:numId="8">
    <w:abstractNumId w:val="5"/>
  </w:num>
  <w:num w:numId="9">
    <w:abstractNumId w:val="8"/>
  </w:num>
  <w:num w:numId="10">
    <w:abstractNumId w:val="7"/>
  </w:num>
  <w:num w:numId="11">
    <w:abstractNumId w:val="2"/>
  </w:num>
  <w:num w:numId="12">
    <w:abstractNumId w:val="13"/>
  </w:num>
  <w:num w:numId="13">
    <w:abstractNumId w:val="6"/>
  </w:num>
  <w:num w:numId="14">
    <w:abstractNumId w:val="15"/>
  </w:num>
  <w:num w:numId="15">
    <w:abstractNumId w:val="10"/>
  </w:num>
  <w:num w:numId="16">
    <w:abstractNumId w:val="17"/>
  </w:num>
  <w:num w:numId="17">
    <w:abstractNumId w:val="18"/>
  </w:num>
  <w:num w:numId="18">
    <w:abstractNumId w:val="11"/>
  </w:num>
  <w:num w:numId="19">
    <w:abstractNumId w:val="4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5CC"/>
    <w:rsid w:val="00011064"/>
    <w:rsid w:val="000136F6"/>
    <w:rsid w:val="0001459C"/>
    <w:rsid w:val="000246A4"/>
    <w:rsid w:val="00024AEA"/>
    <w:rsid w:val="0003380E"/>
    <w:rsid w:val="00041ACE"/>
    <w:rsid w:val="00054D39"/>
    <w:rsid w:val="00061247"/>
    <w:rsid w:val="000630FF"/>
    <w:rsid w:val="00095C5C"/>
    <w:rsid w:val="000A00A6"/>
    <w:rsid w:val="000A78AD"/>
    <w:rsid w:val="000B72A6"/>
    <w:rsid w:val="000E1732"/>
    <w:rsid w:val="000F73A3"/>
    <w:rsid w:val="001043D5"/>
    <w:rsid w:val="00105B67"/>
    <w:rsid w:val="0011000D"/>
    <w:rsid w:val="00120C1E"/>
    <w:rsid w:val="00130C8A"/>
    <w:rsid w:val="00152633"/>
    <w:rsid w:val="00161160"/>
    <w:rsid w:val="00197FBA"/>
    <w:rsid w:val="001A3172"/>
    <w:rsid w:val="001B5ABA"/>
    <w:rsid w:val="001C2C95"/>
    <w:rsid w:val="001D06E7"/>
    <w:rsid w:val="001D6B81"/>
    <w:rsid w:val="001E397A"/>
    <w:rsid w:val="001E5AA3"/>
    <w:rsid w:val="0023186E"/>
    <w:rsid w:val="002751A6"/>
    <w:rsid w:val="00275E38"/>
    <w:rsid w:val="00281C31"/>
    <w:rsid w:val="002905D2"/>
    <w:rsid w:val="00295812"/>
    <w:rsid w:val="002A2C68"/>
    <w:rsid w:val="002A48BB"/>
    <w:rsid w:val="002A77B3"/>
    <w:rsid w:val="002C27B9"/>
    <w:rsid w:val="002E2617"/>
    <w:rsid w:val="002F0B85"/>
    <w:rsid w:val="00307DCF"/>
    <w:rsid w:val="0031721B"/>
    <w:rsid w:val="003275BF"/>
    <w:rsid w:val="00337D0F"/>
    <w:rsid w:val="003527D6"/>
    <w:rsid w:val="00354B8E"/>
    <w:rsid w:val="00356489"/>
    <w:rsid w:val="003565AB"/>
    <w:rsid w:val="00357922"/>
    <w:rsid w:val="00364A54"/>
    <w:rsid w:val="00366915"/>
    <w:rsid w:val="003730A1"/>
    <w:rsid w:val="00375D22"/>
    <w:rsid w:val="003850D0"/>
    <w:rsid w:val="00390155"/>
    <w:rsid w:val="003A25E6"/>
    <w:rsid w:val="003B1F8E"/>
    <w:rsid w:val="003B5993"/>
    <w:rsid w:val="003C0A97"/>
    <w:rsid w:val="003D7CA0"/>
    <w:rsid w:val="003E0402"/>
    <w:rsid w:val="003E6D8E"/>
    <w:rsid w:val="00407BEB"/>
    <w:rsid w:val="00421F74"/>
    <w:rsid w:val="0043712B"/>
    <w:rsid w:val="004432FA"/>
    <w:rsid w:val="00456809"/>
    <w:rsid w:val="004649C4"/>
    <w:rsid w:val="00494208"/>
    <w:rsid w:val="004A4F0A"/>
    <w:rsid w:val="004C037F"/>
    <w:rsid w:val="004C0882"/>
    <w:rsid w:val="004C6906"/>
    <w:rsid w:val="004D229D"/>
    <w:rsid w:val="004D7C3A"/>
    <w:rsid w:val="004F6BC6"/>
    <w:rsid w:val="00501836"/>
    <w:rsid w:val="005119C5"/>
    <w:rsid w:val="005231D2"/>
    <w:rsid w:val="005541B9"/>
    <w:rsid w:val="0055509F"/>
    <w:rsid w:val="00556127"/>
    <w:rsid w:val="00575805"/>
    <w:rsid w:val="00581286"/>
    <w:rsid w:val="00582250"/>
    <w:rsid w:val="005B0C53"/>
    <w:rsid w:val="005C2976"/>
    <w:rsid w:val="005D587B"/>
    <w:rsid w:val="005D7520"/>
    <w:rsid w:val="005E3B0D"/>
    <w:rsid w:val="0060008E"/>
    <w:rsid w:val="00606005"/>
    <w:rsid w:val="00612DCA"/>
    <w:rsid w:val="006201FC"/>
    <w:rsid w:val="006353E9"/>
    <w:rsid w:val="00645765"/>
    <w:rsid w:val="00654351"/>
    <w:rsid w:val="006765AE"/>
    <w:rsid w:val="00681C0B"/>
    <w:rsid w:val="00685AA9"/>
    <w:rsid w:val="00694B23"/>
    <w:rsid w:val="006B4504"/>
    <w:rsid w:val="006B7E49"/>
    <w:rsid w:val="006D3148"/>
    <w:rsid w:val="006F1874"/>
    <w:rsid w:val="006F5C2A"/>
    <w:rsid w:val="006F73F5"/>
    <w:rsid w:val="00712906"/>
    <w:rsid w:val="00721FA7"/>
    <w:rsid w:val="00730BD0"/>
    <w:rsid w:val="00733B42"/>
    <w:rsid w:val="007502A7"/>
    <w:rsid w:val="007513A8"/>
    <w:rsid w:val="0075262A"/>
    <w:rsid w:val="00757CB9"/>
    <w:rsid w:val="00765460"/>
    <w:rsid w:val="007749DD"/>
    <w:rsid w:val="00793715"/>
    <w:rsid w:val="007A2E64"/>
    <w:rsid w:val="007A3029"/>
    <w:rsid w:val="007A3F46"/>
    <w:rsid w:val="007B70D0"/>
    <w:rsid w:val="007D1A96"/>
    <w:rsid w:val="007D4C1F"/>
    <w:rsid w:val="007D6AD1"/>
    <w:rsid w:val="007E25CC"/>
    <w:rsid w:val="007F44B5"/>
    <w:rsid w:val="007F4639"/>
    <w:rsid w:val="00811487"/>
    <w:rsid w:val="0083622E"/>
    <w:rsid w:val="00857699"/>
    <w:rsid w:val="00857C94"/>
    <w:rsid w:val="00862903"/>
    <w:rsid w:val="008B407F"/>
    <w:rsid w:val="008B4676"/>
    <w:rsid w:val="008B5C19"/>
    <w:rsid w:val="008C3930"/>
    <w:rsid w:val="008C4483"/>
    <w:rsid w:val="008D0F6D"/>
    <w:rsid w:val="008F02A9"/>
    <w:rsid w:val="008F35C2"/>
    <w:rsid w:val="00912279"/>
    <w:rsid w:val="0094201B"/>
    <w:rsid w:val="00950C51"/>
    <w:rsid w:val="009549D8"/>
    <w:rsid w:val="0095779A"/>
    <w:rsid w:val="009621B2"/>
    <w:rsid w:val="00962332"/>
    <w:rsid w:val="00962C28"/>
    <w:rsid w:val="009649FE"/>
    <w:rsid w:val="00967555"/>
    <w:rsid w:val="00981FF0"/>
    <w:rsid w:val="009821EE"/>
    <w:rsid w:val="009A11EC"/>
    <w:rsid w:val="009B0B66"/>
    <w:rsid w:val="009D2B2B"/>
    <w:rsid w:val="009F12ED"/>
    <w:rsid w:val="009F7AD9"/>
    <w:rsid w:val="00A00FEB"/>
    <w:rsid w:val="00A11F5D"/>
    <w:rsid w:val="00A1527E"/>
    <w:rsid w:val="00A26FFA"/>
    <w:rsid w:val="00A33456"/>
    <w:rsid w:val="00A4011F"/>
    <w:rsid w:val="00A40C98"/>
    <w:rsid w:val="00A55464"/>
    <w:rsid w:val="00A65CCC"/>
    <w:rsid w:val="00A67947"/>
    <w:rsid w:val="00A70288"/>
    <w:rsid w:val="00A77495"/>
    <w:rsid w:val="00A90E4A"/>
    <w:rsid w:val="00A90E89"/>
    <w:rsid w:val="00A969AD"/>
    <w:rsid w:val="00A96DC6"/>
    <w:rsid w:val="00AA05BF"/>
    <w:rsid w:val="00AA6692"/>
    <w:rsid w:val="00AA6E47"/>
    <w:rsid w:val="00AA7793"/>
    <w:rsid w:val="00AB0AD6"/>
    <w:rsid w:val="00AC0999"/>
    <w:rsid w:val="00AE472D"/>
    <w:rsid w:val="00AE4D38"/>
    <w:rsid w:val="00AF42F0"/>
    <w:rsid w:val="00B0044A"/>
    <w:rsid w:val="00B03E0E"/>
    <w:rsid w:val="00B049D3"/>
    <w:rsid w:val="00B17B98"/>
    <w:rsid w:val="00B2098B"/>
    <w:rsid w:val="00B20FB7"/>
    <w:rsid w:val="00B440AA"/>
    <w:rsid w:val="00B576F4"/>
    <w:rsid w:val="00B61053"/>
    <w:rsid w:val="00B70D2B"/>
    <w:rsid w:val="00B87E1F"/>
    <w:rsid w:val="00BA6854"/>
    <w:rsid w:val="00BB49AA"/>
    <w:rsid w:val="00BC264C"/>
    <w:rsid w:val="00BD0636"/>
    <w:rsid w:val="00BD294B"/>
    <w:rsid w:val="00BD54C2"/>
    <w:rsid w:val="00BD67DE"/>
    <w:rsid w:val="00BE2028"/>
    <w:rsid w:val="00BF23B3"/>
    <w:rsid w:val="00BF441E"/>
    <w:rsid w:val="00C0662F"/>
    <w:rsid w:val="00C173DD"/>
    <w:rsid w:val="00C2075E"/>
    <w:rsid w:val="00C34814"/>
    <w:rsid w:val="00C40B2F"/>
    <w:rsid w:val="00C50F70"/>
    <w:rsid w:val="00C77FF8"/>
    <w:rsid w:val="00C8440D"/>
    <w:rsid w:val="00C87489"/>
    <w:rsid w:val="00CA06EA"/>
    <w:rsid w:val="00CA288C"/>
    <w:rsid w:val="00CA29F6"/>
    <w:rsid w:val="00CA5C64"/>
    <w:rsid w:val="00CA615D"/>
    <w:rsid w:val="00CD079B"/>
    <w:rsid w:val="00CE3AC1"/>
    <w:rsid w:val="00CE644B"/>
    <w:rsid w:val="00D052D8"/>
    <w:rsid w:val="00D11FB6"/>
    <w:rsid w:val="00D12A7C"/>
    <w:rsid w:val="00D12EED"/>
    <w:rsid w:val="00D1509E"/>
    <w:rsid w:val="00D21097"/>
    <w:rsid w:val="00D31CE0"/>
    <w:rsid w:val="00D3299A"/>
    <w:rsid w:val="00D35547"/>
    <w:rsid w:val="00D37159"/>
    <w:rsid w:val="00D937C8"/>
    <w:rsid w:val="00DA5022"/>
    <w:rsid w:val="00DB1710"/>
    <w:rsid w:val="00DB70C4"/>
    <w:rsid w:val="00DC2A53"/>
    <w:rsid w:val="00DC4184"/>
    <w:rsid w:val="00DE316C"/>
    <w:rsid w:val="00DF3DBA"/>
    <w:rsid w:val="00E06B96"/>
    <w:rsid w:val="00E15EE3"/>
    <w:rsid w:val="00E2365B"/>
    <w:rsid w:val="00E27283"/>
    <w:rsid w:val="00E45072"/>
    <w:rsid w:val="00E7054B"/>
    <w:rsid w:val="00E726DA"/>
    <w:rsid w:val="00E81CE2"/>
    <w:rsid w:val="00E85FDF"/>
    <w:rsid w:val="00EB6BAA"/>
    <w:rsid w:val="00EC3F01"/>
    <w:rsid w:val="00EC5865"/>
    <w:rsid w:val="00EE4295"/>
    <w:rsid w:val="00EF1DEA"/>
    <w:rsid w:val="00EF25A9"/>
    <w:rsid w:val="00EF3FA1"/>
    <w:rsid w:val="00F01424"/>
    <w:rsid w:val="00F05BDE"/>
    <w:rsid w:val="00F25F56"/>
    <w:rsid w:val="00F2781A"/>
    <w:rsid w:val="00F40E76"/>
    <w:rsid w:val="00F43269"/>
    <w:rsid w:val="00F54412"/>
    <w:rsid w:val="00F61030"/>
    <w:rsid w:val="00F7373D"/>
    <w:rsid w:val="00FA75BA"/>
    <w:rsid w:val="00FC7D13"/>
    <w:rsid w:val="00FD1735"/>
    <w:rsid w:val="00FE4E44"/>
    <w:rsid w:val="00FE7944"/>
    <w:rsid w:val="00FF0E5C"/>
    <w:rsid w:val="00FF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21DE44"/>
  <w15:docId w15:val="{B9375BD2-176B-4212-86F1-8303268B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5CC"/>
    <w:pPr>
      <w:suppressAutoHyphens/>
    </w:pPr>
    <w:rPr>
      <w:sz w:val="24"/>
      <w:szCs w:val="24"/>
      <w:lang w:val="en-GB" w:eastAsia="zh-CN"/>
    </w:rPr>
  </w:style>
  <w:style w:type="paragraph" w:styleId="Heading1">
    <w:name w:val="heading 1"/>
    <w:basedOn w:val="Normal"/>
    <w:next w:val="Normal"/>
    <w:link w:val="Heading1Char"/>
    <w:qFormat/>
    <w:rsid w:val="007E25CC"/>
    <w:pPr>
      <w:keepNext/>
      <w:numPr>
        <w:numId w:val="1"/>
      </w:numPr>
      <w:outlineLvl w:val="0"/>
    </w:pPr>
    <w:rPr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F1874"/>
    <w:rPr>
      <w:sz w:val="28"/>
      <w:szCs w:val="24"/>
      <w:lang w:eastAsia="zh-CN"/>
    </w:rPr>
  </w:style>
  <w:style w:type="paragraph" w:customStyle="1" w:styleId="WfxFaxNum">
    <w:name w:val="WfxFaxNum"/>
    <w:basedOn w:val="Normal"/>
    <w:uiPriority w:val="99"/>
    <w:rsid w:val="000B72A6"/>
    <w:pPr>
      <w:suppressAutoHyphens w:val="0"/>
      <w:autoSpaceDE w:val="0"/>
      <w:autoSpaceDN w:val="0"/>
    </w:pPr>
    <w:rPr>
      <w:rFonts w:ascii="Tempora97" w:hAnsi="Tempora97" w:cs="Tempora97"/>
      <w:sz w:val="32"/>
      <w:szCs w:val="32"/>
      <w:lang w:val="bg-BG" w:eastAsia="bg-BG"/>
    </w:rPr>
  </w:style>
  <w:style w:type="paragraph" w:styleId="BalloonText">
    <w:name w:val="Balloon Text"/>
    <w:basedOn w:val="Normal"/>
    <w:link w:val="BalloonTextChar"/>
    <w:rsid w:val="008C44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C4483"/>
    <w:rPr>
      <w:rFonts w:ascii="Tahoma" w:hAnsi="Tahoma" w:cs="Tahoma"/>
      <w:sz w:val="16"/>
      <w:szCs w:val="16"/>
      <w:lang w:val="en-GB" w:eastAsia="zh-CN"/>
    </w:rPr>
  </w:style>
  <w:style w:type="character" w:customStyle="1" w:styleId="markedcontent">
    <w:name w:val="markedcontent"/>
    <w:rsid w:val="007A3029"/>
  </w:style>
  <w:style w:type="character" w:styleId="Hyperlink">
    <w:name w:val="Hyperlink"/>
    <w:uiPriority w:val="99"/>
    <w:rsid w:val="003D7CA0"/>
    <w:rPr>
      <w:rFonts w:cs="Times New Roman"/>
      <w:color w:val="0000FF"/>
      <w:u w:val="single"/>
    </w:rPr>
  </w:style>
  <w:style w:type="paragraph" w:customStyle="1" w:styleId="CM1">
    <w:name w:val="CM1"/>
    <w:basedOn w:val="Normal"/>
    <w:next w:val="Normal"/>
    <w:uiPriority w:val="99"/>
    <w:rsid w:val="00FE4E44"/>
    <w:pPr>
      <w:suppressAutoHyphens w:val="0"/>
      <w:autoSpaceDE w:val="0"/>
      <w:autoSpaceDN w:val="0"/>
      <w:adjustRightInd w:val="0"/>
    </w:pPr>
    <w:rPr>
      <w:rFonts w:ascii="EUAlbertina" w:eastAsia="Calibri" w:hAnsi="EUAlbertina"/>
      <w:lang w:val="en-US" w:eastAsia="en-US"/>
    </w:rPr>
  </w:style>
  <w:style w:type="paragraph" w:customStyle="1" w:styleId="CM3">
    <w:name w:val="CM3"/>
    <w:basedOn w:val="Normal"/>
    <w:next w:val="Normal"/>
    <w:uiPriority w:val="99"/>
    <w:rsid w:val="00FE4E44"/>
    <w:pPr>
      <w:suppressAutoHyphens w:val="0"/>
      <w:autoSpaceDE w:val="0"/>
      <w:autoSpaceDN w:val="0"/>
      <w:adjustRightInd w:val="0"/>
    </w:pPr>
    <w:rPr>
      <w:rFonts w:ascii="EUAlbertina" w:eastAsia="Calibri" w:hAnsi="EUAlbertina"/>
      <w:lang w:val="en-US" w:eastAsia="en-US"/>
    </w:rPr>
  </w:style>
  <w:style w:type="paragraph" w:customStyle="1" w:styleId="CM4">
    <w:name w:val="CM4"/>
    <w:basedOn w:val="Normal"/>
    <w:next w:val="Normal"/>
    <w:uiPriority w:val="99"/>
    <w:rsid w:val="00FE4E44"/>
    <w:pPr>
      <w:suppressAutoHyphens w:val="0"/>
      <w:autoSpaceDE w:val="0"/>
      <w:autoSpaceDN w:val="0"/>
      <w:adjustRightInd w:val="0"/>
    </w:pPr>
    <w:rPr>
      <w:rFonts w:ascii="EUAlbertina" w:eastAsia="Calibri" w:hAnsi="EUAlbertina"/>
      <w:lang w:val="en-US" w:eastAsia="en-US"/>
    </w:rPr>
  </w:style>
  <w:style w:type="paragraph" w:styleId="ListParagraph">
    <w:name w:val="List Paragraph"/>
    <w:basedOn w:val="Normal"/>
    <w:uiPriority w:val="34"/>
    <w:qFormat/>
    <w:rsid w:val="00FE4E4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  <w:style w:type="paragraph" w:styleId="Header">
    <w:name w:val="header"/>
    <w:basedOn w:val="Normal"/>
    <w:link w:val="HeaderChar"/>
    <w:rsid w:val="006D314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6D3148"/>
    <w:rPr>
      <w:sz w:val="24"/>
      <w:szCs w:val="24"/>
      <w:lang w:val="en-GB" w:eastAsia="zh-CN"/>
    </w:rPr>
  </w:style>
  <w:style w:type="paragraph" w:styleId="Footer">
    <w:name w:val="footer"/>
    <w:basedOn w:val="Normal"/>
    <w:link w:val="FooterChar"/>
    <w:uiPriority w:val="99"/>
    <w:rsid w:val="006D314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6D3148"/>
    <w:rPr>
      <w:sz w:val="24"/>
      <w:szCs w:val="24"/>
      <w:lang w:val="en-GB" w:eastAsia="zh-CN"/>
    </w:rPr>
  </w:style>
  <w:style w:type="character" w:styleId="CommentReference">
    <w:name w:val="annotation reference"/>
    <w:rsid w:val="00BA6854"/>
    <w:rPr>
      <w:sz w:val="16"/>
      <w:szCs w:val="16"/>
    </w:rPr>
  </w:style>
  <w:style w:type="paragraph" w:styleId="CommentText">
    <w:name w:val="annotation text"/>
    <w:basedOn w:val="Normal"/>
    <w:link w:val="CommentTextChar"/>
    <w:rsid w:val="00BA6854"/>
    <w:rPr>
      <w:sz w:val="20"/>
      <w:szCs w:val="20"/>
    </w:rPr>
  </w:style>
  <w:style w:type="character" w:customStyle="1" w:styleId="CommentTextChar">
    <w:name w:val="Comment Text Char"/>
    <w:link w:val="CommentText"/>
    <w:rsid w:val="00BA6854"/>
    <w:rPr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BA6854"/>
    <w:rPr>
      <w:b/>
      <w:bCs/>
    </w:rPr>
  </w:style>
  <w:style w:type="character" w:customStyle="1" w:styleId="CommentSubjectChar">
    <w:name w:val="Comment Subject Char"/>
    <w:link w:val="CommentSubject"/>
    <w:rsid w:val="00BA6854"/>
    <w:rPr>
      <w:b/>
      <w:bCs/>
      <w:lang w:val="en-GB" w:eastAsia="zh-CN"/>
    </w:rPr>
  </w:style>
  <w:style w:type="paragraph" w:styleId="Revision">
    <w:name w:val="Revision"/>
    <w:hidden/>
    <w:uiPriority w:val="99"/>
    <w:semiHidden/>
    <w:rsid w:val="001C2C95"/>
    <w:rPr>
      <w:sz w:val="24"/>
      <w:szCs w:val="24"/>
      <w:lang w:val="en-GB" w:eastAsia="zh-CN"/>
    </w:rPr>
  </w:style>
  <w:style w:type="character" w:styleId="FollowedHyperlink">
    <w:name w:val="FollowedHyperlink"/>
    <w:basedOn w:val="DefaultParagraphFont"/>
    <w:semiHidden/>
    <w:unhideWhenUsed/>
    <w:rsid w:val="005561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3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5;&#1088;&#1080;&#1083;&#1086;&#1078;&#1077;&#1085;&#1080;&#1077;%20&#8470;1%20-%20&#1056;&#1077;&#1096;&#1077;&#1085;&#1080;&#1077;1194-201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ehl@mc.government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hl@mc.government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6EBC1-08A9-4682-9F36-F6FE34014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7</Pages>
  <Words>2023</Words>
  <Characters>11532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УТВЪРЖДАВАМ:</vt:lpstr>
      <vt:lpstr>УТВЪРЖДАВАМ:</vt:lpstr>
    </vt:vector>
  </TitlesOfParts>
  <Company>Municipality Of Plovdiv</Company>
  <LinksUpToDate>false</LinksUpToDate>
  <CharactersWithSpaces>13528</CharactersWithSpaces>
  <SharedDoc>false</SharedDoc>
  <HLinks>
    <vt:vector size="6" baseType="variant">
      <vt:variant>
        <vt:i4>4128847</vt:i4>
      </vt:variant>
      <vt:variant>
        <vt:i4>0</vt:i4>
      </vt:variant>
      <vt:variant>
        <vt:i4>0</vt:i4>
      </vt:variant>
      <vt:variant>
        <vt:i4>5</vt:i4>
      </vt:variant>
      <vt:variant>
        <vt:lpwstr>mailto:ehl@mc.government.bg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УТВЪРЖДАВАМ:</dc:title>
  <dc:creator>User</dc:creator>
  <cp:lastModifiedBy>MC</cp:lastModifiedBy>
  <cp:revision>16</cp:revision>
  <cp:lastPrinted>2022-10-07T12:40:00Z</cp:lastPrinted>
  <dcterms:created xsi:type="dcterms:W3CDTF">2022-08-11T08:57:00Z</dcterms:created>
  <dcterms:modified xsi:type="dcterms:W3CDTF">2026-07-09T13:00:00Z</dcterms:modified>
</cp:coreProperties>
</file>