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B69" w:rsidRDefault="00D04397" w:rsidP="00B25694">
      <w:pPr>
        <w:pStyle w:val="Style16"/>
        <w:widowControl/>
        <w:tabs>
          <w:tab w:val="left" w:pos="238"/>
          <w:tab w:val="left" w:pos="8364"/>
        </w:tabs>
        <w:spacing w:before="26" w:line="274" w:lineRule="exact"/>
        <w:jc w:val="both"/>
        <w:rPr>
          <w:rStyle w:val="FontStyle21"/>
          <w:b/>
          <w:sz w:val="24"/>
          <w:szCs w:val="24"/>
          <w:u w:val="single"/>
        </w:rPr>
      </w:pPr>
      <w:r w:rsidRPr="00D04397">
        <w:rPr>
          <w:rStyle w:val="FontStyle20"/>
          <w:sz w:val="24"/>
          <w:szCs w:val="24"/>
          <w:u w:val="single"/>
        </w:rPr>
        <w:t xml:space="preserve">Режим: </w:t>
      </w:r>
      <w:r w:rsidR="00096EBF" w:rsidRPr="00096EBF">
        <w:rPr>
          <w:rStyle w:val="FontStyle20"/>
          <w:sz w:val="24"/>
          <w:szCs w:val="24"/>
          <w:u w:val="single"/>
        </w:rPr>
        <w:t xml:space="preserve">711 Съгласуване на планове за опазване и управление, </w:t>
      </w:r>
      <w:proofErr w:type="spellStart"/>
      <w:r w:rsidR="00096EBF" w:rsidRPr="00096EBF">
        <w:rPr>
          <w:rStyle w:val="FontStyle20"/>
          <w:sz w:val="24"/>
          <w:szCs w:val="24"/>
          <w:u w:val="single"/>
        </w:rPr>
        <w:t>устройствени</w:t>
      </w:r>
      <w:proofErr w:type="spellEnd"/>
      <w:r w:rsidR="00096EBF" w:rsidRPr="00096EBF">
        <w:rPr>
          <w:rStyle w:val="FontStyle20"/>
          <w:sz w:val="24"/>
          <w:szCs w:val="24"/>
          <w:u w:val="single"/>
        </w:rPr>
        <w:t xml:space="preserve"> схеми и планове и специфичните правила и нормативи към тях, както и заданията за тяхното изготвяне за защитени територии на недвижимото културно наследство</w:t>
      </w:r>
    </w:p>
    <w:p w:rsidR="00B75B69" w:rsidRPr="00A7341D" w:rsidRDefault="00B25694" w:rsidP="00B25694">
      <w:pPr>
        <w:pStyle w:val="Style16"/>
        <w:widowControl/>
        <w:tabs>
          <w:tab w:val="left" w:pos="238"/>
          <w:tab w:val="left" w:pos="8364"/>
        </w:tabs>
        <w:spacing w:before="26" w:line="274" w:lineRule="exact"/>
        <w:jc w:val="both"/>
        <w:rPr>
          <w:rStyle w:val="FontStyle21"/>
          <w:bCs/>
          <w:sz w:val="24"/>
          <w:szCs w:val="24"/>
        </w:rPr>
      </w:pPr>
      <w:r w:rsidRPr="00B25694">
        <w:rPr>
          <w:rStyle w:val="FontStyle21"/>
          <w:b/>
          <w:sz w:val="24"/>
          <w:szCs w:val="24"/>
        </w:rPr>
        <w:t xml:space="preserve">Нормативно </w:t>
      </w:r>
      <w:r w:rsidR="00D04397" w:rsidRPr="00B25694">
        <w:rPr>
          <w:rStyle w:val="FontStyle20"/>
          <w:sz w:val="24"/>
          <w:szCs w:val="24"/>
        </w:rPr>
        <w:t>основание</w:t>
      </w:r>
      <w:r w:rsidR="00D04397" w:rsidRPr="002B6BAA">
        <w:rPr>
          <w:rStyle w:val="FontStyle20"/>
          <w:sz w:val="24"/>
          <w:szCs w:val="24"/>
        </w:rPr>
        <w:t xml:space="preserve">: </w:t>
      </w:r>
      <w:r w:rsidR="00A7341D" w:rsidRPr="00A7341D">
        <w:rPr>
          <w:rStyle w:val="FontStyle20"/>
          <w:b w:val="0"/>
          <w:sz w:val="24"/>
          <w:szCs w:val="24"/>
        </w:rPr>
        <w:t>Закон за културното наследство - чл. 80, ал. 3; чл. 82, ал. 2; чл. 84</w:t>
      </w:r>
    </w:p>
    <w:p w:rsidR="00B75B69" w:rsidRPr="00A7341D" w:rsidRDefault="00B25694" w:rsidP="00B25694">
      <w:pPr>
        <w:pStyle w:val="Style16"/>
        <w:widowControl/>
        <w:tabs>
          <w:tab w:val="left" w:pos="238"/>
          <w:tab w:val="left" w:pos="8364"/>
        </w:tabs>
        <w:spacing w:before="26" w:line="274" w:lineRule="exact"/>
        <w:jc w:val="both"/>
        <w:rPr>
          <w:rStyle w:val="FontStyle21"/>
          <w:sz w:val="24"/>
          <w:szCs w:val="24"/>
        </w:rPr>
      </w:pPr>
      <w:r w:rsidRPr="000103BA">
        <w:rPr>
          <w:b/>
        </w:rPr>
        <w:t>Срок</w:t>
      </w:r>
      <w:r w:rsidRPr="00C426AD">
        <w:rPr>
          <w:b/>
        </w:rPr>
        <w:t xml:space="preserve"> за предоставяне</w:t>
      </w:r>
      <w:r w:rsidRPr="000103BA">
        <w:t>:</w:t>
      </w:r>
      <w:r>
        <w:t xml:space="preserve"> </w:t>
      </w:r>
      <w:r w:rsidR="00A7341D" w:rsidRPr="00A7341D">
        <w:t>до 4 месеца от постъпването на заявлението</w:t>
      </w:r>
    </w:p>
    <w:p w:rsidR="00B75B69" w:rsidRPr="00854B14" w:rsidRDefault="00B25694" w:rsidP="00B25694">
      <w:pPr>
        <w:pStyle w:val="Style16"/>
        <w:widowControl/>
        <w:tabs>
          <w:tab w:val="left" w:pos="238"/>
          <w:tab w:val="left" w:pos="8364"/>
        </w:tabs>
        <w:spacing w:before="26" w:line="274" w:lineRule="exact"/>
        <w:jc w:val="both"/>
        <w:rPr>
          <w:rStyle w:val="FontStyle20"/>
          <w:b w:val="0"/>
          <w:bCs w:val="0"/>
          <w:sz w:val="24"/>
          <w:szCs w:val="24"/>
        </w:rPr>
      </w:pPr>
      <w:r w:rsidRPr="00C426AD">
        <w:rPr>
          <w:b/>
        </w:rPr>
        <w:t>Срок на действие на документа/индивидуалния административен акт</w:t>
      </w:r>
      <w:r w:rsidRPr="00B75B69">
        <w:rPr>
          <w:b/>
        </w:rPr>
        <w:t>:</w:t>
      </w:r>
      <w:r w:rsidR="00854B14">
        <w:t xml:space="preserve"> </w:t>
      </w:r>
      <w:r w:rsidR="00A7341D" w:rsidRPr="00A7341D">
        <w:t>безсрочен</w:t>
      </w:r>
    </w:p>
    <w:p w:rsidR="00B75B69" w:rsidRPr="00B75B69" w:rsidRDefault="00B25694" w:rsidP="00B25694">
      <w:pPr>
        <w:pStyle w:val="Style16"/>
        <w:widowControl/>
        <w:tabs>
          <w:tab w:val="left" w:pos="238"/>
          <w:tab w:val="left" w:pos="8364"/>
        </w:tabs>
        <w:spacing w:before="26" w:line="274" w:lineRule="exact"/>
        <w:jc w:val="both"/>
        <w:rPr>
          <w:rStyle w:val="FontStyle20"/>
          <w:b w:val="0"/>
          <w:bCs w:val="0"/>
          <w:sz w:val="24"/>
          <w:szCs w:val="24"/>
        </w:rPr>
      </w:pPr>
      <w:r w:rsidRPr="00B75B69">
        <w:rPr>
          <w:b/>
        </w:rPr>
        <w:t>Орган</w:t>
      </w:r>
      <w:r w:rsidRPr="00C426AD">
        <w:rPr>
          <w:b/>
        </w:rPr>
        <w:t>,</w:t>
      </w:r>
      <w:r w:rsidRPr="00B75B69">
        <w:rPr>
          <w:b/>
        </w:rPr>
        <w:t xml:space="preserve"> осъществяващ</w:t>
      </w:r>
      <w:r w:rsidRPr="00C426AD">
        <w:rPr>
          <w:b/>
        </w:rPr>
        <w:t xml:space="preserve"> контрол върху дейността на органа по предоставянето на услугата</w:t>
      </w:r>
      <w:r w:rsidRPr="00B75B69">
        <w:rPr>
          <w:b/>
        </w:rPr>
        <w:t>:</w:t>
      </w:r>
      <w:r w:rsidR="00A7341D">
        <w:t xml:space="preserve"> </w:t>
      </w:r>
      <w:r w:rsidR="00A7341D" w:rsidRPr="00A7341D">
        <w:t>Министър на културата</w:t>
      </w:r>
    </w:p>
    <w:p w:rsidR="00854B14" w:rsidRPr="005D4ED1" w:rsidRDefault="00B25694" w:rsidP="00854B14">
      <w:pPr>
        <w:pStyle w:val="Style16"/>
        <w:widowControl/>
        <w:tabs>
          <w:tab w:val="left" w:pos="238"/>
          <w:tab w:val="left" w:pos="8364"/>
        </w:tabs>
        <w:spacing w:before="26" w:line="274" w:lineRule="exact"/>
        <w:jc w:val="both"/>
        <w:rPr>
          <w:rStyle w:val="FontStyle20"/>
          <w:b w:val="0"/>
          <w:bCs w:val="0"/>
          <w:sz w:val="24"/>
          <w:szCs w:val="24"/>
        </w:rPr>
      </w:pPr>
      <w:r w:rsidRPr="00854B14">
        <w:rPr>
          <w:b/>
        </w:rPr>
        <w:t>Ред, включително</w:t>
      </w:r>
      <w:r w:rsidRPr="00C426AD">
        <w:rPr>
          <w:b/>
        </w:rPr>
        <w:t xml:space="preserve"> срокове за обжалване на действията на органа по предоставянето на услугата</w:t>
      </w:r>
      <w:r w:rsidR="00854B14">
        <w:t xml:space="preserve">: </w:t>
      </w:r>
      <w:r w:rsidR="00854B14" w:rsidRPr="005D4ED1">
        <w:t>Отказ</w:t>
      </w:r>
      <w:r w:rsidR="00854B14">
        <w:t>ът за съгласуване</w:t>
      </w:r>
      <w:r w:rsidR="00854B14" w:rsidRPr="005D4ED1">
        <w:t xml:space="preserve"> се обжалва по реда на </w:t>
      </w:r>
      <w:proofErr w:type="spellStart"/>
      <w:r w:rsidR="00854B14" w:rsidRPr="005D4ED1">
        <w:t>Административнопроцесуалния</w:t>
      </w:r>
      <w:proofErr w:type="spellEnd"/>
      <w:r w:rsidR="00854B14" w:rsidRPr="005D4ED1">
        <w:t xml:space="preserve"> кодекс</w:t>
      </w:r>
      <w:r w:rsidR="00854B14">
        <w:t xml:space="preserve">, </w:t>
      </w:r>
      <w:r w:rsidR="00854B14" w:rsidRPr="005D4ED1">
        <w:t>в 14-дневен срок от съобщаването му на заинтересованите лица</w:t>
      </w:r>
      <w:r w:rsidR="00854B14">
        <w:t>.</w:t>
      </w:r>
    </w:p>
    <w:p w:rsidR="00B75B69" w:rsidRDefault="00B25694" w:rsidP="00B75B69">
      <w:pPr>
        <w:jc w:val="both"/>
      </w:pPr>
      <w:r w:rsidRPr="00C426AD">
        <w:rPr>
          <w:b/>
        </w:rPr>
        <w:t>Процедура по предоставяне на административната услуга/издаване на индивидуалния административен акт. Всички изисквания към потребителите и всички необходими документи, които следва потребителите да предоставят</w:t>
      </w:r>
      <w:r w:rsidR="00854B14">
        <w:t>:</w:t>
      </w:r>
    </w:p>
    <w:p w:rsidR="00A7341D" w:rsidRPr="00A7341D" w:rsidRDefault="00854B14" w:rsidP="00A7341D">
      <w:pPr>
        <w:jc w:val="both"/>
        <w:rPr>
          <w:rStyle w:val="FontStyle21"/>
          <w:sz w:val="24"/>
          <w:szCs w:val="24"/>
        </w:rPr>
      </w:pPr>
      <w:r>
        <w:t xml:space="preserve">Заявления за извършване на </w:t>
      </w:r>
      <w:r>
        <w:t>услугата</w:t>
      </w:r>
      <w:r>
        <w:t xml:space="preserve"> се подават в </w:t>
      </w:r>
      <w:r>
        <w:t>Национален институт за недвижимо културно наследство</w:t>
      </w:r>
      <w:r w:rsidR="00B94A77">
        <w:t xml:space="preserve"> (НИНКН)</w:t>
      </w:r>
      <w:r>
        <w:t xml:space="preserve">, деловодство. </w:t>
      </w:r>
      <w:r w:rsidR="00B94A77">
        <w:rPr>
          <w:rStyle w:val="FontStyle21"/>
          <w:sz w:val="24"/>
          <w:szCs w:val="24"/>
        </w:rPr>
        <w:t xml:space="preserve">Заявленията се попълват </w:t>
      </w:r>
      <w:r w:rsidR="00A7341D" w:rsidRPr="00A7341D">
        <w:rPr>
          <w:rStyle w:val="FontStyle21"/>
          <w:sz w:val="24"/>
          <w:szCs w:val="24"/>
        </w:rPr>
        <w:t>по</w:t>
      </w:r>
      <w:r w:rsidR="00A7341D">
        <w:rPr>
          <w:rStyle w:val="FontStyle21"/>
          <w:sz w:val="24"/>
          <w:szCs w:val="24"/>
        </w:rPr>
        <w:t xml:space="preserve"> образец, съгласно Приложение 1</w:t>
      </w:r>
    </w:p>
    <w:p w:rsidR="00A7341D" w:rsidRPr="00A7341D" w:rsidRDefault="00A7341D" w:rsidP="00A7341D">
      <w:pPr>
        <w:jc w:val="both"/>
        <w:rPr>
          <w:rStyle w:val="FontStyle21"/>
          <w:sz w:val="24"/>
          <w:szCs w:val="24"/>
        </w:rPr>
      </w:pPr>
      <w:r w:rsidRPr="00A7341D">
        <w:rPr>
          <w:rStyle w:val="FontStyle21"/>
          <w:sz w:val="24"/>
          <w:szCs w:val="24"/>
        </w:rPr>
        <w:t>- Заповед на специализираната администрация за</w:t>
      </w:r>
      <w:r>
        <w:rPr>
          <w:rStyle w:val="FontStyle21"/>
          <w:sz w:val="24"/>
          <w:szCs w:val="24"/>
        </w:rPr>
        <w:t xml:space="preserve"> изготвяне на </w:t>
      </w:r>
      <w:proofErr w:type="spellStart"/>
      <w:r>
        <w:rPr>
          <w:rStyle w:val="FontStyle21"/>
          <w:sz w:val="24"/>
          <w:szCs w:val="24"/>
        </w:rPr>
        <w:t>устройствен</w:t>
      </w:r>
      <w:proofErr w:type="spellEnd"/>
      <w:r>
        <w:rPr>
          <w:rStyle w:val="FontStyle21"/>
          <w:sz w:val="24"/>
          <w:szCs w:val="24"/>
        </w:rPr>
        <w:t xml:space="preserve"> план.</w:t>
      </w:r>
    </w:p>
    <w:p w:rsidR="00A7341D" w:rsidRPr="00A7341D" w:rsidRDefault="00A7341D" w:rsidP="00A7341D">
      <w:pPr>
        <w:jc w:val="both"/>
        <w:rPr>
          <w:rStyle w:val="FontStyle21"/>
          <w:sz w:val="24"/>
          <w:szCs w:val="24"/>
        </w:rPr>
      </w:pPr>
      <w:r w:rsidRPr="00A7341D">
        <w:rPr>
          <w:rStyle w:val="FontStyle21"/>
          <w:sz w:val="24"/>
          <w:szCs w:val="24"/>
        </w:rPr>
        <w:t>- Документ за собственост (копие) или договор за на</w:t>
      </w:r>
      <w:r>
        <w:rPr>
          <w:rStyle w:val="FontStyle21"/>
          <w:sz w:val="24"/>
          <w:szCs w:val="24"/>
        </w:rPr>
        <w:t>ем и съгласие на собствениците.</w:t>
      </w:r>
    </w:p>
    <w:p w:rsidR="00A7341D" w:rsidRPr="00A7341D" w:rsidRDefault="00A7341D" w:rsidP="00A7341D">
      <w:pPr>
        <w:jc w:val="both"/>
        <w:rPr>
          <w:rStyle w:val="FontStyle21"/>
          <w:sz w:val="24"/>
          <w:szCs w:val="24"/>
        </w:rPr>
      </w:pPr>
      <w:r w:rsidRPr="00A7341D">
        <w:rPr>
          <w:rStyle w:val="FontStyle21"/>
          <w:sz w:val="24"/>
          <w:szCs w:val="24"/>
        </w:rPr>
        <w:t>- Съгласувана с НИНКН предхождаща документация за обекта (писмо, виза, за пр</w:t>
      </w:r>
      <w:r>
        <w:rPr>
          <w:rStyle w:val="FontStyle21"/>
          <w:sz w:val="24"/>
          <w:szCs w:val="24"/>
        </w:rPr>
        <w:t>оектиране, проекти, становища).</w:t>
      </w:r>
    </w:p>
    <w:p w:rsidR="00A7341D" w:rsidRPr="00A7341D" w:rsidRDefault="00A7341D" w:rsidP="00A7341D">
      <w:pPr>
        <w:jc w:val="both"/>
        <w:rPr>
          <w:rStyle w:val="FontStyle21"/>
          <w:sz w:val="24"/>
          <w:szCs w:val="24"/>
        </w:rPr>
      </w:pPr>
      <w:r>
        <w:rPr>
          <w:rStyle w:val="FontStyle21"/>
          <w:sz w:val="24"/>
          <w:szCs w:val="24"/>
        </w:rPr>
        <w:t xml:space="preserve">- </w:t>
      </w:r>
      <w:proofErr w:type="spellStart"/>
      <w:r>
        <w:rPr>
          <w:rStyle w:val="FontStyle21"/>
          <w:sz w:val="24"/>
          <w:szCs w:val="24"/>
        </w:rPr>
        <w:t>Фотодокументация</w:t>
      </w:r>
      <w:proofErr w:type="spellEnd"/>
      <w:r>
        <w:rPr>
          <w:rStyle w:val="FontStyle21"/>
          <w:sz w:val="24"/>
          <w:szCs w:val="24"/>
        </w:rPr>
        <w:t xml:space="preserve"> за обекта.</w:t>
      </w:r>
    </w:p>
    <w:p w:rsidR="00A7341D" w:rsidRPr="00A7341D" w:rsidRDefault="00A7341D" w:rsidP="00A7341D">
      <w:pPr>
        <w:jc w:val="both"/>
        <w:rPr>
          <w:rStyle w:val="FontStyle21"/>
          <w:sz w:val="24"/>
          <w:szCs w:val="24"/>
        </w:rPr>
      </w:pPr>
      <w:r w:rsidRPr="00A7341D">
        <w:rPr>
          <w:rStyle w:val="FontStyle21"/>
          <w:sz w:val="24"/>
          <w:szCs w:val="24"/>
        </w:rPr>
        <w:t>- Удостоверение за статут на имота, п</w:t>
      </w:r>
      <w:r>
        <w:rPr>
          <w:rStyle w:val="FontStyle21"/>
          <w:sz w:val="24"/>
          <w:szCs w:val="24"/>
        </w:rPr>
        <w:t>редварително издадено от НИНКН.</w:t>
      </w:r>
    </w:p>
    <w:p w:rsidR="00B75B69" w:rsidRPr="00B75B69" w:rsidRDefault="00A7341D" w:rsidP="00A7341D">
      <w:pPr>
        <w:jc w:val="both"/>
        <w:rPr>
          <w:rStyle w:val="FontStyle21"/>
          <w:sz w:val="24"/>
          <w:szCs w:val="24"/>
        </w:rPr>
      </w:pPr>
      <w:r w:rsidRPr="00A7341D">
        <w:rPr>
          <w:rStyle w:val="FontStyle21"/>
          <w:sz w:val="24"/>
          <w:szCs w:val="24"/>
        </w:rPr>
        <w:t>- Удостоверение по чл. 165 от ЗКН (за НКЦ, резервати и археологически КРР).</w:t>
      </w:r>
    </w:p>
    <w:p w:rsidR="00B75B69" w:rsidRDefault="00A405FC" w:rsidP="00B25694">
      <w:pPr>
        <w:pStyle w:val="Style12"/>
        <w:widowControl/>
        <w:tabs>
          <w:tab w:val="left" w:pos="130"/>
          <w:tab w:val="left" w:pos="8364"/>
        </w:tabs>
      </w:pPr>
      <w:r w:rsidRPr="00C426AD">
        <w:rPr>
          <w:b/>
        </w:rPr>
        <w:t>Всички образци на формуляри, които се попълват за предоставянето на административната услуг</w:t>
      </w:r>
      <w:r w:rsidRPr="00B75B69">
        <w:rPr>
          <w:b/>
        </w:rPr>
        <w:t>а:</w:t>
      </w:r>
    </w:p>
    <w:p w:rsidR="00A405FC" w:rsidRPr="00B75B69" w:rsidRDefault="00A405FC" w:rsidP="00B25694">
      <w:pPr>
        <w:pStyle w:val="Style12"/>
        <w:widowControl/>
        <w:tabs>
          <w:tab w:val="left" w:pos="130"/>
          <w:tab w:val="left" w:pos="8364"/>
        </w:tabs>
      </w:pPr>
      <w:r w:rsidRPr="00B75B69">
        <w:t xml:space="preserve"> </w:t>
      </w:r>
      <w:r w:rsidR="00A7341D">
        <w:t>Заявление</w:t>
      </w:r>
      <w:r w:rsidR="006E2255">
        <w:t xml:space="preserve">; Образецът е публикуван на сайта на НИНКН на адрес: </w:t>
      </w:r>
      <w:hyperlink r:id="rId6" w:history="1">
        <w:r w:rsidR="006E2255" w:rsidRPr="00B163B6">
          <w:rPr>
            <w:rStyle w:val="Hyperlink"/>
          </w:rPr>
          <w:t>http://ninkn.bg/Documents/category</w:t>
        </w:r>
        <w:r w:rsidR="006E2255" w:rsidRPr="00B163B6">
          <w:rPr>
            <w:rStyle w:val="Hyperlink"/>
          </w:rPr>
          <w:t>P</w:t>
        </w:r>
        <w:r w:rsidR="006E2255" w:rsidRPr="00B163B6">
          <w:rPr>
            <w:rStyle w:val="Hyperlink"/>
          </w:rPr>
          <w:t>review/12</w:t>
        </w:r>
      </w:hyperlink>
      <w:r w:rsidR="006E2255">
        <w:t xml:space="preserve"> </w:t>
      </w:r>
    </w:p>
    <w:p w:rsidR="00B75B69" w:rsidRPr="00B75B69" w:rsidRDefault="00B75B69" w:rsidP="00B75B69">
      <w:pPr>
        <w:jc w:val="both"/>
      </w:pPr>
      <w:r w:rsidRPr="00B94A77">
        <w:rPr>
          <w:b/>
        </w:rPr>
        <w:t>Начини на заявяване на услугата:</w:t>
      </w:r>
      <w:r w:rsidRPr="00B75B69">
        <w:t xml:space="preserve"> </w:t>
      </w:r>
      <w:r w:rsidR="00B94A77">
        <w:t>Със заявление по образец, подадено на гише в звен</w:t>
      </w:r>
      <w:r w:rsidR="00B94A77">
        <w:t>о за административно обслужване на НИНКН</w:t>
      </w:r>
    </w:p>
    <w:p w:rsidR="00B75B69" w:rsidRPr="00B75B69" w:rsidRDefault="001F1E54" w:rsidP="00B94A77">
      <w:pPr>
        <w:jc w:val="both"/>
        <w:rPr>
          <w:rStyle w:val="FontStyle21"/>
          <w:sz w:val="24"/>
          <w:szCs w:val="24"/>
        </w:rPr>
      </w:pPr>
      <w:r w:rsidRPr="00C426AD">
        <w:rPr>
          <w:b/>
        </w:rPr>
        <w:t>Размер на таксата</w:t>
      </w:r>
      <w:r w:rsidRPr="00C426AD">
        <w:t xml:space="preserve"> (цена)</w:t>
      </w:r>
      <w:r w:rsidRPr="00B75B69">
        <w:t>:</w:t>
      </w:r>
      <w:r w:rsidR="00B94A77">
        <w:rPr>
          <w:b/>
          <w:bCs/>
        </w:rPr>
        <w:t xml:space="preserve"> </w:t>
      </w:r>
      <w:r w:rsidR="00A7341D" w:rsidRPr="00A7341D">
        <w:rPr>
          <w:bCs/>
        </w:rPr>
        <w:t>Таксите се заплащат в НИНКН и регионалните звена по чл. 17, ал. 3 от ЗКН</w:t>
      </w:r>
      <w:r w:rsidR="00B94A77">
        <w:rPr>
          <w:bCs/>
        </w:rPr>
        <w:t>,</w:t>
      </w:r>
      <w:r w:rsidR="00A7341D" w:rsidRPr="00A7341D">
        <w:rPr>
          <w:bCs/>
        </w:rPr>
        <w:t xml:space="preserve"> </w:t>
      </w:r>
      <w:r w:rsidR="00B94A77">
        <w:rPr>
          <w:bCs/>
        </w:rPr>
        <w:t>като се определят съгласно</w:t>
      </w:r>
      <w:r w:rsidR="00A7341D" w:rsidRPr="00A7341D">
        <w:rPr>
          <w:bCs/>
        </w:rPr>
        <w:t xml:space="preserve"> Тарифа</w:t>
      </w:r>
      <w:r w:rsidR="00B94A77" w:rsidRPr="00B94A77">
        <w:t xml:space="preserve"> </w:t>
      </w:r>
      <w:r w:rsidR="00B94A77" w:rsidRPr="00B94A77">
        <w:rPr>
          <w:bCs/>
        </w:rPr>
        <w:t>за таксите, които събират музеите, Националният институт за недвижимо културно наследство и Националната библиотека "Св. св. Кирил и Методий" за извършване на услуги и за издаване на документи и дубликати (в сила от 28.10.2011 г.</w:t>
      </w:r>
      <w:r w:rsidR="00B94A77" w:rsidRPr="00B94A77">
        <w:rPr>
          <w:bCs/>
          <w:caps/>
        </w:rPr>
        <w:t>)</w:t>
      </w:r>
      <w:r w:rsidR="00A7341D" w:rsidRPr="00B94A77">
        <w:rPr>
          <w:bCs/>
          <w:caps/>
        </w:rPr>
        <w:t xml:space="preserve">, </w:t>
      </w:r>
      <w:r w:rsidR="00A7341D" w:rsidRPr="00A7341D">
        <w:rPr>
          <w:bCs/>
        </w:rPr>
        <w:t>утвърдена от МС.</w:t>
      </w:r>
    </w:p>
    <w:p w:rsidR="00A7341D" w:rsidRDefault="00205066" w:rsidP="00A7341D">
      <w:pPr>
        <w:jc w:val="both"/>
      </w:pPr>
      <w:r w:rsidRPr="00C426AD">
        <w:rPr>
          <w:b/>
        </w:rPr>
        <w:t>Описание на начините на плащане</w:t>
      </w:r>
      <w:r w:rsidR="00B94A77">
        <w:t>:</w:t>
      </w:r>
      <w:r w:rsidRPr="00B75B69">
        <w:t xml:space="preserve"> </w:t>
      </w:r>
      <w:r w:rsidR="00B94A77">
        <w:t xml:space="preserve">по банков път или посредством </w:t>
      </w:r>
      <w:r w:rsidR="00B94A77">
        <w:t>ПОС терминал</w:t>
      </w:r>
      <w:r w:rsidR="00B94A77">
        <w:t>.</w:t>
      </w:r>
    </w:p>
    <w:p w:rsidR="00B94A77" w:rsidRDefault="00A7341D" w:rsidP="00B94A77">
      <w:pPr>
        <w:jc w:val="both"/>
      </w:pPr>
      <w:r w:rsidRPr="00B94A77">
        <w:rPr>
          <w:b/>
          <w:bCs/>
        </w:rPr>
        <w:t>Административни звена, в които се подават документите и се получава информация за хода на преписката:</w:t>
      </w:r>
      <w:r w:rsidR="00B94A77" w:rsidRPr="00B94A77">
        <w:rPr>
          <w:b/>
          <w:bCs/>
        </w:rPr>
        <w:t xml:space="preserve"> </w:t>
      </w:r>
      <w:r w:rsidR="00B94A77" w:rsidRPr="00B94A77">
        <w:t>Със заявление по</w:t>
      </w:r>
      <w:r w:rsidR="00B94A77">
        <w:t xml:space="preserve"> образец, подадено на гише в звен</w:t>
      </w:r>
      <w:r w:rsidR="00B94A77">
        <w:t xml:space="preserve">о за административно обслужване на </w:t>
      </w:r>
      <w:r w:rsidR="00B94A77">
        <w:t>Национален институт за недвижимо културно наследство. Адрес: гр. София 1125, ул. „Лъчезар Станчев“ № 7. Работно време: от понеделник до петък от 9:00 часа до 17:30 часа.</w:t>
      </w:r>
    </w:p>
    <w:p w:rsidR="00FB393A" w:rsidRDefault="00FB393A" w:rsidP="00A7341D">
      <w:pPr>
        <w:jc w:val="both"/>
        <w:rPr>
          <w:b/>
          <w:bCs/>
        </w:rPr>
      </w:pPr>
    </w:p>
    <w:p w:rsidR="00A7341D" w:rsidRDefault="00A7341D" w:rsidP="00A7341D">
      <w:pPr>
        <w:jc w:val="both"/>
        <w:rPr>
          <w:bCs/>
        </w:rPr>
      </w:pPr>
      <w:r>
        <w:rPr>
          <w:b/>
          <w:bCs/>
        </w:rPr>
        <w:t>Електро</w:t>
      </w:r>
      <w:r w:rsidRPr="00A7341D">
        <w:rPr>
          <w:b/>
          <w:bCs/>
        </w:rPr>
        <w:t>нен адрес за пред</w:t>
      </w:r>
      <w:r w:rsidR="00B94A77">
        <w:rPr>
          <w:b/>
          <w:bCs/>
        </w:rPr>
        <w:t xml:space="preserve">ложения във връзка с услугата: </w:t>
      </w:r>
      <w:hyperlink r:id="rId7" w:history="1">
        <w:r w:rsidRPr="007E358F">
          <w:rPr>
            <w:rStyle w:val="Hyperlink"/>
            <w:bCs/>
          </w:rPr>
          <w:t>a.traikov@mc.government.bg</w:t>
        </w:r>
      </w:hyperlink>
    </w:p>
    <w:p w:rsidR="00A7341D" w:rsidRDefault="00A7341D" w:rsidP="00A7341D">
      <w:pPr>
        <w:jc w:val="both"/>
        <w:rPr>
          <w:b/>
          <w:bCs/>
        </w:rPr>
      </w:pPr>
      <w:r w:rsidRPr="00B94A77">
        <w:rPr>
          <w:b/>
          <w:bCs/>
        </w:rPr>
        <w:t>Начини за получаване на резултата от услугата:</w:t>
      </w:r>
      <w:r w:rsidRPr="00A7341D">
        <w:rPr>
          <w:b/>
          <w:bCs/>
        </w:rPr>
        <w:t xml:space="preserve"> </w:t>
      </w:r>
      <w:r w:rsidR="006E2255">
        <w:t>В съответствие с утвърдените правила – в деловодството на НИНКН, след заплащане на дължима</w:t>
      </w:r>
      <w:bookmarkStart w:id="0" w:name="_GoBack"/>
      <w:bookmarkEnd w:id="0"/>
      <w:r w:rsidR="006E2255">
        <w:t>та такса и представяне на документ за плащането.</w:t>
      </w:r>
    </w:p>
    <w:p w:rsidR="006E2255" w:rsidRDefault="006E2255" w:rsidP="006E2255">
      <w:pPr>
        <w:jc w:val="both"/>
        <w:rPr>
          <w:b/>
          <w:bCs/>
        </w:rPr>
      </w:pPr>
    </w:p>
    <w:p w:rsidR="006E2255" w:rsidRDefault="006E2255" w:rsidP="006E2255">
      <w:pPr>
        <w:jc w:val="both"/>
        <w:rPr>
          <w:b/>
          <w:bCs/>
        </w:rPr>
      </w:pPr>
      <w:r>
        <w:rPr>
          <w:b/>
          <w:bCs/>
        </w:rPr>
        <w:t xml:space="preserve">За допълнителна информация по предоставянето на услугата - </w:t>
      </w:r>
      <w:hyperlink r:id="rId8" w:history="1">
        <w:r w:rsidRPr="00B163B6">
          <w:rPr>
            <w:rStyle w:val="Hyperlink"/>
            <w:b/>
            <w:bCs/>
          </w:rPr>
          <w:t>http://ninkn.b</w:t>
        </w:r>
        <w:r w:rsidRPr="00B163B6">
          <w:rPr>
            <w:rStyle w:val="Hyperlink"/>
            <w:b/>
            <w:bCs/>
          </w:rPr>
          <w:t>g</w:t>
        </w:r>
        <w:r w:rsidRPr="00B163B6">
          <w:rPr>
            <w:rStyle w:val="Hyperlink"/>
            <w:b/>
            <w:bCs/>
          </w:rPr>
          <w:t>/Posts/view/10#9</w:t>
        </w:r>
      </w:hyperlink>
      <w:r>
        <w:rPr>
          <w:b/>
          <w:bCs/>
        </w:rPr>
        <w:t xml:space="preserve"> </w:t>
      </w:r>
    </w:p>
    <w:p w:rsidR="006E2255" w:rsidRDefault="006E2255" w:rsidP="006E2255">
      <w:pPr>
        <w:jc w:val="both"/>
        <w:rPr>
          <w:b/>
          <w:bCs/>
        </w:rPr>
      </w:pPr>
    </w:p>
    <w:p w:rsidR="006E2255" w:rsidRDefault="006E2255" w:rsidP="006E2255">
      <w:pPr>
        <w:jc w:val="both"/>
        <w:rPr>
          <w:b/>
          <w:bCs/>
        </w:rPr>
      </w:pPr>
    </w:p>
    <w:p w:rsidR="006E2255" w:rsidRPr="006E2255" w:rsidRDefault="006E2255" w:rsidP="006E2255">
      <w:pPr>
        <w:jc w:val="both"/>
        <w:rPr>
          <w:rStyle w:val="FontStyle25"/>
          <w:b/>
          <w:bCs/>
          <w:sz w:val="24"/>
          <w:szCs w:val="24"/>
        </w:rPr>
        <w:sectPr w:rsidR="006E2255" w:rsidRPr="006E2255" w:rsidSect="006E2255">
          <w:pgSz w:w="11905" w:h="16837" w:code="9"/>
          <w:pgMar w:top="1609" w:right="1557" w:bottom="1440" w:left="1740" w:header="709" w:footer="709" w:gutter="0"/>
          <w:cols w:space="708"/>
        </w:sectPr>
      </w:pPr>
    </w:p>
    <w:p w:rsidR="00C268A9" w:rsidRPr="002B6BAA" w:rsidRDefault="00C268A9" w:rsidP="00D41F19">
      <w:pPr>
        <w:pStyle w:val="Style2"/>
        <w:widowControl/>
        <w:tabs>
          <w:tab w:val="left" w:pos="8364"/>
        </w:tabs>
        <w:jc w:val="both"/>
        <w:rPr>
          <w:rStyle w:val="FontStyle21"/>
          <w:sz w:val="24"/>
          <w:szCs w:val="24"/>
        </w:rPr>
        <w:sectPr w:rsidR="00C268A9" w:rsidRPr="002B6BAA" w:rsidSect="006E2255">
          <w:type w:val="continuous"/>
          <w:pgSz w:w="11905" w:h="16837" w:code="9"/>
          <w:pgMar w:top="1609" w:right="2460" w:bottom="1440" w:left="1740" w:header="709" w:footer="709" w:gutter="0"/>
          <w:cols w:num="2" w:space="708" w:equalWidth="0">
            <w:col w:w="720" w:space="4090"/>
            <w:col w:w="2894"/>
          </w:cols>
        </w:sectPr>
      </w:pPr>
    </w:p>
    <w:p w:rsidR="00B25694" w:rsidRPr="002B6BAA" w:rsidRDefault="00B25694" w:rsidP="006E2255">
      <w:pPr>
        <w:pStyle w:val="Style16"/>
        <w:widowControl/>
        <w:tabs>
          <w:tab w:val="left" w:pos="8364"/>
        </w:tabs>
        <w:spacing w:line="240" w:lineRule="exact"/>
      </w:pPr>
    </w:p>
    <w:sectPr w:rsidR="00B25694" w:rsidRPr="002B6BAA" w:rsidSect="006E2255">
      <w:pgSz w:w="11905" w:h="16837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C6CDA54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1830204C"/>
    <w:multiLevelType w:val="singleLevel"/>
    <w:tmpl w:val="58369422"/>
    <w:lvl w:ilvl="0">
      <w:start w:val="1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1AD91B0D"/>
    <w:multiLevelType w:val="singleLevel"/>
    <w:tmpl w:val="FAE01E5C"/>
    <w:lvl w:ilvl="0">
      <w:start w:val="1"/>
      <w:numFmt w:val="decimal"/>
      <w:lvlText w:val="%1."/>
      <w:legacy w:legacy="1" w:legacySpace="0" w:legacyIndent="22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22387353"/>
    <w:multiLevelType w:val="singleLevel"/>
    <w:tmpl w:val="14B277B0"/>
    <w:lvl w:ilvl="0">
      <w:start w:val="2"/>
      <w:numFmt w:val="decimal"/>
      <w:lvlText w:val="%1."/>
      <w:legacy w:legacy="1" w:legacySpace="0" w:legacyIndent="23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29A01EEC"/>
    <w:multiLevelType w:val="singleLevel"/>
    <w:tmpl w:val="EC400600"/>
    <w:lvl w:ilvl="0">
      <w:start w:val="6"/>
      <w:numFmt w:val="decimal"/>
      <w:lvlText w:val="%1."/>
      <w:legacy w:legacy="1" w:legacySpace="0" w:legacyIndent="23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41B9263B"/>
    <w:multiLevelType w:val="singleLevel"/>
    <w:tmpl w:val="14B277B0"/>
    <w:lvl w:ilvl="0">
      <w:start w:val="2"/>
      <w:numFmt w:val="decimal"/>
      <w:lvlText w:val="%1."/>
      <w:legacy w:legacy="1" w:legacySpace="0" w:legacyIndent="23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463A537C"/>
    <w:multiLevelType w:val="singleLevel"/>
    <w:tmpl w:val="235623F8"/>
    <w:lvl w:ilvl="0">
      <w:start w:val="4"/>
      <w:numFmt w:val="decimal"/>
      <w:lvlText w:val="%1."/>
      <w:legacy w:legacy="1" w:legacySpace="0" w:legacyIndent="23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>
    <w:nsid w:val="69803441"/>
    <w:multiLevelType w:val="singleLevel"/>
    <w:tmpl w:val="A45E5BB2"/>
    <w:lvl w:ilvl="0">
      <w:start w:val="1"/>
      <w:numFmt w:val="decimal"/>
      <w:lvlText w:val="%1."/>
      <w:legacy w:legacy="1" w:legacySpace="0" w:legacyIndent="34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7"/>
    <w:lvlOverride w:ilvl="0">
      <w:startOverride w:val="1"/>
    </w:lvlOverride>
  </w:num>
  <w:num w:numId="2">
    <w:abstractNumId w:val="3"/>
    <w:lvlOverride w:ilvl="0">
      <w:startOverride w:val="2"/>
    </w:lvlOverride>
  </w:num>
  <w:num w:numId="3">
    <w:abstractNumId w:val="3"/>
    <w:lvlOverride w:ilvl="0">
      <w:lvl w:ilvl="0">
        <w:start w:val="2"/>
        <w:numFmt w:val="decimal"/>
        <w:lvlText w:val="%1."/>
        <w:legacy w:legacy="1" w:legacySpace="0" w:legacyIndent="23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2"/>
    <w:lvlOverride w:ilvl="0">
      <w:startOverride w:val="1"/>
    </w:lvlOverride>
  </w:num>
  <w:num w:numId="5">
    <w:abstractNumId w:val="1"/>
    <w:lvlOverride w:ilvl="0">
      <w:startOverride w:val="1"/>
    </w:lvlOverride>
  </w:num>
  <w:num w:numId="6">
    <w:abstractNumId w:val="5"/>
    <w:lvlOverride w:ilvl="0">
      <w:startOverride w:val="2"/>
    </w:lvlOverride>
  </w:num>
  <w:num w:numId="7">
    <w:abstractNumId w:val="0"/>
    <w:lvlOverride w:ilvl="0">
      <w:lvl w:ilvl="0">
        <w:numFmt w:val="bullet"/>
        <w:lvlText w:val="-"/>
        <w:legacy w:legacy="1" w:legacySpace="0" w:legacyIndent="12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8">
    <w:abstractNumId w:val="6"/>
    <w:lvlOverride w:ilvl="0">
      <w:startOverride w:val="4"/>
    </w:lvlOverride>
  </w:num>
  <w:num w:numId="9">
    <w:abstractNumId w:val="4"/>
    <w:lvlOverride w:ilvl="0">
      <w:startOverride w:val="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8A9"/>
    <w:rsid w:val="000504B6"/>
    <w:rsid w:val="00071D31"/>
    <w:rsid w:val="00086D46"/>
    <w:rsid w:val="00096EBF"/>
    <w:rsid w:val="001F1E54"/>
    <w:rsid w:val="00205066"/>
    <w:rsid w:val="002B6BAA"/>
    <w:rsid w:val="00461118"/>
    <w:rsid w:val="006E2255"/>
    <w:rsid w:val="0073342B"/>
    <w:rsid w:val="00810D48"/>
    <w:rsid w:val="00824E38"/>
    <w:rsid w:val="00854B14"/>
    <w:rsid w:val="00861851"/>
    <w:rsid w:val="008D3F93"/>
    <w:rsid w:val="009A44EF"/>
    <w:rsid w:val="00A405FC"/>
    <w:rsid w:val="00A7341D"/>
    <w:rsid w:val="00B25694"/>
    <w:rsid w:val="00B75B69"/>
    <w:rsid w:val="00B94A77"/>
    <w:rsid w:val="00C268A9"/>
    <w:rsid w:val="00C426AD"/>
    <w:rsid w:val="00C810C6"/>
    <w:rsid w:val="00CB4B1B"/>
    <w:rsid w:val="00D04397"/>
    <w:rsid w:val="00D41F19"/>
    <w:rsid w:val="00EF7939"/>
    <w:rsid w:val="00F55D2B"/>
    <w:rsid w:val="00FB393A"/>
    <w:rsid w:val="00FF5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8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C268A9"/>
  </w:style>
  <w:style w:type="paragraph" w:customStyle="1" w:styleId="Style2">
    <w:name w:val="Style2"/>
    <w:basedOn w:val="Normal"/>
    <w:uiPriority w:val="99"/>
    <w:rsid w:val="00C268A9"/>
  </w:style>
  <w:style w:type="paragraph" w:customStyle="1" w:styleId="Style3">
    <w:name w:val="Style3"/>
    <w:basedOn w:val="Normal"/>
    <w:uiPriority w:val="99"/>
    <w:rsid w:val="00C268A9"/>
    <w:pPr>
      <w:spacing w:line="274" w:lineRule="exact"/>
      <w:ind w:firstLine="238"/>
    </w:pPr>
  </w:style>
  <w:style w:type="paragraph" w:customStyle="1" w:styleId="Style4">
    <w:name w:val="Style4"/>
    <w:basedOn w:val="Normal"/>
    <w:uiPriority w:val="99"/>
    <w:rsid w:val="00C268A9"/>
  </w:style>
  <w:style w:type="paragraph" w:customStyle="1" w:styleId="Style5">
    <w:name w:val="Style5"/>
    <w:basedOn w:val="Normal"/>
    <w:uiPriority w:val="99"/>
    <w:rsid w:val="00C268A9"/>
    <w:pPr>
      <w:spacing w:line="274" w:lineRule="exact"/>
      <w:jc w:val="both"/>
    </w:pPr>
  </w:style>
  <w:style w:type="paragraph" w:customStyle="1" w:styleId="Style6">
    <w:name w:val="Style6"/>
    <w:basedOn w:val="Normal"/>
    <w:uiPriority w:val="99"/>
    <w:rsid w:val="00C268A9"/>
    <w:pPr>
      <w:spacing w:line="274" w:lineRule="exact"/>
      <w:jc w:val="center"/>
    </w:pPr>
  </w:style>
  <w:style w:type="paragraph" w:customStyle="1" w:styleId="Style7">
    <w:name w:val="Style7"/>
    <w:basedOn w:val="Normal"/>
    <w:uiPriority w:val="99"/>
    <w:rsid w:val="00C268A9"/>
    <w:pPr>
      <w:spacing w:line="274" w:lineRule="exact"/>
      <w:ind w:hanging="346"/>
      <w:jc w:val="both"/>
    </w:pPr>
  </w:style>
  <w:style w:type="paragraph" w:customStyle="1" w:styleId="Style8">
    <w:name w:val="Style8"/>
    <w:basedOn w:val="Normal"/>
    <w:uiPriority w:val="99"/>
    <w:rsid w:val="00C268A9"/>
  </w:style>
  <w:style w:type="paragraph" w:customStyle="1" w:styleId="Style9">
    <w:name w:val="Style9"/>
    <w:basedOn w:val="Normal"/>
    <w:uiPriority w:val="99"/>
    <w:rsid w:val="00C268A9"/>
    <w:pPr>
      <w:spacing w:line="314" w:lineRule="exact"/>
      <w:jc w:val="both"/>
    </w:pPr>
  </w:style>
  <w:style w:type="paragraph" w:customStyle="1" w:styleId="Style10">
    <w:name w:val="Style10"/>
    <w:basedOn w:val="Normal"/>
    <w:uiPriority w:val="99"/>
    <w:rsid w:val="00C268A9"/>
    <w:pPr>
      <w:spacing w:line="276" w:lineRule="exact"/>
      <w:ind w:hanging="238"/>
      <w:jc w:val="both"/>
    </w:pPr>
  </w:style>
  <w:style w:type="paragraph" w:customStyle="1" w:styleId="Style11">
    <w:name w:val="Style11"/>
    <w:basedOn w:val="Normal"/>
    <w:uiPriority w:val="99"/>
    <w:rsid w:val="00C268A9"/>
    <w:pPr>
      <w:spacing w:line="281" w:lineRule="exact"/>
      <w:ind w:hanging="238"/>
    </w:pPr>
  </w:style>
  <w:style w:type="paragraph" w:customStyle="1" w:styleId="Style12">
    <w:name w:val="Style12"/>
    <w:basedOn w:val="Normal"/>
    <w:uiPriority w:val="99"/>
    <w:rsid w:val="00C268A9"/>
    <w:pPr>
      <w:spacing w:line="274" w:lineRule="exact"/>
      <w:jc w:val="both"/>
    </w:pPr>
  </w:style>
  <w:style w:type="paragraph" w:customStyle="1" w:styleId="Style13">
    <w:name w:val="Style13"/>
    <w:basedOn w:val="Normal"/>
    <w:uiPriority w:val="99"/>
    <w:rsid w:val="00C268A9"/>
  </w:style>
  <w:style w:type="paragraph" w:customStyle="1" w:styleId="Style14">
    <w:name w:val="Style14"/>
    <w:basedOn w:val="Normal"/>
    <w:uiPriority w:val="99"/>
    <w:rsid w:val="00C268A9"/>
    <w:pPr>
      <w:spacing w:line="250" w:lineRule="exact"/>
    </w:pPr>
  </w:style>
  <w:style w:type="paragraph" w:customStyle="1" w:styleId="Style15">
    <w:name w:val="Style15"/>
    <w:basedOn w:val="Normal"/>
    <w:uiPriority w:val="99"/>
    <w:rsid w:val="00C268A9"/>
    <w:pPr>
      <w:spacing w:line="274" w:lineRule="exact"/>
      <w:ind w:hanging="122"/>
    </w:pPr>
  </w:style>
  <w:style w:type="paragraph" w:customStyle="1" w:styleId="Style16">
    <w:name w:val="Style16"/>
    <w:basedOn w:val="Normal"/>
    <w:uiPriority w:val="99"/>
    <w:rsid w:val="00C268A9"/>
  </w:style>
  <w:style w:type="character" w:customStyle="1" w:styleId="FontStyle18">
    <w:name w:val="Font Style18"/>
    <w:basedOn w:val="DefaultParagraphFont"/>
    <w:uiPriority w:val="99"/>
    <w:rsid w:val="00C268A9"/>
    <w:rPr>
      <w:rFonts w:ascii="Times New Roman" w:hAnsi="Times New Roman" w:cs="Times New Roman" w:hint="default"/>
      <w:i/>
      <w:iCs/>
      <w:spacing w:val="-30"/>
      <w:sz w:val="34"/>
      <w:szCs w:val="34"/>
    </w:rPr>
  </w:style>
  <w:style w:type="character" w:customStyle="1" w:styleId="FontStyle19">
    <w:name w:val="Font Style19"/>
    <w:basedOn w:val="DefaultParagraphFont"/>
    <w:uiPriority w:val="99"/>
    <w:rsid w:val="00C268A9"/>
    <w:rPr>
      <w:rFonts w:ascii="Times New Roman" w:hAnsi="Times New Roman" w:cs="Times New Roman" w:hint="default"/>
      <w:b/>
      <w:bCs/>
      <w:i/>
      <w:iCs/>
      <w:spacing w:val="20"/>
      <w:sz w:val="38"/>
      <w:szCs w:val="38"/>
    </w:rPr>
  </w:style>
  <w:style w:type="character" w:customStyle="1" w:styleId="FontStyle20">
    <w:name w:val="Font Style20"/>
    <w:basedOn w:val="DefaultParagraphFont"/>
    <w:uiPriority w:val="99"/>
    <w:rsid w:val="00C268A9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21">
    <w:name w:val="Font Style21"/>
    <w:basedOn w:val="DefaultParagraphFont"/>
    <w:uiPriority w:val="99"/>
    <w:rsid w:val="00C268A9"/>
    <w:rPr>
      <w:rFonts w:ascii="Times New Roman" w:hAnsi="Times New Roman" w:cs="Times New Roman" w:hint="default"/>
      <w:sz w:val="22"/>
      <w:szCs w:val="22"/>
    </w:rPr>
  </w:style>
  <w:style w:type="character" w:customStyle="1" w:styleId="FontStyle22">
    <w:name w:val="Font Style22"/>
    <w:basedOn w:val="DefaultParagraphFont"/>
    <w:uiPriority w:val="99"/>
    <w:rsid w:val="00C268A9"/>
    <w:rPr>
      <w:rFonts w:ascii="Franklin Gothic Medium" w:hAnsi="Franklin Gothic Medium" w:cs="Franklin Gothic Medium" w:hint="default"/>
      <w:i/>
      <w:iCs/>
      <w:spacing w:val="-30"/>
      <w:sz w:val="32"/>
      <w:szCs w:val="32"/>
    </w:rPr>
  </w:style>
  <w:style w:type="character" w:customStyle="1" w:styleId="FontStyle23">
    <w:name w:val="Font Style23"/>
    <w:basedOn w:val="DefaultParagraphFont"/>
    <w:uiPriority w:val="99"/>
    <w:rsid w:val="00C268A9"/>
    <w:rPr>
      <w:rFonts w:ascii="Times New Roman" w:hAnsi="Times New Roman" w:cs="Times New Roman" w:hint="default"/>
      <w:spacing w:val="-10"/>
      <w:sz w:val="14"/>
      <w:szCs w:val="14"/>
    </w:rPr>
  </w:style>
  <w:style w:type="character" w:customStyle="1" w:styleId="FontStyle24">
    <w:name w:val="Font Style24"/>
    <w:basedOn w:val="DefaultParagraphFont"/>
    <w:uiPriority w:val="99"/>
    <w:rsid w:val="00C268A9"/>
    <w:rPr>
      <w:rFonts w:ascii="Times New Roman" w:hAnsi="Times New Roman" w:cs="Times New Roman" w:hint="default"/>
      <w:sz w:val="30"/>
      <w:szCs w:val="30"/>
    </w:rPr>
  </w:style>
  <w:style w:type="character" w:customStyle="1" w:styleId="FontStyle25">
    <w:name w:val="Font Style25"/>
    <w:basedOn w:val="DefaultParagraphFont"/>
    <w:uiPriority w:val="99"/>
    <w:rsid w:val="00C268A9"/>
    <w:rPr>
      <w:rFonts w:ascii="Times New Roman" w:hAnsi="Times New Roman" w:cs="Times New Roman" w:hint="default"/>
      <w:sz w:val="26"/>
      <w:szCs w:val="26"/>
    </w:rPr>
  </w:style>
  <w:style w:type="character" w:customStyle="1" w:styleId="FontStyle26">
    <w:name w:val="Font Style26"/>
    <w:basedOn w:val="DefaultParagraphFont"/>
    <w:uiPriority w:val="99"/>
    <w:rsid w:val="00C268A9"/>
    <w:rPr>
      <w:rFonts w:ascii="Times New Roman" w:hAnsi="Times New Roman" w:cs="Times New Roman" w:hint="default"/>
      <w:b/>
      <w:bCs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68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68A9"/>
    <w:rPr>
      <w:rFonts w:ascii="Tahoma" w:eastAsiaTheme="minorEastAsia" w:hAnsi="Tahoma" w:cs="Tahoma"/>
      <w:sz w:val="16"/>
      <w:szCs w:val="16"/>
      <w:lang w:eastAsia="bg-BG"/>
    </w:rPr>
  </w:style>
  <w:style w:type="character" w:styleId="Hyperlink">
    <w:name w:val="Hyperlink"/>
    <w:basedOn w:val="DefaultParagraphFont"/>
    <w:uiPriority w:val="99"/>
    <w:unhideWhenUsed/>
    <w:rsid w:val="00A7341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E225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8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C268A9"/>
  </w:style>
  <w:style w:type="paragraph" w:customStyle="1" w:styleId="Style2">
    <w:name w:val="Style2"/>
    <w:basedOn w:val="Normal"/>
    <w:uiPriority w:val="99"/>
    <w:rsid w:val="00C268A9"/>
  </w:style>
  <w:style w:type="paragraph" w:customStyle="1" w:styleId="Style3">
    <w:name w:val="Style3"/>
    <w:basedOn w:val="Normal"/>
    <w:uiPriority w:val="99"/>
    <w:rsid w:val="00C268A9"/>
    <w:pPr>
      <w:spacing w:line="274" w:lineRule="exact"/>
      <w:ind w:firstLine="238"/>
    </w:pPr>
  </w:style>
  <w:style w:type="paragraph" w:customStyle="1" w:styleId="Style4">
    <w:name w:val="Style4"/>
    <w:basedOn w:val="Normal"/>
    <w:uiPriority w:val="99"/>
    <w:rsid w:val="00C268A9"/>
  </w:style>
  <w:style w:type="paragraph" w:customStyle="1" w:styleId="Style5">
    <w:name w:val="Style5"/>
    <w:basedOn w:val="Normal"/>
    <w:uiPriority w:val="99"/>
    <w:rsid w:val="00C268A9"/>
    <w:pPr>
      <w:spacing w:line="274" w:lineRule="exact"/>
      <w:jc w:val="both"/>
    </w:pPr>
  </w:style>
  <w:style w:type="paragraph" w:customStyle="1" w:styleId="Style6">
    <w:name w:val="Style6"/>
    <w:basedOn w:val="Normal"/>
    <w:uiPriority w:val="99"/>
    <w:rsid w:val="00C268A9"/>
    <w:pPr>
      <w:spacing w:line="274" w:lineRule="exact"/>
      <w:jc w:val="center"/>
    </w:pPr>
  </w:style>
  <w:style w:type="paragraph" w:customStyle="1" w:styleId="Style7">
    <w:name w:val="Style7"/>
    <w:basedOn w:val="Normal"/>
    <w:uiPriority w:val="99"/>
    <w:rsid w:val="00C268A9"/>
    <w:pPr>
      <w:spacing w:line="274" w:lineRule="exact"/>
      <w:ind w:hanging="346"/>
      <w:jc w:val="both"/>
    </w:pPr>
  </w:style>
  <w:style w:type="paragraph" w:customStyle="1" w:styleId="Style8">
    <w:name w:val="Style8"/>
    <w:basedOn w:val="Normal"/>
    <w:uiPriority w:val="99"/>
    <w:rsid w:val="00C268A9"/>
  </w:style>
  <w:style w:type="paragraph" w:customStyle="1" w:styleId="Style9">
    <w:name w:val="Style9"/>
    <w:basedOn w:val="Normal"/>
    <w:uiPriority w:val="99"/>
    <w:rsid w:val="00C268A9"/>
    <w:pPr>
      <w:spacing w:line="314" w:lineRule="exact"/>
      <w:jc w:val="both"/>
    </w:pPr>
  </w:style>
  <w:style w:type="paragraph" w:customStyle="1" w:styleId="Style10">
    <w:name w:val="Style10"/>
    <w:basedOn w:val="Normal"/>
    <w:uiPriority w:val="99"/>
    <w:rsid w:val="00C268A9"/>
    <w:pPr>
      <w:spacing w:line="276" w:lineRule="exact"/>
      <w:ind w:hanging="238"/>
      <w:jc w:val="both"/>
    </w:pPr>
  </w:style>
  <w:style w:type="paragraph" w:customStyle="1" w:styleId="Style11">
    <w:name w:val="Style11"/>
    <w:basedOn w:val="Normal"/>
    <w:uiPriority w:val="99"/>
    <w:rsid w:val="00C268A9"/>
    <w:pPr>
      <w:spacing w:line="281" w:lineRule="exact"/>
      <w:ind w:hanging="238"/>
    </w:pPr>
  </w:style>
  <w:style w:type="paragraph" w:customStyle="1" w:styleId="Style12">
    <w:name w:val="Style12"/>
    <w:basedOn w:val="Normal"/>
    <w:uiPriority w:val="99"/>
    <w:rsid w:val="00C268A9"/>
    <w:pPr>
      <w:spacing w:line="274" w:lineRule="exact"/>
      <w:jc w:val="both"/>
    </w:pPr>
  </w:style>
  <w:style w:type="paragraph" w:customStyle="1" w:styleId="Style13">
    <w:name w:val="Style13"/>
    <w:basedOn w:val="Normal"/>
    <w:uiPriority w:val="99"/>
    <w:rsid w:val="00C268A9"/>
  </w:style>
  <w:style w:type="paragraph" w:customStyle="1" w:styleId="Style14">
    <w:name w:val="Style14"/>
    <w:basedOn w:val="Normal"/>
    <w:uiPriority w:val="99"/>
    <w:rsid w:val="00C268A9"/>
    <w:pPr>
      <w:spacing w:line="250" w:lineRule="exact"/>
    </w:pPr>
  </w:style>
  <w:style w:type="paragraph" w:customStyle="1" w:styleId="Style15">
    <w:name w:val="Style15"/>
    <w:basedOn w:val="Normal"/>
    <w:uiPriority w:val="99"/>
    <w:rsid w:val="00C268A9"/>
    <w:pPr>
      <w:spacing w:line="274" w:lineRule="exact"/>
      <w:ind w:hanging="122"/>
    </w:pPr>
  </w:style>
  <w:style w:type="paragraph" w:customStyle="1" w:styleId="Style16">
    <w:name w:val="Style16"/>
    <w:basedOn w:val="Normal"/>
    <w:uiPriority w:val="99"/>
    <w:rsid w:val="00C268A9"/>
  </w:style>
  <w:style w:type="character" w:customStyle="1" w:styleId="FontStyle18">
    <w:name w:val="Font Style18"/>
    <w:basedOn w:val="DefaultParagraphFont"/>
    <w:uiPriority w:val="99"/>
    <w:rsid w:val="00C268A9"/>
    <w:rPr>
      <w:rFonts w:ascii="Times New Roman" w:hAnsi="Times New Roman" w:cs="Times New Roman" w:hint="default"/>
      <w:i/>
      <w:iCs/>
      <w:spacing w:val="-30"/>
      <w:sz w:val="34"/>
      <w:szCs w:val="34"/>
    </w:rPr>
  </w:style>
  <w:style w:type="character" w:customStyle="1" w:styleId="FontStyle19">
    <w:name w:val="Font Style19"/>
    <w:basedOn w:val="DefaultParagraphFont"/>
    <w:uiPriority w:val="99"/>
    <w:rsid w:val="00C268A9"/>
    <w:rPr>
      <w:rFonts w:ascii="Times New Roman" w:hAnsi="Times New Roman" w:cs="Times New Roman" w:hint="default"/>
      <w:b/>
      <w:bCs/>
      <w:i/>
      <w:iCs/>
      <w:spacing w:val="20"/>
      <w:sz w:val="38"/>
      <w:szCs w:val="38"/>
    </w:rPr>
  </w:style>
  <w:style w:type="character" w:customStyle="1" w:styleId="FontStyle20">
    <w:name w:val="Font Style20"/>
    <w:basedOn w:val="DefaultParagraphFont"/>
    <w:uiPriority w:val="99"/>
    <w:rsid w:val="00C268A9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21">
    <w:name w:val="Font Style21"/>
    <w:basedOn w:val="DefaultParagraphFont"/>
    <w:uiPriority w:val="99"/>
    <w:rsid w:val="00C268A9"/>
    <w:rPr>
      <w:rFonts w:ascii="Times New Roman" w:hAnsi="Times New Roman" w:cs="Times New Roman" w:hint="default"/>
      <w:sz w:val="22"/>
      <w:szCs w:val="22"/>
    </w:rPr>
  </w:style>
  <w:style w:type="character" w:customStyle="1" w:styleId="FontStyle22">
    <w:name w:val="Font Style22"/>
    <w:basedOn w:val="DefaultParagraphFont"/>
    <w:uiPriority w:val="99"/>
    <w:rsid w:val="00C268A9"/>
    <w:rPr>
      <w:rFonts w:ascii="Franklin Gothic Medium" w:hAnsi="Franklin Gothic Medium" w:cs="Franklin Gothic Medium" w:hint="default"/>
      <w:i/>
      <w:iCs/>
      <w:spacing w:val="-30"/>
      <w:sz w:val="32"/>
      <w:szCs w:val="32"/>
    </w:rPr>
  </w:style>
  <w:style w:type="character" w:customStyle="1" w:styleId="FontStyle23">
    <w:name w:val="Font Style23"/>
    <w:basedOn w:val="DefaultParagraphFont"/>
    <w:uiPriority w:val="99"/>
    <w:rsid w:val="00C268A9"/>
    <w:rPr>
      <w:rFonts w:ascii="Times New Roman" w:hAnsi="Times New Roman" w:cs="Times New Roman" w:hint="default"/>
      <w:spacing w:val="-10"/>
      <w:sz w:val="14"/>
      <w:szCs w:val="14"/>
    </w:rPr>
  </w:style>
  <w:style w:type="character" w:customStyle="1" w:styleId="FontStyle24">
    <w:name w:val="Font Style24"/>
    <w:basedOn w:val="DefaultParagraphFont"/>
    <w:uiPriority w:val="99"/>
    <w:rsid w:val="00C268A9"/>
    <w:rPr>
      <w:rFonts w:ascii="Times New Roman" w:hAnsi="Times New Roman" w:cs="Times New Roman" w:hint="default"/>
      <w:sz w:val="30"/>
      <w:szCs w:val="30"/>
    </w:rPr>
  </w:style>
  <w:style w:type="character" w:customStyle="1" w:styleId="FontStyle25">
    <w:name w:val="Font Style25"/>
    <w:basedOn w:val="DefaultParagraphFont"/>
    <w:uiPriority w:val="99"/>
    <w:rsid w:val="00C268A9"/>
    <w:rPr>
      <w:rFonts w:ascii="Times New Roman" w:hAnsi="Times New Roman" w:cs="Times New Roman" w:hint="default"/>
      <w:sz w:val="26"/>
      <w:szCs w:val="26"/>
    </w:rPr>
  </w:style>
  <w:style w:type="character" w:customStyle="1" w:styleId="FontStyle26">
    <w:name w:val="Font Style26"/>
    <w:basedOn w:val="DefaultParagraphFont"/>
    <w:uiPriority w:val="99"/>
    <w:rsid w:val="00C268A9"/>
    <w:rPr>
      <w:rFonts w:ascii="Times New Roman" w:hAnsi="Times New Roman" w:cs="Times New Roman" w:hint="default"/>
      <w:b/>
      <w:bCs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68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68A9"/>
    <w:rPr>
      <w:rFonts w:ascii="Tahoma" w:eastAsiaTheme="minorEastAsia" w:hAnsi="Tahoma" w:cs="Tahoma"/>
      <w:sz w:val="16"/>
      <w:szCs w:val="16"/>
      <w:lang w:eastAsia="bg-BG"/>
    </w:rPr>
  </w:style>
  <w:style w:type="character" w:styleId="Hyperlink">
    <w:name w:val="Hyperlink"/>
    <w:basedOn w:val="DefaultParagraphFont"/>
    <w:uiPriority w:val="99"/>
    <w:unhideWhenUsed/>
    <w:rsid w:val="00A7341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E225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35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inkn.bg/Posts/view/10#9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a.traikov@mc.government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ninkn.bg/Documents/categoryPreview/12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Vrabcheva</dc:creator>
  <cp:lastModifiedBy>Petya Ganchovska</cp:lastModifiedBy>
  <cp:revision>9</cp:revision>
  <dcterms:created xsi:type="dcterms:W3CDTF">2017-10-25T07:58:00Z</dcterms:created>
  <dcterms:modified xsi:type="dcterms:W3CDTF">2017-11-22T08:43:00Z</dcterms:modified>
</cp:coreProperties>
</file>