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Default Extension="sigs" ContentType="application/vnd.openxmlformats-package.digital-signature-origin"/>
  <Default Extension="odttf" ContentType="application/vnd.openxmlformats-officedocument.obfuscatedFont"/>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_xmlsignatures/sig1.xml" ContentType="application/vnd.openxmlformats-package.digital-signature-xmlsignature+xml"/>
  <Override PartName="/_xmlsignatures/sig2.xml" ContentType="application/vnd.openxmlformats-package.digital-signature-xmlsignature+xml"/>
  <Override PartName="/_xmlsignatures/sig3.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3372" w:rsidRPr="008142D2" w:rsidRDefault="00B170AF" w:rsidP="00A73372">
      <w:r>
        <w:t xml:space="preserve"> </w:t>
      </w:r>
      <w:r w:rsidR="00A73372" w:rsidRPr="008142D2">
        <w:t xml:space="preserve">                                                              </w:t>
      </w:r>
      <w:r w:rsidR="00A73372" w:rsidRPr="008142D2">
        <w:rPr>
          <w:noProof/>
          <w:lang w:val="en-US" w:eastAsia="en-US"/>
        </w:rPr>
        <w:drawing>
          <wp:inline distT="0" distB="0" distL="0" distR="0" wp14:anchorId="0ED6F4FB" wp14:editId="6780EBE4">
            <wp:extent cx="1043940" cy="859790"/>
            <wp:effectExtent l="19050" t="0" r="3810" b="0"/>
            <wp:docPr id="1" name="Picture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pic:cNvPicPr>
                      <a:picLocks noChangeAspect="1" noChangeArrowheads="1"/>
                    </pic:cNvPicPr>
                  </pic:nvPicPr>
                  <pic:blipFill>
                    <a:blip r:embed="rId5" cstate="print"/>
                    <a:srcRect/>
                    <a:stretch>
                      <a:fillRect/>
                    </a:stretch>
                  </pic:blipFill>
                  <pic:spPr bwMode="auto">
                    <a:xfrm>
                      <a:off x="0" y="0"/>
                      <a:ext cx="1043940" cy="859790"/>
                    </a:xfrm>
                    <a:prstGeom prst="rect">
                      <a:avLst/>
                    </a:prstGeom>
                    <a:noFill/>
                    <a:ln w="9525">
                      <a:noFill/>
                      <a:miter lim="800000"/>
                      <a:headEnd/>
                      <a:tailEnd/>
                    </a:ln>
                  </pic:spPr>
                </pic:pic>
              </a:graphicData>
            </a:graphic>
          </wp:inline>
        </w:drawing>
      </w:r>
    </w:p>
    <w:p w:rsidR="00A73372" w:rsidRPr="00B26483" w:rsidRDefault="00A73372" w:rsidP="00A73372">
      <w:pPr>
        <w:pStyle w:val="Header"/>
        <w:jc w:val="center"/>
        <w:rPr>
          <w:rFonts w:ascii="LIK" w:hAnsi="LIK"/>
          <w:b/>
          <w:sz w:val="16"/>
          <w:szCs w:val="16"/>
        </w:rPr>
      </w:pPr>
      <w:r w:rsidRPr="00B26483">
        <w:rPr>
          <w:rFonts w:ascii="LIK" w:hAnsi="LIK"/>
          <w:b/>
          <w:sz w:val="16"/>
          <w:szCs w:val="16"/>
        </w:rPr>
        <w:t>РЕПУБЛИКА БЪЛГАРИЯ</w:t>
      </w:r>
    </w:p>
    <w:p w:rsidR="00A73372" w:rsidRPr="00B26483" w:rsidRDefault="00A73372" w:rsidP="00A73372">
      <w:pPr>
        <w:pStyle w:val="Header"/>
        <w:jc w:val="center"/>
        <w:rPr>
          <w:rFonts w:ascii="LIK" w:hAnsi="LIK"/>
          <w:b/>
          <w:sz w:val="16"/>
          <w:szCs w:val="16"/>
        </w:rPr>
      </w:pPr>
      <w:r w:rsidRPr="00B26483">
        <w:rPr>
          <w:rFonts w:ascii="LIK" w:hAnsi="LIK"/>
          <w:b/>
          <w:sz w:val="16"/>
          <w:szCs w:val="16"/>
        </w:rPr>
        <w:t>МИНИСТЕРСТВО НА КУЛТУРАТА</w:t>
      </w:r>
    </w:p>
    <w:p w:rsidR="00A73372" w:rsidRPr="00B26483" w:rsidRDefault="00A73372" w:rsidP="00A73372">
      <w:pPr>
        <w:pStyle w:val="Header"/>
        <w:jc w:val="center"/>
        <w:rPr>
          <w:rFonts w:ascii="LIK" w:hAnsi="LIK"/>
          <w:b/>
          <w:sz w:val="16"/>
          <w:szCs w:val="16"/>
        </w:rPr>
      </w:pPr>
      <w:r w:rsidRPr="00B26483">
        <w:rPr>
          <w:rFonts w:ascii="LIK" w:hAnsi="LIK"/>
          <w:b/>
          <w:sz w:val="16"/>
          <w:szCs w:val="16"/>
        </w:rPr>
        <w:t>гр. София, бул. “Александър Стамболийски”, № 17, тел.: 02/ 9400900; факс: 02/ 9818145;</w:t>
      </w:r>
    </w:p>
    <w:p w:rsidR="00A73372" w:rsidRPr="00B26483" w:rsidRDefault="00A73372" w:rsidP="00A73372">
      <w:pPr>
        <w:pStyle w:val="Header"/>
        <w:pBdr>
          <w:bottom w:val="single" w:sz="4" w:space="1" w:color="auto"/>
        </w:pBdr>
        <w:jc w:val="center"/>
        <w:rPr>
          <w:rFonts w:ascii="LIK" w:hAnsi="LIK"/>
          <w:sz w:val="16"/>
          <w:szCs w:val="16"/>
        </w:rPr>
      </w:pPr>
      <w:r w:rsidRPr="00B26483">
        <w:rPr>
          <w:rFonts w:ascii="LIK" w:hAnsi="LIK"/>
          <w:b/>
          <w:sz w:val="16"/>
          <w:szCs w:val="16"/>
        </w:rPr>
        <w:t>дежурен тел.: 02/ 9879551; e-</w:t>
      </w:r>
      <w:proofErr w:type="spellStart"/>
      <w:r w:rsidRPr="00B26483">
        <w:rPr>
          <w:rFonts w:ascii="LIK" w:hAnsi="LIK"/>
          <w:b/>
          <w:sz w:val="16"/>
          <w:szCs w:val="16"/>
        </w:rPr>
        <w:t>mail</w:t>
      </w:r>
      <w:proofErr w:type="spellEnd"/>
      <w:r w:rsidRPr="00B26483">
        <w:rPr>
          <w:rFonts w:ascii="LIK" w:hAnsi="LIK"/>
          <w:b/>
          <w:sz w:val="16"/>
          <w:szCs w:val="16"/>
        </w:rPr>
        <w:t>: info@mc.government.bg, URL: www.mc.government.bg</w:t>
      </w:r>
    </w:p>
    <w:p w:rsidR="00A73372" w:rsidRPr="00B26483" w:rsidRDefault="00A73372" w:rsidP="00A73372">
      <w:pPr>
        <w:pStyle w:val="Header"/>
        <w:rPr>
          <w:rFonts w:ascii="LIK" w:hAnsi="LIK"/>
          <w:sz w:val="16"/>
          <w:szCs w:val="16"/>
        </w:rPr>
      </w:pPr>
    </w:p>
    <w:p w:rsidR="00A73372" w:rsidRPr="00B26483" w:rsidRDefault="00B170AF" w:rsidP="00A73372">
      <w:pPr>
        <w:tabs>
          <w:tab w:val="center" w:pos="4536"/>
          <w:tab w:val="right" w:pos="9072"/>
        </w:tabs>
        <w:spacing w:line="360" w:lineRule="auto"/>
        <w:jc w:val="both"/>
        <w:rPr>
          <w:rFonts w:ascii="LIK" w:hAnsi="LIK"/>
        </w:rPr>
      </w:pPr>
      <w:r>
        <w:rPr>
          <w:rFonts w:ascii="LIK" w:hAnsi="LIK"/>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15pt;height:95.85pt">
            <v:imagedata r:id="rId6" o:title=""/>
            <o:lock v:ext="edit" ungrouping="t" rotation="t" cropping="t" verticies="t" text="t" grouping="t"/>
            <o:signatureline v:ext="edit" id="{658BDE80-C501-416B-BFFA-8DE4A079FB71}" provid="{00000000-0000-0000-0000-000000000000}" o:suggestedsigner="Рег. №" issignatureline="t"/>
          </v:shape>
        </w:pict>
      </w:r>
    </w:p>
    <w:p w:rsidR="00A73372" w:rsidRDefault="00A73372" w:rsidP="00A73372">
      <w:pPr>
        <w:autoSpaceDE w:val="0"/>
        <w:autoSpaceDN w:val="0"/>
        <w:adjustRightInd w:val="0"/>
        <w:ind w:firstLine="709"/>
        <w:jc w:val="center"/>
        <w:rPr>
          <w:b/>
          <w:bCs/>
          <w:color w:val="000000"/>
        </w:rPr>
      </w:pPr>
    </w:p>
    <w:p w:rsidR="00A73372" w:rsidRPr="008142D2" w:rsidRDefault="00A73372" w:rsidP="00A73372">
      <w:pPr>
        <w:autoSpaceDE w:val="0"/>
        <w:autoSpaceDN w:val="0"/>
        <w:adjustRightInd w:val="0"/>
        <w:ind w:firstLine="709"/>
        <w:jc w:val="center"/>
        <w:rPr>
          <w:b/>
          <w:bCs/>
          <w:color w:val="000000"/>
        </w:rPr>
      </w:pPr>
    </w:p>
    <w:p w:rsidR="00A73372" w:rsidRPr="00B26483" w:rsidRDefault="00A73372" w:rsidP="00A73372">
      <w:pPr>
        <w:autoSpaceDE w:val="0"/>
        <w:autoSpaceDN w:val="0"/>
        <w:adjustRightInd w:val="0"/>
        <w:ind w:firstLine="709"/>
        <w:jc w:val="center"/>
        <w:rPr>
          <w:rFonts w:ascii="LIK" w:hAnsi="LIK"/>
          <w:b/>
          <w:bCs/>
          <w:color w:val="000000"/>
        </w:rPr>
      </w:pPr>
      <w:r w:rsidRPr="00B26483">
        <w:rPr>
          <w:rFonts w:ascii="LIK" w:hAnsi="LIK"/>
          <w:b/>
          <w:bCs/>
          <w:color w:val="000000"/>
        </w:rPr>
        <w:t>УВЕДОМЛЕНИЕ по чл. 66 от АПК</w:t>
      </w:r>
    </w:p>
    <w:p w:rsidR="00A73372" w:rsidRPr="00B26483" w:rsidRDefault="00A73372" w:rsidP="00A73372">
      <w:pPr>
        <w:autoSpaceDE w:val="0"/>
        <w:autoSpaceDN w:val="0"/>
        <w:adjustRightInd w:val="0"/>
        <w:ind w:firstLine="709"/>
        <w:jc w:val="center"/>
        <w:rPr>
          <w:rFonts w:ascii="LIK" w:hAnsi="LIK"/>
          <w:b/>
          <w:bCs/>
          <w:color w:val="000000"/>
        </w:rPr>
      </w:pPr>
    </w:p>
    <w:p w:rsidR="00A73372" w:rsidRPr="00B26483" w:rsidRDefault="00A73372" w:rsidP="00A73372">
      <w:pPr>
        <w:autoSpaceDE w:val="0"/>
        <w:autoSpaceDN w:val="0"/>
        <w:adjustRightInd w:val="0"/>
        <w:ind w:firstLine="709"/>
        <w:jc w:val="center"/>
        <w:rPr>
          <w:rFonts w:ascii="LIK" w:hAnsi="LIK"/>
          <w:b/>
          <w:bCs/>
          <w:color w:val="000000"/>
        </w:rPr>
      </w:pPr>
    </w:p>
    <w:p w:rsidR="005937DE" w:rsidRDefault="00A73372" w:rsidP="00EA7CB3">
      <w:pPr>
        <w:ind w:firstLine="708"/>
        <w:jc w:val="both"/>
        <w:rPr>
          <w:rFonts w:ascii="LIK" w:hAnsi="LIK"/>
          <w:b/>
        </w:rPr>
      </w:pPr>
      <w:r w:rsidRPr="00A651DC">
        <w:rPr>
          <w:rFonts w:ascii="LIK" w:hAnsi="LIK"/>
        </w:rPr>
        <w:t xml:space="preserve">На основание чл. 66, във връзка с чл. 69, ал. 1, т. 1 от </w:t>
      </w:r>
      <w:proofErr w:type="spellStart"/>
      <w:r w:rsidRPr="00A651DC">
        <w:rPr>
          <w:rFonts w:ascii="LIK" w:hAnsi="LIK"/>
        </w:rPr>
        <w:t>Административнопроцесуалния</w:t>
      </w:r>
      <w:proofErr w:type="spellEnd"/>
      <w:r w:rsidRPr="00A651DC">
        <w:rPr>
          <w:rFonts w:ascii="LIK" w:hAnsi="LIK"/>
        </w:rPr>
        <w:t xml:space="preserve"> кодекс, ч</w:t>
      </w:r>
      <w:r w:rsidR="001B6D1E">
        <w:rPr>
          <w:rFonts w:ascii="LIK" w:hAnsi="LIK"/>
        </w:rPr>
        <w:t>л. 14, ал. 1, т. 2, чл. 48, т. 2</w:t>
      </w:r>
      <w:r w:rsidRPr="00A651DC">
        <w:rPr>
          <w:rFonts w:ascii="LIK" w:hAnsi="LIK"/>
        </w:rPr>
        <w:t xml:space="preserve">, чл. 50, </w:t>
      </w:r>
      <w:r w:rsidR="001B6D1E">
        <w:rPr>
          <w:rFonts w:ascii="LIK" w:hAnsi="LIK"/>
        </w:rPr>
        <w:t>ал. 1, т. 2, чл. 65, ал. 1, т. 2</w:t>
      </w:r>
      <w:r w:rsidRPr="00A651DC">
        <w:rPr>
          <w:rFonts w:ascii="LIK" w:hAnsi="LIK"/>
        </w:rPr>
        <w:t xml:space="preserve"> от Закона за културното наследство (ЗКН) и на основание на Заповед № РД09-416/28.04.2025 г. на министъра на културата, Министерството на културата уведомява заинтересованите лица, че във връзка с предложение по реда на чл. 64, ал. 1 от ЗКН с вх. № 33-00-1372/28.10.2025 г. от директора на Националния институт за недвижимо културно наследство (НИНКН), открива производство по издаване на общ административен акт за</w:t>
      </w:r>
      <w:r w:rsidRPr="00A651DC">
        <w:rPr>
          <w:rFonts w:ascii="LIK" w:hAnsi="LIK"/>
          <w:b/>
        </w:rPr>
        <w:t xml:space="preserve"> </w:t>
      </w:r>
      <w:r>
        <w:rPr>
          <w:rFonts w:ascii="LIK" w:hAnsi="LIK"/>
          <w:b/>
        </w:rPr>
        <w:t xml:space="preserve">предоставяне на статут на Мемориален комплекс „Втори обект“ на трудово-възпитателно общежитие „Белене“/лагера „Белене“, землището на град Белене, община Белене, област Плевен, </w:t>
      </w:r>
      <w:r w:rsidRPr="00B26483">
        <w:rPr>
          <w:rFonts w:ascii="LIK" w:hAnsi="LIK"/>
          <w:b/>
        </w:rPr>
        <w:t xml:space="preserve">с класификация на </w:t>
      </w:r>
      <w:r w:rsidR="00EA7CB3">
        <w:rPr>
          <w:rFonts w:ascii="LIK" w:hAnsi="LIK"/>
          <w:b/>
        </w:rPr>
        <w:t>групова</w:t>
      </w:r>
      <w:r>
        <w:rPr>
          <w:rFonts w:ascii="LIK" w:hAnsi="LIK"/>
          <w:b/>
        </w:rPr>
        <w:t xml:space="preserve"> историческа</w:t>
      </w:r>
      <w:r w:rsidRPr="00B26483">
        <w:rPr>
          <w:rFonts w:ascii="LIK" w:hAnsi="LIK"/>
          <w:b/>
        </w:rPr>
        <w:t xml:space="preserve"> недвижима културна ценност от </w:t>
      </w:r>
      <w:r>
        <w:rPr>
          <w:rFonts w:ascii="LIK" w:hAnsi="LIK"/>
          <w:b/>
        </w:rPr>
        <w:t>Най-н</w:t>
      </w:r>
      <w:r w:rsidRPr="00B26483">
        <w:rPr>
          <w:rFonts w:ascii="LIK" w:hAnsi="LIK"/>
          <w:b/>
        </w:rPr>
        <w:t>овото време, с категория „</w:t>
      </w:r>
      <w:r>
        <w:rPr>
          <w:rFonts w:ascii="LIK" w:hAnsi="LIK"/>
          <w:b/>
        </w:rPr>
        <w:t>национално</w:t>
      </w:r>
      <w:r w:rsidRPr="00B26483">
        <w:rPr>
          <w:rFonts w:ascii="LIK" w:hAnsi="LIK"/>
          <w:b/>
        </w:rPr>
        <w:t xml:space="preserve"> значение“</w:t>
      </w:r>
      <w:r w:rsidR="005937DE">
        <w:rPr>
          <w:rFonts w:ascii="LIK" w:hAnsi="LIK"/>
          <w:b/>
        </w:rPr>
        <w:t>.</w:t>
      </w:r>
    </w:p>
    <w:p w:rsidR="005937DE" w:rsidRDefault="005937DE" w:rsidP="00EA7CB3">
      <w:pPr>
        <w:ind w:firstLine="708"/>
        <w:jc w:val="both"/>
        <w:rPr>
          <w:rFonts w:ascii="LIK" w:hAnsi="LIK"/>
          <w:b/>
        </w:rPr>
      </w:pPr>
    </w:p>
    <w:p w:rsidR="005937DE" w:rsidRPr="005937DE" w:rsidRDefault="00A73372" w:rsidP="005937DE">
      <w:pPr>
        <w:spacing w:line="276" w:lineRule="auto"/>
        <w:ind w:firstLine="708"/>
        <w:jc w:val="both"/>
        <w:rPr>
          <w:rFonts w:ascii="LIK" w:hAnsi="LIK"/>
          <w:u w:val="single"/>
        </w:rPr>
      </w:pPr>
      <w:r w:rsidRPr="00B26483">
        <w:rPr>
          <w:rFonts w:ascii="LIK" w:hAnsi="LIK"/>
          <w:b/>
        </w:rPr>
        <w:t xml:space="preserve"> </w:t>
      </w:r>
      <w:r w:rsidR="005937DE" w:rsidRPr="005937DE">
        <w:rPr>
          <w:rFonts w:ascii="LIK" w:hAnsi="LIK"/>
          <w:u w:val="single"/>
        </w:rPr>
        <w:t>Основни съображения за издаване на акта:</w:t>
      </w:r>
    </w:p>
    <w:p w:rsidR="005937DE" w:rsidRPr="005937DE" w:rsidRDefault="005937DE" w:rsidP="005937DE">
      <w:pPr>
        <w:spacing w:line="276" w:lineRule="auto"/>
        <w:ind w:firstLine="708"/>
        <w:jc w:val="both"/>
        <w:rPr>
          <w:rFonts w:ascii="LIK" w:hAnsi="LIK"/>
        </w:rPr>
      </w:pPr>
    </w:p>
    <w:p w:rsidR="005937DE" w:rsidRDefault="005937DE" w:rsidP="00EA7CB3">
      <w:pPr>
        <w:ind w:firstLine="708"/>
        <w:jc w:val="both"/>
        <w:rPr>
          <w:rFonts w:ascii="LIK" w:hAnsi="LIK"/>
        </w:rPr>
      </w:pPr>
      <w:r w:rsidRPr="005937DE">
        <w:rPr>
          <w:rFonts w:ascii="LIK" w:hAnsi="LIK"/>
        </w:rPr>
        <w:t xml:space="preserve">С писмо с вх. № № 33-00-1372/28.10.2025 г. директорът на НИНКН внася в Министерство на културата предложение по чл. 64, </w:t>
      </w:r>
      <w:r>
        <w:rPr>
          <w:rFonts w:ascii="LIK" w:hAnsi="LIK"/>
        </w:rPr>
        <w:t>ал. 1 от ЗКН, с приложен Фиш № 4</w:t>
      </w:r>
      <w:r w:rsidRPr="005937DE">
        <w:rPr>
          <w:rFonts w:ascii="LIK" w:hAnsi="LIK"/>
        </w:rPr>
        <w:t xml:space="preserve"> по чл. 28 от Наредба № 3 от 10.07.2019 г. </w:t>
      </w:r>
      <w:r w:rsidRPr="005937DE">
        <w:rPr>
          <w:rFonts w:ascii="LIK" w:hAnsi="LIK"/>
          <w:i/>
        </w:rPr>
        <w:t xml:space="preserve">за реда за идентифициране, </w:t>
      </w:r>
      <w:r w:rsidRPr="005937DE">
        <w:rPr>
          <w:rFonts w:ascii="LIK" w:hAnsi="LIK"/>
          <w:i/>
        </w:rPr>
        <w:lastRenderedPageBreak/>
        <w:t xml:space="preserve">деклариране, предоставяне на статут и за определяне на категорията на недвижимите културни ценности, за достъпа и подлежащите на вписване обстоятелства в националния публичен регистър на недвижимите културни ценности </w:t>
      </w:r>
      <w:r w:rsidRPr="005937DE">
        <w:rPr>
          <w:rFonts w:ascii="LIK" w:hAnsi="LIK"/>
        </w:rPr>
        <w:t xml:space="preserve">(Наредба № 3 от 2019 г.), като  в предложението са посочени следните </w:t>
      </w:r>
      <w:r w:rsidRPr="005937DE">
        <w:rPr>
          <w:rFonts w:ascii="LIK" w:hAnsi="LIK"/>
          <w:u w:val="single"/>
        </w:rPr>
        <w:t>мотиви</w:t>
      </w:r>
      <w:r w:rsidRPr="005937DE">
        <w:rPr>
          <w:rFonts w:ascii="LIK" w:hAnsi="LIK"/>
        </w:rPr>
        <w:t>:</w:t>
      </w:r>
    </w:p>
    <w:p w:rsidR="008D177C" w:rsidRDefault="008D177C" w:rsidP="005937DE">
      <w:pPr>
        <w:spacing w:line="276" w:lineRule="auto"/>
        <w:ind w:firstLine="708"/>
        <w:jc w:val="both"/>
        <w:rPr>
          <w:rFonts w:ascii="LIK" w:hAnsi="LIK"/>
        </w:rPr>
      </w:pPr>
    </w:p>
    <w:p w:rsidR="008D177C" w:rsidRPr="00C66242" w:rsidRDefault="008D177C" w:rsidP="00C66242">
      <w:pPr>
        <w:jc w:val="both"/>
        <w:rPr>
          <w:rFonts w:ascii="LIK" w:hAnsi="LIK"/>
          <w:bCs/>
        </w:rPr>
      </w:pPr>
      <w:r w:rsidRPr="00C66242">
        <w:rPr>
          <w:rFonts w:ascii="LIK" w:hAnsi="LIK"/>
          <w:bCs/>
        </w:rPr>
        <w:t xml:space="preserve">      Документалната стойност на обекта е безспорна за културата и историята на страната. „Втори обект” от ТВО „Белене” (концлагера „Белене“) е уникален и единствен запазен в страната комплекс от времето на </w:t>
      </w:r>
      <w:proofErr w:type="spellStart"/>
      <w:r w:rsidRPr="00C66242">
        <w:rPr>
          <w:rFonts w:ascii="LIK" w:hAnsi="LIK"/>
          <w:bCs/>
        </w:rPr>
        <w:t>тоталирния</w:t>
      </w:r>
      <w:proofErr w:type="spellEnd"/>
      <w:r w:rsidRPr="00C66242">
        <w:rPr>
          <w:rFonts w:ascii="LIK" w:hAnsi="LIK"/>
          <w:bCs/>
        </w:rPr>
        <w:t xml:space="preserve"> режим в Народна република България (НРБ) в периода 09.09.1944 – 10.11.1989 г. Комплексът притежава изключителна научна и културна стойност и обществена значимост, които заедно с високата степен на </w:t>
      </w:r>
      <w:proofErr w:type="spellStart"/>
      <w:r w:rsidRPr="00C66242">
        <w:rPr>
          <w:rFonts w:ascii="LIK" w:hAnsi="LIK"/>
          <w:bCs/>
        </w:rPr>
        <w:t>съхраненост</w:t>
      </w:r>
      <w:proofErr w:type="spellEnd"/>
      <w:r w:rsidRPr="00C66242">
        <w:rPr>
          <w:rFonts w:ascii="LIK" w:hAnsi="LIK"/>
          <w:bCs/>
        </w:rPr>
        <w:t xml:space="preserve"> на неговите автентични елементи са предпоставка за успешната му социализация, чрез консервация, реставрация и адаптация на съставящите го елементи, социализация и включване в културно-туристически маршрути на национално и европейско ниво. Съставен е от отделни функционални зони с различни стойностни характеристики. Неразделна част от автентичността на комплекса и неговата функция са островите </w:t>
      </w:r>
      <w:proofErr w:type="spellStart"/>
      <w:r w:rsidRPr="00C66242">
        <w:rPr>
          <w:rFonts w:ascii="LIK" w:hAnsi="LIK"/>
          <w:bCs/>
        </w:rPr>
        <w:t>Персин</w:t>
      </w:r>
      <w:proofErr w:type="spellEnd"/>
      <w:r w:rsidRPr="00C66242">
        <w:rPr>
          <w:rFonts w:ascii="LIK" w:hAnsi="LIK"/>
          <w:bCs/>
        </w:rPr>
        <w:t xml:space="preserve">, Щуреца, </w:t>
      </w:r>
      <w:proofErr w:type="spellStart"/>
      <w:r w:rsidRPr="00C66242">
        <w:rPr>
          <w:rFonts w:ascii="LIK" w:hAnsi="LIK"/>
          <w:bCs/>
        </w:rPr>
        <w:t>Магареца</w:t>
      </w:r>
      <w:proofErr w:type="spellEnd"/>
      <w:r w:rsidRPr="00C66242">
        <w:rPr>
          <w:rFonts w:ascii="LIK" w:hAnsi="LIK"/>
          <w:bCs/>
        </w:rPr>
        <w:t xml:space="preserve">, Малка и Голяма бързина, Совата, Предела, Милка и Китка, на които са се извършвали различни дейности от лагеристите. Сградите на „Втори обект” притежават индивидуална историческа стойност като единствени съхранени в държавата свидетелства за застрояването на т. нар. ТВО (Трудово възпитателни общежития), а по своята същност концлагери, и носещи информация за всички периоди на тяхното съществуване. </w:t>
      </w:r>
    </w:p>
    <w:p w:rsidR="008D177C" w:rsidRPr="00C66242" w:rsidRDefault="008D177C" w:rsidP="00C66242">
      <w:pPr>
        <w:jc w:val="both"/>
        <w:rPr>
          <w:rFonts w:ascii="LIK" w:hAnsi="LIK" w:cs="Arial"/>
          <w:iCs/>
        </w:rPr>
      </w:pPr>
      <w:r w:rsidRPr="00C66242">
        <w:rPr>
          <w:rFonts w:ascii="LIK" w:hAnsi="LIK"/>
          <w:bCs/>
        </w:rPr>
        <w:t xml:space="preserve">       Груповият обект притежава особено важна обществена значимост като ярко свидетелство за репресиите на тоталитаризма към свободната личност, за съхраняване в националната памет на знанието за тези събития.</w:t>
      </w:r>
      <w:r w:rsidRPr="00C66242">
        <w:rPr>
          <w:rFonts w:ascii="LIK" w:eastAsiaTheme="minorHAnsi" w:hAnsi="LIK" w:cstheme="minorBidi"/>
        </w:rPr>
        <w:t xml:space="preserve"> </w:t>
      </w:r>
      <w:r w:rsidRPr="00C66242">
        <w:rPr>
          <w:rFonts w:ascii="LIK" w:hAnsi="LIK" w:cs="Arial"/>
          <w:iCs/>
          <w:color w:val="000000" w:themeColor="text1"/>
        </w:rPr>
        <w:t xml:space="preserve">     Концентрационните лагери </w:t>
      </w:r>
      <w:r w:rsidRPr="00C66242">
        <w:rPr>
          <w:rFonts w:ascii="LIK" w:hAnsi="LIK" w:cs="Arial"/>
          <w:iCs/>
        </w:rPr>
        <w:t>представляват част от политическата култура (разбирана в най-широк смисъл на думата) на своето време и са един трагичен момент от нашата съвременна история. Те трябва да присъстват в националната памет, за да не бъдат никога повече повтаряни.</w:t>
      </w:r>
    </w:p>
    <w:p w:rsidR="008D177C" w:rsidRPr="00C66242" w:rsidRDefault="008D177C" w:rsidP="00C66242">
      <w:pPr>
        <w:ind w:firstLine="426"/>
        <w:jc w:val="both"/>
        <w:rPr>
          <w:rFonts w:ascii="LIK" w:hAnsi="LIK" w:cs="Arial"/>
          <w:iCs/>
        </w:rPr>
      </w:pPr>
      <w:r w:rsidRPr="00C66242">
        <w:rPr>
          <w:rFonts w:ascii="LIK" w:hAnsi="LIK" w:cs="Arial"/>
          <w:iCs/>
        </w:rPr>
        <w:t xml:space="preserve">Обектът е носител на изключително важна за поколенията колективна памет. Запазените структури на т.нар. „Втори обект“ са символно свидетелство за белязан с форми на репресии исторически период, паметта за който следва да бъде съхранена,  за да не се повтаря.  С оглед на това, както и предвид автентично запазените сгради  и цялостна устройствена структура от този период, тук има най-добри исторически обосновани условия за създаване на музей. </w:t>
      </w:r>
      <w:r w:rsidRPr="00C66242">
        <w:rPr>
          <w:rFonts w:ascii="LIK" w:hAnsi="LIK" w:cs="Arial"/>
          <w:iCs/>
        </w:rPr>
        <w:lastRenderedPageBreak/>
        <w:t xml:space="preserve">Този музей има потенциал да бъде място на поклонение за всички жертви от всички лагери, съществували през различни периоди на различни места в границите на държавата и напълно заличени сега.     </w:t>
      </w:r>
    </w:p>
    <w:p w:rsidR="008D177C" w:rsidRPr="00C66242" w:rsidRDefault="008D177C" w:rsidP="00C66242">
      <w:pPr>
        <w:ind w:firstLine="426"/>
        <w:jc w:val="both"/>
        <w:rPr>
          <w:rFonts w:ascii="LIK" w:hAnsi="LIK" w:cs="Arial"/>
          <w:iCs/>
        </w:rPr>
      </w:pPr>
      <w:r w:rsidRPr="00C66242">
        <w:rPr>
          <w:rFonts w:ascii="LIK" w:hAnsi="LIK" w:cs="Arial"/>
          <w:iCs/>
        </w:rPr>
        <w:t>Поради това се предлага на т.нар. „Втори обект“ да бъде предоставен статут на групова историческа НКЦ – комплекс.</w:t>
      </w:r>
    </w:p>
    <w:p w:rsidR="008D177C" w:rsidRPr="00C66242" w:rsidRDefault="008D177C" w:rsidP="00C66242">
      <w:pPr>
        <w:jc w:val="both"/>
        <w:rPr>
          <w:rFonts w:ascii="LIK" w:hAnsi="LIK"/>
          <w:bCs/>
        </w:rPr>
      </w:pPr>
      <w:r w:rsidRPr="00C66242">
        <w:rPr>
          <w:rFonts w:ascii="LIK" w:hAnsi="LIK"/>
          <w:bCs/>
        </w:rPr>
        <w:t xml:space="preserve">       Принципно териториалният обхват на охранителната зона следва да включва цялата територия, която с министерско постановление е била предоставена на концлагера (ТВО) и представлява реалната територия на концлагера. Тази територия е свързана неразривно със съдбата на хиляди хора и с паметта за тях. Цялата територия на всички острови, както и прилежащите части на реката при различни обстоятелства са ставали лобно място на много от лагеристите – застреляни, уд</w:t>
      </w:r>
      <w:r w:rsidR="00EA7CB3">
        <w:rPr>
          <w:rFonts w:ascii="LIK" w:hAnsi="LIK"/>
          <w:bCs/>
        </w:rPr>
        <w:t>авени, издъхнали от изтощение.</w:t>
      </w:r>
    </w:p>
    <w:p w:rsidR="008D177C" w:rsidRPr="00C66242" w:rsidRDefault="008D177C" w:rsidP="00C66242">
      <w:pPr>
        <w:jc w:val="both"/>
        <w:rPr>
          <w:rFonts w:ascii="LIK" w:hAnsi="LIK"/>
          <w:bCs/>
        </w:rPr>
      </w:pPr>
      <w:r w:rsidRPr="00C66242">
        <w:rPr>
          <w:rFonts w:ascii="LIK" w:hAnsi="LIK"/>
          <w:bCs/>
        </w:rPr>
        <w:t xml:space="preserve">       При формиране на своето предложение за определяне на границите на ГНКЦ и охранителната ѝ зона НИНКН отчита следното:</w:t>
      </w:r>
    </w:p>
    <w:p w:rsidR="008D177C" w:rsidRPr="00C66242" w:rsidRDefault="008D177C" w:rsidP="00C66242">
      <w:pPr>
        <w:ind w:firstLine="426"/>
        <w:jc w:val="both"/>
        <w:rPr>
          <w:rFonts w:ascii="LIK" w:hAnsi="LIK"/>
          <w:bCs/>
        </w:rPr>
      </w:pPr>
      <w:r w:rsidRPr="00C66242">
        <w:rPr>
          <w:rFonts w:ascii="LIK" w:hAnsi="LIK"/>
          <w:bCs/>
        </w:rPr>
        <w:t xml:space="preserve">1. Реалните граници на обекта на недвижимото културно наследство. </w:t>
      </w:r>
    </w:p>
    <w:p w:rsidR="008D177C" w:rsidRPr="00C66242" w:rsidRDefault="008D177C" w:rsidP="00EA7CB3">
      <w:pPr>
        <w:ind w:firstLine="426"/>
        <w:jc w:val="both"/>
        <w:rPr>
          <w:rFonts w:ascii="LIK" w:hAnsi="LIK"/>
          <w:bCs/>
        </w:rPr>
      </w:pPr>
      <w:r w:rsidRPr="00C66242">
        <w:rPr>
          <w:rFonts w:ascii="LIK" w:hAnsi="LIK"/>
          <w:bCs/>
        </w:rPr>
        <w:t xml:space="preserve">В конкретния случай са ясни границите на целия концлагер, който се е простирал върху всички острови от </w:t>
      </w:r>
      <w:proofErr w:type="spellStart"/>
      <w:r w:rsidRPr="00C66242">
        <w:rPr>
          <w:rFonts w:ascii="LIK" w:hAnsi="LIK"/>
          <w:bCs/>
        </w:rPr>
        <w:t>Персинската</w:t>
      </w:r>
      <w:proofErr w:type="spellEnd"/>
      <w:r w:rsidRPr="00C66242">
        <w:rPr>
          <w:rFonts w:ascii="LIK" w:hAnsi="LIK"/>
          <w:bCs/>
        </w:rPr>
        <w:t xml:space="preserve"> островна група и прилежащите ръкави от река Дунав. Но поради множеството ограничителни режими, съществуващи на територията на островите (действащ затвор, резервати, природен парк, плавателна част от реката), се предлага вариант на определяне на териториалния обхват на груповата НКЦ само в границите на т. нар. „Втори обект“. </w:t>
      </w:r>
    </w:p>
    <w:p w:rsidR="008D177C" w:rsidRPr="00C66242" w:rsidRDefault="008D177C" w:rsidP="00EA7CB3">
      <w:pPr>
        <w:ind w:firstLine="426"/>
        <w:jc w:val="both"/>
        <w:rPr>
          <w:rFonts w:ascii="LIK" w:hAnsi="LIK"/>
          <w:bCs/>
          <w:i/>
        </w:rPr>
      </w:pPr>
      <w:r w:rsidRPr="00C66242">
        <w:rPr>
          <w:rFonts w:ascii="LIK" w:hAnsi="LIK"/>
          <w:bCs/>
        </w:rPr>
        <w:t xml:space="preserve">Останалата част от територията на концлагера следва да бъде определена като охранителна зона, което отчита факта, че тази територия принадлежи на обекта на недвижимото културно наследство. Реалните граници на „Втори обект“ включват съхранени на място автентични елементи: сгради с идентификатори 03366.2.50.1, 03366.2.50.2, 03366.2.50.3, 03366.2.50.4, 03366.2.50.5, 03366.2.50.9 и 03366.2.50.10, части от телена ограда, части от път, алея, елементи на благоустрояване. Тъй като всички тези елементи попадат сега в ПИ 03366.2.50, границите на ГНКЦ са предложени по границите на този имот. </w:t>
      </w:r>
    </w:p>
    <w:p w:rsidR="008D177C" w:rsidRPr="00C66242" w:rsidRDefault="008D177C" w:rsidP="00C66242">
      <w:pPr>
        <w:ind w:firstLine="426"/>
        <w:jc w:val="both"/>
        <w:rPr>
          <w:rFonts w:ascii="LIK" w:hAnsi="LIK"/>
          <w:bCs/>
        </w:rPr>
      </w:pPr>
      <w:r w:rsidRPr="00C66242">
        <w:rPr>
          <w:rFonts w:ascii="LIK" w:hAnsi="LIK"/>
          <w:bCs/>
        </w:rPr>
        <w:t xml:space="preserve">2.  Протокол на комисия, </w:t>
      </w:r>
      <w:r w:rsidRPr="00C66242">
        <w:rPr>
          <w:rFonts w:ascii="LIK" w:hAnsi="LIK"/>
        </w:rPr>
        <w:t xml:space="preserve">назначена със Заповед № РД 9К-370 от 05.11.2018 г. на заместник-министъра на културата, </w:t>
      </w:r>
      <w:r w:rsidRPr="00C66242">
        <w:rPr>
          <w:rFonts w:ascii="LIK" w:hAnsi="LIK"/>
          <w:bCs/>
        </w:rPr>
        <w:t xml:space="preserve">с изготвено предложение за предоставяне на статут на концлагера „Белене” (наричано от своите създатели „Трудово-възпитателно общежитие“) като групова историческа недвижима културна ценност от най-новото време с категория „национално значение” – комплекс, и </w:t>
      </w:r>
      <w:r w:rsidRPr="00C66242">
        <w:rPr>
          <w:rFonts w:ascii="LIK" w:hAnsi="LIK"/>
          <w:bCs/>
        </w:rPr>
        <w:lastRenderedPageBreak/>
        <w:t>предложение за определяне на режим за опазване на ГНКЦ и охранителна зона на ГНКЦ.</w:t>
      </w:r>
    </w:p>
    <w:p w:rsidR="008D177C" w:rsidRPr="00C66242" w:rsidRDefault="007A4CD4" w:rsidP="00C66242">
      <w:pPr>
        <w:ind w:firstLine="426"/>
        <w:jc w:val="both"/>
        <w:rPr>
          <w:rFonts w:ascii="LIK" w:hAnsi="LIK"/>
          <w:bCs/>
        </w:rPr>
      </w:pPr>
      <w:r>
        <w:rPr>
          <w:rFonts w:ascii="LIK" w:hAnsi="LIK"/>
          <w:bCs/>
        </w:rPr>
        <w:t xml:space="preserve">3. Писмо на МОСВ до министъра на културата  с </w:t>
      </w:r>
      <w:r w:rsidR="00402C80">
        <w:rPr>
          <w:rFonts w:ascii="LIK" w:hAnsi="LIK"/>
          <w:bCs/>
        </w:rPr>
        <w:t>изх. № 04-00-938/19.05.2020 г., вх. № 33-00-57/09.05.2020 г. на МК, препратено с вх. № 7000</w:t>
      </w:r>
      <w:r w:rsidR="003A1359">
        <w:rPr>
          <w:rFonts w:ascii="LIK" w:hAnsi="LIK"/>
          <w:bCs/>
        </w:rPr>
        <w:t>-1529</w:t>
      </w:r>
      <w:r w:rsidR="003A1359">
        <w:rPr>
          <w:rFonts w:ascii="LIK" w:hAnsi="LIK"/>
          <w:bCs/>
          <w:lang w:val="en-US"/>
        </w:rPr>
        <w:t xml:space="preserve"> (</w:t>
      </w:r>
      <w:r w:rsidR="003A1359">
        <w:rPr>
          <w:rFonts w:ascii="LIK" w:hAnsi="LIK"/>
          <w:bCs/>
        </w:rPr>
        <w:t>28</w:t>
      </w:r>
      <w:r w:rsidR="003A1359">
        <w:rPr>
          <w:rFonts w:ascii="LIK" w:hAnsi="LIK"/>
          <w:bCs/>
          <w:lang w:val="en-US"/>
        </w:rPr>
        <w:t>)</w:t>
      </w:r>
      <w:r w:rsidR="003A1359">
        <w:rPr>
          <w:rFonts w:ascii="LIK" w:hAnsi="LIK"/>
          <w:bCs/>
        </w:rPr>
        <w:t xml:space="preserve">/20.07.2020 г. в НИНКН - </w:t>
      </w:r>
      <w:r w:rsidR="008D177C" w:rsidRPr="00C66242">
        <w:rPr>
          <w:rFonts w:ascii="LIK" w:hAnsi="LIK"/>
          <w:bCs/>
        </w:rPr>
        <w:t xml:space="preserve"> отказ за съгласуване на проект на заповед на м</w:t>
      </w:r>
      <w:r w:rsidR="003A1359">
        <w:rPr>
          <w:rFonts w:ascii="LIK" w:hAnsi="LIK"/>
          <w:bCs/>
        </w:rPr>
        <w:t xml:space="preserve">инистъра на културата </w:t>
      </w:r>
      <w:r w:rsidR="008D177C" w:rsidRPr="00C66242">
        <w:rPr>
          <w:rFonts w:ascii="LIK" w:hAnsi="LIK"/>
          <w:bCs/>
        </w:rPr>
        <w:t xml:space="preserve"> и поставени изисквания за изключване на територии от обхвата на охранителната зона на ГНКЦ, приета от СЕСОНКЦ към министъра на културата.</w:t>
      </w:r>
    </w:p>
    <w:p w:rsidR="008D177C" w:rsidRPr="00C66242" w:rsidRDefault="003A1359" w:rsidP="00C66242">
      <w:pPr>
        <w:ind w:firstLine="426"/>
        <w:jc w:val="both"/>
        <w:rPr>
          <w:rFonts w:ascii="LIK" w:hAnsi="LIK"/>
          <w:bCs/>
        </w:rPr>
      </w:pPr>
      <w:r>
        <w:rPr>
          <w:rFonts w:ascii="LIK" w:hAnsi="LIK"/>
          <w:bCs/>
        </w:rPr>
        <w:t>4. Писмо на</w:t>
      </w:r>
      <w:r w:rsidR="008D177C" w:rsidRPr="00C66242">
        <w:rPr>
          <w:rFonts w:ascii="LIK" w:hAnsi="LIK"/>
          <w:bCs/>
        </w:rPr>
        <w:t xml:space="preserve"> МП с </w:t>
      </w:r>
      <w:r>
        <w:rPr>
          <w:rFonts w:ascii="LIK" w:hAnsi="LIK"/>
          <w:bCs/>
        </w:rPr>
        <w:t xml:space="preserve"> изходящ № 04-05-40/20 от 13.11.2020 г., адресирано до заместник-министъра на културата, с </w:t>
      </w:r>
      <w:r w:rsidR="008D177C" w:rsidRPr="00C66242">
        <w:rPr>
          <w:rFonts w:ascii="LIK" w:hAnsi="LIK"/>
          <w:bCs/>
        </w:rPr>
        <w:t>изисквания за промяна на режима за опазване и изключване на обекти и територии от обхвата на ГНКЦ и нейната охранителна зона</w:t>
      </w:r>
      <w:r>
        <w:rPr>
          <w:rFonts w:ascii="LIK" w:hAnsi="LIK"/>
          <w:bCs/>
        </w:rPr>
        <w:t xml:space="preserve">, препратено в НИНКН </w:t>
      </w:r>
      <w:r>
        <w:rPr>
          <w:rFonts w:ascii="LIK" w:hAnsi="LIK"/>
          <w:bCs/>
          <w:lang w:val="en-US"/>
        </w:rPr>
        <w:t>(</w:t>
      </w:r>
      <w:r>
        <w:rPr>
          <w:rFonts w:ascii="LIK" w:hAnsi="LIK"/>
          <w:bCs/>
        </w:rPr>
        <w:t>вх. № 04-05-40316/13.11.2020 г. на МК,</w:t>
      </w:r>
      <w:r w:rsidR="008D177C" w:rsidRPr="00C66242">
        <w:rPr>
          <w:rFonts w:ascii="LIK" w:hAnsi="LIK"/>
          <w:bCs/>
        </w:rPr>
        <w:t xml:space="preserve"> </w:t>
      </w:r>
      <w:proofErr w:type="spellStart"/>
      <w:r w:rsidR="008D177C" w:rsidRPr="00C66242">
        <w:rPr>
          <w:rFonts w:ascii="LIK" w:hAnsi="LIK"/>
          <w:bCs/>
        </w:rPr>
        <w:t>в</w:t>
      </w:r>
      <w:r>
        <w:rPr>
          <w:rFonts w:ascii="LIK" w:hAnsi="LIK"/>
          <w:bCs/>
        </w:rPr>
        <w:t>х</w:t>
      </w:r>
      <w:proofErr w:type="spellEnd"/>
      <w:r>
        <w:rPr>
          <w:rFonts w:ascii="LIK" w:hAnsi="LIK"/>
          <w:bCs/>
        </w:rPr>
        <w:t xml:space="preserve"> № 7000-1529</w:t>
      </w:r>
      <w:r>
        <w:rPr>
          <w:rFonts w:ascii="LIK" w:hAnsi="LIK"/>
          <w:bCs/>
          <w:lang w:val="en-US"/>
        </w:rPr>
        <w:t>(34)</w:t>
      </w:r>
      <w:r>
        <w:rPr>
          <w:rFonts w:ascii="LIK" w:hAnsi="LIK"/>
          <w:bCs/>
        </w:rPr>
        <w:t>/16.11.2020 г. на</w:t>
      </w:r>
      <w:bookmarkStart w:id="0" w:name="_GoBack"/>
      <w:bookmarkEnd w:id="0"/>
      <w:r w:rsidR="008D177C" w:rsidRPr="00C66242">
        <w:rPr>
          <w:rFonts w:ascii="LIK" w:hAnsi="LIK"/>
          <w:bCs/>
        </w:rPr>
        <w:t xml:space="preserve"> НИНКН. </w:t>
      </w:r>
    </w:p>
    <w:p w:rsidR="008D177C" w:rsidRPr="00C66242" w:rsidRDefault="008D177C" w:rsidP="00C66242">
      <w:pPr>
        <w:ind w:firstLine="426"/>
        <w:jc w:val="both"/>
        <w:rPr>
          <w:rFonts w:ascii="LIK" w:hAnsi="LIK"/>
          <w:bCs/>
        </w:rPr>
      </w:pPr>
      <w:r w:rsidRPr="00C66242">
        <w:rPr>
          <w:rFonts w:ascii="LIK" w:hAnsi="LIK"/>
          <w:bCs/>
        </w:rPr>
        <w:t>5. Проведени допълнително консултации и изразени становища от експерти, представители на различни заинтересовани институции, част от тях членове на междуведомствената комисия.</w:t>
      </w:r>
      <w:r w:rsidR="00402C80">
        <w:rPr>
          <w:rFonts w:ascii="LIK" w:hAnsi="LIK"/>
          <w:bCs/>
        </w:rPr>
        <w:t xml:space="preserve"> </w:t>
      </w:r>
    </w:p>
    <w:p w:rsidR="008D177C" w:rsidRPr="00C66242" w:rsidRDefault="008D177C" w:rsidP="00C66242">
      <w:pPr>
        <w:ind w:firstLine="426"/>
        <w:jc w:val="both"/>
        <w:rPr>
          <w:rFonts w:ascii="LIK" w:hAnsi="LIK"/>
          <w:bCs/>
          <w:highlight w:val="yellow"/>
        </w:rPr>
      </w:pPr>
    </w:p>
    <w:p w:rsidR="008D177C" w:rsidRPr="00C66242" w:rsidRDefault="008D177C" w:rsidP="00C66242">
      <w:pPr>
        <w:ind w:firstLine="426"/>
        <w:jc w:val="both"/>
        <w:rPr>
          <w:rFonts w:ascii="LIK" w:hAnsi="LIK"/>
          <w:bCs/>
        </w:rPr>
      </w:pPr>
      <w:r w:rsidRPr="00C66242">
        <w:rPr>
          <w:rFonts w:ascii="LIK" w:hAnsi="LIK"/>
          <w:bCs/>
        </w:rPr>
        <w:t>В резултат на горното беше установено:</w:t>
      </w:r>
    </w:p>
    <w:p w:rsidR="008D177C" w:rsidRPr="00C66242" w:rsidRDefault="008D177C" w:rsidP="00C66242">
      <w:pPr>
        <w:ind w:firstLine="426"/>
        <w:jc w:val="both"/>
        <w:rPr>
          <w:rFonts w:ascii="LIK" w:hAnsi="LIK"/>
          <w:bCs/>
        </w:rPr>
      </w:pPr>
      <w:r w:rsidRPr="00C66242">
        <w:rPr>
          <w:rFonts w:ascii="LIK" w:hAnsi="LIK"/>
          <w:bCs/>
        </w:rPr>
        <w:t>Съвременните дейности на територията на всички острови и прилежащите им части от река Дунав и наличието на особени режими на ползване (затвор, природни резервати, плавателна река) позволяват за територия на ГНКЦ да се определи единствено ПИ 03366.2.50, в който е разположен т. нар. „Втори обект“, а останалата територия от лагера „Белене“ следва да бъде защитена като охранителна зона на ГНКЦ, с изключение на:</w:t>
      </w:r>
    </w:p>
    <w:p w:rsidR="008D177C" w:rsidRPr="00C66242" w:rsidRDefault="008D177C" w:rsidP="00C66242">
      <w:pPr>
        <w:ind w:firstLine="426"/>
        <w:jc w:val="both"/>
        <w:rPr>
          <w:rFonts w:ascii="LIK" w:hAnsi="LIK"/>
          <w:bCs/>
        </w:rPr>
      </w:pPr>
      <w:r w:rsidRPr="00C66242">
        <w:rPr>
          <w:rFonts w:ascii="LIK" w:hAnsi="LIK"/>
          <w:bCs/>
        </w:rPr>
        <w:t>- ПИ 03366.2.107, поради наличието на действащ затвор - Затвор гр. Белене;</w:t>
      </w:r>
    </w:p>
    <w:p w:rsidR="008D177C" w:rsidRPr="00C66242" w:rsidRDefault="008D177C" w:rsidP="00C66242">
      <w:pPr>
        <w:ind w:firstLine="426"/>
        <w:jc w:val="both"/>
        <w:rPr>
          <w:rFonts w:ascii="LIK" w:hAnsi="LIK"/>
          <w:bCs/>
        </w:rPr>
      </w:pPr>
      <w:r w:rsidRPr="00C66242">
        <w:rPr>
          <w:rFonts w:ascii="LIK" w:hAnsi="LIK"/>
          <w:bCs/>
        </w:rPr>
        <w:t>- ПИ 03366.2.78 и ПИ 03366.2.80, ползвани за дейности от Затвор гр. Белене;</w:t>
      </w:r>
    </w:p>
    <w:p w:rsidR="008D177C" w:rsidRPr="00C66242" w:rsidRDefault="008D177C" w:rsidP="00C66242">
      <w:pPr>
        <w:ind w:firstLine="426"/>
        <w:jc w:val="both"/>
        <w:rPr>
          <w:rFonts w:ascii="LIK" w:hAnsi="LIK"/>
          <w:bCs/>
        </w:rPr>
      </w:pPr>
      <w:r w:rsidRPr="00C66242">
        <w:rPr>
          <w:rFonts w:ascii="LIK" w:hAnsi="LIK"/>
          <w:bCs/>
        </w:rPr>
        <w:t>- ПИ 03366.2.124</w:t>
      </w:r>
      <w:r w:rsidRPr="00C66242">
        <w:rPr>
          <w:rFonts w:ascii="LIK" w:hAnsi="LIK"/>
        </w:rPr>
        <w:t xml:space="preserve"> и ПИ </w:t>
      </w:r>
      <w:r w:rsidRPr="00C66242">
        <w:rPr>
          <w:rFonts w:ascii="LIK" w:hAnsi="LIK"/>
          <w:bCs/>
        </w:rPr>
        <w:t>03366.2.130, ползвани за дейности от Затвор гр. Белене;</w:t>
      </w:r>
    </w:p>
    <w:p w:rsidR="008D177C" w:rsidRPr="00C66242" w:rsidRDefault="008D177C" w:rsidP="00C66242">
      <w:pPr>
        <w:ind w:firstLine="426"/>
        <w:jc w:val="both"/>
        <w:rPr>
          <w:rFonts w:ascii="LIK" w:hAnsi="LIK"/>
          <w:bCs/>
        </w:rPr>
      </w:pPr>
      <w:r w:rsidRPr="00C66242">
        <w:rPr>
          <w:rFonts w:ascii="LIK" w:hAnsi="LIK"/>
          <w:bCs/>
        </w:rPr>
        <w:t xml:space="preserve">- ПИ 03366.2.32 - резерват „Милка“, и ПИ 03366.2.34 - резерват „Китка“ </w:t>
      </w:r>
    </w:p>
    <w:p w:rsidR="008D177C" w:rsidRPr="00C66242" w:rsidRDefault="008D177C" w:rsidP="00C66242">
      <w:pPr>
        <w:ind w:firstLine="426"/>
        <w:jc w:val="both"/>
        <w:rPr>
          <w:rFonts w:ascii="LIK" w:hAnsi="LIK"/>
          <w:bCs/>
        </w:rPr>
      </w:pPr>
    </w:p>
    <w:p w:rsidR="008D177C" w:rsidRPr="00C66242" w:rsidRDefault="008D177C" w:rsidP="00C66242">
      <w:pPr>
        <w:ind w:firstLine="426"/>
        <w:jc w:val="both"/>
        <w:rPr>
          <w:rFonts w:ascii="LIK" w:hAnsi="LIK"/>
          <w:bCs/>
        </w:rPr>
      </w:pPr>
      <w:r w:rsidRPr="00C66242">
        <w:rPr>
          <w:rFonts w:ascii="LIK" w:hAnsi="LIK"/>
          <w:bCs/>
        </w:rPr>
        <w:t xml:space="preserve">Охранителната зона на ГНКЦ се определя за съхраняване на историческата истина и памет, за осигуряване и достъпа до ГНКЦ и другите обекти от концлагера, за осигуряване на възможност за адекватно обозначаване, пълноценно представяне и социализиране на ГНКЦ, включване в културно-туристически маршрути на национално и европейско ниво. Охранителната зона се определя и с цел осигуряване на възможност за последващо подробно проучване на цялата територия за установяване наличие на съхранени материални останки от различните периоди на функциониране на лагера. </w:t>
      </w:r>
    </w:p>
    <w:p w:rsidR="009467EC" w:rsidRDefault="008D177C" w:rsidP="00C66242">
      <w:pPr>
        <w:ind w:firstLine="426"/>
        <w:jc w:val="both"/>
        <w:rPr>
          <w:rFonts w:ascii="LIK" w:eastAsiaTheme="minorHAnsi" w:hAnsi="LIK"/>
        </w:rPr>
      </w:pPr>
      <w:r w:rsidRPr="00C66242">
        <w:rPr>
          <w:rFonts w:ascii="LIK" w:hAnsi="LIK"/>
          <w:bCs/>
        </w:rPr>
        <w:lastRenderedPageBreak/>
        <w:t xml:space="preserve">Предложеният режим за опазване на ГНКЦ и охранителната ѝ зона имат за цел територията на остров </w:t>
      </w:r>
      <w:proofErr w:type="spellStart"/>
      <w:r w:rsidRPr="00C66242">
        <w:rPr>
          <w:rFonts w:ascii="LIK" w:hAnsi="LIK"/>
          <w:bCs/>
        </w:rPr>
        <w:t>Персин</w:t>
      </w:r>
      <w:proofErr w:type="spellEnd"/>
      <w:r w:rsidRPr="00C66242">
        <w:rPr>
          <w:rFonts w:ascii="LIK" w:hAnsi="LIK"/>
          <w:bCs/>
        </w:rPr>
        <w:t xml:space="preserve"> и всички околни острови да придобие смисъл на своеобразен музей, едно сакрално място на поклонение, но и място на памет - в</w:t>
      </w:r>
      <w:r w:rsidRPr="00C66242">
        <w:rPr>
          <w:rFonts w:ascii="LIK" w:eastAsiaTheme="minorHAnsi" w:hAnsi="LIK"/>
        </w:rPr>
        <w:t>итрина на терора, който никога не трябва да бъде забравен, и място на възпитание  на гражданите на съвременна и бъдеща България.</w:t>
      </w:r>
    </w:p>
    <w:p w:rsidR="008D177C" w:rsidRPr="00C66242" w:rsidRDefault="008D177C" w:rsidP="00C66242">
      <w:pPr>
        <w:ind w:firstLine="426"/>
        <w:jc w:val="both"/>
        <w:rPr>
          <w:rFonts w:ascii="LIK" w:eastAsiaTheme="minorHAnsi" w:hAnsi="LIK"/>
        </w:rPr>
      </w:pPr>
      <w:r w:rsidRPr="00C66242">
        <w:rPr>
          <w:rFonts w:ascii="LIK" w:eastAsiaTheme="minorHAnsi" w:hAnsi="LIK"/>
        </w:rPr>
        <w:t xml:space="preserve"> </w:t>
      </w:r>
    </w:p>
    <w:p w:rsidR="009467EC" w:rsidRPr="009467EC" w:rsidRDefault="009467EC" w:rsidP="009467EC">
      <w:pPr>
        <w:numPr>
          <w:ilvl w:val="0"/>
          <w:numId w:val="1"/>
        </w:numPr>
        <w:tabs>
          <w:tab w:val="left" w:pos="284"/>
          <w:tab w:val="left" w:pos="993"/>
        </w:tabs>
        <w:spacing w:after="120" w:line="276" w:lineRule="auto"/>
        <w:jc w:val="both"/>
        <w:rPr>
          <w:rFonts w:ascii="LIK" w:hAnsi="LIK"/>
          <w:b/>
          <w:bCs/>
          <w:iCs/>
          <w:color w:val="000000"/>
        </w:rPr>
      </w:pPr>
      <w:r w:rsidRPr="009467EC">
        <w:rPr>
          <w:rFonts w:ascii="LIK" w:hAnsi="LIK"/>
          <w:b/>
          <w:bCs/>
          <w:iCs/>
          <w:color w:val="000000"/>
        </w:rPr>
        <w:t>Териториален обхват:</w:t>
      </w:r>
    </w:p>
    <w:p w:rsidR="005937DE" w:rsidRPr="009467EC" w:rsidRDefault="009467EC" w:rsidP="00470BD3">
      <w:pPr>
        <w:pStyle w:val="ListParagraph"/>
        <w:numPr>
          <w:ilvl w:val="1"/>
          <w:numId w:val="1"/>
        </w:numPr>
        <w:ind w:left="426"/>
        <w:jc w:val="both"/>
        <w:rPr>
          <w:rFonts w:ascii="LIK" w:hAnsi="LIK"/>
        </w:rPr>
      </w:pPr>
      <w:r w:rsidRPr="009467EC">
        <w:rPr>
          <w:rFonts w:ascii="LIK" w:hAnsi="LIK"/>
          <w:bCs/>
          <w:iCs/>
          <w:color w:val="000000"/>
          <w:u w:val="single"/>
        </w:rPr>
        <w:t>Териториален обхват и граници</w:t>
      </w:r>
      <w:r>
        <w:rPr>
          <w:rFonts w:ascii="LIK" w:hAnsi="LIK"/>
          <w:bCs/>
          <w:iCs/>
          <w:color w:val="000000"/>
          <w:u w:val="single"/>
        </w:rPr>
        <w:t xml:space="preserve"> на групова недвижима културна ценност:</w:t>
      </w:r>
    </w:p>
    <w:p w:rsidR="009467EC" w:rsidRDefault="009467EC" w:rsidP="00470BD3">
      <w:pPr>
        <w:pStyle w:val="ListParagraph"/>
        <w:numPr>
          <w:ilvl w:val="2"/>
          <w:numId w:val="2"/>
        </w:numPr>
        <w:ind w:left="709"/>
        <w:jc w:val="both"/>
        <w:rPr>
          <w:rFonts w:ascii="LIK" w:hAnsi="LIK"/>
        </w:rPr>
      </w:pPr>
      <w:r>
        <w:rPr>
          <w:rFonts w:ascii="LIK" w:hAnsi="LIK"/>
        </w:rPr>
        <w:t>Граници:</w:t>
      </w:r>
    </w:p>
    <w:p w:rsidR="009467EC" w:rsidRDefault="009467EC" w:rsidP="00470BD3">
      <w:pPr>
        <w:pStyle w:val="ListParagraph"/>
        <w:numPr>
          <w:ilvl w:val="0"/>
          <w:numId w:val="3"/>
        </w:numPr>
        <w:ind w:left="426"/>
        <w:jc w:val="both"/>
        <w:rPr>
          <w:rFonts w:ascii="LIK" w:hAnsi="LIK"/>
        </w:rPr>
      </w:pPr>
      <w:r w:rsidRPr="009467EC">
        <w:rPr>
          <w:rFonts w:ascii="LIK" w:hAnsi="LIK"/>
        </w:rPr>
        <w:t>по границите на ПИ с идентификатор 03366.2.50 по действащите КККР на гр. Белене;</w:t>
      </w:r>
    </w:p>
    <w:p w:rsidR="009467EC" w:rsidRDefault="009467EC" w:rsidP="00470BD3">
      <w:pPr>
        <w:pStyle w:val="ListParagraph"/>
        <w:numPr>
          <w:ilvl w:val="2"/>
          <w:numId w:val="2"/>
        </w:numPr>
        <w:ind w:left="709"/>
        <w:jc w:val="both"/>
        <w:rPr>
          <w:rFonts w:ascii="LIK" w:hAnsi="LIK"/>
        </w:rPr>
      </w:pPr>
      <w:r>
        <w:rPr>
          <w:rFonts w:ascii="LIK" w:hAnsi="LIK"/>
        </w:rPr>
        <w:t>Териториален обхват:</w:t>
      </w:r>
    </w:p>
    <w:p w:rsidR="009467EC" w:rsidRDefault="009467EC" w:rsidP="00470BD3">
      <w:pPr>
        <w:pStyle w:val="ListParagraph"/>
        <w:numPr>
          <w:ilvl w:val="0"/>
          <w:numId w:val="3"/>
        </w:numPr>
        <w:ind w:left="426"/>
        <w:jc w:val="both"/>
        <w:rPr>
          <w:rFonts w:ascii="LIK" w:hAnsi="LIK"/>
        </w:rPr>
      </w:pPr>
      <w:r w:rsidRPr="009467EC">
        <w:rPr>
          <w:rFonts w:ascii="LIK" w:hAnsi="LIK"/>
        </w:rPr>
        <w:t>територията на ПИ с идентификатор 03366.2.50 по действащите КККР на гр. Белене</w:t>
      </w:r>
      <w:r>
        <w:rPr>
          <w:rFonts w:ascii="LIK" w:hAnsi="LIK"/>
        </w:rPr>
        <w:t>;</w:t>
      </w:r>
    </w:p>
    <w:p w:rsidR="009467EC" w:rsidRDefault="009467EC" w:rsidP="009467EC">
      <w:pPr>
        <w:pStyle w:val="ListParagraph"/>
        <w:spacing w:line="276" w:lineRule="auto"/>
        <w:ind w:left="1152"/>
        <w:jc w:val="both"/>
        <w:rPr>
          <w:rFonts w:ascii="LIK" w:hAnsi="LIK"/>
        </w:rPr>
      </w:pPr>
    </w:p>
    <w:p w:rsidR="009467EC" w:rsidRDefault="009467EC" w:rsidP="00470BD3">
      <w:pPr>
        <w:pStyle w:val="ListParagraph"/>
        <w:numPr>
          <w:ilvl w:val="1"/>
          <w:numId w:val="2"/>
        </w:numPr>
        <w:spacing w:line="276" w:lineRule="auto"/>
        <w:ind w:left="567" w:hanging="567"/>
        <w:jc w:val="both"/>
        <w:rPr>
          <w:rFonts w:ascii="LIK" w:hAnsi="LIK"/>
          <w:u w:val="single"/>
        </w:rPr>
      </w:pPr>
      <w:r w:rsidRPr="009467EC">
        <w:rPr>
          <w:rFonts w:ascii="LIK" w:hAnsi="LIK"/>
          <w:u w:val="single"/>
        </w:rPr>
        <w:t>Териториален обхват и граници на охранителна зона на ГНКЦ:</w:t>
      </w:r>
    </w:p>
    <w:p w:rsidR="001354B3" w:rsidRPr="002D25AB" w:rsidRDefault="001354B3" w:rsidP="00470BD3">
      <w:pPr>
        <w:pStyle w:val="ListParagraph"/>
        <w:numPr>
          <w:ilvl w:val="2"/>
          <w:numId w:val="2"/>
        </w:numPr>
        <w:spacing w:line="276" w:lineRule="auto"/>
        <w:ind w:left="709" w:hanging="709"/>
        <w:jc w:val="both"/>
        <w:rPr>
          <w:rFonts w:ascii="LIK" w:hAnsi="LIK"/>
        </w:rPr>
      </w:pPr>
      <w:r w:rsidRPr="002D25AB">
        <w:rPr>
          <w:rFonts w:ascii="LIK" w:hAnsi="LIK"/>
        </w:rPr>
        <w:t xml:space="preserve">Граници: </w:t>
      </w:r>
    </w:p>
    <w:p w:rsidR="001354B3" w:rsidRPr="001354B3" w:rsidRDefault="001354B3" w:rsidP="00470BD3">
      <w:pPr>
        <w:pStyle w:val="ListParagraph"/>
        <w:numPr>
          <w:ilvl w:val="3"/>
          <w:numId w:val="2"/>
        </w:numPr>
        <w:spacing w:line="276" w:lineRule="auto"/>
        <w:ind w:left="567" w:hanging="567"/>
        <w:jc w:val="both"/>
        <w:rPr>
          <w:rFonts w:ascii="LIK" w:hAnsi="LIK"/>
          <w:u w:val="single"/>
        </w:rPr>
      </w:pPr>
      <w:r w:rsidRPr="001354B3">
        <w:rPr>
          <w:rFonts w:ascii="LIK" w:hAnsi="LIK"/>
          <w:u w:val="single"/>
        </w:rPr>
        <w:t xml:space="preserve"> Външни граници</w:t>
      </w:r>
      <w:r>
        <w:rPr>
          <w:rFonts w:ascii="LIK" w:hAnsi="LIK"/>
          <w:u w:val="single"/>
        </w:rPr>
        <w:t>:</w:t>
      </w:r>
      <w:r w:rsidRPr="001354B3">
        <w:rPr>
          <w:rFonts w:ascii="LIK" w:hAnsi="LIK"/>
          <w:u w:val="single"/>
        </w:rPr>
        <w:t xml:space="preserve"> </w:t>
      </w:r>
    </w:p>
    <w:p w:rsidR="001354B3" w:rsidRPr="001354B3" w:rsidRDefault="001354B3" w:rsidP="00470BD3">
      <w:pPr>
        <w:spacing w:line="276" w:lineRule="auto"/>
        <w:ind w:firstLine="709"/>
        <w:jc w:val="both"/>
        <w:rPr>
          <w:rFonts w:ascii="LIK" w:hAnsi="LIK"/>
        </w:rPr>
      </w:pPr>
      <w:r w:rsidRPr="001354B3">
        <w:rPr>
          <w:rFonts w:ascii="LIK" w:hAnsi="LIK"/>
        </w:rPr>
        <w:t xml:space="preserve">- </w:t>
      </w:r>
      <w:r w:rsidR="00470BD3">
        <w:rPr>
          <w:rFonts w:ascii="LIK" w:hAnsi="LIK"/>
        </w:rPr>
        <w:t xml:space="preserve">  </w:t>
      </w:r>
      <w:r w:rsidRPr="001354B3">
        <w:rPr>
          <w:rFonts w:ascii="LIK" w:hAnsi="LIK"/>
        </w:rPr>
        <w:t>на север: от западния ъгъл на ПИ 03366.2.31 по неговата северозападна, северна и североизточна граници до източния му ъгъл, от там по СИ граница на ПИ 03366.2.257 (река) до пресичането ѝ със северната граница на ПИ 03366.2.2 и по тази граница до пресичането ѝ със СИ граница на ПИ 03366.2.35;</w:t>
      </w:r>
    </w:p>
    <w:p w:rsidR="001354B3" w:rsidRPr="001354B3" w:rsidRDefault="001354B3" w:rsidP="001354B3">
      <w:pPr>
        <w:spacing w:line="276" w:lineRule="auto"/>
        <w:ind w:firstLine="709"/>
        <w:jc w:val="both"/>
        <w:rPr>
          <w:rFonts w:ascii="LIK" w:hAnsi="LIK"/>
        </w:rPr>
      </w:pPr>
      <w:r w:rsidRPr="001354B3">
        <w:rPr>
          <w:rFonts w:ascii="LIK" w:hAnsi="LIK"/>
        </w:rPr>
        <w:t>- на изток:  по североизточната граница на ПИ 03366.2.35 и 03366.2.36  до пресичането ѝ със северната граница на ПИ 03366.2.280 (река), по северната и по източната граници на същия имот;</w:t>
      </w:r>
    </w:p>
    <w:p w:rsidR="001354B3" w:rsidRPr="001354B3" w:rsidRDefault="001354B3" w:rsidP="001354B3">
      <w:pPr>
        <w:spacing w:line="276" w:lineRule="auto"/>
        <w:ind w:firstLine="709"/>
        <w:jc w:val="both"/>
        <w:rPr>
          <w:rFonts w:ascii="LIK" w:hAnsi="LIK"/>
        </w:rPr>
      </w:pPr>
      <w:r w:rsidRPr="001354B3">
        <w:rPr>
          <w:rFonts w:ascii="LIK" w:hAnsi="LIK"/>
        </w:rPr>
        <w:t>- на юг:  по южната граница на ПИ 03366.2.280 (река) до пресичането ѝ с южната граница на ПИ  65766.500.1 и по нея до пресичането ѝ южната граница на ПИ 03366.2.280 (река) и по нея до СЗ ъгъл на същия имот;</w:t>
      </w:r>
    </w:p>
    <w:p w:rsidR="006E479D" w:rsidRDefault="001354B3" w:rsidP="001354B3">
      <w:pPr>
        <w:spacing w:line="276" w:lineRule="auto"/>
        <w:ind w:firstLine="709"/>
        <w:jc w:val="both"/>
        <w:rPr>
          <w:rFonts w:ascii="LIK" w:hAnsi="LIK"/>
        </w:rPr>
      </w:pPr>
      <w:r w:rsidRPr="001354B3">
        <w:rPr>
          <w:rFonts w:ascii="LIK" w:hAnsi="LIK"/>
        </w:rPr>
        <w:t xml:space="preserve">- на запад: по северната граница на ПИ 03366.2.280 (река) до пресичането ѝ с югозападната граница на ПИ  03366.2.1 и по нея до западния ъгъл на същия имот, от там по северозападната граница на същия имот до пресичането ѝ със северозападната граница на ПИ 03366.2.2, от там по СЗ, С и СИ граници на  ПИ 03366.2.2 до  пресичането ѝ със западната граница на ПИ 03366.2.257, от там по </w:t>
      </w:r>
      <w:r w:rsidRPr="001354B3">
        <w:rPr>
          <w:rFonts w:ascii="LIK" w:hAnsi="LIK"/>
        </w:rPr>
        <w:lastRenderedPageBreak/>
        <w:t>западната граница на  ПИ 03366.2.257 и по част от южната граница на ПИ  03366.2.31 до затваряне на контура в западния ъгъл на същи</w:t>
      </w:r>
      <w:r w:rsidR="006E479D">
        <w:rPr>
          <w:rFonts w:ascii="LIK" w:hAnsi="LIK"/>
        </w:rPr>
        <w:t>я имот;</w:t>
      </w:r>
      <w:r w:rsidRPr="001354B3">
        <w:rPr>
          <w:rFonts w:ascii="LIK" w:hAnsi="LIK"/>
        </w:rPr>
        <w:t xml:space="preserve">  </w:t>
      </w:r>
    </w:p>
    <w:p w:rsidR="006E479D" w:rsidRPr="00075313" w:rsidRDefault="006E479D" w:rsidP="00470BD3">
      <w:pPr>
        <w:rPr>
          <w:rFonts w:ascii="LIK" w:hAnsi="LIK"/>
          <w:bCs/>
          <w:u w:val="single"/>
        </w:rPr>
      </w:pPr>
      <w:r>
        <w:rPr>
          <w:rFonts w:ascii="LIK" w:hAnsi="LIK"/>
        </w:rPr>
        <w:t xml:space="preserve">1.2.1.2. </w:t>
      </w:r>
      <w:r w:rsidR="001354B3" w:rsidRPr="001354B3">
        <w:rPr>
          <w:rFonts w:ascii="LIK" w:hAnsi="LIK"/>
        </w:rPr>
        <w:t xml:space="preserve"> </w:t>
      </w:r>
      <w:r w:rsidRPr="00B8310D">
        <w:rPr>
          <w:b/>
          <w:bCs/>
        </w:rPr>
        <w:t xml:space="preserve">  </w:t>
      </w:r>
      <w:r w:rsidRPr="00075313">
        <w:rPr>
          <w:rFonts w:ascii="LIK" w:hAnsi="LIK"/>
          <w:bCs/>
          <w:u w:val="single"/>
        </w:rPr>
        <w:t>Вътрешни граници</w:t>
      </w:r>
      <w:r w:rsidR="00075313" w:rsidRPr="00075313">
        <w:rPr>
          <w:rFonts w:ascii="LIK" w:hAnsi="LIK"/>
          <w:bCs/>
          <w:u w:val="single"/>
        </w:rPr>
        <w:t>:</w:t>
      </w:r>
    </w:p>
    <w:p w:rsidR="006E479D" w:rsidRPr="006E479D" w:rsidRDefault="006E479D" w:rsidP="00075313">
      <w:pPr>
        <w:ind w:firstLine="709"/>
        <w:rPr>
          <w:rFonts w:ascii="LIK" w:hAnsi="LIK"/>
          <w:bCs/>
          <w:u w:val="single"/>
        </w:rPr>
      </w:pPr>
      <w:r w:rsidRPr="00B8310D">
        <w:rPr>
          <w:bCs/>
        </w:rPr>
        <w:t xml:space="preserve">  - </w:t>
      </w:r>
      <w:r w:rsidRPr="006E479D">
        <w:rPr>
          <w:rFonts w:ascii="LIK" w:hAnsi="LIK"/>
          <w:bCs/>
        </w:rPr>
        <w:t>По границите на ПИ</w:t>
      </w:r>
      <w:r w:rsidRPr="006E479D">
        <w:rPr>
          <w:rFonts w:ascii="LIK" w:hAnsi="LIK"/>
          <w:bCs/>
          <w:lang w:val="en-US"/>
        </w:rPr>
        <w:t xml:space="preserve"> с </w:t>
      </w:r>
      <w:proofErr w:type="spellStart"/>
      <w:r w:rsidRPr="006E479D">
        <w:rPr>
          <w:rFonts w:ascii="LIK" w:hAnsi="LIK"/>
          <w:bCs/>
          <w:lang w:val="en-US"/>
        </w:rPr>
        <w:t>идентификатор</w:t>
      </w:r>
      <w:proofErr w:type="spellEnd"/>
      <w:r w:rsidRPr="006E479D">
        <w:rPr>
          <w:rFonts w:ascii="LIK" w:hAnsi="LIK"/>
          <w:bCs/>
          <w:lang w:val="en-US"/>
        </w:rPr>
        <w:t xml:space="preserve"> 03366.2.50</w:t>
      </w:r>
      <w:r w:rsidRPr="006E479D">
        <w:rPr>
          <w:rFonts w:ascii="LIK" w:hAnsi="LIK"/>
        </w:rPr>
        <w:t>;</w:t>
      </w:r>
    </w:p>
    <w:p w:rsidR="006E479D" w:rsidRPr="006E479D" w:rsidRDefault="006E479D" w:rsidP="00075313">
      <w:pPr>
        <w:ind w:firstLine="709"/>
        <w:rPr>
          <w:rFonts w:ascii="LIK" w:hAnsi="LIK"/>
          <w:bCs/>
        </w:rPr>
      </w:pPr>
      <w:r w:rsidRPr="006E479D">
        <w:rPr>
          <w:rFonts w:ascii="LIK" w:hAnsi="LIK"/>
          <w:bCs/>
        </w:rPr>
        <w:t xml:space="preserve">  - По границите на ПИ</w:t>
      </w:r>
      <w:r w:rsidRPr="006E479D">
        <w:rPr>
          <w:rFonts w:ascii="LIK" w:hAnsi="LIK"/>
          <w:bCs/>
          <w:lang w:val="en-US"/>
        </w:rPr>
        <w:t xml:space="preserve"> с </w:t>
      </w:r>
      <w:proofErr w:type="spellStart"/>
      <w:r w:rsidRPr="006E479D">
        <w:rPr>
          <w:rFonts w:ascii="LIK" w:hAnsi="LIK"/>
          <w:bCs/>
          <w:lang w:val="en-US"/>
        </w:rPr>
        <w:t>идентификатор</w:t>
      </w:r>
      <w:proofErr w:type="spellEnd"/>
      <w:r w:rsidRPr="006E479D">
        <w:rPr>
          <w:rFonts w:ascii="LIK" w:hAnsi="LIK"/>
          <w:bCs/>
        </w:rPr>
        <w:t>.03366.2.107;</w:t>
      </w:r>
    </w:p>
    <w:p w:rsidR="006E479D" w:rsidRPr="006E479D" w:rsidRDefault="006E479D" w:rsidP="00075313">
      <w:pPr>
        <w:ind w:firstLine="709"/>
        <w:rPr>
          <w:rFonts w:ascii="LIK" w:hAnsi="LIK"/>
          <w:bCs/>
        </w:rPr>
      </w:pPr>
      <w:r w:rsidRPr="006E479D">
        <w:rPr>
          <w:rFonts w:ascii="LIK" w:hAnsi="LIK"/>
          <w:bCs/>
        </w:rPr>
        <w:t xml:space="preserve">  - По границите на ПИ</w:t>
      </w:r>
      <w:r w:rsidRPr="006E479D">
        <w:rPr>
          <w:rFonts w:ascii="LIK" w:hAnsi="LIK"/>
          <w:bCs/>
          <w:lang w:val="en-US"/>
        </w:rPr>
        <w:t xml:space="preserve"> с </w:t>
      </w:r>
      <w:proofErr w:type="spellStart"/>
      <w:r w:rsidRPr="006E479D">
        <w:rPr>
          <w:rFonts w:ascii="LIK" w:hAnsi="LIK"/>
          <w:bCs/>
          <w:lang w:val="en-US"/>
        </w:rPr>
        <w:t>идентификатор</w:t>
      </w:r>
      <w:proofErr w:type="spellEnd"/>
      <w:r w:rsidR="00075313">
        <w:rPr>
          <w:rFonts w:ascii="LIK" w:hAnsi="LIK"/>
          <w:bCs/>
        </w:rPr>
        <w:t xml:space="preserve"> </w:t>
      </w:r>
      <w:r w:rsidRPr="006E479D">
        <w:rPr>
          <w:rFonts w:ascii="LIK" w:hAnsi="LIK"/>
          <w:bCs/>
        </w:rPr>
        <w:t>03366.2.78;</w:t>
      </w:r>
    </w:p>
    <w:p w:rsidR="006E479D" w:rsidRPr="006E479D" w:rsidRDefault="006E479D" w:rsidP="00075313">
      <w:pPr>
        <w:ind w:firstLine="709"/>
        <w:rPr>
          <w:rFonts w:ascii="LIK" w:hAnsi="LIK"/>
          <w:bCs/>
        </w:rPr>
      </w:pPr>
      <w:r w:rsidRPr="006E479D">
        <w:rPr>
          <w:rFonts w:ascii="LIK" w:hAnsi="LIK"/>
          <w:bCs/>
        </w:rPr>
        <w:t xml:space="preserve">  - По границите на ПИ</w:t>
      </w:r>
      <w:r w:rsidRPr="006E479D">
        <w:rPr>
          <w:rFonts w:ascii="LIK" w:hAnsi="LIK"/>
          <w:bCs/>
          <w:lang w:val="en-US"/>
        </w:rPr>
        <w:t xml:space="preserve"> с </w:t>
      </w:r>
      <w:proofErr w:type="spellStart"/>
      <w:r w:rsidRPr="006E479D">
        <w:rPr>
          <w:rFonts w:ascii="LIK" w:hAnsi="LIK"/>
          <w:bCs/>
          <w:lang w:val="en-US"/>
        </w:rPr>
        <w:t>идентификатор</w:t>
      </w:r>
      <w:proofErr w:type="spellEnd"/>
      <w:r w:rsidRPr="006E479D">
        <w:rPr>
          <w:rFonts w:ascii="LIK" w:hAnsi="LIK"/>
          <w:bCs/>
        </w:rPr>
        <w:t xml:space="preserve"> 03366.2.80;</w:t>
      </w:r>
    </w:p>
    <w:p w:rsidR="006E479D" w:rsidRPr="006E479D" w:rsidRDefault="006E479D" w:rsidP="00075313">
      <w:pPr>
        <w:ind w:firstLine="709"/>
        <w:rPr>
          <w:rFonts w:ascii="LIK" w:hAnsi="LIK"/>
          <w:bCs/>
        </w:rPr>
      </w:pPr>
      <w:r w:rsidRPr="006E479D">
        <w:rPr>
          <w:rFonts w:ascii="LIK" w:hAnsi="LIK"/>
          <w:bCs/>
        </w:rPr>
        <w:t xml:space="preserve">  - По границите на ПИ</w:t>
      </w:r>
      <w:r w:rsidRPr="006E479D">
        <w:rPr>
          <w:rFonts w:ascii="LIK" w:hAnsi="LIK"/>
          <w:bCs/>
          <w:lang w:val="en-US"/>
        </w:rPr>
        <w:t xml:space="preserve"> с </w:t>
      </w:r>
      <w:proofErr w:type="spellStart"/>
      <w:r w:rsidRPr="006E479D">
        <w:rPr>
          <w:rFonts w:ascii="LIK" w:hAnsi="LIK"/>
          <w:bCs/>
          <w:lang w:val="en-US"/>
        </w:rPr>
        <w:t>идентификатор</w:t>
      </w:r>
      <w:proofErr w:type="spellEnd"/>
      <w:r w:rsidRPr="006E479D">
        <w:rPr>
          <w:rFonts w:ascii="LIK" w:hAnsi="LIK"/>
          <w:bCs/>
        </w:rPr>
        <w:t xml:space="preserve"> 03366.2.124</w:t>
      </w:r>
      <w:r w:rsidR="00075313">
        <w:rPr>
          <w:rFonts w:ascii="LIK" w:hAnsi="LIK"/>
          <w:bCs/>
        </w:rPr>
        <w:t>;</w:t>
      </w:r>
      <w:r w:rsidRPr="006E479D">
        <w:rPr>
          <w:rFonts w:ascii="LIK" w:hAnsi="LIK"/>
          <w:bCs/>
        </w:rPr>
        <w:t xml:space="preserve"> </w:t>
      </w:r>
    </w:p>
    <w:p w:rsidR="006E479D" w:rsidRDefault="006E479D" w:rsidP="00075313">
      <w:pPr>
        <w:ind w:firstLine="709"/>
        <w:rPr>
          <w:rFonts w:ascii="LIK" w:hAnsi="LIK"/>
          <w:bCs/>
        </w:rPr>
      </w:pPr>
      <w:r w:rsidRPr="006E479D">
        <w:rPr>
          <w:rFonts w:ascii="LIK" w:hAnsi="LIK"/>
          <w:bCs/>
        </w:rPr>
        <w:t xml:space="preserve">  - По границите на ПИ</w:t>
      </w:r>
      <w:r w:rsidRPr="006E479D">
        <w:rPr>
          <w:rFonts w:ascii="LIK" w:hAnsi="LIK"/>
          <w:bCs/>
          <w:lang w:val="en-US"/>
        </w:rPr>
        <w:t xml:space="preserve"> с </w:t>
      </w:r>
      <w:proofErr w:type="spellStart"/>
      <w:r w:rsidRPr="006E479D">
        <w:rPr>
          <w:rFonts w:ascii="LIK" w:hAnsi="LIK"/>
          <w:bCs/>
          <w:lang w:val="en-US"/>
        </w:rPr>
        <w:t>идентификатор</w:t>
      </w:r>
      <w:proofErr w:type="spellEnd"/>
      <w:r w:rsidRPr="006E479D">
        <w:rPr>
          <w:rFonts w:ascii="LIK" w:hAnsi="LIK"/>
          <w:bCs/>
        </w:rPr>
        <w:t xml:space="preserve"> 03366.2.130</w:t>
      </w:r>
      <w:r w:rsidR="00075313">
        <w:rPr>
          <w:rFonts w:ascii="LIK" w:hAnsi="LIK"/>
          <w:bCs/>
        </w:rPr>
        <w:t>;</w:t>
      </w:r>
    </w:p>
    <w:p w:rsidR="00075313" w:rsidRDefault="00075313" w:rsidP="00075313">
      <w:pPr>
        <w:ind w:firstLine="709"/>
        <w:rPr>
          <w:rFonts w:ascii="LIK" w:hAnsi="LIK"/>
          <w:bCs/>
        </w:rPr>
      </w:pPr>
    </w:p>
    <w:p w:rsidR="00075313" w:rsidRPr="002D25AB" w:rsidRDefault="00075313" w:rsidP="00470BD3">
      <w:pPr>
        <w:pStyle w:val="ListParagraph"/>
        <w:numPr>
          <w:ilvl w:val="2"/>
          <w:numId w:val="2"/>
        </w:numPr>
        <w:ind w:left="709"/>
        <w:rPr>
          <w:rFonts w:ascii="LIK" w:hAnsi="LIK"/>
          <w:bCs/>
        </w:rPr>
      </w:pPr>
      <w:r w:rsidRPr="002D25AB">
        <w:rPr>
          <w:rFonts w:ascii="LIK" w:hAnsi="LIK"/>
          <w:bCs/>
        </w:rPr>
        <w:t>Териториален обхват:</w:t>
      </w:r>
    </w:p>
    <w:p w:rsidR="003A6F0D" w:rsidRPr="003A6F0D" w:rsidRDefault="003A6F0D" w:rsidP="003A6F0D">
      <w:pPr>
        <w:rPr>
          <w:rFonts w:ascii="LIK" w:hAnsi="LIK"/>
          <w:b/>
          <w:bCs/>
        </w:rPr>
      </w:pPr>
    </w:p>
    <w:p w:rsidR="003A6F0D" w:rsidRDefault="003A6F0D" w:rsidP="00470BD3">
      <w:pPr>
        <w:ind w:firstLine="709"/>
        <w:jc w:val="both"/>
        <w:rPr>
          <w:rFonts w:ascii="LIK" w:hAnsi="LIK"/>
          <w:bCs/>
        </w:rPr>
      </w:pPr>
      <w:r w:rsidRPr="003A6F0D">
        <w:rPr>
          <w:rFonts w:ascii="LIK" w:hAnsi="LIK"/>
          <w:bCs/>
        </w:rPr>
        <w:t>Включва всички имоти, разположени в обхвата на описаната по-горе с външни и вътрешни граници територия, както следва:</w:t>
      </w:r>
    </w:p>
    <w:p w:rsidR="006C398D" w:rsidRPr="003A6F0D" w:rsidRDefault="006C398D" w:rsidP="003A6F0D">
      <w:pPr>
        <w:ind w:firstLine="426"/>
        <w:jc w:val="both"/>
        <w:rPr>
          <w:rFonts w:ascii="LIK" w:hAnsi="LIK"/>
          <w:bCs/>
        </w:rPr>
      </w:pPr>
    </w:p>
    <w:p w:rsidR="006C398D" w:rsidRDefault="006C398D" w:rsidP="006C398D">
      <w:pPr>
        <w:ind w:firstLine="709"/>
        <w:jc w:val="both"/>
        <w:rPr>
          <w:rFonts w:ascii="LIK" w:hAnsi="LIK"/>
          <w:bCs/>
        </w:rPr>
      </w:pPr>
      <w:r w:rsidRPr="006C398D">
        <w:rPr>
          <w:bCs/>
        </w:rPr>
        <w:t>-</w:t>
      </w:r>
      <w:r w:rsidRPr="006C398D">
        <w:rPr>
          <w:rFonts w:ascii="LIK" w:hAnsi="LIK"/>
          <w:bCs/>
        </w:rPr>
        <w:t xml:space="preserve"> територията на остров </w:t>
      </w:r>
      <w:proofErr w:type="spellStart"/>
      <w:r w:rsidRPr="006C398D">
        <w:rPr>
          <w:rFonts w:ascii="LIK" w:hAnsi="LIK"/>
          <w:bCs/>
        </w:rPr>
        <w:t>Персин</w:t>
      </w:r>
      <w:proofErr w:type="spellEnd"/>
      <w:r w:rsidRPr="006C398D">
        <w:rPr>
          <w:rFonts w:ascii="LIK" w:hAnsi="LIK"/>
          <w:bCs/>
        </w:rPr>
        <w:t xml:space="preserve"> (Белене), с изключение на ПИ с идентификатори 03366.2.50,  03366.2.107, 03366.2.78, 03366.2.80, 03366.2.124 и 03366.2.130;</w:t>
      </w:r>
    </w:p>
    <w:p w:rsidR="00D55C98" w:rsidRDefault="00D55C98" w:rsidP="006C398D">
      <w:pPr>
        <w:ind w:firstLine="709"/>
        <w:jc w:val="both"/>
        <w:rPr>
          <w:rFonts w:ascii="LIK" w:hAnsi="LIK"/>
          <w:bCs/>
        </w:rPr>
      </w:pPr>
      <w:r w:rsidRPr="00D55C98">
        <w:rPr>
          <w:rFonts w:ascii="LIK" w:hAnsi="LIK"/>
          <w:bCs/>
        </w:rPr>
        <w:t xml:space="preserve">- територията на островите Щуреца (Белица), </w:t>
      </w:r>
      <w:proofErr w:type="spellStart"/>
      <w:r w:rsidRPr="00D55C98">
        <w:rPr>
          <w:rFonts w:ascii="LIK" w:hAnsi="LIK"/>
          <w:bCs/>
        </w:rPr>
        <w:t>Магареца</w:t>
      </w:r>
      <w:proofErr w:type="spellEnd"/>
      <w:r w:rsidRPr="00D55C98">
        <w:rPr>
          <w:rFonts w:ascii="LIK" w:hAnsi="LIK"/>
          <w:bCs/>
        </w:rPr>
        <w:t>, Малка бързина, Голяма бързина, Совата, Предел;</w:t>
      </w:r>
    </w:p>
    <w:p w:rsidR="00D55C98" w:rsidRDefault="00D55C98" w:rsidP="00D55C98">
      <w:pPr>
        <w:ind w:firstLine="709"/>
        <w:jc w:val="both"/>
        <w:rPr>
          <w:rFonts w:ascii="LIK" w:hAnsi="LIK"/>
          <w:bCs/>
        </w:rPr>
      </w:pPr>
      <w:r w:rsidRPr="00D55C98">
        <w:rPr>
          <w:rFonts w:ascii="LIK" w:hAnsi="LIK"/>
          <w:bCs/>
        </w:rPr>
        <w:t xml:space="preserve">- ръкавите на р. Дунав между островите, както и между островите и брега – ПИ с идентификатори 03366.2.257 и 03366.2.280; </w:t>
      </w:r>
    </w:p>
    <w:p w:rsidR="00D55C98" w:rsidRDefault="00D55C98" w:rsidP="00D55C98">
      <w:pPr>
        <w:ind w:firstLine="709"/>
        <w:jc w:val="both"/>
        <w:rPr>
          <w:rFonts w:ascii="LIK" w:hAnsi="LIK"/>
          <w:bCs/>
        </w:rPr>
      </w:pPr>
      <w:r w:rsidRPr="00D55C98">
        <w:rPr>
          <w:rFonts w:ascii="LIK" w:hAnsi="LIK"/>
          <w:bCs/>
        </w:rPr>
        <w:t>- ПИ с идентификатор 65766.500.1 – остров Предел, по КККР на гр. Свищов.</w:t>
      </w:r>
    </w:p>
    <w:p w:rsidR="00F16026" w:rsidRDefault="00F16026" w:rsidP="00D55C98">
      <w:pPr>
        <w:ind w:firstLine="709"/>
        <w:jc w:val="both"/>
        <w:rPr>
          <w:rFonts w:ascii="LIK" w:hAnsi="LIK"/>
          <w:bCs/>
        </w:rPr>
      </w:pPr>
    </w:p>
    <w:p w:rsidR="006A6AF4" w:rsidRDefault="00D12DB4" w:rsidP="00470BD3">
      <w:pPr>
        <w:ind w:left="1134" w:hanging="1134"/>
        <w:jc w:val="both"/>
        <w:rPr>
          <w:rFonts w:ascii="LIK" w:hAnsi="LIK"/>
          <w:bCs/>
          <w:u w:val="single"/>
        </w:rPr>
      </w:pPr>
      <w:r>
        <w:rPr>
          <w:rFonts w:ascii="LIK" w:hAnsi="LIK"/>
          <w:bCs/>
        </w:rPr>
        <w:t xml:space="preserve">1.3.  </w:t>
      </w:r>
      <w:r w:rsidRPr="00D12DB4">
        <w:rPr>
          <w:rFonts w:ascii="LIK" w:hAnsi="LIK"/>
          <w:bCs/>
          <w:u w:val="single"/>
        </w:rPr>
        <w:t>Единични недвижими културни ценности, разположени в границите на ГНКЦ:</w:t>
      </w:r>
    </w:p>
    <w:p w:rsidR="00470BD3" w:rsidRDefault="00470BD3" w:rsidP="00F16026">
      <w:pPr>
        <w:ind w:firstLine="426"/>
        <w:rPr>
          <w:rFonts w:ascii="LIK" w:hAnsi="LIK"/>
          <w:bCs/>
          <w:szCs w:val="20"/>
        </w:rPr>
      </w:pPr>
    </w:p>
    <w:p w:rsidR="00F16026" w:rsidRPr="00F16026" w:rsidRDefault="00F16026" w:rsidP="00F16026">
      <w:pPr>
        <w:ind w:firstLine="426"/>
        <w:rPr>
          <w:rFonts w:ascii="LIK" w:hAnsi="LIK"/>
          <w:bCs/>
          <w:szCs w:val="20"/>
        </w:rPr>
      </w:pPr>
      <w:r w:rsidRPr="00F16026">
        <w:rPr>
          <w:rFonts w:ascii="LIK" w:hAnsi="LIK"/>
          <w:bCs/>
          <w:szCs w:val="20"/>
        </w:rPr>
        <w:t>Към момента няма обекти със статут на ЕНКЦ.</w:t>
      </w:r>
    </w:p>
    <w:p w:rsidR="00F16026" w:rsidRDefault="00F16026" w:rsidP="001218A4">
      <w:pPr>
        <w:ind w:firstLine="426"/>
        <w:rPr>
          <w:rFonts w:ascii="LIK" w:hAnsi="LIK"/>
          <w:bCs/>
        </w:rPr>
      </w:pPr>
      <w:r w:rsidRPr="00F16026">
        <w:rPr>
          <w:rFonts w:ascii="LIK" w:hAnsi="LIK"/>
          <w:bCs/>
          <w:szCs w:val="20"/>
        </w:rPr>
        <w:t xml:space="preserve">Сгради с идентификатори  </w:t>
      </w:r>
      <w:r w:rsidRPr="00F16026">
        <w:rPr>
          <w:rFonts w:ascii="LIK" w:hAnsi="LIK"/>
          <w:bCs/>
          <w:lang w:val="en-US"/>
        </w:rPr>
        <w:t>03366.2.50</w:t>
      </w:r>
      <w:r w:rsidRPr="00F16026">
        <w:rPr>
          <w:rFonts w:ascii="LIK" w:hAnsi="LIK"/>
          <w:bCs/>
        </w:rPr>
        <w:t xml:space="preserve">.1, </w:t>
      </w:r>
      <w:r w:rsidRPr="00F16026">
        <w:rPr>
          <w:rFonts w:ascii="LIK" w:hAnsi="LIK"/>
          <w:bCs/>
          <w:lang w:val="en-US"/>
        </w:rPr>
        <w:t>03366.2.50</w:t>
      </w:r>
      <w:r w:rsidRPr="00F16026">
        <w:rPr>
          <w:rFonts w:ascii="LIK" w:hAnsi="LIK"/>
          <w:bCs/>
        </w:rPr>
        <w:t xml:space="preserve">.2, </w:t>
      </w:r>
      <w:r w:rsidRPr="00F16026">
        <w:rPr>
          <w:rFonts w:ascii="LIK" w:hAnsi="LIK"/>
          <w:bCs/>
          <w:lang w:val="en-US"/>
        </w:rPr>
        <w:t>03366.2.50</w:t>
      </w:r>
      <w:r w:rsidRPr="00F16026">
        <w:rPr>
          <w:rFonts w:ascii="LIK" w:hAnsi="LIK"/>
          <w:bCs/>
        </w:rPr>
        <w:t xml:space="preserve">.3, </w:t>
      </w:r>
      <w:r w:rsidRPr="00F16026">
        <w:rPr>
          <w:rFonts w:ascii="LIK" w:hAnsi="LIK"/>
          <w:bCs/>
          <w:lang w:val="en-US"/>
        </w:rPr>
        <w:t>03366.2.50</w:t>
      </w:r>
      <w:r w:rsidRPr="00F16026">
        <w:rPr>
          <w:rFonts w:ascii="LIK" w:hAnsi="LIK"/>
          <w:bCs/>
        </w:rPr>
        <w:t xml:space="preserve">.4, </w:t>
      </w:r>
      <w:r w:rsidRPr="00F16026">
        <w:rPr>
          <w:rFonts w:ascii="LIK" w:hAnsi="LIK"/>
          <w:bCs/>
          <w:lang w:val="en-US"/>
        </w:rPr>
        <w:t>03366.2.50</w:t>
      </w:r>
      <w:r w:rsidRPr="00F16026">
        <w:rPr>
          <w:rFonts w:ascii="LIK" w:hAnsi="LIK"/>
          <w:bCs/>
        </w:rPr>
        <w:t xml:space="preserve">.5, </w:t>
      </w:r>
      <w:r w:rsidRPr="00F16026">
        <w:rPr>
          <w:rFonts w:ascii="LIK" w:hAnsi="LIK"/>
          <w:bCs/>
          <w:lang w:val="en-US"/>
        </w:rPr>
        <w:t>03366.2.50</w:t>
      </w:r>
      <w:r w:rsidRPr="00F16026">
        <w:rPr>
          <w:rFonts w:ascii="LIK" w:hAnsi="LIK"/>
          <w:bCs/>
        </w:rPr>
        <w:t xml:space="preserve">.9, </w:t>
      </w:r>
      <w:r w:rsidRPr="00F16026">
        <w:rPr>
          <w:rFonts w:ascii="LIK" w:hAnsi="LIK"/>
          <w:bCs/>
          <w:lang w:val="en-US"/>
        </w:rPr>
        <w:t>03366.2.50</w:t>
      </w:r>
      <w:r w:rsidRPr="00F16026">
        <w:rPr>
          <w:rFonts w:ascii="LIK" w:hAnsi="LIK"/>
          <w:bCs/>
        </w:rPr>
        <w:t>.10 са предложени за предоставяне на статут на ЕНКЦ.</w:t>
      </w:r>
    </w:p>
    <w:p w:rsidR="00470BD3" w:rsidRDefault="00470BD3" w:rsidP="001218A4">
      <w:pPr>
        <w:ind w:firstLine="426"/>
        <w:rPr>
          <w:rFonts w:ascii="LIK" w:hAnsi="LIK"/>
          <w:bCs/>
        </w:rPr>
      </w:pPr>
    </w:p>
    <w:p w:rsidR="00F16026" w:rsidRPr="009E6D21" w:rsidRDefault="00F16026" w:rsidP="00470BD3">
      <w:pPr>
        <w:pStyle w:val="ListParagraph"/>
        <w:numPr>
          <w:ilvl w:val="1"/>
          <w:numId w:val="4"/>
        </w:numPr>
        <w:ind w:left="426" w:hanging="426"/>
        <w:rPr>
          <w:rFonts w:ascii="LIK" w:hAnsi="LIK"/>
          <w:bCs/>
          <w:szCs w:val="20"/>
          <w:u w:val="single"/>
        </w:rPr>
      </w:pPr>
      <w:r w:rsidRPr="009E6D21">
        <w:rPr>
          <w:rFonts w:ascii="LIK" w:hAnsi="LIK"/>
          <w:bCs/>
          <w:szCs w:val="20"/>
          <w:u w:val="single"/>
        </w:rPr>
        <w:t>Единични недвижими културни ценности, разположени в границите на охранителната зона на ГНКЦ:</w:t>
      </w:r>
    </w:p>
    <w:p w:rsidR="00F16026" w:rsidRDefault="009E6D21" w:rsidP="00F16026">
      <w:pPr>
        <w:ind w:left="1134" w:hanging="708"/>
        <w:jc w:val="both"/>
        <w:rPr>
          <w:rFonts w:ascii="LIK" w:hAnsi="LIK"/>
          <w:bCs/>
        </w:rPr>
      </w:pPr>
      <w:r w:rsidRPr="009E6D21">
        <w:rPr>
          <w:rFonts w:ascii="LIK" w:hAnsi="LIK"/>
          <w:bCs/>
        </w:rPr>
        <w:t>Към момента няма обекти със статут на ЕНКЦ.</w:t>
      </w:r>
    </w:p>
    <w:p w:rsidR="009E6D21" w:rsidRDefault="009E6D21" w:rsidP="001218A4">
      <w:pPr>
        <w:ind w:firstLine="426"/>
        <w:jc w:val="both"/>
        <w:rPr>
          <w:rFonts w:ascii="LIK" w:hAnsi="LIK"/>
          <w:bCs/>
        </w:rPr>
      </w:pPr>
      <w:r w:rsidRPr="009E6D21">
        <w:rPr>
          <w:rFonts w:ascii="LIK" w:hAnsi="LIK"/>
          <w:bCs/>
        </w:rPr>
        <w:t>Сграда в ПИ с идентификатор 03366</w:t>
      </w:r>
      <w:r>
        <w:rPr>
          <w:rFonts w:ascii="LIK" w:hAnsi="LIK"/>
          <w:bCs/>
        </w:rPr>
        <w:t xml:space="preserve">.2.2 – застава, е предложена за </w:t>
      </w:r>
      <w:r w:rsidRPr="009E6D21">
        <w:rPr>
          <w:rFonts w:ascii="LIK" w:hAnsi="LIK"/>
          <w:bCs/>
        </w:rPr>
        <w:t>предоставяне на статут на ЕНКЦ.</w:t>
      </w:r>
    </w:p>
    <w:p w:rsidR="00D55C98" w:rsidRPr="006C398D" w:rsidRDefault="00D55C98" w:rsidP="006C398D">
      <w:pPr>
        <w:ind w:firstLine="709"/>
        <w:jc w:val="both"/>
        <w:rPr>
          <w:rFonts w:ascii="LIK" w:hAnsi="LIK"/>
          <w:bCs/>
        </w:rPr>
      </w:pPr>
    </w:p>
    <w:p w:rsidR="006A6AF4" w:rsidRDefault="006A6AF4" w:rsidP="006A6AF4">
      <w:pPr>
        <w:pStyle w:val="ListParagraph"/>
        <w:numPr>
          <w:ilvl w:val="0"/>
          <w:numId w:val="1"/>
        </w:numPr>
        <w:spacing w:line="276" w:lineRule="auto"/>
        <w:rPr>
          <w:rFonts w:ascii="LIK" w:hAnsi="LIK"/>
          <w:b/>
          <w:bCs/>
          <w:iCs/>
          <w:color w:val="000000"/>
        </w:rPr>
      </w:pPr>
      <w:r>
        <w:rPr>
          <w:rFonts w:ascii="LIK" w:hAnsi="LIK"/>
          <w:b/>
          <w:bCs/>
          <w:iCs/>
          <w:color w:val="000000"/>
        </w:rPr>
        <w:t>Предписания за опазване на групова</w:t>
      </w:r>
      <w:r w:rsidRPr="00861A8E">
        <w:rPr>
          <w:rFonts w:ascii="LIK" w:hAnsi="LIK"/>
          <w:b/>
          <w:bCs/>
          <w:iCs/>
          <w:color w:val="000000"/>
        </w:rPr>
        <w:t xml:space="preserve"> недвижима културна ценност:</w:t>
      </w:r>
    </w:p>
    <w:p w:rsidR="00CF05F7" w:rsidRDefault="00CF05F7" w:rsidP="00CF05F7">
      <w:pPr>
        <w:pStyle w:val="ListParagraph"/>
        <w:spacing w:line="276" w:lineRule="auto"/>
        <w:ind w:left="360"/>
        <w:rPr>
          <w:rFonts w:ascii="LIK" w:hAnsi="LIK"/>
          <w:b/>
          <w:bCs/>
          <w:iCs/>
          <w:color w:val="000000"/>
        </w:rPr>
      </w:pPr>
    </w:p>
    <w:p w:rsidR="00B47AA0" w:rsidRPr="00B47AA0" w:rsidRDefault="00B47AA0" w:rsidP="006617A0">
      <w:pPr>
        <w:pStyle w:val="ListParagraph"/>
        <w:numPr>
          <w:ilvl w:val="1"/>
          <w:numId w:val="1"/>
        </w:numPr>
        <w:ind w:left="284" w:hanging="284"/>
        <w:rPr>
          <w:rFonts w:ascii="LIK" w:hAnsi="LIK"/>
          <w:bCs/>
          <w:iCs/>
          <w:color w:val="000000"/>
          <w:u w:val="single"/>
        </w:rPr>
      </w:pPr>
      <w:r w:rsidRPr="00B47AA0">
        <w:rPr>
          <w:rFonts w:ascii="LIK" w:hAnsi="LIK"/>
          <w:bCs/>
          <w:iCs/>
          <w:color w:val="000000"/>
          <w:u w:val="single"/>
        </w:rPr>
        <w:t xml:space="preserve">Територията на </w:t>
      </w:r>
      <w:r w:rsidR="006617A0">
        <w:rPr>
          <w:rFonts w:ascii="LIK" w:hAnsi="LIK"/>
          <w:bCs/>
          <w:iCs/>
          <w:color w:val="000000"/>
          <w:u w:val="single"/>
        </w:rPr>
        <w:t xml:space="preserve">групова </w:t>
      </w:r>
      <w:r w:rsidRPr="00B47AA0">
        <w:rPr>
          <w:rFonts w:ascii="LIK" w:hAnsi="LIK"/>
          <w:bCs/>
          <w:iCs/>
          <w:color w:val="000000"/>
          <w:u w:val="single"/>
        </w:rPr>
        <w:t>недвижимата културна ценност:</w:t>
      </w:r>
    </w:p>
    <w:p w:rsidR="00B47AA0" w:rsidRPr="00861A8E" w:rsidRDefault="00B47AA0" w:rsidP="00B47AA0">
      <w:pPr>
        <w:pStyle w:val="ListParagraph"/>
        <w:spacing w:line="276" w:lineRule="auto"/>
        <w:ind w:left="792"/>
        <w:rPr>
          <w:rFonts w:ascii="LIK" w:hAnsi="LIK"/>
          <w:b/>
          <w:bCs/>
          <w:iCs/>
          <w:color w:val="000000"/>
        </w:rPr>
      </w:pPr>
    </w:p>
    <w:p w:rsidR="00B47AA0" w:rsidRDefault="00B47AA0" w:rsidP="00B47AA0">
      <w:pPr>
        <w:ind w:firstLine="709"/>
        <w:jc w:val="both"/>
        <w:rPr>
          <w:rFonts w:ascii="LIK" w:hAnsi="LIK"/>
          <w:bCs/>
        </w:rPr>
      </w:pPr>
      <w:r>
        <w:rPr>
          <w:rFonts w:ascii="LIK" w:hAnsi="LIK"/>
          <w:bCs/>
        </w:rPr>
        <w:t xml:space="preserve">– </w:t>
      </w:r>
      <w:r w:rsidR="001218A4" w:rsidRPr="00B47AA0">
        <w:rPr>
          <w:rFonts w:ascii="LIK" w:hAnsi="LIK"/>
          <w:bCs/>
        </w:rPr>
        <w:t>Всички намеси по сградите със статут на единични НКЦ се извършват при стриктно спазване на определените за тях и</w:t>
      </w:r>
      <w:r>
        <w:rPr>
          <w:rFonts w:ascii="LIK" w:hAnsi="LIK"/>
          <w:bCs/>
        </w:rPr>
        <w:t>ндивидуални режими за опазване.</w:t>
      </w:r>
    </w:p>
    <w:p w:rsidR="00B47AA0" w:rsidRDefault="00B47AA0" w:rsidP="00B47AA0">
      <w:pPr>
        <w:ind w:firstLine="709"/>
        <w:jc w:val="both"/>
        <w:rPr>
          <w:rFonts w:ascii="LIK" w:hAnsi="LIK"/>
          <w:bCs/>
        </w:rPr>
      </w:pPr>
      <w:r>
        <w:rPr>
          <w:rFonts w:ascii="LIK" w:hAnsi="LIK"/>
          <w:bCs/>
        </w:rPr>
        <w:t xml:space="preserve">- </w:t>
      </w:r>
      <w:r w:rsidR="001218A4" w:rsidRPr="00B47AA0">
        <w:rPr>
          <w:rFonts w:ascii="LIK" w:hAnsi="LIK"/>
          <w:bCs/>
        </w:rPr>
        <w:t>Изисква се осигуряване на обществен достъп на територията на груповата недвижима културна ценност с цел пълноценната ѝ социализация, представяне и съхраняване на паметта за концлагера</w:t>
      </w:r>
      <w:r>
        <w:rPr>
          <w:rFonts w:ascii="LIK" w:hAnsi="LIK"/>
          <w:bCs/>
        </w:rPr>
        <w:t xml:space="preserve"> </w:t>
      </w:r>
      <w:r w:rsidR="001218A4" w:rsidRPr="00B47AA0">
        <w:rPr>
          <w:rFonts w:ascii="LIK" w:hAnsi="LIK"/>
          <w:bCs/>
        </w:rPr>
        <w:t>„Белене“.</w:t>
      </w:r>
      <w:r w:rsidR="001218A4" w:rsidRPr="001218A4">
        <w:rPr>
          <w:rFonts w:ascii="LIK" w:hAnsi="LIK"/>
          <w:b/>
          <w:bCs/>
        </w:rPr>
        <w:t xml:space="preserve"> </w:t>
      </w:r>
    </w:p>
    <w:p w:rsidR="00B47AA0" w:rsidRDefault="00B47AA0" w:rsidP="00B47AA0">
      <w:pPr>
        <w:ind w:firstLine="709"/>
        <w:jc w:val="both"/>
        <w:rPr>
          <w:rFonts w:ascii="LIK" w:hAnsi="LIK"/>
          <w:bCs/>
        </w:rPr>
      </w:pPr>
      <w:r>
        <w:rPr>
          <w:rFonts w:ascii="LIK" w:hAnsi="LIK"/>
          <w:bCs/>
        </w:rPr>
        <w:t xml:space="preserve">- </w:t>
      </w:r>
      <w:r w:rsidR="001218A4" w:rsidRPr="00B47AA0">
        <w:rPr>
          <w:rFonts w:ascii="LIK" w:hAnsi="LIK"/>
          <w:bCs/>
        </w:rPr>
        <w:t>Изисква се съхраняване на градоустройствената композиция и запазените функционални и визуални връзки между отделните елементи на т. нар. „Втори об</w:t>
      </w:r>
      <w:r>
        <w:rPr>
          <w:rFonts w:ascii="LIK" w:hAnsi="LIK"/>
          <w:bCs/>
        </w:rPr>
        <w:t>ект“.</w:t>
      </w:r>
    </w:p>
    <w:p w:rsidR="001218A4" w:rsidRPr="00B47AA0" w:rsidRDefault="00B47AA0" w:rsidP="00B47AA0">
      <w:pPr>
        <w:ind w:firstLine="709"/>
        <w:jc w:val="both"/>
        <w:rPr>
          <w:rFonts w:ascii="LIK" w:hAnsi="LIK"/>
          <w:bCs/>
        </w:rPr>
      </w:pPr>
      <w:r>
        <w:rPr>
          <w:rFonts w:ascii="LIK" w:hAnsi="LIK"/>
          <w:bCs/>
        </w:rPr>
        <w:t xml:space="preserve">– </w:t>
      </w:r>
      <w:r w:rsidR="001218A4" w:rsidRPr="00B47AA0">
        <w:rPr>
          <w:rFonts w:ascii="LIK" w:hAnsi="LIK"/>
          <w:bCs/>
        </w:rPr>
        <w:t xml:space="preserve">Изисква се съхраняване, консервация, реставрация и експониране на всички съхранени елементи от застрояването на т. нар. „Втори обект“ – сгради, части от път и алеи, плочници, стълбища, подпорни зидове и пр. Изпълнението на </w:t>
      </w:r>
      <w:proofErr w:type="spellStart"/>
      <w:r w:rsidR="001218A4" w:rsidRPr="00B47AA0">
        <w:rPr>
          <w:rFonts w:ascii="LIK" w:hAnsi="LIK"/>
          <w:bCs/>
        </w:rPr>
        <w:t>консервационни</w:t>
      </w:r>
      <w:proofErr w:type="spellEnd"/>
      <w:r w:rsidR="001218A4" w:rsidRPr="00B47AA0">
        <w:rPr>
          <w:rFonts w:ascii="LIK" w:hAnsi="LIK"/>
          <w:bCs/>
        </w:rPr>
        <w:t xml:space="preserve"> и реставрационни работи да става с техники и технологии, материали, детайли и обработка, финиши и оцветяване, идентични на оригиналните за всеки обект. Доказва се с архивна документация и проучване на място.</w:t>
      </w:r>
    </w:p>
    <w:p w:rsidR="00B47AA0" w:rsidRDefault="00B47AA0" w:rsidP="00B47AA0">
      <w:pPr>
        <w:ind w:firstLine="709"/>
        <w:jc w:val="both"/>
        <w:rPr>
          <w:rFonts w:ascii="LIK" w:hAnsi="LIK"/>
          <w:bCs/>
        </w:rPr>
      </w:pPr>
      <w:r>
        <w:rPr>
          <w:rFonts w:ascii="LIK" w:hAnsi="LIK"/>
          <w:b/>
          <w:bCs/>
        </w:rPr>
        <w:t xml:space="preserve">– </w:t>
      </w:r>
      <w:r w:rsidR="001218A4" w:rsidRPr="00B47AA0">
        <w:rPr>
          <w:rFonts w:ascii="LIK" w:hAnsi="LIK"/>
          <w:bCs/>
        </w:rPr>
        <w:t>Изисква се всички изкопни дейности на територията, включена в границите на груповата недвижима културна ценност, да се предхождат от пълно проучване по подходящ начин за установяване на наличието на съхранени под повърхността структури или тленни останки. При установяване на такива се изисква проучвателите и Община Белене незабавно да уведомят Министерство на културата и Националния институт за недвижимо културно наследство.</w:t>
      </w:r>
    </w:p>
    <w:p w:rsidR="00245A45" w:rsidRDefault="00B47AA0" w:rsidP="00245A45">
      <w:pPr>
        <w:ind w:firstLine="709"/>
        <w:jc w:val="both"/>
        <w:rPr>
          <w:rFonts w:ascii="LIK" w:hAnsi="LIK"/>
          <w:bCs/>
        </w:rPr>
      </w:pPr>
      <w:r>
        <w:rPr>
          <w:rFonts w:ascii="LIK" w:hAnsi="LIK"/>
          <w:bCs/>
        </w:rPr>
        <w:t xml:space="preserve">– </w:t>
      </w:r>
      <w:r w:rsidR="001218A4" w:rsidRPr="00B47AA0">
        <w:rPr>
          <w:rFonts w:ascii="LIK" w:hAnsi="LIK"/>
          <w:bCs/>
        </w:rPr>
        <w:t xml:space="preserve">Допуска се строителство за експониране и социализиране, както и за възстановяване на изчезнали елементи от автентичното застрояване и оформяне въз основа на архивните данни и след проучване на място. Допуска се изработка от идентични на оригиналните материали – дърво, камъш и кал, на бараки, землянки, идентични на съществувалите в лагера, по съхранената архивна документация. Местоположението да се определи чрез проучване на архивни данни и на място. </w:t>
      </w:r>
    </w:p>
    <w:p w:rsidR="00245A45" w:rsidRDefault="00245A45" w:rsidP="00245A45">
      <w:pPr>
        <w:ind w:firstLine="709"/>
        <w:jc w:val="both"/>
        <w:rPr>
          <w:rFonts w:ascii="LIK" w:hAnsi="LIK"/>
          <w:bCs/>
        </w:rPr>
      </w:pPr>
      <w:r>
        <w:rPr>
          <w:rFonts w:ascii="LIK" w:hAnsi="LIK"/>
          <w:bCs/>
        </w:rPr>
        <w:t xml:space="preserve">– </w:t>
      </w:r>
      <w:r w:rsidR="001218A4" w:rsidRPr="00245A45">
        <w:rPr>
          <w:rFonts w:ascii="LIK" w:hAnsi="LIK"/>
          <w:bCs/>
        </w:rPr>
        <w:t xml:space="preserve">Допуска се използване на територията на груповата недвижима културна ценност за музейна, експозиционна дейност, поклонения и други мероприятия, </w:t>
      </w:r>
      <w:r w:rsidR="001218A4" w:rsidRPr="00245A45">
        <w:rPr>
          <w:rFonts w:ascii="LIK" w:hAnsi="LIK"/>
          <w:bCs/>
        </w:rPr>
        <w:lastRenderedPageBreak/>
        <w:t>свързани с историята на лагера „Белене“ и сродните нему, какт</w:t>
      </w:r>
      <w:r>
        <w:rPr>
          <w:rFonts w:ascii="LIK" w:hAnsi="LIK"/>
          <w:bCs/>
        </w:rPr>
        <w:t>о и личностите, свързани с тях.</w:t>
      </w:r>
    </w:p>
    <w:p w:rsidR="00370084" w:rsidRDefault="00245A45" w:rsidP="00370084">
      <w:pPr>
        <w:ind w:firstLine="709"/>
        <w:jc w:val="both"/>
        <w:rPr>
          <w:rFonts w:ascii="LIK" w:hAnsi="LIK"/>
          <w:bCs/>
        </w:rPr>
      </w:pPr>
      <w:r w:rsidRPr="00370084">
        <w:rPr>
          <w:rFonts w:ascii="LIK" w:hAnsi="LIK"/>
          <w:bCs/>
        </w:rPr>
        <w:t xml:space="preserve">– </w:t>
      </w:r>
      <w:r w:rsidR="001218A4" w:rsidRPr="00370084">
        <w:rPr>
          <w:rFonts w:ascii="LIK" w:hAnsi="LIK"/>
          <w:bCs/>
        </w:rPr>
        <w:t>Допуска се съхраняване на съществуващия мемориал и мемориалните плочи за жертвите на концлагера. Допуска се промяна на местоположението, оформянето и информацията върху тях. Допуска се поставянето на нови паметни знаци за исторически събития, личности и мест</w:t>
      </w:r>
      <w:r w:rsidR="00370084">
        <w:rPr>
          <w:rFonts w:ascii="LIK" w:hAnsi="LIK"/>
          <w:bCs/>
        </w:rPr>
        <w:t xml:space="preserve">а, свързани с лагера „Белене“. </w:t>
      </w:r>
    </w:p>
    <w:p w:rsidR="00370084" w:rsidRDefault="00370084" w:rsidP="00370084">
      <w:pPr>
        <w:ind w:firstLine="709"/>
        <w:jc w:val="both"/>
        <w:rPr>
          <w:rFonts w:ascii="LIK" w:hAnsi="LIK"/>
          <w:bCs/>
        </w:rPr>
      </w:pPr>
      <w:r>
        <w:rPr>
          <w:rFonts w:ascii="LIK" w:hAnsi="LIK"/>
          <w:bCs/>
        </w:rPr>
        <w:t xml:space="preserve">– </w:t>
      </w:r>
      <w:r w:rsidR="001218A4" w:rsidRPr="00370084">
        <w:rPr>
          <w:rFonts w:ascii="LIK" w:hAnsi="LIK"/>
          <w:bCs/>
        </w:rPr>
        <w:t>Допуска се съхраняване на всички сгради без статут на единични НКЦ, както и намеси по тях при съобразяване с характеристиките на НКЦ и високата им културна стойнос</w:t>
      </w:r>
      <w:r>
        <w:rPr>
          <w:rFonts w:ascii="LIK" w:hAnsi="LIK"/>
          <w:bCs/>
        </w:rPr>
        <w:t>т.</w:t>
      </w:r>
    </w:p>
    <w:p w:rsidR="00370084" w:rsidRDefault="00370084" w:rsidP="00370084">
      <w:pPr>
        <w:ind w:firstLine="709"/>
        <w:jc w:val="both"/>
        <w:rPr>
          <w:rFonts w:ascii="LIK" w:hAnsi="LIK"/>
          <w:bCs/>
        </w:rPr>
      </w:pPr>
      <w:r>
        <w:rPr>
          <w:rFonts w:ascii="LIK" w:hAnsi="LIK"/>
          <w:bCs/>
        </w:rPr>
        <w:t xml:space="preserve">– </w:t>
      </w:r>
      <w:r w:rsidR="001218A4" w:rsidRPr="00370084">
        <w:rPr>
          <w:rFonts w:ascii="LIK" w:hAnsi="LIK"/>
          <w:bCs/>
        </w:rPr>
        <w:t>Изисква се обозначаване по единен проект на груповата недвижима културна ценност и на единичните недвижими култ</w:t>
      </w:r>
      <w:r>
        <w:rPr>
          <w:rFonts w:ascii="LIK" w:hAnsi="LIK"/>
          <w:bCs/>
        </w:rPr>
        <w:t xml:space="preserve">урни ценности в нейния обхват. </w:t>
      </w:r>
    </w:p>
    <w:p w:rsidR="00EF1AFE" w:rsidRDefault="00370084" w:rsidP="00EF1AFE">
      <w:pPr>
        <w:ind w:firstLine="709"/>
        <w:jc w:val="both"/>
        <w:rPr>
          <w:rFonts w:ascii="LIK" w:hAnsi="LIK"/>
          <w:bCs/>
        </w:rPr>
      </w:pPr>
      <w:r>
        <w:rPr>
          <w:rFonts w:ascii="LIK" w:hAnsi="LIK"/>
          <w:bCs/>
        </w:rPr>
        <w:t xml:space="preserve">– </w:t>
      </w:r>
      <w:r w:rsidR="001218A4" w:rsidRPr="00370084">
        <w:rPr>
          <w:rFonts w:ascii="LIK" w:hAnsi="LIK"/>
          <w:bCs/>
        </w:rPr>
        <w:t>Ако при извършване на изкопни дейности на територията на охранителната зона се установи наличие на структури или тленни останки, се изисква дейностите незабавно да се преустановяват, а Община Белене и изпълнителите на изкопните дейности незабавно да уведомят Министерство на културата</w:t>
      </w:r>
      <w:r w:rsidR="001218A4" w:rsidRPr="001218A4">
        <w:rPr>
          <w:rFonts w:ascii="LIK" w:hAnsi="LIK"/>
          <w:b/>
          <w:bCs/>
        </w:rPr>
        <w:t xml:space="preserve"> </w:t>
      </w:r>
      <w:r w:rsidR="001218A4" w:rsidRPr="00370084">
        <w:rPr>
          <w:rFonts w:ascii="LIK" w:hAnsi="LIK"/>
          <w:bCs/>
        </w:rPr>
        <w:t>и Националния институт за недвижимо културно наследство.</w:t>
      </w:r>
    </w:p>
    <w:p w:rsidR="007B55A5" w:rsidRDefault="00EF1AFE" w:rsidP="00EF1AFE">
      <w:pPr>
        <w:pStyle w:val="ListParagraph"/>
        <w:numPr>
          <w:ilvl w:val="0"/>
          <w:numId w:val="3"/>
        </w:numPr>
        <w:ind w:left="0" w:firstLine="567"/>
        <w:jc w:val="both"/>
        <w:rPr>
          <w:rFonts w:ascii="LIK" w:hAnsi="LIK"/>
        </w:rPr>
      </w:pPr>
      <w:r>
        <w:rPr>
          <w:rFonts w:ascii="LIK" w:hAnsi="LIK"/>
        </w:rPr>
        <w:t xml:space="preserve">  </w:t>
      </w:r>
      <w:r w:rsidRPr="00EF1AFE">
        <w:rPr>
          <w:rFonts w:ascii="LIK" w:hAnsi="LIK"/>
        </w:rPr>
        <w:t>Всички намеси да са съобразени и подчинени на изискването за физическо съхраняване, създаване на максимално подходящи условия за експониране и достъп до груповата недвижима културна ценност и до единичните недвижими културни ценности в нейния обхват.</w:t>
      </w:r>
    </w:p>
    <w:p w:rsidR="00891FB0" w:rsidRDefault="00891FB0" w:rsidP="00891FB0">
      <w:pPr>
        <w:jc w:val="both"/>
        <w:rPr>
          <w:rFonts w:ascii="LIK" w:hAnsi="LIK"/>
        </w:rPr>
      </w:pPr>
    </w:p>
    <w:p w:rsidR="00891FB0" w:rsidRDefault="00891FB0" w:rsidP="006617A0">
      <w:pPr>
        <w:pStyle w:val="ListParagraph"/>
        <w:numPr>
          <w:ilvl w:val="1"/>
          <w:numId w:val="1"/>
        </w:numPr>
        <w:ind w:left="567" w:hanging="567"/>
        <w:rPr>
          <w:rFonts w:ascii="LIK" w:hAnsi="LIK"/>
          <w:u w:val="single"/>
        </w:rPr>
      </w:pPr>
      <w:r w:rsidRPr="00891FB0">
        <w:rPr>
          <w:rFonts w:ascii="LIK" w:hAnsi="LIK"/>
          <w:u w:val="single"/>
        </w:rPr>
        <w:t>Предписания за опазване на охранителната зона на ГНКЦ:</w:t>
      </w:r>
    </w:p>
    <w:p w:rsidR="00CF05F7" w:rsidRPr="00891FB0" w:rsidRDefault="00CF05F7" w:rsidP="00CF05F7">
      <w:pPr>
        <w:pStyle w:val="ListParagraph"/>
        <w:ind w:left="792"/>
        <w:rPr>
          <w:rFonts w:ascii="LIK" w:hAnsi="LIK"/>
          <w:u w:val="single"/>
        </w:rPr>
      </w:pPr>
    </w:p>
    <w:p w:rsidR="00891FB0" w:rsidRPr="00BA5468" w:rsidRDefault="00891FB0" w:rsidP="00BA198F">
      <w:pPr>
        <w:shd w:val="clear" w:color="auto" w:fill="FFFFFF"/>
        <w:tabs>
          <w:tab w:val="left" w:pos="620"/>
        </w:tabs>
        <w:ind w:firstLine="709"/>
        <w:jc w:val="both"/>
        <w:rPr>
          <w:rFonts w:ascii="LIK" w:hAnsi="LIK"/>
        </w:rPr>
      </w:pPr>
      <w:r>
        <w:rPr>
          <w:b/>
        </w:rPr>
        <w:t xml:space="preserve">– </w:t>
      </w:r>
      <w:r w:rsidRPr="00BA5468">
        <w:rPr>
          <w:rFonts w:ascii="LIK" w:hAnsi="LIK"/>
        </w:rPr>
        <w:t>Всички намеси по сградите със статут на единични НКЦ се извършват при стриктно спазване на определените за тях индивидуални режими за опазване.</w:t>
      </w:r>
    </w:p>
    <w:p w:rsidR="00891FB0" w:rsidRPr="00BA5468" w:rsidRDefault="00891FB0" w:rsidP="00BA198F">
      <w:pPr>
        <w:shd w:val="clear" w:color="auto" w:fill="FFFFFF"/>
        <w:tabs>
          <w:tab w:val="left" w:pos="620"/>
        </w:tabs>
        <w:ind w:firstLine="709"/>
        <w:jc w:val="both"/>
        <w:rPr>
          <w:rFonts w:ascii="LIK" w:hAnsi="LIK"/>
        </w:rPr>
      </w:pPr>
      <w:r w:rsidRPr="00BA5468">
        <w:rPr>
          <w:rFonts w:ascii="LIK" w:hAnsi="LIK"/>
        </w:rPr>
        <w:t>- Изисква се обозначаване с паметни знаци на всички паметни места, свързани със съществуването на концлагера „Белене“, включително:</w:t>
      </w:r>
    </w:p>
    <w:p w:rsidR="00891FB0" w:rsidRPr="00BA5468" w:rsidRDefault="00891FB0" w:rsidP="00BA198F">
      <w:pPr>
        <w:shd w:val="clear" w:color="auto" w:fill="FFFFFF"/>
        <w:tabs>
          <w:tab w:val="left" w:pos="620"/>
        </w:tabs>
        <w:ind w:firstLine="709"/>
        <w:jc w:val="both"/>
        <w:rPr>
          <w:rFonts w:ascii="LIK" w:hAnsi="LIK"/>
        </w:rPr>
      </w:pPr>
      <w:r w:rsidRPr="00BA5468">
        <w:rPr>
          <w:rFonts w:ascii="LIK" w:hAnsi="LIK"/>
        </w:rPr>
        <w:t>А) т. нар. „Първи обект“ на концлагера Белене, сега Затвор гр. Белене, където първоначално са били отведени концлагеристите – ПИ 03366.2.107</w:t>
      </w:r>
    </w:p>
    <w:p w:rsidR="00891FB0" w:rsidRPr="00BA5468" w:rsidRDefault="00891FB0" w:rsidP="00BA198F">
      <w:pPr>
        <w:shd w:val="clear" w:color="auto" w:fill="FFFFFF"/>
        <w:tabs>
          <w:tab w:val="left" w:pos="620"/>
        </w:tabs>
        <w:ind w:firstLine="709"/>
        <w:jc w:val="both"/>
        <w:rPr>
          <w:rFonts w:ascii="LIK" w:hAnsi="LIK"/>
        </w:rPr>
      </w:pPr>
      <w:r w:rsidRPr="00BA5468">
        <w:rPr>
          <w:rFonts w:ascii="LIK" w:hAnsi="LIK"/>
        </w:rPr>
        <w:t>Б) Остров Щуреца, където е бил женският лагер – ПИ 03366.2.227</w:t>
      </w:r>
    </w:p>
    <w:p w:rsidR="00891FB0" w:rsidRPr="00BA5468" w:rsidRDefault="00891FB0" w:rsidP="00BA198F">
      <w:pPr>
        <w:shd w:val="clear" w:color="auto" w:fill="FFFFFF"/>
        <w:tabs>
          <w:tab w:val="left" w:pos="620"/>
        </w:tabs>
        <w:ind w:firstLine="709"/>
        <w:jc w:val="both"/>
        <w:rPr>
          <w:rFonts w:ascii="LIK" w:hAnsi="LIK"/>
        </w:rPr>
      </w:pPr>
      <w:r w:rsidRPr="00BA5468">
        <w:rPr>
          <w:rFonts w:ascii="LIK" w:hAnsi="LIK"/>
        </w:rPr>
        <w:t>В) Заставата, където е бил първоначалният лагер от периода на принудителната смяна на имената на българските турци (т. нар. „Възродителен процес“) 1984-86 г. – ПИ 03366.2.2</w:t>
      </w:r>
    </w:p>
    <w:p w:rsidR="00891FB0" w:rsidRPr="00BA5468" w:rsidRDefault="00891FB0" w:rsidP="004650B4">
      <w:pPr>
        <w:shd w:val="clear" w:color="auto" w:fill="FFFFFF"/>
        <w:tabs>
          <w:tab w:val="left" w:pos="620"/>
        </w:tabs>
        <w:ind w:firstLine="709"/>
        <w:jc w:val="both"/>
        <w:rPr>
          <w:rFonts w:ascii="LIK" w:hAnsi="LIK"/>
        </w:rPr>
      </w:pPr>
      <w:r w:rsidRPr="00BA5468">
        <w:rPr>
          <w:rFonts w:ascii="LIK" w:hAnsi="LIK"/>
        </w:rPr>
        <w:t xml:space="preserve">Г) Остров </w:t>
      </w:r>
      <w:proofErr w:type="spellStart"/>
      <w:r w:rsidRPr="00BA5468">
        <w:rPr>
          <w:rFonts w:ascii="LIK" w:hAnsi="LIK"/>
        </w:rPr>
        <w:t>Магареца</w:t>
      </w:r>
      <w:proofErr w:type="spellEnd"/>
      <w:r w:rsidRPr="00BA5468">
        <w:rPr>
          <w:rFonts w:ascii="LIK" w:hAnsi="LIK"/>
        </w:rPr>
        <w:t>, където е имало гробище и свинеферма – ПИ 03366.2.399 и 03366.2.400</w:t>
      </w:r>
    </w:p>
    <w:p w:rsidR="00891FB0" w:rsidRPr="00BA5468" w:rsidRDefault="00891FB0" w:rsidP="004650B4">
      <w:pPr>
        <w:shd w:val="clear" w:color="auto" w:fill="FFFFFF"/>
        <w:tabs>
          <w:tab w:val="left" w:pos="620"/>
        </w:tabs>
        <w:ind w:firstLine="709"/>
        <w:jc w:val="both"/>
        <w:rPr>
          <w:rFonts w:ascii="LIK" w:hAnsi="LIK"/>
        </w:rPr>
      </w:pPr>
      <w:r w:rsidRPr="00BA5468">
        <w:rPr>
          <w:rFonts w:ascii="LIK" w:hAnsi="LIK"/>
        </w:rPr>
        <w:lastRenderedPageBreak/>
        <w:t xml:space="preserve">Д) Остров Предел, където е имало гробище – ПИ 65766.500.1 </w:t>
      </w:r>
    </w:p>
    <w:p w:rsidR="00891FB0" w:rsidRPr="00BA5468" w:rsidRDefault="00891FB0" w:rsidP="004650B4">
      <w:pPr>
        <w:shd w:val="clear" w:color="auto" w:fill="FFFFFF"/>
        <w:tabs>
          <w:tab w:val="left" w:pos="620"/>
        </w:tabs>
        <w:ind w:firstLine="709"/>
        <w:jc w:val="both"/>
        <w:rPr>
          <w:rFonts w:ascii="LIK" w:hAnsi="LIK"/>
        </w:rPr>
      </w:pPr>
      <w:r w:rsidRPr="00BA5468">
        <w:rPr>
          <w:rFonts w:ascii="LIK" w:hAnsi="LIK"/>
        </w:rPr>
        <w:t>Е) Кравеферма –и ПИ 03366.2.78</w:t>
      </w:r>
    </w:p>
    <w:p w:rsidR="00891FB0" w:rsidRPr="00BA5468" w:rsidRDefault="00891FB0" w:rsidP="004650B4">
      <w:pPr>
        <w:shd w:val="clear" w:color="auto" w:fill="FFFFFF"/>
        <w:tabs>
          <w:tab w:val="left" w:pos="620"/>
        </w:tabs>
        <w:ind w:firstLine="709"/>
        <w:jc w:val="both"/>
        <w:rPr>
          <w:rFonts w:ascii="LIK" w:hAnsi="LIK"/>
        </w:rPr>
      </w:pPr>
      <w:r w:rsidRPr="00BA5468">
        <w:rPr>
          <w:rFonts w:ascii="LIK" w:hAnsi="LIK"/>
        </w:rPr>
        <w:t>Ж) Диги, канали, животновъдни ферми, тухларни, дърводелски работилници и др., строени от концлагеристите.</w:t>
      </w:r>
    </w:p>
    <w:p w:rsidR="00891FB0" w:rsidRPr="00BA5468" w:rsidRDefault="00BA5468" w:rsidP="00BA5468">
      <w:pPr>
        <w:shd w:val="clear" w:color="auto" w:fill="FFFFFF"/>
        <w:tabs>
          <w:tab w:val="left" w:pos="620"/>
        </w:tabs>
        <w:ind w:firstLine="426"/>
        <w:jc w:val="both"/>
        <w:rPr>
          <w:rFonts w:ascii="LIK" w:hAnsi="LIK"/>
        </w:rPr>
      </w:pPr>
      <w:r>
        <w:rPr>
          <w:rFonts w:ascii="LIK" w:hAnsi="LIK"/>
        </w:rPr>
        <w:t>–</w:t>
      </w:r>
      <w:r w:rsidR="00891FB0" w:rsidRPr="00BA5468">
        <w:rPr>
          <w:rFonts w:ascii="LIK" w:hAnsi="LIK"/>
        </w:rPr>
        <w:t xml:space="preserve"> Изисква се осигуряване на обществен достъп през охранителната зона до груповата недвижима културна ценност в ПИ 03366.2.50 и до следните паметни места:</w:t>
      </w:r>
    </w:p>
    <w:p w:rsidR="00891FB0" w:rsidRPr="00BA5468" w:rsidRDefault="00891FB0" w:rsidP="004650B4">
      <w:pPr>
        <w:shd w:val="clear" w:color="auto" w:fill="FFFFFF"/>
        <w:tabs>
          <w:tab w:val="left" w:pos="620"/>
        </w:tabs>
        <w:ind w:firstLine="709"/>
        <w:jc w:val="both"/>
        <w:rPr>
          <w:rFonts w:ascii="LIK" w:hAnsi="LIK"/>
        </w:rPr>
      </w:pPr>
      <w:r w:rsidRPr="00BA5468">
        <w:rPr>
          <w:rFonts w:ascii="LIK" w:hAnsi="LIK"/>
        </w:rPr>
        <w:t>А) Остров Щуреца, където е бил женският лагер – ПИ 03366.2.227</w:t>
      </w:r>
    </w:p>
    <w:p w:rsidR="00891FB0" w:rsidRPr="00BA5468" w:rsidRDefault="00891FB0" w:rsidP="004650B4">
      <w:pPr>
        <w:shd w:val="clear" w:color="auto" w:fill="FFFFFF"/>
        <w:tabs>
          <w:tab w:val="left" w:pos="620"/>
        </w:tabs>
        <w:ind w:firstLine="709"/>
        <w:jc w:val="both"/>
        <w:rPr>
          <w:rFonts w:ascii="LIK" w:hAnsi="LIK"/>
        </w:rPr>
      </w:pPr>
      <w:r w:rsidRPr="00BA5468">
        <w:rPr>
          <w:rFonts w:ascii="LIK" w:hAnsi="LIK"/>
        </w:rPr>
        <w:t>Б) Заставата, където е бил първоначалният лагер от периода на принудителната смяна на имената на българските турци (т. нар. „Възродителен процес“) 1984-86 г. – ПИ 03366.2.2</w:t>
      </w:r>
    </w:p>
    <w:p w:rsidR="00891FB0" w:rsidRPr="00BA5468" w:rsidRDefault="00891FB0" w:rsidP="004650B4">
      <w:pPr>
        <w:shd w:val="clear" w:color="auto" w:fill="FFFFFF"/>
        <w:tabs>
          <w:tab w:val="left" w:pos="620"/>
        </w:tabs>
        <w:ind w:firstLine="709"/>
        <w:jc w:val="both"/>
        <w:rPr>
          <w:rFonts w:ascii="LIK" w:hAnsi="LIK"/>
        </w:rPr>
      </w:pPr>
      <w:r w:rsidRPr="00BA5468">
        <w:rPr>
          <w:rFonts w:ascii="LIK" w:hAnsi="LIK"/>
        </w:rPr>
        <w:t xml:space="preserve">В) Остров </w:t>
      </w:r>
      <w:proofErr w:type="spellStart"/>
      <w:r w:rsidRPr="00BA5468">
        <w:rPr>
          <w:rFonts w:ascii="LIK" w:hAnsi="LIK"/>
        </w:rPr>
        <w:t>Магареца</w:t>
      </w:r>
      <w:proofErr w:type="spellEnd"/>
      <w:r w:rsidRPr="00BA5468">
        <w:rPr>
          <w:rFonts w:ascii="LIK" w:hAnsi="LIK"/>
        </w:rPr>
        <w:t>, където е имало гробище и свинеферма – ПИ 03366.2.399 и 03366.2.400</w:t>
      </w:r>
    </w:p>
    <w:p w:rsidR="00891FB0" w:rsidRPr="00BA5468" w:rsidRDefault="00891FB0" w:rsidP="004650B4">
      <w:pPr>
        <w:shd w:val="clear" w:color="auto" w:fill="FFFFFF"/>
        <w:tabs>
          <w:tab w:val="left" w:pos="620"/>
        </w:tabs>
        <w:ind w:firstLine="709"/>
        <w:jc w:val="both"/>
        <w:rPr>
          <w:rFonts w:ascii="LIK" w:hAnsi="LIK"/>
        </w:rPr>
      </w:pPr>
      <w:r w:rsidRPr="00BA5468">
        <w:rPr>
          <w:rFonts w:ascii="LIK" w:hAnsi="LIK"/>
        </w:rPr>
        <w:t xml:space="preserve">Г) Остров Предел, където е имало гробище – ПИ 65766.500.1 </w:t>
      </w:r>
    </w:p>
    <w:p w:rsidR="00891FB0" w:rsidRPr="00BA5468" w:rsidRDefault="004650B4" w:rsidP="00BA5468">
      <w:pPr>
        <w:shd w:val="clear" w:color="auto" w:fill="FFFFFF"/>
        <w:tabs>
          <w:tab w:val="left" w:pos="620"/>
        </w:tabs>
        <w:ind w:firstLine="426"/>
        <w:jc w:val="both"/>
        <w:rPr>
          <w:rFonts w:ascii="LIK" w:hAnsi="LIK"/>
        </w:rPr>
      </w:pPr>
      <w:r>
        <w:rPr>
          <w:rFonts w:ascii="LIK" w:hAnsi="LIK"/>
        </w:rPr>
        <w:tab/>
      </w:r>
      <w:r w:rsidR="00891FB0" w:rsidRPr="00BA5468">
        <w:rPr>
          <w:rFonts w:ascii="LIK" w:hAnsi="LIK"/>
        </w:rPr>
        <w:t xml:space="preserve">Не се изисква осигуряване на обществен достъп до т. нар. „Първи обект“ на концлагера Белене – ПИ 03366.2.107, поради наличието на действащ затвор - Затвор гр. Белене, както и до кравефермата в ПИ 03366.2.78 и ПИ 03366.2.80, ползвана от Затвор гр. Белене. </w:t>
      </w:r>
    </w:p>
    <w:p w:rsidR="00BA198F" w:rsidRDefault="00BA198F" w:rsidP="004650B4">
      <w:pPr>
        <w:ind w:firstLine="709"/>
        <w:jc w:val="both"/>
        <w:rPr>
          <w:rFonts w:ascii="LIK" w:hAnsi="LIK"/>
        </w:rPr>
      </w:pPr>
      <w:r>
        <w:rPr>
          <w:rFonts w:ascii="LIK" w:hAnsi="LIK"/>
        </w:rPr>
        <w:t>–</w:t>
      </w:r>
      <w:r w:rsidR="00891FB0" w:rsidRPr="00BA5468">
        <w:rPr>
          <w:rFonts w:ascii="LIK" w:hAnsi="LIK"/>
        </w:rPr>
        <w:t xml:space="preserve"> Допуска се проучване по подходящ начин </w:t>
      </w:r>
      <w:r w:rsidR="00891FB0" w:rsidRPr="00BA5468">
        <w:rPr>
          <w:rFonts w:ascii="LIK" w:hAnsi="LIK"/>
          <w:lang w:val="en-US"/>
        </w:rPr>
        <w:t>(</w:t>
      </w:r>
      <w:r w:rsidR="00891FB0" w:rsidRPr="00BA5468">
        <w:rPr>
          <w:rFonts w:ascii="LIK" w:hAnsi="LIK"/>
        </w:rPr>
        <w:t xml:space="preserve">недеструктивни методи, дистанционни методи – геофизични, </w:t>
      </w:r>
      <w:r w:rsidR="00891FB0" w:rsidRPr="00BA5468">
        <w:rPr>
          <w:rFonts w:ascii="LIK" w:hAnsi="LIK"/>
          <w:lang w:val="en-US"/>
        </w:rPr>
        <w:t xml:space="preserve">LiDAR </w:t>
      </w:r>
      <w:r w:rsidR="00891FB0" w:rsidRPr="00BA5468">
        <w:rPr>
          <w:rFonts w:ascii="LIK" w:hAnsi="LIK"/>
        </w:rPr>
        <w:t>и др.</w:t>
      </w:r>
      <w:r w:rsidR="00891FB0" w:rsidRPr="00BA5468">
        <w:rPr>
          <w:rFonts w:ascii="LIK" w:hAnsi="LIK"/>
          <w:lang w:val="en-US"/>
        </w:rPr>
        <w:t>)</w:t>
      </w:r>
      <w:r w:rsidR="00891FB0" w:rsidRPr="00BA5468">
        <w:rPr>
          <w:rFonts w:ascii="LIK" w:hAnsi="LIK"/>
        </w:rPr>
        <w:t xml:space="preserve"> на територията, включена в границите на Охранителната зона  на груповата недвижима културна ценност на местата, ползвани от Лагера „Белене“, за установяване на наличието на съхранени под повърхността структури или тленни останки. При установяване на такива се изисква проучвателите и Община Белене незабавно да уведомят Министерство на културата и Националния институт за недвижимо културно наследство.</w:t>
      </w:r>
    </w:p>
    <w:p w:rsidR="00891FB0" w:rsidRPr="00812888" w:rsidRDefault="00BA198F" w:rsidP="004650B4">
      <w:pPr>
        <w:ind w:firstLine="709"/>
        <w:jc w:val="both"/>
        <w:rPr>
          <w:rFonts w:ascii="LIK" w:hAnsi="LIK"/>
        </w:rPr>
      </w:pPr>
      <w:r>
        <w:rPr>
          <w:rFonts w:ascii="LIK" w:hAnsi="LIK"/>
        </w:rPr>
        <w:t>–</w:t>
      </w:r>
      <w:r w:rsidR="00891FB0" w:rsidRPr="00BA198F">
        <w:rPr>
          <w:rFonts w:ascii="LIK" w:hAnsi="LIK"/>
        </w:rPr>
        <w:t xml:space="preserve"> За имотите от територията на Охранителната зона, които попадат в границите на защитени територии по Закона за защитените територии, запазват действието си режимите на дейности, определени по реда на Закона за защитените територии, заповеди за </w:t>
      </w:r>
      <w:r w:rsidR="00891FB0" w:rsidRPr="00812888">
        <w:rPr>
          <w:rFonts w:ascii="LIK" w:hAnsi="LIK"/>
        </w:rPr>
        <w:t>обявяване и планове за управление.</w:t>
      </w:r>
      <w:r w:rsidR="00891FB0" w:rsidRPr="003505B1">
        <w:rPr>
          <w:b/>
        </w:rPr>
        <w:t xml:space="preserve"> </w:t>
      </w:r>
    </w:p>
    <w:p w:rsidR="00891FB0" w:rsidRPr="004650B4" w:rsidRDefault="00891FB0" w:rsidP="004650B4">
      <w:pPr>
        <w:ind w:firstLine="709"/>
        <w:jc w:val="both"/>
        <w:rPr>
          <w:rFonts w:ascii="LIK" w:hAnsi="LIK"/>
        </w:rPr>
      </w:pPr>
      <w:r w:rsidRPr="004650B4">
        <w:rPr>
          <w:rFonts w:ascii="LIK" w:hAnsi="LIK"/>
        </w:rPr>
        <w:t xml:space="preserve">Не се изисква съгласуване по реда на ЗКН на намесите, свързани с прилагането на режимите на дейности, определени по реда на Закона за защитените територии, заповеди за обявяване и планове за управление. </w:t>
      </w:r>
    </w:p>
    <w:p w:rsidR="004650B4" w:rsidRDefault="004650B4" w:rsidP="004650B4">
      <w:pPr>
        <w:ind w:firstLine="709"/>
        <w:jc w:val="both"/>
        <w:rPr>
          <w:rFonts w:ascii="LIK" w:hAnsi="LIK"/>
        </w:rPr>
      </w:pPr>
      <w:r w:rsidRPr="004650B4">
        <w:rPr>
          <w:rFonts w:ascii="LIK" w:hAnsi="LIK"/>
        </w:rPr>
        <w:t>–</w:t>
      </w:r>
      <w:r w:rsidR="00891FB0" w:rsidRPr="004650B4">
        <w:rPr>
          <w:rFonts w:ascii="LIK" w:hAnsi="LIK"/>
        </w:rPr>
        <w:t xml:space="preserve"> Ако при извършване на изкопни дейности на територията на охранителната зона се установи наличие на структури или тленни останки, се изисква дейностите незабавно да се преустановяват, а Община Белене и </w:t>
      </w:r>
      <w:r w:rsidR="00891FB0" w:rsidRPr="004650B4">
        <w:rPr>
          <w:rFonts w:ascii="LIK" w:hAnsi="LIK"/>
        </w:rPr>
        <w:lastRenderedPageBreak/>
        <w:t>изпълнителите на изкопните дейности незабавно да уведомят Министерство на културата и Националния институт за недвижимо културно наследство.</w:t>
      </w:r>
    </w:p>
    <w:p w:rsidR="00891FB0" w:rsidRDefault="004650B4" w:rsidP="004650B4">
      <w:pPr>
        <w:ind w:firstLine="709"/>
        <w:jc w:val="both"/>
        <w:rPr>
          <w:rFonts w:ascii="LIK" w:hAnsi="LIK"/>
        </w:rPr>
      </w:pPr>
      <w:r>
        <w:rPr>
          <w:rFonts w:ascii="LIK" w:hAnsi="LIK"/>
        </w:rPr>
        <w:t>–</w:t>
      </w:r>
      <w:r w:rsidR="00891FB0" w:rsidRPr="004650B4">
        <w:rPr>
          <w:rFonts w:ascii="LIK" w:hAnsi="LIK"/>
        </w:rPr>
        <w:t xml:space="preserve"> Изисква се всички намеси на територията на охранителната зона да не застрашават физическото съхраняване на обектите на недвижимото културно наследство, да създават максимално подходящи условия за тяхното представяне, обозначаване и експониране, да не възпрепятстват достъпа до груповата недвижима културна ценност и до единичните недвижими културни ценности в границите на ГНКЦ и нейната охранителна зона.</w:t>
      </w:r>
    </w:p>
    <w:p w:rsidR="00442A53" w:rsidRDefault="00442A53" w:rsidP="004650B4">
      <w:pPr>
        <w:ind w:firstLine="709"/>
        <w:jc w:val="both"/>
        <w:rPr>
          <w:rFonts w:ascii="LIK" w:hAnsi="LIK"/>
        </w:rPr>
      </w:pPr>
    </w:p>
    <w:p w:rsidR="00442A53" w:rsidRPr="00861A8E" w:rsidRDefault="00442A53" w:rsidP="00EA7CB3">
      <w:pPr>
        <w:ind w:firstLine="709"/>
        <w:jc w:val="both"/>
        <w:rPr>
          <w:rFonts w:ascii="LIK" w:hAnsi="LIK"/>
        </w:rPr>
      </w:pPr>
      <w:r w:rsidRPr="00861A8E">
        <w:rPr>
          <w:rFonts w:ascii="LIK" w:hAnsi="LIK"/>
        </w:rPr>
        <w:t>Заинтересованите лица и организации могат да участват в производството по издаване на акта, на основание чл. 69, ал. 1, т. 1 от АПК, чрез представяне на писмени предложения и въз</w:t>
      </w:r>
      <w:r>
        <w:rPr>
          <w:rFonts w:ascii="LIK" w:hAnsi="LIK"/>
        </w:rPr>
        <w:t>ражения, които могат да депозират</w:t>
      </w:r>
      <w:r w:rsidRPr="00861A8E">
        <w:rPr>
          <w:rFonts w:ascii="LIK" w:hAnsi="LIK"/>
        </w:rPr>
        <w:t xml:space="preserve"> в Министерството на културата, гр. София, бул. „Александър Стамболийски“ № 17 или на следния e-</w:t>
      </w:r>
      <w:proofErr w:type="spellStart"/>
      <w:r w:rsidRPr="00861A8E">
        <w:rPr>
          <w:rFonts w:ascii="LIK" w:hAnsi="LIK"/>
        </w:rPr>
        <w:t>mail</w:t>
      </w:r>
      <w:proofErr w:type="spellEnd"/>
      <w:r w:rsidRPr="00861A8E">
        <w:rPr>
          <w:rFonts w:ascii="LIK" w:hAnsi="LIK"/>
        </w:rPr>
        <w:t xml:space="preserve"> адрес: </w:t>
      </w:r>
      <w:hyperlink r:id="rId7" w:history="1">
        <w:r w:rsidRPr="000E719F">
          <w:rPr>
            <w:rStyle w:val="Hyperlink"/>
            <w:rFonts w:ascii="LIK" w:hAnsi="LIK"/>
          </w:rPr>
          <w:t>a.bozhkova@mc.government.bg</w:t>
        </w:r>
      </w:hyperlink>
      <w:r w:rsidRPr="00861A8E">
        <w:rPr>
          <w:rFonts w:ascii="LIK" w:hAnsi="LIK"/>
        </w:rPr>
        <w:t xml:space="preserve"> в едномесечен срок, считан от датата на оповестяване на уведомлението.</w:t>
      </w:r>
    </w:p>
    <w:p w:rsidR="00442A53" w:rsidRPr="00861A8E" w:rsidRDefault="00442A53" w:rsidP="00EA7CB3">
      <w:pPr>
        <w:ind w:firstLine="709"/>
        <w:jc w:val="both"/>
        <w:rPr>
          <w:rFonts w:ascii="LIK" w:hAnsi="LIK"/>
        </w:rPr>
      </w:pPr>
      <w:r w:rsidRPr="00861A8E">
        <w:rPr>
          <w:rFonts w:ascii="LIK" w:hAnsi="LIK"/>
        </w:rPr>
        <w:t>Заинтересованите лица и организации имат право на достъп до цялата информация, съдържаща се в преписката по издаване на общия административен акт, която могат да получат в дирекция „Културно наследство, музеи и изобразителни изкуства“ в Министерството на културата, стая № 3</w:t>
      </w:r>
      <w:r>
        <w:rPr>
          <w:rFonts w:ascii="LIK" w:hAnsi="LIK"/>
        </w:rPr>
        <w:t>19</w:t>
      </w:r>
      <w:r w:rsidRPr="00861A8E">
        <w:rPr>
          <w:rFonts w:ascii="LIK" w:hAnsi="LIK"/>
        </w:rPr>
        <w:t>.</w:t>
      </w:r>
    </w:p>
    <w:p w:rsidR="00442A53" w:rsidRPr="00861A8E" w:rsidRDefault="00442A53" w:rsidP="00EA7CB3">
      <w:pPr>
        <w:ind w:firstLine="709"/>
        <w:jc w:val="both"/>
        <w:rPr>
          <w:rFonts w:ascii="LIK" w:hAnsi="LIK"/>
        </w:rPr>
      </w:pPr>
      <w:r w:rsidRPr="00861A8E">
        <w:rPr>
          <w:rFonts w:ascii="LIK" w:hAnsi="LIK"/>
        </w:rPr>
        <w:t>Настоящето уведомление да се оповести на интернет страницата на Министерство на културата на основание чл. 66, ал. 1 от АПК.</w:t>
      </w:r>
    </w:p>
    <w:p w:rsidR="00442A53" w:rsidRDefault="00442A53" w:rsidP="004650B4">
      <w:pPr>
        <w:ind w:firstLine="709"/>
        <w:jc w:val="both"/>
        <w:rPr>
          <w:rFonts w:ascii="LIK" w:hAnsi="LIK"/>
        </w:rPr>
      </w:pPr>
    </w:p>
    <w:p w:rsidR="006A6907" w:rsidRDefault="006A6907" w:rsidP="00442A53">
      <w:pPr>
        <w:jc w:val="both"/>
        <w:rPr>
          <w:rFonts w:ascii="LIK" w:hAnsi="LIK"/>
        </w:rPr>
      </w:pPr>
    </w:p>
    <w:p w:rsidR="006617A0" w:rsidRDefault="006617A0" w:rsidP="00442A53">
      <w:pPr>
        <w:jc w:val="both"/>
        <w:rPr>
          <w:rFonts w:ascii="LIK" w:hAnsi="LIK"/>
        </w:rPr>
      </w:pPr>
    </w:p>
    <w:p w:rsidR="00891FB0" w:rsidRPr="004650B4" w:rsidRDefault="00B170AF" w:rsidP="006A6907">
      <w:pPr>
        <w:jc w:val="both"/>
        <w:rPr>
          <w:rFonts w:ascii="LIK" w:hAnsi="LIK"/>
          <w:u w:val="single"/>
        </w:rPr>
      </w:pPr>
      <w:r>
        <w:rPr>
          <w:rFonts w:ascii="LIK" w:hAnsi="LIK"/>
        </w:rPr>
        <w:pict>
          <v:shape id="_x0000_i1026" type="#_x0000_t75" alt="Microsoft Office Signature Line..." style="width:192.15pt;height:95.85pt">
            <v:imagedata r:id="rId8" o:title=""/>
            <o:lock v:ext="edit" ungrouping="t" rotation="t" cropping="t" verticies="t" text="t" grouping="t"/>
            <o:signatureline v:ext="edit" id="{7A101B0D-79E6-43D4-B362-CF9F7FD1562D}" provid="{00000000-0000-0000-0000-000000000000}" o:suggestedsigner="ДОЦ. Д-Р ТОДОР ЧОБАНОВ" o:suggestedsigner2="Заместник-министър на културата" issignatureline="t"/>
          </v:shape>
        </w:pict>
      </w:r>
      <w:r w:rsidR="006A6907">
        <w:rPr>
          <w:rFonts w:ascii="LIK" w:hAnsi="LIK"/>
        </w:rPr>
        <w:t xml:space="preserve">       </w:t>
      </w:r>
    </w:p>
    <w:sectPr w:rsidR="00891FB0" w:rsidRPr="004650B4">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IK">
    <w:panose1 w:val="00000000000000000000"/>
    <w:charset w:val="CC"/>
    <w:family w:val="auto"/>
    <w:pitch w:val="variable"/>
    <w:sig w:usb0="A00002EF" w:usb1="4001206B" w:usb2="00000000" w:usb3="00000000" w:csb0="00000015" w:csb1="00000000"/>
    <w:embedRegular r:id="rId1" w:fontKey="{D16DEE39-D3E9-4073-B427-E1230EA195C8}"/>
    <w:embedBold r:id="rId2" w:fontKey="{DAB8AE2C-578C-41FD-9FDE-A081540D7337}"/>
    <w:embedItalic r:id="rId3" w:fontKey="{9F266348-7AFA-4418-886E-C1229F58D02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2238A"/>
    <w:multiLevelType w:val="multilevel"/>
    <w:tmpl w:val="EB24579E"/>
    <w:lvl w:ilvl="0">
      <w:start w:val="1"/>
      <w:numFmt w:val="decimal"/>
      <w:lvlText w:val="%1."/>
      <w:lvlJc w:val="left"/>
      <w:pPr>
        <w:ind w:left="360" w:hanging="360"/>
      </w:pPr>
      <w:rPr>
        <w:b/>
      </w:rPr>
    </w:lvl>
    <w:lvl w:ilvl="1">
      <w:start w:val="1"/>
      <w:numFmt w:val="decimal"/>
      <w:lvlText w:val="%1.%2."/>
      <w:lvlJc w:val="left"/>
      <w:pPr>
        <w:ind w:left="792" w:hanging="432"/>
      </w:pPr>
      <w:rPr>
        <w:rFonts w:hint="default"/>
        <w:b w:val="0"/>
        <w:i w:val="0"/>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4614839"/>
    <w:multiLevelType w:val="multilevel"/>
    <w:tmpl w:val="436E2E90"/>
    <w:lvl w:ilvl="0">
      <w:start w:val="1"/>
      <w:numFmt w:val="decimal"/>
      <w:lvlText w:val="%1."/>
      <w:lvlJc w:val="left"/>
      <w:pPr>
        <w:ind w:left="432" w:hanging="432"/>
      </w:pPr>
      <w:rPr>
        <w:rFonts w:hint="default"/>
      </w:rPr>
    </w:lvl>
    <w:lvl w:ilvl="1">
      <w:start w:val="1"/>
      <w:numFmt w:val="decimal"/>
      <w:lvlText w:val="%1.%2."/>
      <w:lvlJc w:val="left"/>
      <w:pPr>
        <w:ind w:left="1116" w:hanging="720"/>
      </w:pPr>
      <w:rPr>
        <w:rFonts w:hint="default"/>
      </w:rPr>
    </w:lvl>
    <w:lvl w:ilvl="2">
      <w:start w:val="1"/>
      <w:numFmt w:val="decimal"/>
      <w:lvlText w:val="%1.%2.%3."/>
      <w:lvlJc w:val="left"/>
      <w:pPr>
        <w:ind w:left="1512" w:hanging="720"/>
      </w:pPr>
      <w:rPr>
        <w:rFonts w:hint="default"/>
        <w:b w:val="0"/>
      </w:rPr>
    </w:lvl>
    <w:lvl w:ilvl="3">
      <w:start w:val="1"/>
      <w:numFmt w:val="decimal"/>
      <w:lvlText w:val="%1.%2.%3.%4."/>
      <w:lvlJc w:val="left"/>
      <w:pPr>
        <w:ind w:left="2268" w:hanging="108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420" w:hanging="1440"/>
      </w:pPr>
      <w:rPr>
        <w:rFonts w:hint="default"/>
      </w:rPr>
    </w:lvl>
    <w:lvl w:ilvl="6">
      <w:start w:val="1"/>
      <w:numFmt w:val="decimal"/>
      <w:lvlText w:val="%1.%2.%3.%4.%5.%6.%7."/>
      <w:lvlJc w:val="left"/>
      <w:pPr>
        <w:ind w:left="4176" w:hanging="1800"/>
      </w:pPr>
      <w:rPr>
        <w:rFonts w:hint="default"/>
      </w:rPr>
    </w:lvl>
    <w:lvl w:ilvl="7">
      <w:start w:val="1"/>
      <w:numFmt w:val="decimal"/>
      <w:lvlText w:val="%1.%2.%3.%4.%5.%6.%7.%8."/>
      <w:lvlJc w:val="left"/>
      <w:pPr>
        <w:ind w:left="4572" w:hanging="1800"/>
      </w:pPr>
      <w:rPr>
        <w:rFonts w:hint="default"/>
      </w:rPr>
    </w:lvl>
    <w:lvl w:ilvl="8">
      <w:start w:val="1"/>
      <w:numFmt w:val="decimal"/>
      <w:lvlText w:val="%1.%2.%3.%4.%5.%6.%7.%8.%9."/>
      <w:lvlJc w:val="left"/>
      <w:pPr>
        <w:ind w:left="5328" w:hanging="2160"/>
      </w:pPr>
      <w:rPr>
        <w:rFonts w:hint="default"/>
      </w:rPr>
    </w:lvl>
  </w:abstractNum>
  <w:abstractNum w:abstractNumId="2" w15:restartNumberingAfterBreak="0">
    <w:nsid w:val="34C11A0C"/>
    <w:multiLevelType w:val="multilevel"/>
    <w:tmpl w:val="FFB6748C"/>
    <w:lvl w:ilvl="0">
      <w:start w:val="1"/>
      <w:numFmt w:val="decimal"/>
      <w:lvlText w:val="%1."/>
      <w:lvlJc w:val="left"/>
      <w:pPr>
        <w:ind w:left="360" w:hanging="360"/>
      </w:pPr>
      <w:rPr>
        <w:rFonts w:hint="default"/>
      </w:rPr>
    </w:lvl>
    <w:lvl w:ilvl="1">
      <w:start w:val="4"/>
      <w:numFmt w:val="decimal"/>
      <w:lvlText w:val="%1.%2."/>
      <w:lvlJc w:val="left"/>
      <w:pPr>
        <w:ind w:left="1836" w:hanging="720"/>
      </w:pPr>
      <w:rPr>
        <w:rFonts w:hint="default"/>
      </w:rPr>
    </w:lvl>
    <w:lvl w:ilvl="2">
      <w:start w:val="1"/>
      <w:numFmt w:val="decimal"/>
      <w:lvlText w:val="%1.%2.%3."/>
      <w:lvlJc w:val="left"/>
      <w:pPr>
        <w:ind w:left="2952" w:hanging="720"/>
      </w:pPr>
      <w:rPr>
        <w:rFonts w:hint="default"/>
      </w:rPr>
    </w:lvl>
    <w:lvl w:ilvl="3">
      <w:start w:val="1"/>
      <w:numFmt w:val="decimal"/>
      <w:lvlText w:val="%1.%2.%3.%4."/>
      <w:lvlJc w:val="left"/>
      <w:pPr>
        <w:ind w:left="4428" w:hanging="1080"/>
      </w:pPr>
      <w:rPr>
        <w:rFonts w:hint="default"/>
      </w:rPr>
    </w:lvl>
    <w:lvl w:ilvl="4">
      <w:start w:val="1"/>
      <w:numFmt w:val="decimal"/>
      <w:lvlText w:val="%1.%2.%3.%4.%5."/>
      <w:lvlJc w:val="left"/>
      <w:pPr>
        <w:ind w:left="5544" w:hanging="1080"/>
      </w:pPr>
      <w:rPr>
        <w:rFonts w:hint="default"/>
      </w:rPr>
    </w:lvl>
    <w:lvl w:ilvl="5">
      <w:start w:val="1"/>
      <w:numFmt w:val="decimal"/>
      <w:lvlText w:val="%1.%2.%3.%4.%5.%6."/>
      <w:lvlJc w:val="left"/>
      <w:pPr>
        <w:ind w:left="7020" w:hanging="1440"/>
      </w:pPr>
      <w:rPr>
        <w:rFonts w:hint="default"/>
      </w:rPr>
    </w:lvl>
    <w:lvl w:ilvl="6">
      <w:start w:val="1"/>
      <w:numFmt w:val="decimal"/>
      <w:lvlText w:val="%1.%2.%3.%4.%5.%6.%7."/>
      <w:lvlJc w:val="left"/>
      <w:pPr>
        <w:ind w:left="8496" w:hanging="1800"/>
      </w:pPr>
      <w:rPr>
        <w:rFonts w:hint="default"/>
      </w:rPr>
    </w:lvl>
    <w:lvl w:ilvl="7">
      <w:start w:val="1"/>
      <w:numFmt w:val="decimal"/>
      <w:lvlText w:val="%1.%2.%3.%4.%5.%6.%7.%8."/>
      <w:lvlJc w:val="left"/>
      <w:pPr>
        <w:ind w:left="9612" w:hanging="1800"/>
      </w:pPr>
      <w:rPr>
        <w:rFonts w:hint="default"/>
      </w:rPr>
    </w:lvl>
    <w:lvl w:ilvl="8">
      <w:start w:val="1"/>
      <w:numFmt w:val="decimal"/>
      <w:lvlText w:val="%1.%2.%3.%4.%5.%6.%7.%8.%9."/>
      <w:lvlJc w:val="left"/>
      <w:pPr>
        <w:ind w:left="11088" w:hanging="2160"/>
      </w:pPr>
      <w:rPr>
        <w:rFonts w:hint="default"/>
      </w:rPr>
    </w:lvl>
  </w:abstractNum>
  <w:abstractNum w:abstractNumId="3" w15:restartNumberingAfterBreak="0">
    <w:nsid w:val="44676D88"/>
    <w:multiLevelType w:val="hybridMultilevel"/>
    <w:tmpl w:val="61C4F0EC"/>
    <w:lvl w:ilvl="0" w:tplc="B8CAA6CC">
      <w:start w:val="1"/>
      <w:numFmt w:val="bullet"/>
      <w:lvlText w:val="–"/>
      <w:lvlJc w:val="left"/>
      <w:pPr>
        <w:ind w:left="1152" w:hanging="360"/>
      </w:pPr>
      <w:rPr>
        <w:rFonts w:ascii="LIK" w:eastAsia="Times New Roman" w:hAnsi="LIK" w:cs="Times New Roman"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4" w15:restartNumberingAfterBreak="0">
    <w:nsid w:val="47997864"/>
    <w:multiLevelType w:val="hybridMultilevel"/>
    <w:tmpl w:val="C34CBC4A"/>
    <w:lvl w:ilvl="0" w:tplc="7E32DAAE">
      <w:start w:val="2"/>
      <w:numFmt w:val="bullet"/>
      <w:lvlText w:val="-"/>
      <w:lvlJc w:val="left"/>
      <w:pPr>
        <w:ind w:left="786" w:hanging="360"/>
      </w:pPr>
      <w:rPr>
        <w:rFonts w:ascii="LIK" w:eastAsia="Times New Roman" w:hAnsi="LIK"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5" w15:restartNumberingAfterBreak="0">
    <w:nsid w:val="6049290D"/>
    <w:multiLevelType w:val="hybridMultilevel"/>
    <w:tmpl w:val="7EE463AC"/>
    <w:lvl w:ilvl="0" w:tplc="DDDCE652">
      <w:start w:val="9"/>
      <w:numFmt w:val="bullet"/>
      <w:lvlText w:val="-"/>
      <w:lvlJc w:val="left"/>
      <w:pPr>
        <w:ind w:left="1069" w:hanging="360"/>
      </w:pPr>
      <w:rPr>
        <w:rFonts w:ascii="LIK" w:eastAsia="Times New Roman" w:hAnsi="LIK"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embedTrueTypeFonts/>
  <w:saveSubset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D6B"/>
    <w:rsid w:val="00022D6B"/>
    <w:rsid w:val="00075313"/>
    <w:rsid w:val="001218A4"/>
    <w:rsid w:val="001354B3"/>
    <w:rsid w:val="001B6D1E"/>
    <w:rsid w:val="00245A45"/>
    <w:rsid w:val="002D25AB"/>
    <w:rsid w:val="00302883"/>
    <w:rsid w:val="00370084"/>
    <w:rsid w:val="003A1359"/>
    <w:rsid w:val="003A6F0D"/>
    <w:rsid w:val="00402C80"/>
    <w:rsid w:val="00442A53"/>
    <w:rsid w:val="004650B4"/>
    <w:rsid w:val="00470BD3"/>
    <w:rsid w:val="005937DE"/>
    <w:rsid w:val="006617A0"/>
    <w:rsid w:val="006A6907"/>
    <w:rsid w:val="006A6AF4"/>
    <w:rsid w:val="006C398D"/>
    <w:rsid w:val="006E479D"/>
    <w:rsid w:val="007A4CD4"/>
    <w:rsid w:val="007B55A5"/>
    <w:rsid w:val="00812888"/>
    <w:rsid w:val="00891FB0"/>
    <w:rsid w:val="008D177C"/>
    <w:rsid w:val="009467EC"/>
    <w:rsid w:val="009E6D21"/>
    <w:rsid w:val="00A73372"/>
    <w:rsid w:val="00A86199"/>
    <w:rsid w:val="00B170AF"/>
    <w:rsid w:val="00B47AA0"/>
    <w:rsid w:val="00BA198F"/>
    <w:rsid w:val="00BA5468"/>
    <w:rsid w:val="00C66242"/>
    <w:rsid w:val="00CF05F7"/>
    <w:rsid w:val="00D12DB4"/>
    <w:rsid w:val="00D55C98"/>
    <w:rsid w:val="00EA7CB3"/>
    <w:rsid w:val="00EF1AFE"/>
    <w:rsid w:val="00F160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65F695F"/>
  <w15:chartTrackingRefBased/>
  <w15:docId w15:val="{B1ECEBBF-4248-4BFC-99FC-F1003F20B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K" w:eastAsiaTheme="minorHAnsi" w:hAnsi="LIK"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3372"/>
    <w:pPr>
      <w:spacing w:after="0" w:line="240" w:lineRule="auto"/>
    </w:pPr>
    <w:rPr>
      <w:rFonts w:ascii="Times New Roman" w:eastAsia="Times New Roman" w:hAnsi="Times New Roman" w:cs="Times New Roman"/>
      <w:szCs w:val="24"/>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73372"/>
    <w:pPr>
      <w:tabs>
        <w:tab w:val="center" w:pos="4536"/>
        <w:tab w:val="right" w:pos="9072"/>
      </w:tabs>
    </w:pPr>
  </w:style>
  <w:style w:type="character" w:customStyle="1" w:styleId="HeaderChar">
    <w:name w:val="Header Char"/>
    <w:basedOn w:val="DefaultParagraphFont"/>
    <w:link w:val="Header"/>
    <w:rsid w:val="00A73372"/>
    <w:rPr>
      <w:rFonts w:ascii="Times New Roman" w:eastAsia="Times New Roman" w:hAnsi="Times New Roman" w:cs="Times New Roman"/>
      <w:szCs w:val="24"/>
      <w:lang w:val="bg-BG" w:eastAsia="bg-BG"/>
    </w:rPr>
  </w:style>
  <w:style w:type="paragraph" w:styleId="ListParagraph">
    <w:name w:val="List Paragraph"/>
    <w:basedOn w:val="Normal"/>
    <w:uiPriority w:val="34"/>
    <w:qFormat/>
    <w:rsid w:val="009467EC"/>
    <w:pPr>
      <w:ind w:left="720"/>
      <w:contextualSpacing/>
    </w:pPr>
  </w:style>
  <w:style w:type="paragraph" w:styleId="BalloonText">
    <w:name w:val="Balloon Text"/>
    <w:basedOn w:val="Normal"/>
    <w:link w:val="BalloonTextChar"/>
    <w:uiPriority w:val="99"/>
    <w:semiHidden/>
    <w:unhideWhenUsed/>
    <w:rsid w:val="0007531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5313"/>
    <w:rPr>
      <w:rFonts w:ascii="Segoe UI" w:eastAsia="Times New Roman" w:hAnsi="Segoe UI" w:cs="Segoe UI"/>
      <w:sz w:val="18"/>
      <w:szCs w:val="18"/>
      <w:lang w:val="bg-BG" w:eastAsia="bg-BG"/>
    </w:rPr>
  </w:style>
  <w:style w:type="character" w:styleId="Hyperlink">
    <w:name w:val="Hyperlink"/>
    <w:basedOn w:val="DefaultParagraphFont"/>
    <w:uiPriority w:val="99"/>
    <w:unhideWhenUsed/>
    <w:rsid w:val="00442A5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settings" Target="settings.xml"/><Relationship Id="rId7" Type="http://schemas.openxmlformats.org/officeDocument/2006/relationships/hyperlink" Target="mailto:a.bozhkova@mc.government.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3" Type="http://schemas.openxmlformats.org/package/2006/relationships/digital-signature/signature" Target="sig3.xml"/><Relationship Id="rId2" Type="http://schemas.openxmlformats.org/package/2006/relationships/digital-signature/signature" Target="sig2.xml"/><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CTS96H+T+p3TZKqNHMFMZjyKfDmQLZuQL6tzaIbPRT0=</DigestValue>
    </Reference>
    <Reference Type="http://www.w3.org/2000/09/xmldsig#Object" URI="#idOfficeObject">
      <DigestMethod Algorithm="http://www.w3.org/2001/04/xmlenc#sha256"/>
      <DigestValue>2H4opJoMIjlRUeayq1Q1dnUyzpomIPtyIOrcNjVUelM=</DigestValue>
    </Reference>
    <Reference Type="http://uri.etsi.org/01903#SignedProperties" URI="#idSignedProperties">
      <Transforms>
        <Transform Algorithm="http://www.w3.org/TR/2001/REC-xml-c14n-20010315"/>
      </Transforms>
      <DigestMethod Algorithm="http://www.w3.org/2001/04/xmlenc#sha256"/>
      <DigestValue>3XYetAohGlzsGr3FgpusEYnDzdknJpkSZep7v5lir8g=</DigestValue>
    </Reference>
  </SignedInfo>
  <SignatureValue>PnNKEwHzy+pfuN+yvruw9vLoyBGWIarOCDYJuPG6bEc7BTxoELpFSe6fpjhZIWi2/3TFJ1bL4ssv
IhiNhxPE9BfTkOHz8vXIIuWwTPqTO+AQq1rer+2en4yZxugk6fD46D93ocvLd3Rmlg/XPxWawHBV
AiF3YdRF6EwfBuqFUmv95hDlPozHhe97E5ByqjGarMGZW0B6Yj6v0Iqw2+bjcpDPDIQQuitB4QYY
9avMIe1cM578o9FUrIC1h+Hmg50x84bzIWFAKRdzDmMwz4YoI68HXlrfsbJP9qoGwrxrJ5aHY/w1
Le/iOdJNoMrbioJHLpZeNdgeMOeWmjL0f1AGQw==</SignatureValue>
  <KeyInfo>
    <X509Data>
      <X509Certificate>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</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Transform>
          <Transform Algorithm="http://www.w3.org/TR/2001/REC-xml-c14n-20010315"/>
        </Transforms>
        <DigestMethod Algorithm="http://www.w3.org/2001/04/xmlenc#sha256"/>
        <DigestValue>SwHGsvesURGKCS4wE+UFtzylzEiRlvR6adygc4x2Hvc=</DigestValue>
      </Reference>
      <Reference URI="/word/_rels/fontTable.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3"/>
            <mdssi:RelationshipReference xmlns:mdssi="http://schemas.openxmlformats.org/package/2006/digital-signature" SourceId="rId2"/>
          </Transform>
          <Transform Algorithm="http://www.w3.org/TR/2001/REC-xml-c14n-20010315"/>
        </Transforms>
        <DigestMethod Algorithm="http://www.w3.org/2001/04/xmlenc#sha256"/>
        <DigestValue>q52Ycntxo1FNjfGayZmr3bM63nrwzdi7ojzUMmBRaIA=</DigestValue>
      </Reference>
      <Reference URI="/word/document.xml?ContentType=application/vnd.openxmlformats-officedocument.wordprocessingml.document.main+xml">
        <DigestMethod Algorithm="http://www.w3.org/2001/04/xmlenc#sha256"/>
        <DigestValue>oLFzqPsLuKbdhgzyA/NGp53vKdvZEfUJWu8KMXh7hj8=</DigestValue>
      </Reference>
      <Reference URI="/word/fonts/font1.odttf?ContentType=application/vnd.openxmlformats-officedocument.obfuscatedFont">
        <DigestMethod Algorithm="http://www.w3.org/2001/04/xmlenc#sha256"/>
        <DigestValue>7wzoUkx+uKgn/iT5TPqWdY/LnassslWBYKjgWiCm5UY=</DigestValue>
      </Reference>
      <Reference URI="/word/fonts/font2.odttf?ContentType=application/vnd.openxmlformats-officedocument.obfuscatedFont">
        <DigestMethod Algorithm="http://www.w3.org/2001/04/xmlenc#sha256"/>
        <DigestValue>azEyEihzfTftZFRam2qqUs2agEo+dGX75AGTVuDE9mQ=</DigestValue>
      </Reference>
      <Reference URI="/word/fonts/font3.odttf?ContentType=application/vnd.openxmlformats-officedocument.obfuscatedFont">
        <DigestMethod Algorithm="http://www.w3.org/2001/04/xmlenc#sha256"/>
        <DigestValue>fRwJ8krVf1/vRVsMw68H6RpnpxClyG+1jsENDaBPsns=</DigestValue>
      </Reference>
      <Reference URI="/word/fontTable.xml?ContentType=application/vnd.openxmlformats-officedocument.wordprocessingml.fontTable+xml">
        <DigestMethod Algorithm="http://www.w3.org/2001/04/xmlenc#sha256"/>
        <DigestValue>a0RDba+vPiNnl86cmAShpWQHjCqrEVmK8/OIq7DQCys=</DigestValue>
      </Reference>
      <Reference URI="/word/media/image1.wmf?ContentType=image/x-wmf">
        <DigestMethod Algorithm="http://www.w3.org/2001/04/xmlenc#sha256"/>
        <DigestValue>id4TT1SCH5NYUfcZKvOPjlxq/pg6WQpCwsfBQ9UIGKk=</DigestValue>
      </Reference>
      <Reference URI="/word/media/image2.emf?ContentType=image/x-emf">
        <DigestMethod Algorithm="http://www.w3.org/2001/04/xmlenc#sha256"/>
        <DigestValue>JzI7p/+roNoDPj8GGzUMbn/HGov+3FBBA4UFxsj7Oso=</DigestValue>
      </Reference>
      <Reference URI="/word/media/image3.emf?ContentType=image/x-emf">
        <DigestMethod Algorithm="http://www.w3.org/2001/04/xmlenc#sha256"/>
        <DigestValue>ktn+Odd9rZHL/lGx6NxkDG0K2L972TTtE5BgPzgzs4o=</DigestValue>
      </Reference>
      <Reference URI="/word/numbering.xml?ContentType=application/vnd.openxmlformats-officedocument.wordprocessingml.numbering+xml">
        <DigestMethod Algorithm="http://www.w3.org/2001/04/xmlenc#sha256"/>
        <DigestValue>8NuMs9AVJnUVTuaxikcixJJ308xJXnARUUskXYDKinU=</DigestValue>
      </Reference>
      <Reference URI="/word/settings.xml?ContentType=application/vnd.openxmlformats-officedocument.wordprocessingml.settings+xml">
        <DigestMethod Algorithm="http://www.w3.org/2001/04/xmlenc#sha256"/>
        <DigestValue>NAd85zAk7FH7bKVv/9qk4t0qmgdYxW2/4wkykagi8SE=</DigestValue>
      </Reference>
      <Reference URI="/word/styles.xml?ContentType=application/vnd.openxmlformats-officedocument.wordprocessingml.styles+xml">
        <DigestMethod Algorithm="http://www.w3.org/2001/04/xmlenc#sha256"/>
        <DigestValue>sezYpbwQF+uPRq/sWdvJBUtgAk3iCU25VI69+P5q57A=</DigestValue>
      </Reference>
      <Reference URI="/word/theme/theme1.xml?ContentType=application/vnd.openxmlformats-officedocument.theme+xml">
        <DigestMethod Algorithm="http://www.w3.org/2001/04/xmlenc#sha256"/>
        <DigestValue>L8HrIbYZUORASW6Jbsljhmie2tLKO9ld8ME0syr+ZDE=</DigestValue>
      </Reference>
      <Reference URI="/word/webSettings.xml?ContentType=application/vnd.openxmlformats-officedocument.wordprocessingml.webSettings+xml">
        <DigestMethod Algorithm="http://www.w3.org/2001/04/xmlenc#sha256"/>
        <DigestValue>8JastnM5t30OLdmv2PyPNOe1YxAXc/Qz0O1UCFnWyxM=</DigestValue>
      </Reference>
    </Manifest>
    <SignatureProperties>
      <SignatureProperty Id="idSignatureTime" Target="#idPackageSignature">
        <mdssi:SignatureTime xmlns:mdssi="http://schemas.openxmlformats.org/package/2006/digital-signature">
          <mdssi:Format>YYYY-MM-DDThh:mm:ssTZD</mdssi:Format>
          <mdssi:Value>2026-01-13T11:53:53Z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OfficeVersion>
          <ApplicationVersion>16.0</ApplicationVersion>
          <Monitors>1</Monitors>
          <HorizontalResolution>1920</HorizontalResolution>
          <VerticalResolution>1200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2026-01-13T11:53:53Z</xd:SigningTime>
          <xd:SigningCertificate>
            <xd:Cert>
              <xd:CertDigest>
                <DigestMethod Algorithm="http://www.w3.org/2001/04/xmlenc#sha256"/>
                <DigestValue>3pptWb1F6isw5J5h36DHGD4wGcMCTtrNtz7nLj5Nff0=</DigestValue>
              </xd:CertDigest>
              <xd:IssuerSerial>
                <X509IssuerName>C=BG, L=Sofia, O=Information Services JSC, OID.2.5.4.97=NTRBG-831641791, CN=StampIT Global Qualified CA</X509IssuerName>
                <X509SerialNumber>5177414174888564855</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Signature>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pvSavqHjBIF10mGGAPqU7cMcKqXm4mQF8Qpz6m9jS2c=</DigestValue>
    </Reference>
    <Reference Type="http://www.w3.org/2000/09/xmldsig#Object" URI="#idOfficeObject">
      <DigestMethod Algorithm="http://www.w3.org/2001/04/xmlenc#sha256"/>
      <DigestValue>17m83oLyxvhNvkMJ0YW6bEEXiJ4SR72VBn4tgDF7Dmk=</DigestValue>
    </Reference>
    <Reference Type="http://uri.etsi.org/01903#SignedProperties" URI="#idSignedProperties">
      <Transforms>
        <Transform Algorithm="http://www.w3.org/TR/2001/REC-xml-c14n-20010315"/>
      </Transforms>
      <DigestMethod Algorithm="http://www.w3.org/2001/04/xmlenc#sha256"/>
      <DigestValue>JA6fO1u53JPYqRHZ5UpAyr4LaZ7dMd0D2lKxjUhGKrE=</DigestValue>
    </Reference>
    <Reference Type="http://www.w3.org/2000/09/xmldsig#Object" URI="#idValidSigLnImg">
      <DigestMethod Algorithm="http://www.w3.org/2001/04/xmlenc#sha256"/>
      <DigestValue>ZRCKL/W96XvcdB2Ol3LHTJmPHhIWrYdp8afgQkfAXYA=</DigestValue>
    </Reference>
    <Reference Type="http://www.w3.org/2000/09/xmldsig#Object" URI="#idInvalidSigLnImg">
      <DigestMethod Algorithm="http://www.w3.org/2001/04/xmlenc#sha256"/>
      <DigestValue>2NBwiNBS+PiaPMVqGzl1p+xTXD5x57sK1JKmTvoU37g=</DigestValue>
    </Reference>
  </SignedInfo>
  <SignatureValue>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</SignatureValue>
  <KeyInfo>
    <X509Data>
      <X509Certificate>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</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6"/>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SwHGsvesURGKCS4wE+UFtzylzEiRlvR6adygc4x2Hvc=</DigestValue>
      </Reference>
      <Reference URI="/word/_rels/fontTable.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q52Ycntxo1FNjfGayZmr3bM63nrwzdi7ojzUMmBRaIA=</DigestValue>
      </Reference>
      <Reference URI="/word/document.xml?ContentType=application/vnd.openxmlformats-officedocument.wordprocessingml.document.main+xml">
        <DigestMethod Algorithm="http://www.w3.org/2001/04/xmlenc#sha256"/>
        <DigestValue>oLFzqPsLuKbdhgzyA/NGp53vKdvZEfUJWu8KMXh7hj8=</DigestValue>
      </Reference>
      <Reference URI="/word/fonts/font1.odttf?ContentType=application/vnd.openxmlformats-officedocument.obfuscatedFont">
        <DigestMethod Algorithm="http://www.w3.org/2001/04/xmlenc#sha256"/>
        <DigestValue>7wzoUkx+uKgn/iT5TPqWdY/LnassslWBYKjgWiCm5UY=</DigestValue>
      </Reference>
      <Reference URI="/word/fonts/font2.odttf?ContentType=application/vnd.openxmlformats-officedocument.obfuscatedFont">
        <DigestMethod Algorithm="http://www.w3.org/2001/04/xmlenc#sha256"/>
        <DigestValue>azEyEihzfTftZFRam2qqUs2agEo+dGX75AGTVuDE9mQ=</DigestValue>
      </Reference>
      <Reference URI="/word/fonts/font3.odttf?ContentType=application/vnd.openxmlformats-officedocument.obfuscatedFont">
        <DigestMethod Algorithm="http://www.w3.org/2001/04/xmlenc#sha256"/>
        <DigestValue>fRwJ8krVf1/vRVsMw68H6RpnpxClyG+1jsENDaBPsns=</DigestValue>
      </Reference>
      <Reference URI="/word/fontTable.xml?ContentType=application/vnd.openxmlformats-officedocument.wordprocessingml.fontTable+xml">
        <DigestMethod Algorithm="http://www.w3.org/2001/04/xmlenc#sha256"/>
        <DigestValue>a0RDba+vPiNnl86cmAShpWQHjCqrEVmK8/OIq7DQCys=</DigestValue>
      </Reference>
      <Reference URI="/word/media/image1.wmf?ContentType=image/x-wmf">
        <DigestMethod Algorithm="http://www.w3.org/2001/04/xmlenc#sha256"/>
        <DigestValue>id4TT1SCH5NYUfcZKvOPjlxq/pg6WQpCwsfBQ9UIGKk=</DigestValue>
      </Reference>
      <Reference URI="/word/media/image2.emf?ContentType=image/x-emf">
        <DigestMethod Algorithm="http://www.w3.org/2001/04/xmlenc#sha256"/>
        <DigestValue>JzI7p/+roNoDPj8GGzUMbn/HGov+3FBBA4UFxsj7Oso=</DigestValue>
      </Reference>
      <Reference URI="/word/media/image3.emf?ContentType=image/x-emf">
        <DigestMethod Algorithm="http://www.w3.org/2001/04/xmlenc#sha256"/>
        <DigestValue>ktn+Odd9rZHL/lGx6NxkDG0K2L972TTtE5BgPzgzs4o=</DigestValue>
      </Reference>
      <Reference URI="/word/numbering.xml?ContentType=application/vnd.openxmlformats-officedocument.wordprocessingml.numbering+xml">
        <DigestMethod Algorithm="http://www.w3.org/2001/04/xmlenc#sha256"/>
        <DigestValue>8NuMs9AVJnUVTuaxikcixJJ308xJXnARUUskXYDKinU=</DigestValue>
      </Reference>
      <Reference URI="/word/settings.xml?ContentType=application/vnd.openxmlformats-officedocument.wordprocessingml.settings+xml">
        <DigestMethod Algorithm="http://www.w3.org/2001/04/xmlenc#sha256"/>
        <DigestValue>NAd85zAk7FH7bKVv/9qk4t0qmgdYxW2/4wkykagi8SE=</DigestValue>
      </Reference>
      <Reference URI="/word/styles.xml?ContentType=application/vnd.openxmlformats-officedocument.wordprocessingml.styles+xml">
        <DigestMethod Algorithm="http://www.w3.org/2001/04/xmlenc#sha256"/>
        <DigestValue>sezYpbwQF+uPRq/sWdvJBUtgAk3iCU25VI69+P5q57A=</DigestValue>
      </Reference>
      <Reference URI="/word/theme/theme1.xml?ContentType=application/vnd.openxmlformats-officedocument.theme+xml">
        <DigestMethod Algorithm="http://www.w3.org/2001/04/xmlenc#sha256"/>
        <DigestValue>L8HrIbYZUORASW6Jbsljhmie2tLKO9ld8ME0syr+ZDE=</DigestValue>
      </Reference>
      <Reference URI="/word/webSettings.xml?ContentType=application/vnd.openxmlformats-officedocument.wordprocessingml.webSettings+xml">
        <DigestMethod Algorithm="http://www.w3.org/2001/04/xmlenc#sha256"/>
        <DigestValue>8JastnM5t30OLdmv2PyPNOe1YxAXc/Qz0O1UCFnWyxM=</DigestValue>
      </Reference>
    </Manifest>
    <SignatureProperties>
      <SignatureProperty Id="idSignatureTime" Target="#idPackageSignature">
        <mdssi:SignatureTime xmlns:mdssi="http://schemas.openxmlformats.org/package/2006/digital-signature">
          <mdssi:Format>YYYY-MM-DDThh:mm:ssTZD</mdssi:Format>
          <mdssi:Value>2026-01-14T09:10:49Z</mdssi:Value>
        </mdssi:SignatureTime>
      </SignatureProperty>
    </SignatureProperties>
  </Object>
  <Object Id="idOfficeObject">
    <SignatureProperties>
      <SignatureProperty Id="idOfficeV1Details" Target="#idPackageSignature">
        <SignatureInfoV1 xmlns="http://schemas.microsoft.com/office/2006/digsig">
          <SetupID>{7A101B0D-79E6-43D4-B362-CF9F7FD1562D}</SetupID>
          <SignatureText/>
          <SignatureImage>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</SignatureImage>
          <SignatureComments/>
          <WindowsVersion>10.0</WindowsVersion>
          <OfficeVersion>16.0.17932/26</OfficeVersion>
          <ApplicationVersion>16.0.17932</ApplicationVersion>
          <Monitors>1</Monitors>
          <HorizontalResolution>1280</HorizontalResolution>
          <VerticalResolution>720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2026-01-14T09:10:49Z</xd:SigningTime>
          <xd:SigningCertificate>
            <xd:Cert>
              <xd:CertDigest>
                <DigestMethod Algorithm="http://www.w3.org/2001/04/xmlenc#sha256"/>
                <DigestValue>JKKTKMnkaOByMngfVevKPDlx3IEXYpSJ+O+VgD0fncw=</DigestValue>
              </xd:CertDigest>
              <xd:IssuerSerial>
                <X509IssuerName>C=BG, L=Sofia, O=Information Services JSC, OID.2.5.4.97=NTRBG-831641791, CN=StampIT Global Qualified CA</X509IssuerName>
                <X509SerialNumber>4229055849058204732</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P8AAAB/AAAAAAAAAAAAAAAkGAAAFgwAACBFTUYAAAEAAB4AANMAAAAGAAAAAAAAAAAAAAAAAAAAAAUAANACAAA1AQAArgAAAAAAAAAAAAAAAAAAAAi3BACwpwI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MMAAAAEAAAA9gAAABAAAADDAAAABAAAADQ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MMAAAAEAAAA9wAAABEAAAAlAAAADAAAAAEAAABUAAAAhAAAAMQAAAAEAAAA9QAAABAAAAABAAAAACDBQVVVwUHEAAAABAAAAAkAAABMAAAAAAAAAAAAAAAAAAAA//////////9gAAAAMQAvADEANAAvADIAMAAyADYAAAAGAAAABAAAAAYAAAAGAAAABAAAAAYAAAAGAAAABg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AAIMFBVVXBQQoAAABLAAAAAQAAAEwAAAAEAAAACQAAACcAAAAgAAAASwAAAFAAAABYAAAA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</Object>
  <Object Id="idInvalidSigLnImg">AQAAAGwAAAAAAAAAAAAAAP8AAAB/AAAAAAAAAAAAAAAkGAAAFgwAACBFTUYAAAEAfCMAANoAAAAGAAAAAAAAAAAAAAAAAAAAAAUAANACAAA1AQAArgAAAAAAAAAAAAAAAAAAAAi3BACwpwI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FQAAAAwAAAADAAAAcgAAAKAEAAAKAAAAAwAAABcAAAAQAAAACgAAAAMAAAAOAAAADgAAAAAA/wEAAAAAAAAAAAAAgD8AAAAAAAAAAAAAgD8AAAAAAAAAAP///wAAAAAAbAAAADQAAACgAAAAAAQAAA4AAAAOAAAAKAAAABAAAAAQAAAAAQAgAAMAAAAABAAAAAAAAAAAAAAAAAAAAAAAAAAA/wAA/wAA/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ACDBQVVVwUEjAAAABAAAABEAAABMAAAAAAAAAAAAAAAAAAAA//////////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AAIMFBVVXBQQoAAABLAAAAAQAAAEwAAAAEAAAACQAAACcAAAAgAAAASwAAAFAAAABYAAAA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</Object>
</Signature>
</file>

<file path=_xmlsignatures/sig3.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Au54kkSM4IBIdDdVTtmcf36nAD5ixX+lI5uc++cmGps=</DigestValue>
    </Reference>
    <Reference Type="http://www.w3.org/2000/09/xmldsig#Object" URI="#idOfficeObject">
      <DigestMethod Algorithm="http://www.w3.org/2001/04/xmlenc#sha256"/>
      <DigestValue>RHXpf3862VhrXl7WIqVpsYn+Zqc4A4n9lS0kLiD1SLE=</DigestValue>
    </Reference>
    <Reference Type="http://uri.etsi.org/01903#SignedProperties" URI="#idSignedProperties">
      <Transforms>
        <Transform Algorithm="http://www.w3.org/TR/2001/REC-xml-c14n-20010315"/>
      </Transforms>
      <DigestMethod Algorithm="http://www.w3.org/2001/04/xmlenc#sha256"/>
      <DigestValue>oiRVaHCEEHNUPtvZEALoOKfD/sHgSSHtHwCryCerVK4=</DigestValue>
    </Reference>
    <Reference Type="http://www.w3.org/2000/09/xmldsig#Object" URI="#idValidSigLnImg">
      <DigestMethod Algorithm="http://www.w3.org/2001/04/xmlenc#sha256"/>
      <DigestValue>0Nc2isgJvBicVYbnxVnH89ejcf+4/dZRA+f4n1IzCh8=</DigestValue>
    </Reference>
    <Reference Type="http://www.w3.org/2000/09/xmldsig#Object" URI="#idInvalidSigLnImg">
      <DigestMethod Algorithm="http://www.w3.org/2001/04/xmlenc#sha256"/>
      <DigestValue>KLU8fMlzODEqDtp+YeQj3bwh+ezouZLSU8w+AQcw0gs=</DigestValue>
    </Reference>
  </SignedInfo>
  <SignatureValue>QIPBk2kNeYmNTy00NhBZRLoUCt7yMoHqv+0V7/VHQkuOEZLgq7Upf8uB0AwP2sXUsqUrPlhPICwo
WhrARZJPAaJqPlF/zwjjdFgHRc9qLxyG3RYXnVRtIKUdapb3SYKebbCckQeFn6Hx41XQt5y7bJ9g
6AP8cGAT+QFIZsRrfXjjL7zvW+1aZDBVziCfyI2FuClsEztsG9j2N6zbXGbp0JaeVYYKtozKeLCr
btHQQfkpM07MzMM9goLFhlZB2WPOMGkXRhybHjG8paYUJBda7NZ0hYdlr9TFURKyF1uA86GZfNkp
a52bOh/VRPuonADzJ8Yvmi4qOiL0jN+WwxIj1Q==</SignatureValue>
  <KeyInfo>
    <X509Data>
      <X509Certificate>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D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</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Transform>
          <Transform Algorithm="http://www.w3.org/TR/2001/REC-xml-c14n-20010315"/>
        </Transforms>
        <DigestMethod Algorithm="http://www.w3.org/2001/04/xmlenc#sha256"/>
        <DigestValue>SwHGsvesURGKCS4wE+UFtzylzEiRlvR6adygc4x2Hvc=</DigestValue>
      </Reference>
      <Reference URI="/word/_rels/fontTable.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3"/>
          </Transform>
          <Transform Algorithm="http://www.w3.org/TR/2001/REC-xml-c14n-20010315"/>
        </Transforms>
        <DigestMethod Algorithm="http://www.w3.org/2001/04/xmlenc#sha256"/>
        <DigestValue>q52Ycntxo1FNjfGayZmr3bM63nrwzdi7ojzUMmBRaIA=</DigestValue>
      </Reference>
      <Reference URI="/word/document.xml?ContentType=application/vnd.openxmlformats-officedocument.wordprocessingml.document.main+xml">
        <DigestMethod Algorithm="http://www.w3.org/2001/04/xmlenc#sha256"/>
        <DigestValue>oLFzqPsLuKbdhgzyA/NGp53vKdvZEfUJWu8KMXh7hj8=</DigestValue>
      </Reference>
      <Reference URI="/word/fonts/font1.odttf?ContentType=application/vnd.openxmlformats-officedocument.obfuscatedFont">
        <DigestMethod Algorithm="http://www.w3.org/2001/04/xmlenc#sha256"/>
        <DigestValue>7wzoUkx+uKgn/iT5TPqWdY/LnassslWBYKjgWiCm5UY=</DigestValue>
      </Reference>
      <Reference URI="/word/fonts/font2.odttf?ContentType=application/vnd.openxmlformats-officedocument.obfuscatedFont">
        <DigestMethod Algorithm="http://www.w3.org/2001/04/xmlenc#sha256"/>
        <DigestValue>azEyEihzfTftZFRam2qqUs2agEo+dGX75AGTVuDE9mQ=</DigestValue>
      </Reference>
      <Reference URI="/word/fonts/font3.odttf?ContentType=application/vnd.openxmlformats-officedocument.obfuscatedFont">
        <DigestMethod Algorithm="http://www.w3.org/2001/04/xmlenc#sha256"/>
        <DigestValue>fRwJ8krVf1/vRVsMw68H6RpnpxClyG+1jsENDaBPsns=</DigestValue>
      </Reference>
      <Reference URI="/word/fontTable.xml?ContentType=application/vnd.openxmlformats-officedocument.wordprocessingml.fontTable+xml">
        <DigestMethod Algorithm="http://www.w3.org/2001/04/xmlenc#sha256"/>
        <DigestValue>a0RDba+vPiNnl86cmAShpWQHjCqrEVmK8/OIq7DQCys=</DigestValue>
      </Reference>
      <Reference URI="/word/media/image1.wmf?ContentType=image/x-wmf">
        <DigestMethod Algorithm="http://www.w3.org/2001/04/xmlenc#sha256"/>
        <DigestValue>id4TT1SCH5NYUfcZKvOPjlxq/pg6WQpCwsfBQ9UIGKk=</DigestValue>
      </Reference>
      <Reference URI="/word/media/image2.emf?ContentType=image/x-emf">
        <DigestMethod Algorithm="http://www.w3.org/2001/04/xmlenc#sha256"/>
        <DigestValue>JzI7p/+roNoDPj8GGzUMbn/HGov+3FBBA4UFxsj7Oso=</DigestValue>
      </Reference>
      <Reference URI="/word/media/image3.emf?ContentType=image/x-emf">
        <DigestMethod Algorithm="http://www.w3.org/2001/04/xmlenc#sha256"/>
        <DigestValue>ktn+Odd9rZHL/lGx6NxkDG0K2L972TTtE5BgPzgzs4o=</DigestValue>
      </Reference>
      <Reference URI="/word/numbering.xml?ContentType=application/vnd.openxmlformats-officedocument.wordprocessingml.numbering+xml">
        <DigestMethod Algorithm="http://www.w3.org/2001/04/xmlenc#sha256"/>
        <DigestValue>8NuMs9AVJnUVTuaxikcixJJ308xJXnARUUskXYDKinU=</DigestValue>
      </Reference>
      <Reference URI="/word/settings.xml?ContentType=application/vnd.openxmlformats-officedocument.wordprocessingml.settings+xml">
        <DigestMethod Algorithm="http://www.w3.org/2001/04/xmlenc#sha256"/>
        <DigestValue>NAd85zAk7FH7bKVv/9qk4t0qmgdYxW2/4wkykagi8SE=</DigestValue>
      </Reference>
      <Reference URI="/word/styles.xml?ContentType=application/vnd.openxmlformats-officedocument.wordprocessingml.styles+xml">
        <DigestMethod Algorithm="http://www.w3.org/2001/04/xmlenc#sha256"/>
        <DigestValue>sezYpbwQF+uPRq/sWdvJBUtgAk3iCU25VI69+P5q57A=</DigestValue>
      </Reference>
      <Reference URI="/word/theme/theme1.xml?ContentType=application/vnd.openxmlformats-officedocument.theme+xml">
        <DigestMethod Algorithm="http://www.w3.org/2001/04/xmlenc#sha256"/>
        <DigestValue>L8HrIbYZUORASW6Jbsljhmie2tLKO9ld8ME0syr+ZDE=</DigestValue>
      </Reference>
      <Reference URI="/word/webSettings.xml?ContentType=application/vnd.openxmlformats-officedocument.wordprocessingml.webSettings+xml">
        <DigestMethod Algorithm="http://www.w3.org/2001/04/xmlenc#sha256"/>
        <DigestValue>8JastnM5t30OLdmv2PyPNOe1YxAXc/Qz0O1UCFnWyxM=</DigestValue>
      </Reference>
    </Manifest>
    <SignatureProperties>
      <SignatureProperty Id="idSignatureTime" Target="#idPackageSignature">
        <mdssi:SignatureTime xmlns:mdssi="http://schemas.openxmlformats.org/package/2006/digital-signature">
          <mdssi:Format>YYYY-MM-DDThh:mm:ssTZD</mdssi:Format>
          <mdssi:Value>2026-01-14T09:25:43Z</mdssi:Value>
        </mdssi:SignatureTime>
      </SignatureProperty>
    </SignatureProperties>
  </Object>
  <Object Id="idOfficeObject">
    <SignatureProperties>
      <SignatureProperty Id="idOfficeV1Details" Target="#idPackageSignature">
        <SignatureInfoV1 xmlns="http://schemas.microsoft.com/office/2006/digsig">
          <SetupID>{658BDE80-C501-416B-BFFA-8DE4A079FB71}</SetupID>
          <SignatureText>24-00-37/14.01.2026 </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2026-01-14T09:25:43Z</xd:SigningTime>
          <xd:SigningCertificate>
            <xd:Cert>
              <xd:CertDigest>
                <DigestMethod Algorithm="http://www.w3.org/2001/04/xmlenc#sha256"/>
                <DigestValue>rlBkfm6QKj/28KKAH8I5E5KWNa1t3ehOouLni+Ur4lM=</DigestValue>
              </xd:CertDigest>
              <xd:IssuerSerial>
                <X509IssuerName>C=BG, L=Sofia, O=Information Services JSC, OID.2.5.4.97=NTRBG-831641791, CN=StampIT Global Qualified CA</X509IssuerName>
                <X509SerialNumber>1249938184868706766</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P8AAAB/AAAAAAAAAAAAAABzGwAAtQ0AACBFTUYAAAEAbBoAAKIAAAAGAAAAAAAAAAAAAAAAAAAAgAcAADgEAAAPAgAAKAEAAAAAAAAAAAAAAAAAAJgKCABAhA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nD0I6AAAAsD/W2fh/AAAJAAAAAQAAANDu19f4fwAAAAAAAAAAAACDhJCB+H8AAIDPpT9JAQAAAAAAAAAAAAAAAAAAAAAAAAAAAAAAAAAAx/xw7YwRAAAAAAAAAAAAAP////9JAQAAAAAAAAAAAACgB7VHSQEAAEDnD0IAAAAAcHY2U0kBAAAHAAAAAAAAAPDqykdJAQAAfOYPQjoAAADQ5g9COgAAAMEfrtf4fwAAHgAAAAAAAADyvge1AAAAAB4AAAAAAAAAsPrYR0kBAACgB7VHSQEAAEtUstf4fwAAIOYPQjoAAADQ5g9COg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</Object>
  <Object Id="idInvalidSigLnImg">AQAAAGwAAAAAAAAAAAAAAP8AAAB/AAAAAAAAAAAAAABzGwAAtQ0AACBFTUYAAAEACB4AAKgAAAAGAAAAAAAAAAAAAAAAAAAAgAcAADgEAAAPAgAAKAEAAAAAAAAAAAAAAAAAAJgKCABAhA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nD0I6AAAAsD/W2fh/AAAJAAAAAQAAANDu19f4fwAAAAAAAAAAAACDhJCB+H8AAIDPpT9JAQAAAAAAAAAAAAAAAAAAAAAAAAAAAAAAAAAAx/xw7YwRAAAAAAAAAAAAAP////9JAQAAAAAAAAAAAACgB7VHSQEAAEDnD0IAAAAAcHY2U0kBAAAHAAAAAAAAAPDqykdJAQAAfOYPQjoAAADQ5g9COgAAAMEfrtf4fwAAHgAAAAAAAADyvge1AAAAAB4AAAAAAAAAsPrYR0kBAACgB7VHSQEAAEtUstf4fwAAIOYPQjoAAADQ5g9COg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oO0aU0kBAAD03/2A+H8AAEBNlkdJAQAA0O7X1/h/AAAAAAAAAAAAAAFONYH4fwAAAgAAAAAAAAACAAAAAAAAAAAAAAAAAAAAAAAAAAAAAADHY3DtjBEAAODXs0dJAQAAQCyMWkkBAAAAAAAAAAAAAKAHtUdJAQAAWIAPQgAAAADg////AAAAAAYAAAAAAAAAAgAAAAAAAAB8fw9COgAAANB/D0I6AAAAwR+u1/h/AAAAAAAAAAAAAKDnR9cAAAAAAAAAAAAAAACbjgWB+H8AAKAHtUdJAQAAS1Sy1/h/AAAgfw9COgAAANB/D0I6AAAAAAAAAAAAAAAAAAAAZHYACAAAAAAlAAAADAAAAAMAAAAYAAAADAAAAAAAAAISAAAADAAAAAEAAAAWAAAADAAAAAgAAABUAAAAVAAAAAoAAAAnAAAAHgAAAEoAAAABAAAAVZXbQV9C20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</Object>
</Signature>
</file>

<file path=docProps/app.xml><?xml version="1.0" encoding="utf-8"?>
<Properties xmlns="http://schemas.openxmlformats.org/officeDocument/2006/extended-properties" xmlns:vt="http://schemas.openxmlformats.org/officeDocument/2006/docPropsVTypes">
  <Template>Normal.dotm</Template>
  <TotalTime>247</TotalTime>
  <Pages>10</Pages>
  <Words>2961</Words>
  <Characters>16880</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Bozhkova</dc:creator>
  <cp:keywords/>
  <dc:description/>
  <cp:lastModifiedBy>Adriana Bozhkova</cp:lastModifiedBy>
  <cp:revision>26</cp:revision>
  <dcterms:created xsi:type="dcterms:W3CDTF">2026-01-08T08:44:00Z</dcterms:created>
  <dcterms:modified xsi:type="dcterms:W3CDTF">2026-01-13T10:43:00Z</dcterms:modified>
</cp:coreProperties>
</file>