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D3DD5" w14:textId="1293E4F8" w:rsidR="00473C9F" w:rsidRDefault="00473C9F" w:rsidP="00F931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noProof/>
          <w:lang w:eastAsia="bg-BG"/>
        </w:rPr>
        <w:drawing>
          <wp:inline distT="0" distB="0" distL="0" distR="0" wp14:anchorId="4EC3A8E1" wp14:editId="43328EB6">
            <wp:extent cx="906145" cy="762000"/>
            <wp:effectExtent l="0" t="0" r="8255" b="0"/>
            <wp:docPr id="3" name="Picture 2" descr="Description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CBCB3" w14:textId="1109F99C" w:rsidR="00694163" w:rsidRPr="00473C9F" w:rsidRDefault="00694163" w:rsidP="00F931E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3C9F">
        <w:rPr>
          <w:rFonts w:ascii="Times New Roman" w:hAnsi="Times New Roman" w:cs="Times New Roman"/>
          <w:sz w:val="24"/>
          <w:szCs w:val="24"/>
          <w:lang w:val="ru-RU"/>
        </w:rPr>
        <w:t>РЕПУБЛИКА БЪЛГАРИЯ</w:t>
      </w:r>
    </w:p>
    <w:p w14:paraId="2CBFD5E0" w14:textId="4E083207" w:rsidR="00694163" w:rsidRPr="00473C9F" w:rsidRDefault="00694163" w:rsidP="00F931E3">
      <w:pPr>
        <w:tabs>
          <w:tab w:val="center" w:pos="4680"/>
          <w:tab w:val="right" w:pos="9360"/>
        </w:tabs>
        <w:spacing w:after="160" w:line="25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C9F">
        <w:rPr>
          <w:rFonts w:ascii="Times New Roman" w:eastAsia="Times New Roman" w:hAnsi="Times New Roman" w:cs="Times New Roman"/>
          <w:sz w:val="24"/>
          <w:szCs w:val="24"/>
        </w:rPr>
        <w:t>Минист</w:t>
      </w:r>
      <w:r w:rsidR="00F931E3" w:rsidRPr="00473C9F">
        <w:rPr>
          <w:rFonts w:ascii="Times New Roman" w:eastAsia="Times New Roman" w:hAnsi="Times New Roman" w:cs="Times New Roman"/>
          <w:sz w:val="24"/>
          <w:szCs w:val="24"/>
        </w:rPr>
        <w:t>ерство на културата</w:t>
      </w:r>
    </w:p>
    <w:p w14:paraId="567CCAB7" w14:textId="77777777" w:rsidR="00694163" w:rsidRDefault="00694163" w:rsidP="00F931E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79AE3E" w14:textId="77777777" w:rsidR="00694163" w:rsidRPr="00A804CE" w:rsidRDefault="00694163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З А П О В Е Д</w:t>
      </w:r>
    </w:p>
    <w:p w14:paraId="331E393F" w14:textId="24F23978" w:rsidR="00694163" w:rsidRPr="00A804CE" w:rsidRDefault="00694163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№  РД 09………./……………….20</w:t>
      </w:r>
      <w:r w:rsidR="00AC06F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455D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2986EC9F" w14:textId="77777777" w:rsidR="00694163" w:rsidRPr="00A804CE" w:rsidRDefault="00694163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305539" w14:textId="77777777" w:rsidR="00694163" w:rsidRPr="00A804CE" w:rsidRDefault="00694163" w:rsidP="00694163">
      <w:pPr>
        <w:spacing w:after="16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14:paraId="52E3A687" w14:textId="77777777" w:rsidR="00694163" w:rsidRPr="00A804CE" w:rsidRDefault="00694163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У Т В Ъ Р Ж Д А В А М</w:t>
      </w:r>
    </w:p>
    <w:p w14:paraId="02786476" w14:textId="52C82343" w:rsidR="00694163" w:rsidRPr="00A804CE" w:rsidRDefault="00694163" w:rsidP="00694163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      Учебна програма за отраслова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професионална подготовка по учебен предмет </w:t>
      </w:r>
      <w:r w:rsidR="00A57017">
        <w:rPr>
          <w:rFonts w:ascii="Times New Roman" w:eastAsia="Times New Roman" w:hAnsi="Times New Roman" w:cs="Times New Roman"/>
          <w:b/>
          <w:sz w:val="24"/>
          <w:szCs w:val="24"/>
        </w:rPr>
        <w:t>Хармония,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Учебна практика 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за професии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код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212010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 „Музикант - инструменталист“,  код </w:t>
      </w:r>
      <w:r w:rsidRPr="00A804CE">
        <w:rPr>
          <w:rFonts w:ascii="Times New Roman" w:eastAsia="Times New Roman" w:hAnsi="Times New Roman" w:cs="Times New Roman"/>
          <w:b/>
          <w:color w:val="545454"/>
          <w:sz w:val="24"/>
          <w:szCs w:val="24"/>
          <w:shd w:val="clear" w:color="auto" w:fill="FFFFFF"/>
        </w:rPr>
        <w:t>212030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 „Музикант - вокалист</w:t>
      </w:r>
      <w:r w:rsidR="00A57017" w:rsidRPr="00A57017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от професионално направление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код 212 “Музикални и сценични изкуства”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FB2A70E" w14:textId="77777777" w:rsidR="00694163" w:rsidRPr="00A804CE" w:rsidRDefault="00694163" w:rsidP="00694163">
      <w:pPr>
        <w:spacing w:after="160" w:line="360" w:lineRule="auto"/>
        <w:ind w:firstLine="720"/>
        <w:jc w:val="both"/>
        <w:rPr>
          <w:rFonts w:ascii="Times New Roman" w:eastAsia="BatangChe" w:hAnsi="Times New Roman" w:cs="Times New Roman"/>
          <w:b/>
          <w:color w:val="FF0000"/>
          <w:sz w:val="24"/>
          <w:szCs w:val="24"/>
        </w:rPr>
      </w:pPr>
    </w:p>
    <w:p w14:paraId="63BFBA06" w14:textId="1EBC5A51" w:rsidR="00694163" w:rsidRPr="00A804CE" w:rsidRDefault="00694163" w:rsidP="0069416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ab/>
        <w:t>Учебната програма влиза в сила от учебната 20</w:t>
      </w:r>
      <w:r w:rsidR="00C455D6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455D6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година.</w:t>
      </w:r>
    </w:p>
    <w:p w14:paraId="4D506546" w14:textId="77777777" w:rsidR="00694163" w:rsidRPr="00A804CE" w:rsidRDefault="00694163" w:rsidP="0069416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4A1A41" w14:textId="5FD857A3" w:rsidR="00694163" w:rsidRPr="00A804CE" w:rsidRDefault="00473C9F" w:rsidP="00694163">
      <w:p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pict w14:anchorId="61F334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6F8B452C-623B-47BB-B6C3-2BE86101C35D}" provid="{00000000-0000-0000-0000-000000000000}" o:suggestedsigner="КРЪСТЮ КРЪСТЕВ" o:suggestedsigner2="МИНИСТЪР НА КУЛТУРАТА" issignatureline="t"/>
          </v:shape>
        </w:pict>
      </w:r>
    </w:p>
    <w:p w14:paraId="2002BA97" w14:textId="77777777" w:rsidR="00694163" w:rsidRDefault="00694163" w:rsidP="00694163">
      <w:pPr>
        <w:spacing w:after="160" w:line="360" w:lineRule="auto"/>
        <w:ind w:left="45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3DA1B7B" w14:textId="77777777" w:rsidR="00781A54" w:rsidRDefault="00781A54" w:rsidP="00694163">
      <w:pPr>
        <w:spacing w:after="160" w:line="360" w:lineRule="auto"/>
        <w:ind w:left="45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0F269F5" w14:textId="77777777" w:rsidR="00AF49CE" w:rsidRPr="00A804CE" w:rsidRDefault="00AF49CE" w:rsidP="00694163">
      <w:pPr>
        <w:spacing w:after="160" w:line="360" w:lineRule="auto"/>
        <w:ind w:left="45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F4EF80" w14:textId="77777777" w:rsidR="00694163" w:rsidRPr="00A804CE" w:rsidRDefault="00694163" w:rsidP="00694163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b/>
          <w:i/>
          <w:sz w:val="24"/>
          <w:szCs w:val="24"/>
        </w:rPr>
        <w:t>Приложение</w:t>
      </w:r>
    </w:p>
    <w:p w14:paraId="7794DFD5" w14:textId="77777777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5BE285" w14:textId="77777777" w:rsidR="00694163" w:rsidRPr="006D6DF7" w:rsidRDefault="00694163" w:rsidP="00694163">
      <w:pPr>
        <w:spacing w:after="16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D6DF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МИНИСТЕРСТВО НА КУЛТУРАТА</w:t>
      </w:r>
    </w:p>
    <w:p w14:paraId="510DD0C5" w14:textId="77777777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</w:t>
      </w:r>
    </w:p>
    <w:p w14:paraId="1A0F0836" w14:textId="77777777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DBAAFA5" w14:textId="77777777" w:rsidR="00694163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34A2EDA" w14:textId="77777777" w:rsidR="00A42733" w:rsidRPr="00A804CE" w:rsidRDefault="00A42733" w:rsidP="00694163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DF13758" w14:textId="77777777" w:rsidR="00694163" w:rsidRPr="00A804CE" w:rsidRDefault="00694163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УЧЕБНА ПРОГРАМА</w:t>
      </w:r>
    </w:p>
    <w:p w14:paraId="79E4DBBE" w14:textId="3A412E22" w:rsidR="00694163" w:rsidRPr="006D6DF7" w:rsidRDefault="006D6DF7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D6DF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 ОТРАСЛОВА ПРОФЕСИОНАЛНА ПОДГОТОВКА</w:t>
      </w:r>
    </w:p>
    <w:p w14:paraId="5BCF11BE" w14:textId="30C7DB82" w:rsidR="00694163" w:rsidRPr="006D6DF7" w:rsidRDefault="006D6DF7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6D6DF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 УЧЕБЕН ПРЕДМЕТ</w:t>
      </w:r>
    </w:p>
    <w:p w14:paraId="31E87A78" w14:textId="70C5078D" w:rsidR="00694163" w:rsidRDefault="00694163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D6DF7">
        <w:rPr>
          <w:rFonts w:ascii="Times New Roman" w:eastAsia="Times New Roman" w:hAnsi="Times New Roman" w:cs="Times New Roman"/>
          <w:bCs/>
          <w:sz w:val="24"/>
          <w:szCs w:val="24"/>
        </w:rPr>
        <w:t>ХАРМОНИЯ</w:t>
      </w:r>
      <w:r w:rsidR="00A42733" w:rsidRPr="006D6DF7">
        <w:rPr>
          <w:rFonts w:ascii="Times New Roman" w:eastAsia="Times New Roman" w:hAnsi="Times New Roman" w:cs="Times New Roman"/>
          <w:bCs/>
          <w:sz w:val="24"/>
          <w:szCs w:val="24"/>
        </w:rPr>
        <w:t xml:space="preserve"> - </w:t>
      </w:r>
      <w:r w:rsidRPr="006D6DF7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УЧЕБНА ПРАКТИКА </w:t>
      </w:r>
    </w:p>
    <w:p w14:paraId="000C1D1A" w14:textId="77777777" w:rsidR="006D6DF7" w:rsidRDefault="006D6DF7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6A1962B" w14:textId="77777777" w:rsidR="006D6DF7" w:rsidRPr="006D6DF7" w:rsidRDefault="006D6DF7" w:rsidP="00694163">
      <w:pPr>
        <w:spacing w:after="16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AF1C45" w14:textId="16B3C885" w:rsidR="00694163" w:rsidRPr="00A804CE" w:rsidRDefault="00694163" w:rsidP="00694163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Утвърдена със заповед № РД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…………………………. 20</w:t>
      </w:r>
      <w:r w:rsidR="00EA421F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5EDC5244" w14:textId="77777777" w:rsidR="00694163" w:rsidRPr="00A804CE" w:rsidRDefault="00694163" w:rsidP="00694163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54CD451" w14:textId="77777777" w:rsidR="00694163" w:rsidRPr="00A804CE" w:rsidRDefault="00694163" w:rsidP="00694163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F7A0A8F" w14:textId="77777777" w:rsidR="00694163" w:rsidRPr="00A804CE" w:rsidRDefault="00694163" w:rsidP="00694163">
      <w:pPr>
        <w:spacing w:after="16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ПРОФЕСИОНАЛНО НАПРАВЛЕНИЕ:</w:t>
      </w:r>
    </w:p>
    <w:p w14:paraId="77F3CF56" w14:textId="3C8AF437" w:rsidR="00694163" w:rsidRPr="00A804CE" w:rsidRDefault="00694163" w:rsidP="00694163">
      <w:pPr>
        <w:spacing w:after="16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код 212 “Музикални и сценични изкуства”</w:t>
      </w:r>
    </w:p>
    <w:p w14:paraId="688F3B25" w14:textId="3DAE4246" w:rsidR="00694163" w:rsidRPr="00EA421F" w:rsidRDefault="00694163" w:rsidP="00EA421F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ПРОФЕСИ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  код 212010 “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Музикант-инструменталист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”</w:t>
      </w:r>
    </w:p>
    <w:p w14:paraId="59DCE4D7" w14:textId="28DFC12C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r w:rsidR="00EA421F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/>
        </w:rPr>
        <w:tab/>
      </w:r>
      <w:r w:rsidR="00EA421F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/>
        </w:rPr>
        <w:tab/>
        <w:t xml:space="preserve">   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код </w:t>
      </w:r>
      <w:r w:rsidRPr="00A804CE">
        <w:rPr>
          <w:rFonts w:ascii="Times New Roman" w:eastAsia="Times New Roman" w:hAnsi="Times New Roman" w:cs="Times New Roman"/>
          <w:b/>
          <w:color w:val="545454"/>
          <w:sz w:val="24"/>
          <w:szCs w:val="24"/>
          <w:shd w:val="clear" w:color="auto" w:fill="FFFFFF"/>
        </w:rPr>
        <w:t>212030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 xml:space="preserve"> „Музикант – вокалист“</w:t>
      </w:r>
    </w:p>
    <w:p w14:paraId="0A43E340" w14:textId="4DE3F06A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971CB3D" w14:textId="77777777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D8EDDD1" w14:textId="77777777" w:rsidR="00694163" w:rsidRPr="00A804CE" w:rsidRDefault="00694163" w:rsidP="00694163">
      <w:pPr>
        <w:spacing w:after="160" w:line="256" w:lineRule="auto"/>
        <w:ind w:left="-567" w:firstLine="28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CE08206" w14:textId="77777777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BE91DFC" w14:textId="77777777" w:rsidR="00694163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801A15" w14:textId="77777777" w:rsidR="002F1732" w:rsidRDefault="002F1732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24F622" w14:textId="77777777" w:rsidR="002F1732" w:rsidRDefault="002F1732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8ECCD5" w14:textId="77777777" w:rsidR="00E4290B" w:rsidRPr="00A804CE" w:rsidRDefault="00E4290B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30257D" w14:textId="6FE44576" w:rsidR="00694163" w:rsidRDefault="00694163" w:rsidP="00694163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София, 20</w:t>
      </w:r>
      <w:r w:rsidR="002F173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23 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година</w:t>
      </w:r>
    </w:p>
    <w:p w14:paraId="0BBDFCF5" w14:textId="77777777" w:rsidR="00781A54" w:rsidRPr="00A804CE" w:rsidRDefault="00781A54" w:rsidP="00694163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1F23DBF" w14:textId="5F62E3F9" w:rsidR="00694163" w:rsidRDefault="00694163" w:rsidP="002F1732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sz w:val="24"/>
          <w:szCs w:val="24"/>
        </w:rPr>
        <w:tab/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ПРОЕКТ</w:t>
      </w:r>
    </w:p>
    <w:p w14:paraId="73B25EC6" w14:textId="77777777" w:rsidR="002F1732" w:rsidRPr="00A804CE" w:rsidRDefault="002F1732" w:rsidP="002F1732">
      <w:pPr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14:paraId="0537A78D" w14:textId="77777777" w:rsidR="00694163" w:rsidRPr="00A804CE" w:rsidRDefault="00694163" w:rsidP="00A11AB8">
      <w:pPr>
        <w:keepNext/>
        <w:numPr>
          <w:ilvl w:val="0"/>
          <w:numId w:val="1"/>
        </w:numPr>
        <w:tabs>
          <w:tab w:val="num" w:pos="540"/>
        </w:tabs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ОБЩО</w:t>
      </w:r>
      <w:r w:rsidRPr="00A804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ПРЕДСТАВЯНЕ НА УЧЕБНАТА ПРОГРАМА</w:t>
      </w:r>
    </w:p>
    <w:p w14:paraId="43237F06" w14:textId="77777777" w:rsidR="00694163" w:rsidRPr="00A804CE" w:rsidRDefault="00694163" w:rsidP="00694163">
      <w:pPr>
        <w:spacing w:after="160"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CE8DD" w14:textId="77777777" w:rsidR="00694163" w:rsidRPr="00A804CE" w:rsidRDefault="00694163" w:rsidP="0069416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        Хармонията е учебна дисциплина</w:t>
      </w:r>
      <w:r w:rsidR="008E5A88">
        <w:rPr>
          <w:rFonts w:ascii="Times New Roman" w:eastAsia="Times New Roman" w:hAnsi="Times New Roman" w:cs="Times New Roman"/>
          <w:sz w:val="24"/>
          <w:szCs w:val="24"/>
        </w:rPr>
        <w:t xml:space="preserve"> в системата на музикалното образование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, която чрез различни форми на </w:t>
      </w:r>
      <w:r w:rsidR="009250A0" w:rsidRPr="00A804CE">
        <w:rPr>
          <w:rFonts w:ascii="Times New Roman" w:eastAsia="Times New Roman" w:hAnsi="Times New Roman" w:cs="Times New Roman"/>
          <w:sz w:val="24"/>
          <w:szCs w:val="24"/>
        </w:rPr>
        <w:t>учебна практика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57017" w:rsidRPr="00A804CE">
        <w:rPr>
          <w:rFonts w:ascii="Times New Roman" w:eastAsia="Times New Roman" w:hAnsi="Times New Roman" w:cs="Times New Roman"/>
          <w:sz w:val="24"/>
          <w:szCs w:val="24"/>
        </w:rPr>
        <w:t xml:space="preserve">като хармоничен анализ, </w:t>
      </w:r>
      <w:r w:rsidR="008E5A88">
        <w:rPr>
          <w:rFonts w:ascii="Times New Roman" w:eastAsia="Times New Roman" w:hAnsi="Times New Roman" w:cs="Times New Roman"/>
          <w:sz w:val="24"/>
          <w:szCs w:val="24"/>
        </w:rPr>
        <w:t xml:space="preserve">реализиране на </w:t>
      </w:r>
      <w:r w:rsidR="00A57017" w:rsidRPr="00A804CE">
        <w:rPr>
          <w:rFonts w:ascii="Times New Roman" w:eastAsia="Times New Roman" w:hAnsi="Times New Roman" w:cs="Times New Roman"/>
          <w:sz w:val="24"/>
          <w:szCs w:val="24"/>
        </w:rPr>
        <w:t>хармонична задача</w:t>
      </w:r>
      <w:r w:rsidR="008E5A88">
        <w:rPr>
          <w:rFonts w:ascii="Times New Roman" w:eastAsia="Times New Roman" w:hAnsi="Times New Roman" w:cs="Times New Roman"/>
          <w:sz w:val="24"/>
          <w:szCs w:val="24"/>
        </w:rPr>
        <w:t>, творчески задачи</w:t>
      </w:r>
      <w:r w:rsidR="00A57017" w:rsidRPr="00A804CE">
        <w:rPr>
          <w:rFonts w:ascii="Times New Roman" w:eastAsia="Times New Roman" w:hAnsi="Times New Roman" w:cs="Times New Roman"/>
          <w:sz w:val="24"/>
          <w:szCs w:val="24"/>
        </w:rPr>
        <w:t xml:space="preserve"> и т.н. 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>способства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възпитанието и развитието на </w:t>
      </w:r>
      <w:r w:rsidR="009250A0" w:rsidRPr="00A804CE">
        <w:rPr>
          <w:rFonts w:ascii="Times New Roman" w:eastAsia="Times New Roman" w:hAnsi="Times New Roman" w:cs="Times New Roman"/>
          <w:sz w:val="24"/>
          <w:szCs w:val="24"/>
        </w:rPr>
        <w:t>хармоничен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слух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B1BF2" w:rsidRPr="00A804CE">
        <w:rPr>
          <w:rFonts w:ascii="Times New Roman" w:eastAsia="Times New Roman" w:hAnsi="Times New Roman" w:cs="Times New Roman"/>
          <w:sz w:val="24"/>
          <w:szCs w:val="24"/>
        </w:rPr>
        <w:t>включително и вътрешен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>) и за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50A0" w:rsidRPr="00A804CE">
        <w:rPr>
          <w:rFonts w:ascii="Times New Roman" w:eastAsia="Times New Roman" w:hAnsi="Times New Roman" w:cs="Times New Roman"/>
          <w:sz w:val="24"/>
          <w:szCs w:val="24"/>
        </w:rPr>
        <w:t>постига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>не на</w:t>
      </w:r>
      <w:r w:rsidR="009250A0" w:rsidRPr="00A804CE">
        <w:rPr>
          <w:rFonts w:ascii="Times New Roman" w:eastAsia="Times New Roman" w:hAnsi="Times New Roman" w:cs="Times New Roman"/>
          <w:sz w:val="24"/>
          <w:szCs w:val="24"/>
        </w:rPr>
        <w:t xml:space="preserve"> задълбочено познание за вертикалната организация на многогласа, хармоничните процеси и хармоничния език в музикалната композиция</w:t>
      </w:r>
      <w:r w:rsidR="007906D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906DE">
        <w:rPr>
          <w:rFonts w:ascii="Times New Roman" w:eastAsia="Times New Roman" w:hAnsi="Times New Roman" w:cs="Times New Roman"/>
          <w:sz w:val="24"/>
          <w:szCs w:val="24"/>
        </w:rPr>
        <w:t>от епохата на барока, виенския класицизъм и романтизма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>елият този комплекс от навици, знания и умения</w:t>
      </w:r>
      <w:r w:rsidR="002775FE" w:rsidRPr="00A804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75FE" w:rsidRPr="00A804CE">
        <w:rPr>
          <w:rFonts w:ascii="Times New Roman" w:eastAsia="Times New Roman" w:hAnsi="Times New Roman" w:cs="Times New Roman"/>
          <w:sz w:val="24"/>
          <w:szCs w:val="24"/>
        </w:rPr>
        <w:t xml:space="preserve">подпомагащ цялостното изграждане на музикален професионализъм 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2775FE" w:rsidRPr="00A804CE">
        <w:rPr>
          <w:rFonts w:ascii="Times New Roman" w:eastAsia="Times New Roman" w:hAnsi="Times New Roman" w:cs="Times New Roman"/>
          <w:sz w:val="24"/>
          <w:szCs w:val="24"/>
        </w:rPr>
        <w:t>обхванат в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настоящата програма.</w:t>
      </w:r>
    </w:p>
    <w:p w14:paraId="270E3E67" w14:textId="77777777" w:rsidR="00694163" w:rsidRPr="00A804CE" w:rsidRDefault="00694163" w:rsidP="00694163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34277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2775FE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ейности</w:t>
      </w:r>
      <w:r w:rsidR="00342776">
        <w:rPr>
          <w:rFonts w:ascii="Times New Roman" w:eastAsia="Times New Roman" w:hAnsi="Times New Roman" w:cs="Times New Roman"/>
          <w:sz w:val="24"/>
          <w:szCs w:val="24"/>
          <w:lang w:val="ru-RU"/>
        </w:rPr>
        <w:t>те</w:t>
      </w:r>
      <w:r w:rsidR="002775FE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учебната практика по 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хармония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са обособени в </w:t>
      </w:r>
      <w:r w:rsidRPr="00342776">
        <w:rPr>
          <w:rFonts w:ascii="Times New Roman" w:eastAsia="Times New Roman" w:hAnsi="Times New Roman" w:cs="Times New Roman"/>
          <w:sz w:val="24"/>
          <w:szCs w:val="24"/>
          <w:lang w:val="ru-RU"/>
        </w:rPr>
        <w:t>теми</w:t>
      </w:r>
      <w:r w:rsidR="0034277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подредени в логическа последователност: </w:t>
      </w:r>
    </w:p>
    <w:p w14:paraId="687CC045" w14:textId="77777777" w:rsidR="00694163" w:rsidRPr="00A804CE" w:rsidRDefault="00F018C1" w:rsidP="007906DE">
      <w:pPr>
        <w:tabs>
          <w:tab w:val="left" w:pos="54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7906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Практикуване на основни </w:t>
      </w:r>
      <w:r w:rsidR="007906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учебни 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форми на работа </w:t>
      </w:r>
      <w:r w:rsidR="00342776">
        <w:rPr>
          <w:rFonts w:ascii="Times New Roman" w:eastAsia="Times New Roman" w:hAnsi="Times New Roman" w:cs="Times New Roman"/>
          <w:sz w:val="24"/>
          <w:szCs w:val="24"/>
          <w:lang w:val="ru-RU"/>
        </w:rPr>
        <w:t>в учебните часове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чрез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14E90284" w14:textId="77777777" w:rsidR="00D435E6" w:rsidRPr="00A804CE" w:rsidRDefault="00D435E6" w:rsidP="00D435E6">
      <w:pPr>
        <w:pStyle w:val="ListParagraph"/>
        <w:numPr>
          <w:ilvl w:val="0"/>
          <w:numId w:val="2"/>
        </w:numPr>
        <w:tabs>
          <w:tab w:val="left" w:pos="540"/>
        </w:tabs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Слухов анализ</w:t>
      </w:r>
    </w:p>
    <w:p w14:paraId="4A124790" w14:textId="77777777" w:rsidR="00694163" w:rsidRPr="00A804CE" w:rsidRDefault="00D435E6" w:rsidP="00694163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Хармоничен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анализ</w:t>
      </w:r>
      <w:r w:rsidR="009F1F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r w:rsidR="009F1F6B">
        <w:rPr>
          <w:rFonts w:ascii="Times New Roman" w:eastAsia="Times New Roman" w:hAnsi="Times New Roman" w:cs="Times New Roman"/>
          <w:sz w:val="24"/>
          <w:szCs w:val="24"/>
        </w:rPr>
        <w:t>„образци“ от музикалната литература</w:t>
      </w:r>
    </w:p>
    <w:p w14:paraId="3A502F56" w14:textId="77777777" w:rsidR="00694163" w:rsidRPr="00A804CE" w:rsidRDefault="009F1F6B" w:rsidP="00694163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Писмено х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армонизиране на мелодия в сопран</w:t>
      </w:r>
    </w:p>
    <w:p w14:paraId="3134CFC8" w14:textId="77777777" w:rsidR="00D435E6" w:rsidRPr="00A804CE" w:rsidRDefault="009F1F6B" w:rsidP="00D435E6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Писмено х</w:t>
      </w:r>
      <w:r w:rsidR="00D435E6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армонизиране по цифрован (и нецифрован) бас</w:t>
      </w:r>
    </w:p>
    <w:p w14:paraId="521407D1" w14:textId="77777777" w:rsidR="00694163" w:rsidRPr="00A804CE" w:rsidRDefault="00D435E6" w:rsidP="00694163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Непосредствено хармонизиране на пианото</w:t>
      </w:r>
    </w:p>
    <w:p w14:paraId="657CC6CC" w14:textId="77777777" w:rsidR="00694163" w:rsidRDefault="00D435E6" w:rsidP="00694163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Творчески задачи</w:t>
      </w:r>
      <w:r w:rsidR="009F1F6B">
        <w:rPr>
          <w:rFonts w:ascii="Times New Roman" w:eastAsia="Times New Roman" w:hAnsi="Times New Roman" w:cs="Times New Roman"/>
          <w:sz w:val="24"/>
          <w:szCs w:val="24"/>
          <w:lang w:val="ru-RU"/>
        </w:rPr>
        <w:t>, насочени към овладяването на нормите на музикалния език от епохата на барока, виенския класицизъм и романтизма.</w:t>
      </w:r>
    </w:p>
    <w:p w14:paraId="7EE37332" w14:textId="77777777" w:rsidR="002E20F2" w:rsidRPr="00A804CE" w:rsidRDefault="002E20F2" w:rsidP="00694163">
      <w:pPr>
        <w:numPr>
          <w:ilvl w:val="0"/>
          <w:numId w:val="2"/>
        </w:num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Активно ползване на ИКТ в учебния процес</w:t>
      </w:r>
      <w:r w:rsidR="001F21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C7455D" w14:textId="77777777" w:rsidR="00694163" w:rsidRPr="00A804CE" w:rsidRDefault="00461955" w:rsidP="00F018C1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7906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F018C1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Изграждане на система от знания и умения за </w:t>
      </w:r>
      <w:r w:rsidR="005335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логиката на музикалното мислене и развитие, </w:t>
      </w:r>
      <w:r w:rsidR="00F018C1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подпомага</w:t>
      </w:r>
      <w:r w:rsidR="005335DF">
        <w:rPr>
          <w:rFonts w:ascii="Times New Roman" w:eastAsia="Times New Roman" w:hAnsi="Times New Roman" w:cs="Times New Roman"/>
          <w:sz w:val="24"/>
          <w:szCs w:val="24"/>
          <w:lang w:val="ru-RU"/>
        </w:rPr>
        <w:t>щи</w:t>
      </w:r>
      <w:r w:rsidR="00F018C1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музикално-мисловния процес</w:t>
      </w:r>
      <w:r w:rsidR="005335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активизира</w:t>
      </w:r>
      <w:r w:rsidR="005335DF">
        <w:rPr>
          <w:rFonts w:ascii="Times New Roman" w:eastAsia="Times New Roman" w:hAnsi="Times New Roman" w:cs="Times New Roman"/>
          <w:sz w:val="24"/>
          <w:szCs w:val="24"/>
          <w:lang w:val="ru-RU"/>
        </w:rPr>
        <w:t>йки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усъвършенстване</w:t>
      </w:r>
      <w:r w:rsidR="005335DF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 вътрешния слух</w:t>
      </w:r>
      <w:r w:rsidR="00A570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функционалното осмисляне на многогласа и разширяване</w:t>
      </w:r>
      <w:r w:rsidR="005335DF">
        <w:rPr>
          <w:rFonts w:ascii="Times New Roman" w:eastAsia="Times New Roman" w:hAnsi="Times New Roman" w:cs="Times New Roman"/>
          <w:sz w:val="24"/>
          <w:szCs w:val="24"/>
          <w:lang w:val="ru-RU"/>
        </w:rPr>
        <w:t>то на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обема и трайността на музикалната памет.</w:t>
      </w:r>
    </w:p>
    <w:p w14:paraId="55BCF8E5" w14:textId="77777777" w:rsidR="00694163" w:rsidRPr="00A804CE" w:rsidRDefault="00461955" w:rsidP="00694163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7906D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Запознаване със  структурата и приложението на теста  като елемент от практическата работа по </w:t>
      </w:r>
      <w:r w:rsidR="00A57017">
        <w:rPr>
          <w:rFonts w:ascii="Times New Roman" w:eastAsia="Times New Roman" w:hAnsi="Times New Roman" w:cs="Times New Roman"/>
          <w:sz w:val="24"/>
          <w:szCs w:val="24"/>
          <w:lang w:val="ru-RU"/>
        </w:rPr>
        <w:t>хармония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DA549A0" w14:textId="77777777" w:rsidR="00694163" w:rsidRDefault="005335DF" w:rsidP="00694163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</w:rPr>
        <w:t xml:space="preserve">Обучението се  провежда на групи: инсрументалисти, вокалисти /класическо пеене, поп и джаз пеене/, фолклор. Трудността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</w:rPr>
        <w:t xml:space="preserve"> овладяване на учебния материал се съобразява с профила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специалностите в 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>групите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</w:rPr>
        <w:t xml:space="preserve">.   Оценяването е текущо и финално, в края на първия срок и </w:t>
      </w:r>
      <w:r w:rsidR="00A5701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</w:rPr>
        <w:t>края на учебната година. Използва се устна и писмена форма за оценяване .</w:t>
      </w:r>
    </w:p>
    <w:p w14:paraId="623F7C88" w14:textId="77777777" w:rsidR="00694163" w:rsidRPr="00A804CE" w:rsidRDefault="00694163" w:rsidP="00694163">
      <w:pPr>
        <w:tabs>
          <w:tab w:val="left" w:pos="720"/>
        </w:tabs>
        <w:suppressAutoHyphens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8995C9A" w14:textId="77777777" w:rsidR="00694163" w:rsidRPr="00A11AB8" w:rsidRDefault="00694163" w:rsidP="00A11AB8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1AB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ЦЕЛИ НА ОБУЧЕНИЕТО ПО УЧЕБНИЯ ПРЕДМЕТ</w:t>
      </w:r>
    </w:p>
    <w:p w14:paraId="6E8248B3" w14:textId="77777777" w:rsidR="00A11AB8" w:rsidRPr="00A11AB8" w:rsidRDefault="00A11AB8" w:rsidP="00A11AB8">
      <w:pPr>
        <w:pStyle w:val="ListParagraph"/>
        <w:tabs>
          <w:tab w:val="left" w:pos="720"/>
        </w:tabs>
        <w:suppressAutoHyphens/>
        <w:autoSpaceDE w:val="0"/>
        <w:autoSpaceDN w:val="0"/>
        <w:spacing w:before="24"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72BE32E" w14:textId="77777777" w:rsidR="0035713A" w:rsidRDefault="00694163" w:rsidP="00694163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          Основна цел на учебната практика по </w:t>
      </w:r>
      <w:r w:rsidR="00461955" w:rsidRPr="00A804CE">
        <w:rPr>
          <w:rFonts w:ascii="Times New Roman" w:eastAsia="Times New Roman" w:hAnsi="Times New Roman" w:cs="Times New Roman"/>
          <w:sz w:val="24"/>
          <w:szCs w:val="24"/>
        </w:rPr>
        <w:t>хармония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r w:rsidR="0035713A">
        <w:rPr>
          <w:rFonts w:ascii="Times New Roman" w:eastAsia="Times New Roman" w:hAnsi="Times New Roman" w:cs="Times New Roman"/>
          <w:sz w:val="24"/>
          <w:szCs w:val="24"/>
        </w:rPr>
        <w:t>да формира необходимите за всеки професионален музикант практически аспекти на творческо мислене и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да </w:t>
      </w:r>
      <w:r w:rsidR="00461955" w:rsidRPr="00A804CE">
        <w:rPr>
          <w:rFonts w:ascii="Times New Roman" w:eastAsia="Times New Roman" w:hAnsi="Times New Roman" w:cs="Times New Roman"/>
          <w:sz w:val="24"/>
          <w:szCs w:val="24"/>
        </w:rPr>
        <w:t xml:space="preserve">спомогне </w:t>
      </w:r>
      <w:r w:rsidR="00461955" w:rsidRPr="00A804CE">
        <w:rPr>
          <w:rFonts w:ascii="Times New Roman" w:eastAsia="Times New Roman" w:hAnsi="Times New Roman" w:cs="Times New Roman"/>
          <w:sz w:val="24"/>
          <w:szCs w:val="24"/>
        </w:rPr>
        <w:lastRenderedPageBreak/>
        <w:t>за задълбоченото познаване на музикалн</w:t>
      </w:r>
      <w:r w:rsidR="0035713A">
        <w:rPr>
          <w:rFonts w:ascii="Times New Roman" w:eastAsia="Times New Roman" w:hAnsi="Times New Roman" w:cs="Times New Roman"/>
          <w:sz w:val="24"/>
          <w:szCs w:val="24"/>
        </w:rPr>
        <w:t>ото</w:t>
      </w:r>
      <w:r w:rsidR="00461955" w:rsidRPr="00A804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13A">
        <w:rPr>
          <w:rFonts w:ascii="Times New Roman" w:eastAsia="Times New Roman" w:hAnsi="Times New Roman" w:cs="Times New Roman"/>
          <w:sz w:val="24"/>
          <w:szCs w:val="24"/>
        </w:rPr>
        <w:t>изкуство на базата на висока професионална култура.</w:t>
      </w:r>
    </w:p>
    <w:p w14:paraId="09B721C6" w14:textId="77777777" w:rsidR="00342776" w:rsidRDefault="00342776" w:rsidP="00342776">
      <w:pPr>
        <w:tabs>
          <w:tab w:val="num" w:pos="900"/>
          <w:tab w:val="left" w:pos="1260"/>
        </w:tabs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776">
        <w:rPr>
          <w:rFonts w:ascii="Times New Roman" w:eastAsia="Times New Roman" w:hAnsi="Times New Roman" w:cs="Times New Roman"/>
          <w:sz w:val="24"/>
          <w:szCs w:val="24"/>
        </w:rPr>
        <w:t>След преминаване курса на обучение се очаква учащите да:</w:t>
      </w:r>
    </w:p>
    <w:p w14:paraId="51975609" w14:textId="77777777" w:rsidR="009367EC" w:rsidRPr="00342776" w:rsidRDefault="009367EC" w:rsidP="00342776">
      <w:pPr>
        <w:pStyle w:val="ListParagraph"/>
        <w:numPr>
          <w:ilvl w:val="0"/>
          <w:numId w:val="10"/>
        </w:numPr>
        <w:tabs>
          <w:tab w:val="num" w:pos="900"/>
          <w:tab w:val="left" w:pos="1260"/>
        </w:tabs>
        <w:spacing w:after="16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2776">
        <w:rPr>
          <w:rFonts w:ascii="Times New Roman" w:eastAsia="Times New Roman" w:hAnsi="Times New Roman" w:cs="Times New Roman"/>
          <w:sz w:val="24"/>
          <w:szCs w:val="24"/>
        </w:rPr>
        <w:t xml:space="preserve">показват развит хармоничен слух. </w:t>
      </w:r>
    </w:p>
    <w:p w14:paraId="35CC7E72" w14:textId="77777777" w:rsidR="009367EC" w:rsidRPr="00A11AB8" w:rsidRDefault="009367EC" w:rsidP="00A11AB8">
      <w:pPr>
        <w:numPr>
          <w:ilvl w:val="0"/>
          <w:numId w:val="3"/>
        </w:numPr>
        <w:tabs>
          <w:tab w:val="num" w:pos="900"/>
          <w:tab w:val="left" w:pos="1260"/>
        </w:tabs>
        <w:spacing w:after="160" w:line="240" w:lineRule="auto"/>
        <w:ind w:left="9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показват развит вътрешен слух. </w:t>
      </w:r>
    </w:p>
    <w:p w14:paraId="011BB9D4" w14:textId="77777777" w:rsidR="00694163" w:rsidRPr="00A804CE" w:rsidRDefault="00AA4095" w:rsidP="009367EC">
      <w:pPr>
        <w:numPr>
          <w:ilvl w:val="0"/>
          <w:numId w:val="3"/>
        </w:numPr>
        <w:tabs>
          <w:tab w:val="left" w:pos="900"/>
          <w:tab w:val="left" w:pos="1260"/>
        </w:tabs>
        <w:spacing w:after="16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анализират хармоничните процеси в структурно оформени </w:t>
      </w:r>
      <w:r w:rsidR="0035713A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5713A">
        <w:rPr>
          <w:rFonts w:ascii="Times New Roman" w:eastAsia="Times New Roman" w:hAnsi="Times New Roman" w:cs="Times New Roman"/>
          <w:sz w:val="24"/>
          <w:szCs w:val="24"/>
        </w:rPr>
        <w:t>бразци“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 от музикалната литература</w:t>
      </w:r>
      <w:r w:rsidR="00A11AB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4A866" w14:textId="77777777" w:rsidR="00694163" w:rsidRPr="00A804CE" w:rsidRDefault="00AA4095" w:rsidP="009367EC">
      <w:pPr>
        <w:numPr>
          <w:ilvl w:val="0"/>
          <w:numId w:val="3"/>
        </w:numPr>
        <w:tabs>
          <w:tab w:val="left" w:pos="900"/>
          <w:tab w:val="left" w:pos="1260"/>
        </w:tabs>
        <w:spacing w:after="16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 xml:space="preserve">реализират </w:t>
      </w:r>
      <w:r w:rsidR="009367EC" w:rsidRPr="00A804CE">
        <w:rPr>
          <w:rFonts w:ascii="Times New Roman" w:eastAsia="Times New Roman" w:hAnsi="Times New Roman" w:cs="Times New Roman"/>
          <w:sz w:val="24"/>
          <w:szCs w:val="24"/>
        </w:rPr>
        <w:t xml:space="preserve">различни </w:t>
      </w:r>
      <w:r w:rsidRPr="00A804CE">
        <w:rPr>
          <w:rFonts w:ascii="Times New Roman" w:eastAsia="Times New Roman" w:hAnsi="Times New Roman" w:cs="Times New Roman"/>
          <w:sz w:val="24"/>
          <w:szCs w:val="24"/>
        </w:rPr>
        <w:t>хармонични задачи</w:t>
      </w:r>
      <w:r w:rsidR="00A11AB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AD153D" w14:textId="77777777" w:rsidR="00694163" w:rsidRPr="00A804CE" w:rsidRDefault="009367EC" w:rsidP="00694163">
      <w:pPr>
        <w:numPr>
          <w:ilvl w:val="0"/>
          <w:numId w:val="3"/>
        </w:numPr>
        <w:tabs>
          <w:tab w:val="num" w:pos="900"/>
          <w:tab w:val="left" w:pos="1260"/>
        </w:tabs>
        <w:spacing w:after="160" w:line="240" w:lineRule="auto"/>
        <w:ind w:left="900"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>се справят с непосредствена хармонизация на пианото</w:t>
      </w:r>
      <w:r w:rsidR="00A11AB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14B5BE" w14:textId="77777777" w:rsidR="00694163" w:rsidRPr="00A804CE" w:rsidRDefault="00694163" w:rsidP="0035713A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8CFD89" w14:textId="77777777" w:rsidR="00694163" w:rsidRPr="00A804CE" w:rsidRDefault="00694163" w:rsidP="00694163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04CE">
        <w:rPr>
          <w:rFonts w:ascii="Times New Roman" w:eastAsia="Times New Roman" w:hAnsi="Times New Roman" w:cs="Times New Roman"/>
          <w:b/>
          <w:sz w:val="24"/>
          <w:szCs w:val="24"/>
        </w:rPr>
        <w:t>III</w:t>
      </w:r>
      <w:r w:rsidRPr="00A804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 РАЗПРЕДЕЛЕНИЕ НА УЧЕБНОТО ВРЕМЕ</w:t>
      </w:r>
      <w:r w:rsidRPr="00A804C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14:paraId="4FE73D7F" w14:textId="77777777" w:rsidR="00694163" w:rsidRDefault="00694163" w:rsidP="00694163">
      <w:pPr>
        <w:spacing w:after="24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04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Разпределението на часовете е в съответствие с ут</w:t>
      </w:r>
      <w:r w:rsidR="00172C6D" w:rsidRPr="00A804CE">
        <w:rPr>
          <w:rFonts w:ascii="Times New Roman" w:eastAsia="Times New Roman" w:hAnsi="Times New Roman" w:cs="Times New Roman"/>
          <w:sz w:val="24"/>
          <w:szCs w:val="24"/>
          <w:lang w:eastAsia="bg-BG"/>
        </w:rPr>
        <w:t>върдените типови учебни планове.</w:t>
      </w:r>
    </w:p>
    <w:tbl>
      <w:tblPr>
        <w:tblW w:w="5401" w:type="dxa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90"/>
        <w:gridCol w:w="1417"/>
        <w:gridCol w:w="1418"/>
        <w:gridCol w:w="1276"/>
      </w:tblGrid>
      <w:tr w:rsidR="00DF39CE" w:rsidRPr="00A804CE" w14:paraId="2564BD51" w14:textId="77777777" w:rsidTr="00DF39CE"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1D15" w14:textId="4C2D732F" w:rsidR="00DF39CE" w:rsidRPr="00A804CE" w:rsidRDefault="00DF39CE" w:rsidP="00DF39CE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DF39C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ХІ клас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EA7E" w14:textId="0A5C795A" w:rsidR="00DF39CE" w:rsidRPr="00A804CE" w:rsidRDefault="00DF39CE" w:rsidP="00694163">
            <w:pPr>
              <w:keepNext/>
              <w:tabs>
                <w:tab w:val="left" w:pos="360"/>
                <w:tab w:val="left" w:pos="4860"/>
              </w:tabs>
              <w:suppressAutoHyphens/>
              <w:snapToGrid w:val="0"/>
              <w:spacing w:after="160" w:line="256" w:lineRule="auto"/>
              <w:jc w:val="center"/>
              <w:outlineLvl w:val="1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ХІІ клас</w:t>
            </w:r>
          </w:p>
        </w:tc>
      </w:tr>
      <w:tr w:rsidR="00DF39CE" w:rsidRPr="00A804CE" w14:paraId="5C7D56DB" w14:textId="77777777" w:rsidTr="00DF39CE">
        <w:trPr>
          <w:trHeight w:val="1058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D91F" w14:textId="77777777" w:rsidR="00DF39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Брой </w:t>
            </w:r>
          </w:p>
          <w:p w14:paraId="6060DB7E" w14:textId="739E1834" w:rsidR="00DF39CE" w:rsidRPr="00A804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уч</w:t>
            </w: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ебни</w:t>
            </w: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 седм</w:t>
            </w: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ици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EBA0" w14:textId="77777777" w:rsidR="00DF39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Общ</w:t>
            </w:r>
          </w:p>
          <w:p w14:paraId="676A8C3A" w14:textId="391CE199" w:rsidR="00DF39CE" w:rsidRPr="00A804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бр</w:t>
            </w: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ой</w:t>
            </w: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 часове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1A35" w14:textId="77777777" w:rsidR="00DF39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Брой </w:t>
            </w:r>
          </w:p>
          <w:p w14:paraId="24BF823A" w14:textId="72AFC0DE" w:rsidR="00DF39CE" w:rsidRPr="00A804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у</w:t>
            </w: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ч</w:t>
            </w: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ебни </w:t>
            </w: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 седм</w:t>
            </w: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ици</w:t>
            </w: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D7FA" w14:textId="77777777" w:rsidR="00DF39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Общ </w:t>
            </w:r>
          </w:p>
          <w:p w14:paraId="61F3AE94" w14:textId="3834B561" w:rsidR="00DF39CE" w:rsidRPr="00A804CE" w:rsidRDefault="00DF39CE" w:rsidP="00DF39CE">
            <w:pPr>
              <w:widowControl w:val="0"/>
              <w:tabs>
                <w:tab w:val="left" w:pos="360"/>
                <w:tab w:val="left" w:pos="4860"/>
              </w:tabs>
              <w:suppressAutoHyphens/>
              <w:snapToGrid w:val="0"/>
              <w:spacing w:after="0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бр</w:t>
            </w: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ой</w:t>
            </w: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 часове</w:t>
            </w:r>
          </w:p>
        </w:tc>
      </w:tr>
      <w:tr w:rsidR="00DF39CE" w:rsidRPr="00A804CE" w14:paraId="5EF71BF5" w14:textId="77777777" w:rsidTr="00DF39CE">
        <w:trPr>
          <w:trHeight w:val="248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607C" w14:textId="12112814" w:rsidR="00DF39CE" w:rsidRPr="00A804CE" w:rsidRDefault="00DF39CE" w:rsidP="00694163">
            <w:pPr>
              <w:widowControl w:val="0"/>
              <w:suppressAutoHyphens/>
              <w:spacing w:after="160" w:line="256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7FC4" w14:textId="2237A7CF" w:rsidR="00DF39CE" w:rsidRPr="00A804CE" w:rsidRDefault="00DF39CE" w:rsidP="00694163">
            <w:pPr>
              <w:widowControl w:val="0"/>
              <w:suppressAutoHyphens/>
              <w:spacing w:after="160" w:line="256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E966" w14:textId="7D927F8F" w:rsidR="00DF39CE" w:rsidRPr="00A804CE" w:rsidRDefault="00DF39CE" w:rsidP="00694163">
            <w:pPr>
              <w:widowControl w:val="0"/>
              <w:suppressAutoHyphens/>
              <w:spacing w:after="160" w:line="256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BFBB" w14:textId="77777777" w:rsidR="00DF39CE" w:rsidRPr="00A804CE" w:rsidRDefault="00DF39CE" w:rsidP="00694163">
            <w:pPr>
              <w:widowControl w:val="0"/>
              <w:suppressAutoHyphens/>
              <w:spacing w:after="160" w:line="256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A804CE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29</w:t>
            </w:r>
          </w:p>
        </w:tc>
      </w:tr>
    </w:tbl>
    <w:p w14:paraId="5BFA2191" w14:textId="77777777" w:rsidR="002F1732" w:rsidRDefault="002F1732" w:rsidP="00694163">
      <w:pPr>
        <w:spacing w:after="160" w:line="25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F3F070" w14:textId="1E3B1750" w:rsidR="00694163" w:rsidRPr="00A804CE" w:rsidRDefault="00694163" w:rsidP="002F1732">
      <w:pPr>
        <w:spacing w:after="160" w:line="256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b/>
          <w:bCs/>
          <w:sz w:val="24"/>
          <w:szCs w:val="24"/>
        </w:rPr>
        <w:t>V.    УЧЕБНО СЪДЪРЖАНИЕ</w:t>
      </w:r>
    </w:p>
    <w:p w14:paraId="3FCFB40C" w14:textId="77777777" w:rsidR="002F1732" w:rsidRDefault="00694163" w:rsidP="002F1732">
      <w:pPr>
        <w:tabs>
          <w:tab w:val="left" w:pos="567"/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4CE">
        <w:rPr>
          <w:rFonts w:ascii="Times New Roman" w:eastAsia="Times New Roman" w:hAnsi="Times New Roman" w:cs="Times New Roman"/>
          <w:sz w:val="24"/>
          <w:szCs w:val="24"/>
        </w:rPr>
        <w:tab/>
        <w:t xml:space="preserve">  Структурирането на учебното съдържание е по раздели и теми. За всеки раздел в </w:t>
      </w:r>
    </w:p>
    <w:p w14:paraId="065BB35C" w14:textId="5EF6DED7" w:rsidR="00342776" w:rsidRDefault="00342776" w:rsidP="002F1732">
      <w:pPr>
        <w:tabs>
          <w:tab w:val="left" w:pos="567"/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учебната </w:t>
      </w:r>
      <w:r w:rsidR="00694163" w:rsidRPr="00A804CE">
        <w:rPr>
          <w:rFonts w:ascii="Times New Roman" w:eastAsia="Times New Roman" w:hAnsi="Times New Roman" w:cs="Times New Roman"/>
          <w:sz w:val="24"/>
          <w:szCs w:val="24"/>
        </w:rPr>
        <w:t xml:space="preserve">програма </w:t>
      </w:r>
      <w:r w:rsidR="00694163" w:rsidRPr="00A804C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са записани препоръчителен брой учебни часове и отделни теми</w:t>
      </w:r>
      <w:r w:rsidR="000F7C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F7CE1" w:rsidRPr="000F7CE1">
        <w:rPr>
          <w:rFonts w:ascii="Times New Roman" w:eastAsia="Calibri" w:hAnsi="Times New Roman" w:cs="Times New Roman"/>
          <w:sz w:val="24"/>
          <w:szCs w:val="24"/>
        </w:rPr>
        <w:t>застъпени последователно през цялата учебна година.</w:t>
      </w:r>
      <w:r w:rsidR="00694163" w:rsidRPr="00A804C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. </w:t>
      </w:r>
      <w:r w:rsidRPr="00342776">
        <w:rPr>
          <w:rFonts w:ascii="Times New Roman" w:eastAsia="Calibri" w:hAnsi="Times New Roman" w:cs="Times New Roman"/>
          <w:sz w:val="24"/>
          <w:szCs w:val="24"/>
        </w:rPr>
        <w:t>Всеки преподавател разпределя броя на часовете, предвидени по учебната програма в годишното си разпределение, като предвижда и часове за упражнения и контрол.</w:t>
      </w:r>
    </w:p>
    <w:p w14:paraId="221CE7FD" w14:textId="77777777" w:rsidR="002F1732" w:rsidRDefault="002F1732" w:rsidP="002F1732">
      <w:pPr>
        <w:tabs>
          <w:tab w:val="left" w:pos="567"/>
          <w:tab w:val="left" w:pos="851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38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7655"/>
        <w:gridCol w:w="1032"/>
      </w:tblGrid>
      <w:tr w:rsidR="00314807" w:rsidRPr="00A804CE" w14:paraId="23DA5340" w14:textId="77777777" w:rsidTr="00AA4AE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8429F" w14:textId="77777777" w:rsidR="00314807" w:rsidRPr="00A804CE" w:rsidRDefault="00314807" w:rsidP="00AA4AE8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0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0B65D" w14:textId="77777777" w:rsidR="00314807" w:rsidRPr="00A804CE" w:rsidRDefault="00314807" w:rsidP="00AA4AE8">
            <w:pPr>
              <w:spacing w:before="120" w:after="16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80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Наименование на раздели и теми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0D723" w14:textId="77777777" w:rsidR="00314807" w:rsidRPr="00A804CE" w:rsidRDefault="00314807" w:rsidP="00AA4AE8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04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Брой часове</w:t>
            </w:r>
          </w:p>
        </w:tc>
      </w:tr>
      <w:tr w:rsidR="00314807" w:rsidRPr="00A804CE" w14:paraId="2CBA64B7" w14:textId="77777777" w:rsidTr="00AA4AE8">
        <w:trPr>
          <w:trHeight w:val="5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898E" w14:textId="77777777" w:rsidR="00314807" w:rsidRPr="00A804CE" w:rsidRDefault="00314807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1D51F" w14:textId="12A3F4AF" w:rsidR="00314807" w:rsidRPr="00C96410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964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XI</w:t>
            </w:r>
            <w:r w:rsidRPr="00C964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клас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B325" w14:textId="77777777" w:rsidR="00314807" w:rsidRPr="00A804CE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314807" w:rsidRPr="00A804CE" w14:paraId="75A2B535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684E5" w14:textId="77777777" w:rsidR="00314807" w:rsidRPr="00C53ECC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F273" w14:textId="3F3A58F0" w:rsidR="00314807" w:rsidRPr="00C53ECC" w:rsidRDefault="00314807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Преговор</w:t>
            </w:r>
            <w:r w:rsidR="00963213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- Акорд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5F487" w14:textId="753C4FFC" w:rsidR="00314807" w:rsidRPr="00C53ECC" w:rsidRDefault="008722AC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6</w:t>
            </w:r>
          </w:p>
        </w:tc>
      </w:tr>
      <w:tr w:rsidR="00314807" w:rsidRPr="00A804CE" w14:paraId="09503DE4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AE1B" w14:textId="77777777" w:rsidR="00314807" w:rsidRPr="00C53ECC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A4BC1" w14:textId="6C24CD33" w:rsidR="00314807" w:rsidRPr="00C53ECC" w:rsidRDefault="00314807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Хармоничен анализ - Акорд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EE07" w14:textId="77777777" w:rsidR="00314807" w:rsidRPr="00A804CE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314807" w:rsidRPr="00A804CE" w14:paraId="73A4C199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301E8" w14:textId="77777777" w:rsidR="00314807" w:rsidRPr="00C53ECC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D1651" w14:textId="42ACA8DA" w:rsidR="00314807" w:rsidRPr="00C53ECC" w:rsidRDefault="00314807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Хармонични задачи – Изложение на </w:t>
            </w:r>
            <w:r w:rsidR="007C73B3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акордите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E16FD" w14:textId="77777777" w:rsidR="00314807" w:rsidRPr="00A804CE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314807" w:rsidRPr="00A804CE" w14:paraId="731F937A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6234" w14:textId="026B9D4D" w:rsidR="00314807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1.3.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22C9" w14:textId="11A8ED14" w:rsidR="00314807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Гласоводене</w:t>
            </w:r>
            <w:r w:rsidR="00963213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 Хорово и инструментално гласоводеене, съотношение на акордите, свързване на акордите.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42DD9" w14:textId="25D55D5A" w:rsidR="00314807" w:rsidRPr="00A804CE" w:rsidRDefault="00314807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C73B3" w:rsidRPr="00A804CE" w14:paraId="694F7BFF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EA4A" w14:textId="34874E61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C2D8" w14:textId="56B893FC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Ладово-хармонични функции</w:t>
            </w:r>
            <w:r w:rsidR="007F3E89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; основни и променливи функции; диатонични тризвучия – главнии второстепенни.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8A785" w14:textId="5B053FE4" w:rsidR="007C73B3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7C73B3" w:rsidRPr="00A804CE" w14:paraId="45B20BB5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0525" w14:textId="474693DD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lastRenderedPageBreak/>
              <w:t>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4EB4" w14:textId="6B5A25FF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Главни тризвучия</w:t>
            </w:r>
            <w:r w:rsidR="007F3E89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. Хармонически последования с квинтакорди и секстакорди на главните тризвучия по зададен сопран, бас и функционални означения.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4FBF" w14:textId="0EE4653F" w:rsidR="007C73B3" w:rsidRDefault="008722AC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7C73B3" w:rsidRPr="00A804CE" w14:paraId="24A1AD1A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2ED5" w14:textId="1DA44C0A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68ACE" w14:textId="5AEF423C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Каденци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CA1D" w14:textId="7DEDD68C" w:rsidR="007C73B3" w:rsidRDefault="0096321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2</w:t>
            </w:r>
          </w:p>
        </w:tc>
      </w:tr>
      <w:tr w:rsidR="007F3E89" w:rsidRPr="00A804CE" w14:paraId="03A7EB8E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467E" w14:textId="2CF77562" w:rsidR="007F3E89" w:rsidRPr="00C53ECC" w:rsidRDefault="007F3E89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5.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0BDE" w14:textId="4E5C7B97" w:rsidR="007F3E89" w:rsidRPr="00C53ECC" w:rsidRDefault="007F3E89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Квартсекстакорди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1110C" w14:textId="10D0AB34" w:rsidR="007F3E89" w:rsidRPr="00CD6A18" w:rsidRDefault="00CD6A18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en-US" w:eastAsia="bg-BG"/>
              </w:rPr>
              <w:t>4</w:t>
            </w:r>
          </w:p>
        </w:tc>
      </w:tr>
      <w:tr w:rsidR="007C73B3" w:rsidRPr="00A804CE" w14:paraId="5CCD0383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FA1F" w14:textId="64161553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5.</w:t>
            </w:r>
            <w:r w:rsidR="007F3E89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5F56" w14:textId="41B79022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Квартсекстакорди</w:t>
            </w:r>
            <w:r w:rsidR="007F3E89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– специфика, видове и употреба на квартсекстакордите на главните тризвучия.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4B8C" w14:textId="4FDCC8F4" w:rsidR="007C73B3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F3E89" w:rsidRPr="00A804CE" w14:paraId="77F51688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5F44D" w14:textId="05C097B6" w:rsidR="007F3E89" w:rsidRPr="00C53ECC" w:rsidRDefault="007F3E89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5.2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9F0F6" w14:textId="5B1373C8" w:rsidR="007F3E89" w:rsidRPr="00C53ECC" w:rsidRDefault="007F3E89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Хармонически последования с квартсекстакорди на главните тризвучия по зададен сопран, бас и функционални означения. Слухов и хармоничен анализ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CFAE" w14:textId="77777777" w:rsidR="007F3E89" w:rsidRDefault="007F3E89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C73B3" w:rsidRPr="00A804CE" w14:paraId="09A28419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9225" w14:textId="6B9C1085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74FA" w14:textId="481E1006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Доминантово четиризвучие</w:t>
            </w:r>
            <w:r w:rsidR="00CD6A18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- </w:t>
            </w:r>
            <w:r w:rsidR="00CD6A18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Разрешение – строго, свободно, лъжливо. Непълен доминантов септакорд. Доминантов септакорд със секста.   Хармонически последования по зададени сопран, бас и функционални означения. Слухов и 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6500" w14:textId="544E47B9" w:rsidR="007C73B3" w:rsidRDefault="008722AC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10</w:t>
            </w:r>
          </w:p>
        </w:tc>
      </w:tr>
      <w:tr w:rsidR="007C73B3" w:rsidRPr="00A804CE" w14:paraId="3A53980D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F6038" w14:textId="0D8806C6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B1259" w14:textId="11DF1CB2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Акорд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II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972F" w14:textId="41E0E2AE" w:rsidR="007C73B3" w:rsidRPr="00743294" w:rsidRDefault="00743294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7C73B3" w:rsidRPr="00A804CE" w14:paraId="79FB005B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444B" w14:textId="03D3F35D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7.1.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BC8C" w14:textId="05D2C9A8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Тризвучие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035C2" w14:textId="77777777" w:rsidR="007C73B3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C73B3" w:rsidRPr="00A804CE" w14:paraId="68558F7B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E6238" w14:textId="6CF19E28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7.2.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ABDA8" w14:textId="66495BD4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Четиризвучие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II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AC286" w14:textId="77777777" w:rsidR="007C73B3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C73B3" w:rsidRPr="00A804CE" w14:paraId="0250748F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B508" w14:textId="7A85BF22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en-US" w:eastAsia="bg-BG"/>
              </w:rPr>
              <w:t>8</w:t>
            </w: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AA4E" w14:textId="2D202B3A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Тризвучие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VI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3473A" w14:textId="0DD033A6" w:rsidR="007C73B3" w:rsidRPr="00743294" w:rsidRDefault="00743294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7C73B3" w:rsidRPr="00A804CE" w14:paraId="21470AC0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CD6FF" w14:textId="2ACC6BAA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C0C3" w14:textId="6AF184C2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Тризвучие на 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III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FE7A8" w14:textId="00B52BB0" w:rsidR="007C73B3" w:rsidRPr="00743294" w:rsidRDefault="00743294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7C73B3" w:rsidRPr="00A804CE" w14:paraId="03009ACF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0EC27" w14:textId="1BE54775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6F22" w14:textId="5AC49DA3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Акорд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VII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3276" w14:textId="75DF987D" w:rsidR="007C73B3" w:rsidRPr="008722AC" w:rsidRDefault="008722AC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7C73B3" w:rsidRPr="00A804CE" w14:paraId="69A88268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4562" w14:textId="22267653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10.1.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9BF1" w14:textId="53BF9A8E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Тризвучие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VII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3024" w14:textId="77777777" w:rsidR="007C73B3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C73B3" w:rsidRPr="00A804CE" w14:paraId="2C24C14D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8F3D" w14:textId="4B001752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10.2.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D8B9" w14:textId="78436A12" w:rsidR="007C73B3" w:rsidRPr="00C53ECC" w:rsidRDefault="007C73B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Четиризвучие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VII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0893" w14:textId="77777777" w:rsidR="007C73B3" w:rsidRDefault="007C73B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7C73B3" w:rsidRPr="00A804CE" w14:paraId="557B5839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8CFAE" w14:textId="3F38DA7A" w:rsidR="007C73B3" w:rsidRPr="00C53ECC" w:rsidRDefault="0096321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42154" w14:textId="6071F33F" w:rsidR="007C73B3" w:rsidRPr="00C53ECC" w:rsidRDefault="0096321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Второстепенни тризвучия и четиризвучия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,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V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и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VII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-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обобщение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F4233" w14:textId="63731B32" w:rsidR="007C73B3" w:rsidRPr="008722AC" w:rsidRDefault="00223385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10</w:t>
            </w:r>
          </w:p>
        </w:tc>
      </w:tr>
      <w:tr w:rsidR="00963213" w:rsidRPr="00A804CE" w14:paraId="1B5E8D86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00BE" w14:textId="3A80CF00" w:rsidR="00963213" w:rsidRPr="00C53ECC" w:rsidRDefault="0096321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11.1.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35842" w14:textId="7C7DB747" w:rsidR="00963213" w:rsidRPr="00C53ECC" w:rsidRDefault="0096321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Хармонически задачи с второстеренни тризвучия и четиризвучия на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,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 xml:space="preserve">V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и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  <w:t>VII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степен по зададен сопран, бас и функционални означения.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DB0A5" w14:textId="77777777" w:rsidR="00963213" w:rsidRDefault="0096321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963213" w:rsidRPr="00A804CE" w14:paraId="68CC602F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5632" w14:textId="595E59DE" w:rsidR="00963213" w:rsidRPr="00C53ECC" w:rsidRDefault="0096321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11.2.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BCAA" w14:textId="03715C76" w:rsidR="00963213" w:rsidRPr="00C53ECC" w:rsidRDefault="00963213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Хармоничен анализ ва структурно оформени откъси от музикалната литература.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5D78" w14:textId="77777777" w:rsidR="00963213" w:rsidRDefault="00963213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  <w:p w14:paraId="5476B361" w14:textId="77777777" w:rsidR="00743294" w:rsidRDefault="00743294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</w:tr>
      <w:tr w:rsidR="008722AC" w:rsidRPr="00A804CE" w14:paraId="0FCB066C" w14:textId="77777777" w:rsidTr="00AA4AE8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78296" w14:textId="77777777" w:rsidR="008722AC" w:rsidRPr="00C53ECC" w:rsidRDefault="008722AC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99D8B" w14:textId="644EBB25" w:rsidR="008722AC" w:rsidRPr="00C53ECC" w:rsidRDefault="00223385" w:rsidP="00AA4AE8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Общ брой часове годишно: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AA4D" w14:textId="2BB36454" w:rsidR="008722AC" w:rsidRPr="00223385" w:rsidRDefault="00223385" w:rsidP="00AA4AE8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223385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54</w:t>
            </w:r>
          </w:p>
        </w:tc>
      </w:tr>
      <w:tr w:rsidR="00694163" w:rsidRPr="00694163" w14:paraId="4E1F044A" w14:textId="77777777" w:rsidTr="002F1732">
        <w:trPr>
          <w:trHeight w:val="3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999E7" w14:textId="77777777" w:rsidR="00694163" w:rsidRPr="00C53ECC" w:rsidRDefault="00694163" w:rsidP="00694163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F4B5" w14:textId="77777777" w:rsidR="00694163" w:rsidRPr="00C53ECC" w:rsidRDefault="003C116B" w:rsidP="00694163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bg-BG"/>
              </w:rPr>
              <w:t>XII</w:t>
            </w:r>
            <w:r w:rsidR="00694163" w:rsidRPr="00C53EC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bg-BG"/>
              </w:rPr>
              <w:t xml:space="preserve"> клас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89AA" w14:textId="77777777" w:rsidR="00694163" w:rsidRPr="00A804CE" w:rsidRDefault="00694163" w:rsidP="00694163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1DF8F59D" w14:textId="77777777" w:rsidTr="00223385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47A4E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B9A2" w14:textId="3D803A9D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Многозвучни акорди.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257A4" w14:textId="15D27D9D" w:rsidR="00223385" w:rsidRPr="00C53ECC" w:rsidRDefault="001979CD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1639D141" w14:textId="77777777" w:rsidTr="00223385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34300" w14:textId="01D88E2F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E5553" w14:textId="0698C312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Секвенции – слухов и 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5AF2" w14:textId="40A11D8B" w:rsidR="00223385" w:rsidRPr="00C53ECC" w:rsidRDefault="003F7918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</w:p>
        </w:tc>
      </w:tr>
      <w:tr w:rsidR="00223385" w:rsidRPr="00694163" w14:paraId="73002821" w14:textId="77777777" w:rsidTr="00223385">
        <w:trPr>
          <w:trHeight w:val="4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3401" w14:textId="237C8CA0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6F19D" w14:textId="3BD938DD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Второстепенни четиризвучия (на І, ІІІ, ІV и VІ степен).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FF96A" w14:textId="51C908F9" w:rsidR="00223385" w:rsidRPr="00C53ECC" w:rsidRDefault="001979CD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8</w:t>
            </w:r>
          </w:p>
        </w:tc>
      </w:tr>
      <w:tr w:rsidR="00223385" w:rsidRPr="00694163" w14:paraId="219EF2DB" w14:textId="77777777" w:rsidTr="00694163">
        <w:trPr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E40E2" w14:textId="7BA3C61F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C0521" w14:textId="77777777" w:rsidR="00223385" w:rsidRPr="00C53ECC" w:rsidRDefault="00223385" w:rsidP="002233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Неакордови тонове.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D9377" w14:textId="66F10386" w:rsidR="00223385" w:rsidRPr="00C53ECC" w:rsidRDefault="003F7918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6</w:t>
            </w:r>
          </w:p>
        </w:tc>
      </w:tr>
      <w:tr w:rsidR="00223385" w:rsidRPr="00694163" w14:paraId="650B29F7" w14:textId="77777777" w:rsidTr="00694163">
        <w:trPr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77EFE" w14:textId="42F2CEC6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4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FC266" w14:textId="77777777" w:rsidR="00223385" w:rsidRPr="00C53ECC" w:rsidRDefault="00223385" w:rsidP="0022338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Видове неакордови тонове.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17AA7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6D6DD0A2" w14:textId="77777777" w:rsidTr="00694163">
        <w:trPr>
          <w:trHeight w:val="40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5C5A3" w14:textId="4B5FA568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C0769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1119" w14:textId="77777777" w:rsidR="00223385" w:rsidRPr="00A804CE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23385" w:rsidRPr="00694163" w14:paraId="17339008" w14:textId="77777777" w:rsidTr="00C96410">
        <w:trPr>
          <w:trHeight w:val="8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CDEA" w14:textId="122A4D74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D559D" w14:textId="7CCA8BA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Характерни акорди под влияние на старинните ладове и  едноименните тоналности</w:t>
            </w:r>
            <w:r w:rsidR="00B70C6C"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хармоничен анализ</w:t>
            </w:r>
            <w:r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                                                   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A2613" w14:textId="25D6BC70" w:rsidR="00223385" w:rsidRPr="00C53ECC" w:rsidRDefault="003F7918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59187B17" w14:textId="77777777" w:rsidTr="00694163">
        <w:trPr>
          <w:trHeight w:val="4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93050" w14:textId="60F9EA22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5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F49C0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Характерни акорди под влияние на старинните ладове. 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D18AD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28242AAD" w14:textId="77777777" w:rsidTr="00694163">
        <w:trPr>
          <w:trHeight w:val="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6FDD2" w14:textId="5862B7BF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5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41A50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Характерни акорди под влияние на едноименните тоналности. 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22B4E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26A659CC" w14:textId="77777777" w:rsidTr="00B70C6C">
        <w:trPr>
          <w:trHeight w:val="7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F270" w14:textId="7068AA5C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6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7589" w14:textId="02287D34" w:rsidR="00223385" w:rsidRPr="00C53ECC" w:rsidRDefault="00223385" w:rsidP="00B70C6C">
            <w:pPr>
              <w:widowControl w:val="0"/>
              <w:suppressAutoHyphens/>
              <w:autoSpaceDE w:val="0"/>
              <w:autoSpaceDN w:val="0"/>
              <w:spacing w:after="0"/>
              <w:textAlignment w:val="baseline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 xml:space="preserve">Многогласно третиране на българския музикален фолклор.  </w:t>
            </w:r>
            <w:r w:rsidR="00B70C6C"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g-BG"/>
              </w:rPr>
              <w:t>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DAD0" w14:textId="7CA6DC1F" w:rsidR="00223385" w:rsidRPr="00C53ECC" w:rsidRDefault="003F7918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0271BAA0" w14:textId="77777777" w:rsidTr="00C96410">
        <w:trPr>
          <w:trHeight w:val="4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D6806" w14:textId="4B5F8B21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7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C97E8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Алтеровани акорди.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C5E13" w14:textId="64F2A3D1" w:rsidR="00223385" w:rsidRPr="00C53ECC" w:rsidRDefault="003F7918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4F1AF9C6" w14:textId="77777777" w:rsidTr="00B70C6C">
        <w:trPr>
          <w:trHeight w:val="3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136AF" w14:textId="03A19F16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7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BB803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Алтеровани субдоминанти. 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0CCE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7353C577" w14:textId="77777777" w:rsidTr="00C96410">
        <w:trPr>
          <w:trHeight w:val="4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D10F2" w14:textId="1B7359E4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7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002F6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Алтеровани доминанти. Хармоничен анализ.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E5230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6EACC590" w14:textId="77777777" w:rsidTr="00C96410">
        <w:trPr>
          <w:trHeight w:val="40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B51C0" w14:textId="0FF9AAC0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8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25C3" w14:textId="236533D8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Хармония в джаза</w:t>
            </w:r>
            <w:r w:rsidR="002F1732" w:rsidRPr="00C53EC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хармоничен анализ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1A325" w14:textId="5BECB6D4" w:rsidR="00223385" w:rsidRPr="00C53ECC" w:rsidRDefault="00B70C6C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09A365A0" w14:textId="77777777" w:rsidTr="00C96410">
        <w:trPr>
          <w:trHeight w:val="4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BEE17" w14:textId="3D797C50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9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CD82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Отклонение от тоналността.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DD650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31B6F687" w14:textId="77777777" w:rsidTr="00C96410">
        <w:trPr>
          <w:trHeight w:val="4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E6531" w14:textId="1C438574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9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D003C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Хармоничен анализ и хармонични задачи.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EEC2B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3A83BEA4" w14:textId="77777777" w:rsidTr="00C96410">
        <w:trPr>
          <w:trHeight w:val="42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68C4" w14:textId="4FA23DE0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10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C0B3D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Модулация. Хармония и музикална форма.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7C315" w14:textId="7F681B4E" w:rsidR="00223385" w:rsidRPr="00C53ECC" w:rsidRDefault="00B70C6C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</w:p>
        </w:tc>
      </w:tr>
      <w:tr w:rsidR="00223385" w:rsidRPr="00694163" w14:paraId="00780747" w14:textId="77777777" w:rsidTr="00C96410">
        <w:trPr>
          <w:trHeight w:val="4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57464" w14:textId="689436B5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10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EFFDC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Диатонична модулация. Хармоничен анализ и хармонични задачи.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8B8A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1CFCC89C" w14:textId="77777777" w:rsidTr="00C96410">
        <w:trPr>
          <w:trHeight w:val="42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BCF9D" w14:textId="66208C5F" w:rsidR="00223385" w:rsidRPr="00C53ECC" w:rsidRDefault="002F1732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11</w:t>
            </w:r>
            <w:r w:rsidR="00223385" w:rsidRPr="00C53ECC">
              <w:rPr>
                <w:rFonts w:ascii="Times New Roman" w:eastAsia="Times New Roman" w:hAnsi="Times New Roman" w:cs="Times New Roman"/>
                <w:bCs/>
                <w:szCs w:val="24"/>
                <w:lang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882F2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Различия в означението на акордите. 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432C7" w14:textId="24677F98" w:rsidR="00223385" w:rsidRPr="00C53ECC" w:rsidRDefault="00B70C6C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2</w:t>
            </w:r>
          </w:p>
        </w:tc>
      </w:tr>
      <w:tr w:rsidR="00223385" w:rsidRPr="00694163" w14:paraId="5DBEF463" w14:textId="77777777" w:rsidTr="00C96410">
        <w:trPr>
          <w:trHeight w:val="40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8CF5E" w14:textId="29971963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1</w:t>
            </w:r>
            <w:r w:rsidR="002F1732"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2</w:t>
            </w: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81E4D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Държавен зрелостен изпит по теория на музиката – тест.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6DAA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bg-BG"/>
              </w:rPr>
              <w:t>4</w:t>
            </w:r>
          </w:p>
        </w:tc>
      </w:tr>
      <w:tr w:rsidR="00223385" w:rsidRPr="00694163" w14:paraId="66A8EC30" w14:textId="77777777" w:rsidTr="00C96410">
        <w:trPr>
          <w:trHeight w:val="8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26DE2" w14:textId="6A6BDA1A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1</w:t>
            </w:r>
            <w:r w:rsidR="002F1732"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2</w:t>
            </w: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.1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E2A81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Писмено хармонизиране на четиритактови каденци в тоналности до 3 знака и размер 3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bscript"/>
                <w:lang w:eastAsia="bg-BG"/>
              </w:rPr>
              <w:t xml:space="preserve">4 и 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4</w:t>
            </w: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bscript"/>
                <w:lang w:eastAsia="bg-BG"/>
              </w:rPr>
              <w:t xml:space="preserve">4 </w:t>
            </w:r>
            <w:r w:rsidRPr="00C53ECC">
              <w:rPr>
                <w:rFonts w:ascii="Times New Roman" w:eastAsia="Times New Roman" w:hAnsi="Times New Roman" w:cs="Times New Roman"/>
                <w:bCs/>
                <w:sz w:val="40"/>
                <w:szCs w:val="40"/>
                <w:vertAlign w:val="subscript"/>
                <w:lang w:eastAsia="bg-BG"/>
              </w:rPr>
              <w:t>по зададени сопран или цифрован бас.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16192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</w:p>
        </w:tc>
      </w:tr>
      <w:tr w:rsidR="00223385" w:rsidRPr="00694163" w14:paraId="66A1D6B2" w14:textId="77777777" w:rsidTr="00C96410">
        <w:trPr>
          <w:trHeight w:val="83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9D895" w14:textId="467CB1C3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1</w:t>
            </w:r>
            <w:r w:rsidR="002F1732"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2</w:t>
            </w:r>
            <w:r w:rsidRPr="00C53ECC"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  <w:t>.2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6C297" w14:textId="77777777" w:rsidR="00223385" w:rsidRPr="00C53ECC" w:rsidRDefault="00223385" w:rsidP="00223385">
            <w:pPr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C53E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Хармоничен анализ на структурно оформени откъси от музикалната литература върху целия изучен материал.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FB70" w14:textId="77777777" w:rsidR="00223385" w:rsidRPr="00A804CE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23385" w:rsidRPr="00694163" w14:paraId="32DBAC24" w14:textId="77777777" w:rsidTr="00C96410">
        <w:trPr>
          <w:trHeight w:val="5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1B87" w14:textId="77777777" w:rsidR="00223385" w:rsidRPr="00A804CE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Cs w:val="24"/>
                <w:lang w:val="ru-RU" w:eastAsia="bg-BG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8F929" w14:textId="77777777" w:rsidR="00223385" w:rsidRPr="00A804CE" w:rsidRDefault="00223385" w:rsidP="00223385">
            <w:pPr>
              <w:suppressAutoHyphens/>
              <w:autoSpaceDE w:val="0"/>
              <w:autoSpaceDN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 брой часове годишно: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B821E" w14:textId="77777777" w:rsidR="00223385" w:rsidRPr="00A804CE" w:rsidRDefault="00223385" w:rsidP="00223385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80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29</w:t>
            </w:r>
          </w:p>
        </w:tc>
      </w:tr>
    </w:tbl>
    <w:p w14:paraId="3067A27E" w14:textId="77777777" w:rsidR="00694163" w:rsidRDefault="00694163" w:rsidP="00694163">
      <w:pPr>
        <w:spacing w:after="160" w:line="256" w:lineRule="auto"/>
        <w:jc w:val="both"/>
        <w:rPr>
          <w:rFonts w:ascii="Calibri" w:eastAsia="Times New Roman" w:hAnsi="Calibri" w:cs="Times New Roman"/>
          <w:b/>
          <w:highlight w:val="yellow"/>
        </w:rPr>
      </w:pPr>
    </w:p>
    <w:p w14:paraId="7A86EB38" w14:textId="77777777" w:rsidR="008148B5" w:rsidRPr="00694163" w:rsidRDefault="008148B5" w:rsidP="00694163">
      <w:pPr>
        <w:spacing w:after="160" w:line="256" w:lineRule="auto"/>
        <w:jc w:val="both"/>
        <w:rPr>
          <w:rFonts w:ascii="Calibri" w:eastAsia="Times New Roman" w:hAnsi="Calibri" w:cs="Times New Roman"/>
          <w:b/>
          <w:highlight w:val="yellow"/>
        </w:rPr>
      </w:pPr>
    </w:p>
    <w:p w14:paraId="12D18535" w14:textId="77777777" w:rsidR="00A804CE" w:rsidRPr="00A804CE" w:rsidRDefault="00A804CE" w:rsidP="00A804CE">
      <w:pPr>
        <w:spacing w:after="160" w:line="259" w:lineRule="auto"/>
        <w:jc w:val="both"/>
        <w:rPr>
          <w:rFonts w:ascii="Times New Roman" w:eastAsia="Calibri" w:hAnsi="Times New Roman" w:cs="Times New Roman"/>
          <w:b/>
        </w:rPr>
      </w:pPr>
      <w:r w:rsidRPr="00A804CE">
        <w:rPr>
          <w:rFonts w:ascii="Times New Roman" w:eastAsia="Calibri" w:hAnsi="Times New Roman" w:cs="Times New Roman"/>
          <w:b/>
        </w:rPr>
        <w:t>V</w:t>
      </w:r>
      <w:r w:rsidRPr="00A804CE">
        <w:rPr>
          <w:rFonts w:ascii="Times New Roman" w:eastAsia="Calibri" w:hAnsi="Times New Roman" w:cs="Times New Roman"/>
          <w:b/>
          <w:lang w:val="ru-RU"/>
        </w:rPr>
        <w:t xml:space="preserve">. </w:t>
      </w:r>
      <w:r w:rsidRPr="00A804CE">
        <w:rPr>
          <w:rFonts w:ascii="Times New Roman" w:eastAsia="Calibri" w:hAnsi="Times New Roman" w:cs="Times New Roman"/>
          <w:b/>
        </w:rPr>
        <w:t>ОЧАКВАНИ РЕЗУЛТАТИ</w:t>
      </w:r>
    </w:p>
    <w:p w14:paraId="0AEFF608" w14:textId="77777777" w:rsidR="00A804CE" w:rsidRPr="00A804CE" w:rsidRDefault="00A804CE" w:rsidP="00A804CE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804CE">
        <w:rPr>
          <w:rFonts w:ascii="Calibri" w:eastAsia="Calibri" w:hAnsi="Calibri" w:cs="Times New Roman"/>
          <w:b/>
        </w:rPr>
        <w:t xml:space="preserve">         </w:t>
      </w:r>
      <w:r w:rsidRPr="00A804CE">
        <w:rPr>
          <w:rFonts w:ascii="Times New Roman" w:eastAsia="Calibri" w:hAnsi="Times New Roman" w:cs="Times New Roman"/>
          <w:sz w:val="24"/>
          <w:szCs w:val="24"/>
        </w:rPr>
        <w:t xml:space="preserve">В резултат на обучението учениците трябва да придобият следните </w:t>
      </w:r>
      <w:r w:rsidRPr="00A804CE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компетенции: </w:t>
      </w:r>
    </w:p>
    <w:p w14:paraId="32BE5817" w14:textId="77777777" w:rsidR="00A804CE" w:rsidRPr="00A804CE" w:rsidRDefault="00A804CE" w:rsidP="00A804CE">
      <w:pPr>
        <w:tabs>
          <w:tab w:val="left" w:pos="0"/>
          <w:tab w:val="left" w:pos="540"/>
        </w:tabs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804CE">
        <w:rPr>
          <w:rFonts w:ascii="Times New Roman" w:eastAsia="Calibri" w:hAnsi="Times New Roman" w:cs="Times New Roman"/>
          <w:b/>
          <w:sz w:val="24"/>
          <w:szCs w:val="24"/>
        </w:rPr>
        <w:t>Да знаят</w:t>
      </w:r>
      <w:r w:rsidR="00162D0A">
        <w:rPr>
          <w:rFonts w:ascii="Times New Roman" w:eastAsia="Calibri" w:hAnsi="Times New Roman" w:cs="Times New Roman"/>
          <w:b/>
          <w:sz w:val="24"/>
          <w:szCs w:val="24"/>
        </w:rPr>
        <w:t xml:space="preserve"> за</w:t>
      </w:r>
      <w:r w:rsidRPr="00A804C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4B463343" w14:textId="77777777" w:rsidR="00B14040" w:rsidRPr="00162D0A" w:rsidRDefault="00A804CE" w:rsidP="00162D0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4CE">
        <w:rPr>
          <w:rFonts w:ascii="Times New Roman" w:eastAsia="Calibri" w:hAnsi="Times New Roman" w:cs="Times New Roman"/>
          <w:sz w:val="24"/>
          <w:szCs w:val="24"/>
        </w:rPr>
        <w:t>историческите закономерности в развитието на музикалното мислене, свързани с хармоничното осмисляне на многогласа</w:t>
      </w:r>
      <w:r w:rsidR="00C96410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296110" w14:textId="77777777" w:rsidR="00162D0A" w:rsidRPr="00162D0A" w:rsidRDefault="00A804CE" w:rsidP="00162D0A">
      <w:pPr>
        <w:pStyle w:val="ListParagraph"/>
        <w:numPr>
          <w:ilvl w:val="0"/>
          <w:numId w:val="4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хармоничните </w:t>
      </w:r>
      <w:r w:rsidR="00B14040"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стилистични </w:t>
      </w:r>
      <w:r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белези на </w:t>
      </w:r>
      <w:r w:rsidR="00C96410">
        <w:rPr>
          <w:rFonts w:ascii="Times New Roman" w:eastAsia="Calibri" w:hAnsi="Times New Roman" w:cs="Times New Roman"/>
          <w:sz w:val="24"/>
          <w:szCs w:val="24"/>
          <w:lang w:val="ru-RU"/>
        </w:rPr>
        <w:t>б</w:t>
      </w:r>
      <w:r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арока, </w:t>
      </w:r>
      <w:r w:rsidR="00C96410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иенския класицизъм, </w:t>
      </w:r>
      <w:r w:rsidR="00B14040"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 </w:t>
      </w:r>
      <w:r w:rsidR="00C96410">
        <w:rPr>
          <w:rFonts w:ascii="Times New Roman" w:eastAsia="Calibri" w:hAnsi="Times New Roman" w:cs="Times New Roman"/>
          <w:sz w:val="24"/>
          <w:szCs w:val="24"/>
          <w:lang w:val="ru-RU"/>
        </w:rPr>
        <w:t>р</w:t>
      </w:r>
      <w:r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>омантизма и в творчеството на композиторите от тези епохи</w:t>
      </w:r>
      <w:r w:rsidR="00C96410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</w:p>
    <w:p w14:paraId="517D86D7" w14:textId="77777777" w:rsidR="00A804CE" w:rsidRPr="00162D0A" w:rsidRDefault="00A804CE" w:rsidP="00162D0A">
      <w:pPr>
        <w:pStyle w:val="ListParagraph"/>
        <w:numPr>
          <w:ilvl w:val="0"/>
          <w:numId w:val="4"/>
        </w:num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2D0A">
        <w:rPr>
          <w:rFonts w:ascii="Times New Roman" w:eastAsia="Calibri" w:hAnsi="Times New Roman" w:cs="Times New Roman"/>
          <w:sz w:val="24"/>
          <w:szCs w:val="24"/>
          <w:lang w:val="ru-RU"/>
        </w:rPr>
        <w:t>структурата и приложението на теста  като елемент от обучението по хармония.</w:t>
      </w:r>
    </w:p>
    <w:p w14:paraId="57AAD2C0" w14:textId="77777777" w:rsidR="00A804CE" w:rsidRPr="00A804CE" w:rsidRDefault="00A804CE" w:rsidP="00A804CE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804CE">
        <w:rPr>
          <w:rFonts w:ascii="Times New Roman" w:eastAsia="Calibri" w:hAnsi="Times New Roman" w:cs="Times New Roman"/>
          <w:b/>
          <w:sz w:val="24"/>
          <w:szCs w:val="24"/>
        </w:rPr>
        <w:t>Да могат</w:t>
      </w:r>
      <w:r w:rsidR="00162D0A">
        <w:rPr>
          <w:rFonts w:ascii="Times New Roman" w:eastAsia="Calibri" w:hAnsi="Times New Roman" w:cs="Times New Roman"/>
          <w:b/>
          <w:sz w:val="24"/>
          <w:szCs w:val="24"/>
        </w:rPr>
        <w:t xml:space="preserve"> да</w:t>
      </w:r>
      <w:r w:rsidRPr="00A804C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4F63F820" w14:textId="77777777" w:rsidR="00B14040" w:rsidRPr="00162D0A" w:rsidRDefault="00A804CE" w:rsidP="00162D0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4CE">
        <w:rPr>
          <w:rFonts w:ascii="Times New Roman" w:eastAsia="Calibri" w:hAnsi="Times New Roman" w:cs="Times New Roman"/>
          <w:sz w:val="24"/>
          <w:szCs w:val="24"/>
        </w:rPr>
        <w:t>разбират същността на поставените задачи и т</w:t>
      </w:r>
      <w:r w:rsidR="00C96410">
        <w:rPr>
          <w:rFonts w:ascii="Times New Roman" w:eastAsia="Calibri" w:hAnsi="Times New Roman" w:cs="Times New Roman"/>
          <w:sz w:val="24"/>
          <w:szCs w:val="24"/>
        </w:rPr>
        <w:t>яхната връзка с целите на курса,</w:t>
      </w:r>
      <w:r w:rsidRPr="00A804C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932BE70" w14:textId="77777777" w:rsidR="00B14040" w:rsidRPr="00162D0A" w:rsidRDefault="00A804CE" w:rsidP="00B1404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4CE">
        <w:rPr>
          <w:rFonts w:ascii="Times New Roman" w:eastAsia="Calibri" w:hAnsi="Times New Roman" w:cs="Times New Roman"/>
          <w:sz w:val="24"/>
          <w:szCs w:val="24"/>
        </w:rPr>
        <w:t>да разбират същността на изпитните задачи и да демонстрират под</w:t>
      </w:r>
      <w:r w:rsidR="00C96410">
        <w:rPr>
          <w:rFonts w:ascii="Times New Roman" w:eastAsia="Calibri" w:hAnsi="Times New Roman" w:cs="Times New Roman"/>
          <w:sz w:val="24"/>
          <w:szCs w:val="24"/>
        </w:rPr>
        <w:t>ходящи за случая компетентности,</w:t>
      </w:r>
    </w:p>
    <w:p w14:paraId="3AC0AE39" w14:textId="77777777" w:rsidR="00B14040" w:rsidRPr="00162D0A" w:rsidRDefault="00A804CE" w:rsidP="00B14040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4CE">
        <w:rPr>
          <w:rFonts w:ascii="Times New Roman" w:eastAsia="Calibri" w:hAnsi="Times New Roman" w:cs="Times New Roman"/>
          <w:sz w:val="24"/>
          <w:szCs w:val="24"/>
        </w:rPr>
        <w:t xml:space="preserve">изразяват </w:t>
      </w:r>
      <w:r w:rsidR="00A11AB8">
        <w:rPr>
          <w:rFonts w:ascii="Times New Roman" w:eastAsia="Calibri" w:hAnsi="Times New Roman" w:cs="Times New Roman"/>
          <w:sz w:val="24"/>
          <w:szCs w:val="24"/>
        </w:rPr>
        <w:t xml:space="preserve">ясно </w:t>
      </w:r>
      <w:r w:rsidR="00C96410">
        <w:rPr>
          <w:rFonts w:ascii="Times New Roman" w:eastAsia="Calibri" w:hAnsi="Times New Roman" w:cs="Times New Roman"/>
          <w:sz w:val="24"/>
          <w:szCs w:val="24"/>
        </w:rPr>
        <w:t>знанията и идеите си,</w:t>
      </w:r>
    </w:p>
    <w:p w14:paraId="0CE88AE4" w14:textId="77777777" w:rsidR="00A804CE" w:rsidRPr="00A804CE" w:rsidRDefault="00A804CE" w:rsidP="00A804C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4CE">
        <w:rPr>
          <w:rFonts w:ascii="Times New Roman" w:eastAsia="Calibri" w:hAnsi="Times New Roman" w:cs="Times New Roman"/>
          <w:sz w:val="24"/>
          <w:szCs w:val="24"/>
        </w:rPr>
        <w:lastRenderedPageBreak/>
        <w:t>демонстрират развитие на аналитичните си способности и разбиране на теоретичните аспекти и тяхната връзка с практическите умения.</w:t>
      </w:r>
    </w:p>
    <w:p w14:paraId="5024F98F" w14:textId="77777777" w:rsidR="00A804CE" w:rsidRPr="00A804CE" w:rsidRDefault="00A804CE" w:rsidP="00B14040">
      <w:pPr>
        <w:spacing w:after="160" w:line="259" w:lineRule="auto"/>
        <w:rPr>
          <w:rFonts w:ascii="Times New Roman" w:eastAsia="Calibri" w:hAnsi="Times New Roman" w:cs="Times New Roman"/>
          <w:highlight w:val="yellow"/>
        </w:rPr>
      </w:pPr>
    </w:p>
    <w:p w14:paraId="3586CDA6" w14:textId="77777777" w:rsidR="00A804CE" w:rsidRPr="00A804CE" w:rsidRDefault="00A804CE" w:rsidP="00162D0A">
      <w:pPr>
        <w:spacing w:after="160" w:line="240" w:lineRule="auto"/>
        <w:ind w:left="6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A804CE">
        <w:rPr>
          <w:rFonts w:ascii="Times New Roman" w:eastAsia="Calibri" w:hAnsi="Times New Roman" w:cs="Times New Roman"/>
          <w:b/>
          <w:bCs/>
          <w:sz w:val="24"/>
          <w:szCs w:val="24"/>
        </w:rPr>
        <w:t>VI</w:t>
      </w:r>
      <w:r w:rsidRPr="00A804C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. УЧЕБНА ЛИТЕРАТУРА </w:t>
      </w:r>
    </w:p>
    <w:p w14:paraId="0F8C25F6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Аврамов</w:t>
      </w:r>
      <w:r w:rsidRPr="00BA4F14">
        <w:rPr>
          <w:rFonts w:ascii="Times New Roman" w:hAnsi="Times New Roman" w:cs="Times New Roman"/>
          <w:sz w:val="24"/>
          <w:szCs w:val="24"/>
        </w:rPr>
        <w:t xml:space="preserve">, Евгений. Ръководство по практика на хармоничния анализ. Първа част: Диатоника. София, 1974; 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Втора част: Хроматика. София, 1975.</w:t>
      </w:r>
    </w:p>
    <w:p w14:paraId="0E98FAE1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Аврамов</w:t>
      </w:r>
      <w:r w:rsidRPr="00BA4F14">
        <w:rPr>
          <w:rFonts w:ascii="Times New Roman" w:hAnsi="Times New Roman" w:cs="Times New Roman"/>
          <w:sz w:val="24"/>
          <w:szCs w:val="24"/>
        </w:rPr>
        <w:t>, Евгений. Хармонията на Панчо Владигеров. София, 1976.</w:t>
      </w:r>
    </w:p>
    <w:p w14:paraId="1DDD392C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Арабов,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Пламен. Хармония с аранжиране за хор. София, 1992.</w:t>
      </w:r>
    </w:p>
    <w:p w14:paraId="4AE6FFA3" w14:textId="77777777" w:rsidR="008D3D6B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Арабов,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Пламен. 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Кратък лекционен курс по хармония. Пловдив, 2018.</w:t>
      </w:r>
    </w:p>
    <w:p w14:paraId="1AE9E1F7" w14:textId="77777777" w:rsidR="00134168" w:rsidRPr="00134168" w:rsidRDefault="00134168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73204">
        <w:rPr>
          <w:rFonts w:ascii="Times New Roman" w:hAnsi="Times New Roman"/>
          <w:b/>
          <w:spacing w:val="3"/>
          <w:sz w:val="24"/>
          <w:szCs w:val="24"/>
        </w:rPr>
        <w:t xml:space="preserve">Берков, </w:t>
      </w:r>
      <w:r w:rsidRPr="00473204">
        <w:rPr>
          <w:rFonts w:ascii="Times New Roman" w:hAnsi="Times New Roman"/>
          <w:spacing w:val="3"/>
          <w:sz w:val="24"/>
          <w:szCs w:val="24"/>
        </w:rPr>
        <w:t>Б. Гармония</w:t>
      </w:r>
      <w:r>
        <w:rPr>
          <w:rFonts w:ascii="Times New Roman" w:hAnsi="Times New Roman"/>
          <w:spacing w:val="3"/>
          <w:sz w:val="24"/>
          <w:szCs w:val="24"/>
        </w:rPr>
        <w:t xml:space="preserve"> и музь</w:t>
      </w:r>
      <w:proofErr w:type="spellStart"/>
      <w:r>
        <w:rPr>
          <w:rFonts w:ascii="Times New Roman" w:hAnsi="Times New Roman"/>
          <w:spacing w:val="3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spacing w:val="3"/>
          <w:sz w:val="24"/>
          <w:szCs w:val="24"/>
        </w:rPr>
        <w:t>кальная форма</w:t>
      </w:r>
      <w:r w:rsidRPr="00473204">
        <w:rPr>
          <w:rFonts w:ascii="Times New Roman" w:hAnsi="Times New Roman"/>
          <w:spacing w:val="3"/>
          <w:sz w:val="24"/>
          <w:szCs w:val="24"/>
        </w:rPr>
        <w:t>. Москва, 19</w:t>
      </w:r>
      <w:r>
        <w:rPr>
          <w:rFonts w:ascii="Times New Roman" w:hAnsi="Times New Roman"/>
          <w:spacing w:val="3"/>
          <w:sz w:val="24"/>
          <w:szCs w:val="24"/>
        </w:rPr>
        <w:t>62</w:t>
      </w:r>
      <w:r w:rsidRPr="00473204">
        <w:rPr>
          <w:rFonts w:ascii="Times New Roman" w:hAnsi="Times New Roman"/>
          <w:spacing w:val="3"/>
          <w:sz w:val="24"/>
          <w:szCs w:val="24"/>
        </w:rPr>
        <w:t>.</w:t>
      </w:r>
    </w:p>
    <w:p w14:paraId="198E7ABA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pacing w:val="3"/>
          <w:sz w:val="24"/>
          <w:szCs w:val="24"/>
        </w:rPr>
        <w:t xml:space="preserve">Берков, </w:t>
      </w:r>
      <w:r w:rsidRPr="00BA4F14">
        <w:rPr>
          <w:rFonts w:ascii="Times New Roman" w:hAnsi="Times New Roman" w:cs="Times New Roman"/>
          <w:spacing w:val="3"/>
          <w:sz w:val="24"/>
          <w:szCs w:val="24"/>
        </w:rPr>
        <w:t>Б. Гармония. Москва, 1970.</w:t>
      </w:r>
    </w:p>
    <w:p w14:paraId="0A06FBAE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Бершадская Т.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Лекции по гармонии. Изд. 2-е, доп. Ленинград, 1985.</w:t>
      </w:r>
    </w:p>
    <w:p w14:paraId="48F1E7F9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Бершадская Т.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О понятиях, терминах, определениях современной теории муз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BA4F14">
        <w:rPr>
          <w:rFonts w:ascii="Times New Roman" w:hAnsi="Times New Roman" w:cs="Times New Roman"/>
          <w:sz w:val="24"/>
          <w:szCs w:val="24"/>
        </w:rPr>
        <w:t>ки. В: Критика и муз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BA4F14">
        <w:rPr>
          <w:rFonts w:ascii="Times New Roman" w:hAnsi="Times New Roman" w:cs="Times New Roman"/>
          <w:sz w:val="24"/>
          <w:szCs w:val="24"/>
        </w:rPr>
        <w:t>кознание. В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ы</w:t>
      </w:r>
      <w:r w:rsidRPr="00BA4F14">
        <w:rPr>
          <w:rFonts w:ascii="Times New Roman" w:hAnsi="Times New Roman" w:cs="Times New Roman"/>
          <w:sz w:val="24"/>
          <w:szCs w:val="24"/>
        </w:rPr>
        <w:t>п. 3. Ленинград, 1987</w:t>
      </w:r>
    </w:p>
    <w:p w14:paraId="035D2A48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Бонев,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Жорж. Ръководство за решаване на задачи по хармония (за напреднали студенти). София, 2007.</w:t>
      </w:r>
    </w:p>
    <w:p w14:paraId="282BB212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Бонев,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Жорж. Класическа хармония. София, 2008.</w:t>
      </w:r>
    </w:p>
    <w:p w14:paraId="2F5B32EF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Бонев,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Жорж. Джазова хармония. София, 2008.</w:t>
      </w:r>
    </w:p>
    <w:p w14:paraId="58BDBEDC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Булева,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Марияна. </w:t>
      </w:r>
      <w:r w:rsidRPr="00BA4F14">
        <w:rPr>
          <w:rFonts w:ascii="Times New Roman" w:hAnsi="Times New Roman" w:cs="Times New Roman"/>
          <w:sz w:val="24"/>
          <w:szCs w:val="24"/>
        </w:rPr>
        <w:t>Развитие на учението за хармонията в България. История. Настояще. Перспективи. Велико Търново: Университетско издателство „Св. св. Кирил и Методий“, 1999.</w:t>
      </w:r>
    </w:p>
    <w:p w14:paraId="024FD511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Булева,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Марияна. </w:t>
      </w:r>
      <w:r w:rsidRPr="00BA4F14">
        <w:rPr>
          <w:rFonts w:ascii="Times New Roman" w:hAnsi="Times New Roman" w:cs="Times New Roman"/>
          <w:sz w:val="24"/>
          <w:szCs w:val="24"/>
        </w:rPr>
        <w:t>Превъплъщенията на мажоро-минорната тонална система в българската музика като историко-теоретичен проблем. В: Българското историческо музикознание:подходи и конкретизации. СБК –секция „Музиколози”, С., 2005, 104 – 129.</w:t>
      </w:r>
    </w:p>
    <w:p w14:paraId="4BADAA2B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Булева,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Марияна. </w:t>
      </w:r>
      <w:r w:rsidRPr="00BA4F14">
        <w:rPr>
          <w:rFonts w:ascii="Times New Roman" w:hAnsi="Times New Roman" w:cs="Times New Roman"/>
          <w:sz w:val="24"/>
          <w:szCs w:val="24"/>
        </w:rPr>
        <w:t>Писмени упражнения по хармония. Част първа. Диатоника. Учебно помагало. Велико Търново, 2005; Част втора. Хроматика. Учебно помагало. Велико Търново, 2006.</w:t>
      </w:r>
    </w:p>
    <w:p w14:paraId="606607EB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Булева,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Марияна. Идеята за хармония (върху старогръцки, византийски и латински текстове). Пловдив: Астарта, 2009.</w:t>
      </w:r>
    </w:p>
    <w:p w14:paraId="454A9A1D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Булева,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Марияна. За изучаването на музикалната хармония. Теоретични, методологични и методически аспекти. Пловдив: Астарта, 2017.</w:t>
      </w:r>
    </w:p>
    <w:p w14:paraId="5A0718E9" w14:textId="77777777" w:rsidR="008D3D6B" w:rsidRPr="00134168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Булева,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Марияна. Лекционен курс по хармония. Пловдив: Астарта, 2017.</w:t>
      </w:r>
    </w:p>
    <w:p w14:paraId="5D537C55" w14:textId="77777777" w:rsidR="00134168" w:rsidRPr="00134168" w:rsidRDefault="00134168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Вапорджиев, </w:t>
      </w:r>
      <w:r w:rsidRPr="00AD55D2">
        <w:rPr>
          <w:rFonts w:ascii="Times New Roman" w:eastAsia="Times New Roman" w:hAnsi="Times New Roman"/>
          <w:sz w:val="24"/>
          <w:szCs w:val="24"/>
          <w:lang w:eastAsia="bg-BG"/>
        </w:rPr>
        <w:t>Стефан. Принципите на музикалната хармония. София, 1903.</w:t>
      </w:r>
    </w:p>
    <w:p w14:paraId="66D5B2FA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Градев,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Николай.</w:t>
      </w:r>
      <w:r w:rsidRPr="00BA4F1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BA4F14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Некласически състояния на тоналността в творчеството на Петко Стайнов (теоретико-методологично изследване върху хоровата музика на композитора)</w:t>
      </w:r>
      <w:r w:rsidRPr="00BA4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BA4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// </w:t>
      </w:r>
      <w:r w:rsidRPr="00BA4F1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Българско музикознание</w:t>
      </w:r>
      <w:r w:rsidRPr="00BA4F14">
        <w:rPr>
          <w:rFonts w:ascii="Times New Roman" w:hAnsi="Times New Roman" w:cs="Times New Roman"/>
          <w:sz w:val="24"/>
          <w:szCs w:val="24"/>
          <w:shd w:val="clear" w:color="auto" w:fill="FFFFFF"/>
        </w:rPr>
        <w:t>, 1995, № 4, 3 – 46.</w:t>
      </w:r>
    </w:p>
    <w:p w14:paraId="2F400274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Градев,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Николай.</w:t>
      </w:r>
      <w:r w:rsidRPr="00BA4F1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Хроматични форми на звуковисочинна симетрия в музиката на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XIX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век. София, 2018.</w:t>
      </w:r>
    </w:p>
    <w:p w14:paraId="45AAE99E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pacing w:val="-3"/>
          <w:sz w:val="24"/>
          <w:szCs w:val="24"/>
        </w:rPr>
        <w:t>Григорьев,</w:t>
      </w:r>
      <w:r w:rsidRPr="00BA4F14">
        <w:rPr>
          <w:rFonts w:ascii="Times New Roman" w:hAnsi="Times New Roman" w:cs="Times New Roman"/>
          <w:spacing w:val="-3"/>
          <w:sz w:val="24"/>
          <w:szCs w:val="24"/>
        </w:rPr>
        <w:t xml:space="preserve"> С. Теоретический курс гармонии. Москва, 1981.</w:t>
      </w:r>
    </w:p>
    <w:p w14:paraId="48D12532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Диамандиев,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Андрей. </w:t>
      </w:r>
      <w:r w:rsidRPr="00BA4F14">
        <w:rPr>
          <w:rFonts w:ascii="Times New Roman" w:hAnsi="Times New Roman" w:cs="Times New Roman"/>
          <w:sz w:val="24"/>
          <w:szCs w:val="24"/>
        </w:rPr>
        <w:t>Теоретични аспекти на функционалната хармония. София: Марс 09 ЕООД, НМА, 2013.</w:t>
      </w:r>
    </w:p>
    <w:p w14:paraId="1A8CBDFE" w14:textId="77777777" w:rsidR="008D3D6B" w:rsidRPr="00BA4F14" w:rsidRDefault="008D3D6B" w:rsidP="00A83E57">
      <w:pPr>
        <w:widowControl w:val="0"/>
        <w:numPr>
          <w:ilvl w:val="0"/>
          <w:numId w:val="9"/>
        </w:numPr>
        <w:tabs>
          <w:tab w:val="left" w:pos="4111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Дубовский,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И., С. Евсеев, И. Способин, В. Соколов, Учебник гармонии, 1973.</w:t>
      </w:r>
    </w:p>
    <w:p w14:paraId="2461700C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bCs/>
          <w:sz w:val="24"/>
          <w:szCs w:val="24"/>
          <w:lang w:val="ru-RU"/>
        </w:rPr>
        <w:t>Дьячкова,</w:t>
      </w:r>
      <w:r w:rsidRPr="00BA4F1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Людмила</w:t>
      </w:r>
      <w:r w:rsidRPr="00BA4F14">
        <w:rPr>
          <w:rFonts w:ascii="Times New Roman" w:hAnsi="Times New Roman" w:cs="Times New Roman"/>
          <w:bCs/>
          <w:sz w:val="24"/>
          <w:szCs w:val="24"/>
        </w:rPr>
        <w:t>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Гармония в музыке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века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</w:rPr>
        <w:t>У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чебное пособие по курсу </w:t>
      </w:r>
      <w:r w:rsidRPr="00BA4F14">
        <w:rPr>
          <w:rFonts w:ascii="Times New Roman" w:hAnsi="Times New Roman" w:cs="Times New Roman"/>
          <w:sz w:val="24"/>
          <w:szCs w:val="24"/>
        </w:rPr>
        <w:t>„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Гармония</w:t>
      </w:r>
      <w:r w:rsidRPr="00BA4F14">
        <w:rPr>
          <w:rFonts w:ascii="Times New Roman" w:hAnsi="Times New Roman" w:cs="Times New Roman"/>
          <w:sz w:val="24"/>
          <w:szCs w:val="24"/>
        </w:rPr>
        <w:t xml:space="preserve">”.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М</w:t>
      </w:r>
      <w:r w:rsidRPr="00BA4F14">
        <w:rPr>
          <w:rFonts w:ascii="Times New Roman" w:hAnsi="Times New Roman" w:cs="Times New Roman"/>
          <w:sz w:val="24"/>
          <w:szCs w:val="24"/>
        </w:rPr>
        <w:t>осква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: ГМПИ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им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A4F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Гнесиных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, 1989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49144DBB" w14:textId="77777777" w:rsidR="008D3D6B" w:rsidRPr="00BA4F14" w:rsidRDefault="008D3D6B" w:rsidP="00A83E57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Елиезер,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Бенцион. Задачи по хармония с методически упътвания. София, 1965.</w:t>
      </w:r>
    </w:p>
    <w:p w14:paraId="2AF6E2D1" w14:textId="77777777" w:rsidR="008D3D6B" w:rsidRPr="00BA4F14" w:rsidRDefault="008D3D6B" w:rsidP="00A83E57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Елиезер,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Бенцион. Задачи по цифрован бас. София, 1973.</w:t>
      </w:r>
    </w:p>
    <w:p w14:paraId="5C682445" w14:textId="77777777" w:rsidR="008D3D6B" w:rsidRPr="00BA4F14" w:rsidRDefault="008D3D6B" w:rsidP="00A83E57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Карастоянов,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</w:rPr>
        <w:t>Асен. Кратък учебник по хармония. София, 1945.</w:t>
      </w:r>
    </w:p>
    <w:p w14:paraId="22445BB0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Карастоянов,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</w:rPr>
        <w:t xml:space="preserve">Асен. Мелодични и хармонични основи на българската народна песен. Част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A4F14">
        <w:rPr>
          <w:rFonts w:ascii="Times New Roman" w:hAnsi="Times New Roman" w:cs="Times New Roman"/>
          <w:sz w:val="24"/>
          <w:szCs w:val="24"/>
        </w:rPr>
        <w:t>. София, 1950.</w:t>
      </w:r>
    </w:p>
    <w:p w14:paraId="337E22A4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Карастоянов,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</w:rPr>
        <w:t>Асен. Полифонична хармония. Хармонията в практиката на композитора. София, 1959.</w:t>
      </w:r>
    </w:p>
    <w:p w14:paraId="0903ADCC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 xml:space="preserve">Курт, </w:t>
      </w:r>
      <w:r w:rsidRPr="00BA4F1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Эрнст.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Романтическая гармония и ее кризис в „Тристане“ Вагнера [Пер. с нем.] / Э. Курт ; [Предисл. и коммент. М. Этингера]. Москва: Музыка, 1975.</w:t>
      </w:r>
    </w:p>
    <w:p w14:paraId="6D2F11C5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pacing w:val="-3"/>
          <w:sz w:val="24"/>
          <w:szCs w:val="24"/>
        </w:rPr>
        <w:t>Мазел,</w:t>
      </w:r>
      <w:r w:rsidRPr="00BA4F14">
        <w:rPr>
          <w:rFonts w:ascii="Times New Roman" w:hAnsi="Times New Roman" w:cs="Times New Roman"/>
          <w:spacing w:val="-3"/>
          <w:sz w:val="24"/>
          <w:szCs w:val="24"/>
        </w:rPr>
        <w:t xml:space="preserve"> Лев. Проблемы классическо гармонии, Москва, 1972.</w:t>
      </w:r>
    </w:p>
    <w:p w14:paraId="41C9A847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pacing w:val="3"/>
          <w:sz w:val="24"/>
          <w:szCs w:val="24"/>
        </w:rPr>
        <w:t>Максимов,</w:t>
      </w:r>
      <w:r w:rsidRPr="00BA4F14">
        <w:rPr>
          <w:rFonts w:ascii="Times New Roman" w:hAnsi="Times New Roman" w:cs="Times New Roman"/>
          <w:spacing w:val="3"/>
          <w:sz w:val="24"/>
          <w:szCs w:val="24"/>
        </w:rPr>
        <w:t xml:space="preserve"> С.,Упражнения по гармонии на фортепиано в трех частях. Москва, 1977.</w:t>
      </w:r>
    </w:p>
    <w:p w14:paraId="7049936B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Моцарт,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В. А. Практически елементи на генералбаса. София, 1999, превод Я. Конов.</w:t>
      </w:r>
    </w:p>
    <w:p w14:paraId="51A951BA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bg-BG"/>
        </w:rPr>
        <w:t>Ошанов,</w:t>
      </w:r>
      <w:r w:rsidRPr="00BA4F14">
        <w:rPr>
          <w:rFonts w:ascii="Times New Roman" w:eastAsia="Times New Roman" w:hAnsi="Times New Roman" w:cs="Times New Roman"/>
          <w:spacing w:val="3"/>
          <w:sz w:val="24"/>
          <w:szCs w:val="24"/>
          <w:lang w:eastAsia="bg-BG"/>
        </w:rPr>
        <w:t xml:space="preserve"> Дойчин, Михаил Пеков. Задачи по хармония. </w:t>
      </w:r>
      <w:r w:rsidRPr="00BA4F14">
        <w:rPr>
          <w:rFonts w:ascii="Times New Roman" w:hAnsi="Times New Roman" w:cs="Times New Roman"/>
          <w:sz w:val="24"/>
          <w:szCs w:val="24"/>
        </w:rPr>
        <w:t>За инструментален факултет и кандидат-студенти. София, 1986.</w:t>
      </w:r>
    </w:p>
    <w:p w14:paraId="67B12F19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bg-BG"/>
        </w:rPr>
        <w:t>Привано</w:t>
      </w:r>
      <w:r w:rsidRPr="00BA4F14">
        <w:rPr>
          <w:rFonts w:ascii="Times New Roman" w:eastAsia="Times New Roman" w:hAnsi="Times New Roman" w:cs="Times New Roman"/>
          <w:spacing w:val="3"/>
          <w:sz w:val="24"/>
          <w:szCs w:val="24"/>
          <w:lang w:eastAsia="bg-BG"/>
        </w:rPr>
        <w:t>, Николай.</w:t>
      </w:r>
      <w:r w:rsidRPr="00BA4F14">
        <w:rPr>
          <w:rFonts w:ascii="Times New Roman" w:hAnsi="Times New Roman" w:cs="Times New Roman"/>
          <w:sz w:val="24"/>
          <w:szCs w:val="24"/>
        </w:rPr>
        <w:t xml:space="preserve"> Хрестоматия по гармонии. Ленинград: Музыка, 1967.</w:t>
      </w:r>
    </w:p>
    <w:p w14:paraId="1368CCD1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Радев,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</w:rPr>
        <w:t>Димитър. Музикална хармония. София, 1936.</w:t>
      </w:r>
    </w:p>
    <w:p w14:paraId="368635A2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bg-BG"/>
        </w:rPr>
        <w:t>Райчев,</w:t>
      </w:r>
      <w:r w:rsidRPr="00BA4F14">
        <w:rPr>
          <w:rFonts w:ascii="Times New Roman" w:eastAsia="Times New Roman" w:hAnsi="Times New Roman" w:cs="Times New Roman"/>
          <w:spacing w:val="3"/>
          <w:sz w:val="24"/>
          <w:szCs w:val="24"/>
          <w:lang w:eastAsia="bg-BG"/>
        </w:rPr>
        <w:t xml:space="preserve"> Александър. Хармония. Учебник за БДК. София, 1963.</w:t>
      </w:r>
    </w:p>
    <w:p w14:paraId="55C45B2C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Рачева,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Искра. За мястото на Дебюси в историческото развитие на ладово-хармоническото мислене. В: </w:t>
      </w:r>
      <w:r w:rsidRPr="00BA4F14">
        <w:rPr>
          <w:rFonts w:ascii="Times New Roman" w:hAnsi="Times New Roman" w:cs="Times New Roman"/>
          <w:i/>
          <w:sz w:val="24"/>
          <w:szCs w:val="24"/>
        </w:rPr>
        <w:t>Българско Музикознание</w:t>
      </w:r>
      <w:r w:rsidRPr="00BA4F14">
        <w:rPr>
          <w:rFonts w:ascii="Times New Roman" w:hAnsi="Times New Roman" w:cs="Times New Roman"/>
          <w:sz w:val="24"/>
          <w:szCs w:val="24"/>
        </w:rPr>
        <w:t>. Т. 3. София,1976, 71 – 132.</w:t>
      </w:r>
    </w:p>
    <w:p w14:paraId="68EA8039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Риман,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Гуго.</w:t>
      </w:r>
      <w:r w:rsidRPr="00BA4F1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Упрощенная гармония или учение о тональныхъ функцияхъ аккордовъ. Перев.: Ю. Энегеля, Москва, 1893.</w:t>
      </w:r>
    </w:p>
    <w:p w14:paraId="0745F15D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Риман,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Гуго. Систематическое учение о модулации как основа учения о музыкальныхъ формахъ. Перев.: Ю. Энегеля, Москва: Юргенсон, 189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1492A6B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Римский-Корсаков, Николай.</w:t>
      </w:r>
      <w:r w:rsidRPr="00BA4F14">
        <w:rPr>
          <w:rFonts w:ascii="Times New Roman" w:hAnsi="Times New Roman" w:cs="Times New Roman"/>
          <w:sz w:val="24"/>
          <w:szCs w:val="24"/>
        </w:rPr>
        <w:t xml:space="preserve"> Учебник гармонии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[1884-1885]</w:t>
      </w:r>
      <w:r w:rsidRPr="00BA4F14">
        <w:rPr>
          <w:rFonts w:ascii="Times New Roman" w:hAnsi="Times New Roman" w:cs="Times New Roman"/>
          <w:sz w:val="24"/>
          <w:szCs w:val="24"/>
        </w:rPr>
        <w:t xml:space="preserve">. – В: </w:t>
      </w:r>
      <w:r w:rsidRPr="00BA4F14">
        <w:rPr>
          <w:rFonts w:ascii="Times New Roman" w:hAnsi="Times New Roman" w:cs="Times New Roman"/>
          <w:b/>
          <w:i/>
          <w:sz w:val="24"/>
          <w:szCs w:val="24"/>
        </w:rPr>
        <w:t>Римский–Корсаков.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Полное собрание сочинений. Т.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Москва, Музгиз, 1960, 1 – 231.</w:t>
      </w:r>
    </w:p>
    <w:p w14:paraId="0EED161A" w14:textId="77777777" w:rsidR="008D3D6B" w:rsidRPr="00162D0A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Римский-Корсаков, Николай.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Практический учебник гармонии.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[1886, 1893]</w:t>
      </w:r>
      <w:r w:rsidRPr="00BA4F14">
        <w:rPr>
          <w:rFonts w:ascii="Times New Roman" w:hAnsi="Times New Roman" w:cs="Times New Roman"/>
          <w:sz w:val="24"/>
          <w:szCs w:val="24"/>
        </w:rPr>
        <w:t xml:space="preserve">. – В: </w:t>
      </w:r>
      <w:r w:rsidRPr="00BA4F14">
        <w:rPr>
          <w:rFonts w:ascii="Times New Roman" w:hAnsi="Times New Roman" w:cs="Times New Roman"/>
          <w:b/>
          <w:i/>
          <w:sz w:val="24"/>
          <w:szCs w:val="24"/>
        </w:rPr>
        <w:t>Римский–Корсаков.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Полное собрание сочинений. Т.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Москва, Музгиз, 1960,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233 – 454.</w:t>
      </w:r>
    </w:p>
    <w:p w14:paraId="3875A502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iCs/>
          <w:sz w:val="24"/>
          <w:szCs w:val="24"/>
          <w:lang w:val="ru-RU"/>
        </w:rPr>
        <w:t>Скребкова</w:t>
      </w: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Pr="00BA4F1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О.</w:t>
      </w:r>
      <w:r w:rsidRPr="00BA4F14">
        <w:rPr>
          <w:rFonts w:ascii="Times New Roman" w:hAnsi="Times New Roman" w:cs="Times New Roman"/>
          <w:sz w:val="24"/>
          <w:szCs w:val="24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BA4F14">
        <w:rPr>
          <w:rFonts w:ascii="Times New Roman" w:hAnsi="Times New Roman" w:cs="Times New Roman"/>
          <w:sz w:val="24"/>
          <w:szCs w:val="24"/>
        </w:rPr>
        <w:t>,</w:t>
      </w:r>
      <w:r w:rsidRPr="00BA4F1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С.</w:t>
      </w:r>
      <w:r w:rsidRPr="00BA4F14">
        <w:rPr>
          <w:rFonts w:ascii="Times New Roman" w:hAnsi="Times New Roman" w:cs="Times New Roman"/>
          <w:sz w:val="24"/>
          <w:szCs w:val="24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A4F14">
        <w:rPr>
          <w:rFonts w:ascii="Times New Roman" w:hAnsi="Times New Roman" w:cs="Times New Roman"/>
          <w:i/>
          <w:sz w:val="24"/>
          <w:szCs w:val="24"/>
        </w:rPr>
        <w:t>.</w:t>
      </w:r>
      <w:r w:rsidRPr="00BA4F1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Скребков. Хрестоматия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по гармоническому анализу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М</w:t>
      </w:r>
      <w:r w:rsidRPr="00BA4F14">
        <w:rPr>
          <w:rFonts w:ascii="Times New Roman" w:hAnsi="Times New Roman" w:cs="Times New Roman"/>
          <w:sz w:val="24"/>
          <w:szCs w:val="24"/>
        </w:rPr>
        <w:t>осква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Музыка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, 1978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14481519" w14:textId="77777777" w:rsidR="00134168" w:rsidRPr="00134168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iCs/>
          <w:sz w:val="24"/>
          <w:szCs w:val="24"/>
          <w:lang w:val="ru-RU"/>
        </w:rPr>
        <w:t>Способин,</w:t>
      </w:r>
      <w:r w:rsidRPr="00BA4F14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Игорь. Лекции по курсу гармонии. В литературной обработке Ю. Холопова. Москва: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Музыка</w:t>
      </w:r>
      <w:proofErr w:type="spellEnd"/>
      <w:r w:rsidRPr="00BA4F14">
        <w:rPr>
          <w:rFonts w:ascii="Times New Roman" w:hAnsi="Times New Roman" w:cs="Times New Roman"/>
          <w:sz w:val="24"/>
          <w:szCs w:val="24"/>
        </w:rPr>
        <w:t>, 1969.</w:t>
      </w:r>
      <w:r w:rsidR="00134168" w:rsidRPr="00134168">
        <w:rPr>
          <w:rFonts w:ascii="Times New Roman" w:hAnsi="Times New Roman"/>
          <w:b/>
          <w:iCs/>
          <w:sz w:val="24"/>
          <w:szCs w:val="24"/>
          <w:lang w:val="ru-RU"/>
        </w:rPr>
        <w:t xml:space="preserve"> </w:t>
      </w:r>
    </w:p>
    <w:p w14:paraId="2C5E0B9E" w14:textId="77777777" w:rsidR="008D3D6B" w:rsidRPr="00134168" w:rsidRDefault="00134168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/>
          <w:i/>
          <w:iCs/>
          <w:spacing w:val="-51"/>
          <w:sz w:val="24"/>
          <w:szCs w:val="24"/>
          <w:lang w:eastAsia="bg-BG"/>
        </w:rPr>
      </w:pPr>
      <w:r>
        <w:rPr>
          <w:rFonts w:ascii="Times New Roman" w:hAnsi="Times New Roman"/>
          <w:b/>
          <w:iCs/>
          <w:sz w:val="24"/>
          <w:szCs w:val="24"/>
          <w:lang w:val="ru-RU"/>
        </w:rPr>
        <w:t xml:space="preserve">Стоянов, </w:t>
      </w:r>
      <w:r w:rsidRPr="00842140">
        <w:rPr>
          <w:rFonts w:ascii="Times New Roman" w:hAnsi="Times New Roman"/>
          <w:iCs/>
          <w:sz w:val="24"/>
          <w:szCs w:val="24"/>
          <w:lang w:val="ru-RU"/>
        </w:rPr>
        <w:t>Пенчо. Хармония</w:t>
      </w:r>
      <w:r>
        <w:rPr>
          <w:rFonts w:ascii="Times New Roman" w:hAnsi="Times New Roman"/>
          <w:iCs/>
          <w:sz w:val="24"/>
          <w:szCs w:val="24"/>
          <w:lang w:val="ru-RU"/>
        </w:rPr>
        <w:t>. София, 2008.</w:t>
      </w:r>
    </w:p>
    <w:p w14:paraId="2EF07455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bg-BG"/>
        </w:rPr>
        <w:t>Тюлин,</w:t>
      </w:r>
      <w:r w:rsidRPr="00BA4F14">
        <w:rPr>
          <w:rFonts w:ascii="Times New Roman" w:eastAsia="Times New Roman" w:hAnsi="Times New Roman" w:cs="Times New Roman"/>
          <w:spacing w:val="-3"/>
          <w:sz w:val="24"/>
          <w:szCs w:val="24"/>
          <w:lang w:eastAsia="bg-BG"/>
        </w:rPr>
        <w:t xml:space="preserve"> Юрий, Н. Привано Н. Теоретические основи гармонии, Москва, 1965.</w:t>
      </w:r>
    </w:p>
    <w:p w14:paraId="59ABA2BD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Хаджиев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Парашкев. Кратък практически курс по хармония. София, 1947.</w:t>
      </w:r>
    </w:p>
    <w:p w14:paraId="288F1FE7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Хаджиев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Парашкев. Хармония. Учебник за средните музикални училища. София, 1973.</w:t>
      </w:r>
    </w:p>
    <w:p w14:paraId="15C7A255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Ю</w:t>
      </w:r>
      <w:r w:rsidRPr="00BA4F14">
        <w:rPr>
          <w:rFonts w:ascii="Times New Roman" w:hAnsi="Times New Roman" w:cs="Times New Roman"/>
          <w:sz w:val="24"/>
          <w:szCs w:val="24"/>
        </w:rPr>
        <w:t>рий. О трех зарубежных системах гармонии. – В: Музыка и современность. Выпуск 4. Москва, Музыка, 1966, 216 – 329.</w:t>
      </w:r>
    </w:p>
    <w:p w14:paraId="26AB604F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Ю</w:t>
      </w:r>
      <w:r w:rsidRPr="00BA4F14">
        <w:rPr>
          <w:rFonts w:ascii="Times New Roman" w:hAnsi="Times New Roman" w:cs="Times New Roman"/>
          <w:sz w:val="24"/>
          <w:szCs w:val="24"/>
        </w:rPr>
        <w:t>рий. Об эволюции европейской тональной систем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ы. – В: Проблемы лада: сб. статей. Москва: Музыка, 1972, 35 – 76.</w:t>
      </w:r>
    </w:p>
    <w:p w14:paraId="179A90D7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Ю</w:t>
      </w:r>
      <w:r w:rsidRPr="00BA4F14">
        <w:rPr>
          <w:rFonts w:ascii="Times New Roman" w:hAnsi="Times New Roman" w:cs="Times New Roman"/>
          <w:sz w:val="24"/>
          <w:szCs w:val="24"/>
        </w:rPr>
        <w:t xml:space="preserve">рий.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Очерки современной гармонии.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М.</w:t>
      </w:r>
      <w:r w:rsidRPr="00BA4F14">
        <w:rPr>
          <w:rFonts w:ascii="Times New Roman" w:hAnsi="Times New Roman" w:cs="Times New Roman"/>
          <w:sz w:val="24"/>
          <w:szCs w:val="24"/>
        </w:rPr>
        <w:t>: Музыка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, 1974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1FB34F4A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Ю</w:t>
      </w:r>
      <w:r w:rsidRPr="00BA4F14">
        <w:rPr>
          <w:rFonts w:ascii="Times New Roman" w:hAnsi="Times New Roman" w:cs="Times New Roman"/>
          <w:sz w:val="24"/>
          <w:szCs w:val="24"/>
        </w:rPr>
        <w:t>рий. Модальная гармония. – В: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i/>
          <w:sz w:val="24"/>
          <w:szCs w:val="24"/>
        </w:rPr>
        <w:t>Музыкальное искусство.</w:t>
      </w:r>
      <w:r w:rsidRPr="00BA4F14">
        <w:rPr>
          <w:rFonts w:ascii="Times New Roman" w:hAnsi="Times New Roman" w:cs="Times New Roman"/>
          <w:sz w:val="24"/>
          <w:szCs w:val="24"/>
        </w:rPr>
        <w:t xml:space="preserve"> Общие вопросы теории и эстетики музыки. Проблемы национальных музыкальных культур. Сб. статей. Сост. Т. Соломонова. Ташкент, 1982, 16 – 31.</w:t>
      </w:r>
    </w:p>
    <w:p w14:paraId="3CF592CA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Ю</w:t>
      </w:r>
      <w:r w:rsidRPr="00BA4F14">
        <w:rPr>
          <w:rFonts w:ascii="Times New Roman" w:hAnsi="Times New Roman" w:cs="Times New Roman"/>
          <w:sz w:val="24"/>
          <w:szCs w:val="24"/>
        </w:rPr>
        <w:t xml:space="preserve">рий. Задания по гармонии. </w:t>
      </w:r>
      <w:r w:rsidRPr="00BA4F14">
        <w:rPr>
          <w:rFonts w:ascii="Times New Roman" w:eastAsia="SimSun" w:hAnsi="Times New Roman" w:cs="Times New Roman"/>
          <w:iCs/>
          <w:sz w:val="24"/>
          <w:szCs w:val="24"/>
          <w:lang w:val="ru-RU"/>
        </w:rPr>
        <w:t>Учебное</w:t>
      </w:r>
      <w:r w:rsidRPr="00BA4F14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пособие для студентов композиторских отделений</w:t>
      </w:r>
      <w:r w:rsidRPr="00BA4F14">
        <w:rPr>
          <w:rFonts w:ascii="Times New Roman" w:hAnsi="Times New Roman" w:cs="Times New Roman"/>
          <w:sz w:val="24"/>
          <w:szCs w:val="24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музыкальных вузов</w:t>
      </w:r>
      <w:r w:rsidRPr="00BA4F14">
        <w:rPr>
          <w:rFonts w:ascii="Times New Roman" w:hAnsi="Times New Roman" w:cs="Times New Roman"/>
          <w:sz w:val="24"/>
          <w:szCs w:val="24"/>
        </w:rPr>
        <w:t xml:space="preserve">.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М</w:t>
      </w:r>
      <w:r w:rsidRPr="00BA4F14">
        <w:rPr>
          <w:rFonts w:ascii="Times New Roman" w:hAnsi="Times New Roman" w:cs="Times New Roman"/>
          <w:sz w:val="24"/>
          <w:szCs w:val="24"/>
        </w:rPr>
        <w:t>осква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Музыка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, 1983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340D1F1C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 Ю</w:t>
      </w:r>
      <w:r w:rsidRPr="00BA4F14">
        <w:rPr>
          <w:rFonts w:ascii="Times New Roman" w:hAnsi="Times New Roman" w:cs="Times New Roman"/>
          <w:b/>
          <w:sz w:val="24"/>
          <w:szCs w:val="24"/>
        </w:rPr>
        <w:t>рий.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Гармония. Теоретический курс. </w:t>
      </w:r>
      <w:bookmarkStart w:id="0" w:name="top"/>
      <w:r w:rsidRPr="00BA4F14">
        <w:rPr>
          <w:rFonts w:ascii="Times New Roman" w:hAnsi="Times New Roman" w:cs="Times New Roman"/>
          <w:sz w:val="24"/>
          <w:szCs w:val="24"/>
          <w:lang w:val="en-US"/>
        </w:rPr>
        <w:t>М</w:t>
      </w:r>
      <w:r w:rsidRPr="00BA4F14">
        <w:rPr>
          <w:rFonts w:ascii="Times New Roman" w:hAnsi="Times New Roman" w:cs="Times New Roman"/>
          <w:sz w:val="24"/>
          <w:szCs w:val="24"/>
        </w:rPr>
        <w:t>осква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Музыка</w:t>
      </w:r>
      <w:bookmarkEnd w:id="0"/>
      <w:proofErr w:type="spellEnd"/>
      <w:r w:rsidRPr="00BA4F14">
        <w:rPr>
          <w:rFonts w:ascii="Times New Roman" w:hAnsi="Times New Roman" w:cs="Times New Roman"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 1988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766F32D6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ru-RU"/>
        </w:rPr>
        <w:t>Холопов,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 Ю</w:t>
      </w:r>
      <w:r w:rsidRPr="00BA4F14">
        <w:rPr>
          <w:rFonts w:ascii="Times New Roman" w:hAnsi="Times New Roman" w:cs="Times New Roman"/>
          <w:sz w:val="24"/>
          <w:szCs w:val="24"/>
        </w:rPr>
        <w:t xml:space="preserve">рий.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Гармонический анализ. В 3-х частях. Ч. 1, Москва: Музыка, 1996;</w:t>
      </w:r>
      <w:r w:rsidRPr="00BA4F14">
        <w:rPr>
          <w:rFonts w:ascii="Times New Roman" w:hAnsi="Times New Roman" w:cs="Times New Roman"/>
          <w:sz w:val="24"/>
          <w:szCs w:val="24"/>
        </w:rPr>
        <w:t xml:space="preserve"> Ч. 2, Москва: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Музыка, 2001</w:t>
      </w:r>
      <w:r w:rsidRPr="00BA4F14">
        <w:rPr>
          <w:rFonts w:ascii="Times New Roman" w:hAnsi="Times New Roman" w:cs="Times New Roman"/>
          <w:sz w:val="24"/>
          <w:szCs w:val="24"/>
        </w:rPr>
        <w:t xml:space="preserve">; Ч. 3 Москва: 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>Музыка, 2004.</w:t>
      </w:r>
    </w:p>
    <w:p w14:paraId="22FE2864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Холопов,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Юрий. Гармония. Практический курс. І ч. Москва, 2005;. ІІ ч. М., 2005.</w:t>
      </w:r>
    </w:p>
    <w:p w14:paraId="0B60467E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Цанков,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Цанко. Систематичен курс по хармония (записки). Лекции, четени в Държ. Музикална академия. Лито-печат. София, 1935.</w:t>
      </w:r>
    </w:p>
    <w:p w14:paraId="077D122A" w14:textId="77777777" w:rsidR="008D3D6B" w:rsidRPr="00BA4F14" w:rsidRDefault="008D3D6B" w:rsidP="00A83E57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t>Цветанов,</w:t>
      </w:r>
      <w:r w:rsidRPr="00BA4F14">
        <w:rPr>
          <w:rFonts w:ascii="Times New Roman" w:hAnsi="Times New Roman" w:cs="Times New Roman"/>
          <w:sz w:val="24"/>
          <w:szCs w:val="24"/>
        </w:rPr>
        <w:t xml:space="preserve"> Цветан. Задачи по хармония. София, 1973.</w:t>
      </w:r>
    </w:p>
    <w:p w14:paraId="642E862F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</w:rPr>
        <w:lastRenderedPageBreak/>
        <w:t>Чайковский,</w:t>
      </w:r>
      <w:r w:rsidRPr="00BA4F14">
        <w:rPr>
          <w:rFonts w:ascii="Times New Roman" w:hAnsi="Times New Roman" w:cs="Times New Roman"/>
          <w:sz w:val="24"/>
          <w:szCs w:val="24"/>
        </w:rPr>
        <w:t xml:space="preserve"> Петр. Руководство к практическому изучению гармонии. М., 1872.</w:t>
      </w:r>
    </w:p>
    <w:p w14:paraId="67DEAA5D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Aldwell,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Edward, Carl Schachter and Allen Cadwallader. Harmony and Voice Leading. 2011</w:t>
      </w:r>
      <w:r w:rsidRPr="00BA4F14"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  <w:t>.</w:t>
      </w:r>
    </w:p>
    <w:p w14:paraId="643AA433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Erpf</w:t>
      </w:r>
      <w:proofErr w:type="spellEnd"/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Hermann.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Studien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zur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Harmonie- und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Klangtehnik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neueren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Musik. Leipzig, Druck und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Berlag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von Breitkopf &amp; Hartel, 1927, 235 S.</w:t>
      </w:r>
    </w:p>
    <w:p w14:paraId="38BA2061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Gevaert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, F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it-IT"/>
        </w:rPr>
        <w:t>.-A. Traite d Harmonie. Theorique et Pratique. Henry Lemoan &amp; Cie. Paris – Bruxelles, 1905, 152 P.</w:t>
      </w:r>
    </w:p>
    <w:p w14:paraId="5778F9A3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>Giezeler</w:t>
      </w:r>
      <w:r w:rsidRPr="00BA4F14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>Walter.</w:t>
      </w: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>Harmonik in der Musik des 20. Jahrhunderts. Tendencen – Modelle. Edition Moeck Nr. 4061a, Moeck Verlag Celle, 1996, 62 S.</w:t>
      </w:r>
    </w:p>
    <w:p w14:paraId="570DB83B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Haba,</w:t>
      </w:r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Alois. Neue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Harmonielehre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des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diatonischen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-,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chromatischen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-, Viertel-,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Drittel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-,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Sechstel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- und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Zwolftel-Tonsystems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Misikedition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Nymphenburg</w:t>
      </w:r>
      <w:proofErr w:type="spellEnd"/>
      <w:r w:rsidRPr="00BA4F1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2001, 251 S.</w:t>
      </w:r>
    </w:p>
    <w:p w14:paraId="44619D5A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Hindemith</w:t>
      </w: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Paul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BA4F1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Unterweisung im Tonsatz. Meinz, 1937.</w:t>
      </w:r>
    </w:p>
    <w:p w14:paraId="6FDE7171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Jamini,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Deborah. Harmony and Composition: Basics to Intermediate, 2005.</w:t>
      </w:r>
    </w:p>
    <w:p w14:paraId="43B2DD88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Karg</w:t>
      </w: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de-DE" w:eastAsia="bg-BG"/>
        </w:rPr>
        <w:t>Elert</w:t>
      </w: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Sigfrid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Polaristische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Klang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- 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und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tonalit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ä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tslehre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(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Harmonologik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).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 xml:space="preserve"> Leipzig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: 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val="de-DE" w:eastAsia="bg-BG"/>
        </w:rPr>
        <w:t>Leuckart</w:t>
      </w:r>
      <w:r w:rsidRPr="00BA4F1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, 1931</w:t>
      </w:r>
      <w:r w:rsidRPr="00BA4F1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14:paraId="3FE99062" w14:textId="77777777" w:rsidR="008D3D6B" w:rsidRPr="00134168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Kostka,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Stefan, Dorothy Payne. Tonal Harmony with an Introduction to Twentieth-Century Music.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Thrid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Edition. Mc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Graw_Hill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, Inc., New York, 1994, 666 P.</w:t>
      </w:r>
    </w:p>
    <w:p w14:paraId="7E54E19B" w14:textId="77777777" w:rsidR="00134168" w:rsidRPr="00134168" w:rsidRDefault="00134168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val="de-DE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Long, Noel. </w:t>
      </w:r>
      <w:r w:rsidRPr="00450446">
        <w:rPr>
          <w:rFonts w:ascii="Times New Roman" w:eastAsia="Times New Roman" w:hAnsi="Times New Roman"/>
          <w:sz w:val="24"/>
          <w:szCs w:val="24"/>
          <w:lang w:val="en-US"/>
        </w:rPr>
        <w:t xml:space="preserve">Harmony and style, </w:t>
      </w:r>
      <w:r w:rsidRPr="00473204">
        <w:rPr>
          <w:rFonts w:ascii="Times New Roman" w:eastAsia="Times New Roman" w:hAnsi="Times New Roman"/>
          <w:sz w:val="24"/>
          <w:szCs w:val="24"/>
          <w:lang w:val="en-US"/>
        </w:rPr>
        <w:t>New York, 19</w:t>
      </w:r>
      <w:r>
        <w:rPr>
          <w:rFonts w:ascii="Times New Roman" w:eastAsia="Times New Roman" w:hAnsi="Times New Roman"/>
          <w:sz w:val="24"/>
          <w:szCs w:val="24"/>
          <w:lang w:val="en-US"/>
        </w:rPr>
        <w:t>75.</w:t>
      </w:r>
    </w:p>
    <w:p w14:paraId="195FE7A1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Maler,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Wilhelm.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Beitrag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zur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durmolltonalen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Harmonielehre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[1931]. I.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Lehrbuch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Funfzehnte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Auflage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F. E. C.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Leukraft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Musikverlag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BA4F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Munchen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1992, 95 S.; II.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Notenbeispiele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aus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Musikliteratur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mit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Kommentar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Achte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Auflage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F. E. C.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Leukraft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Musikverlag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Munchen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, 1989., 117 S.</w:t>
      </w:r>
    </w:p>
    <w:p w14:paraId="0F45C9C2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fr-FR"/>
        </w:rPr>
        <w:t>Messiaen,</w:t>
      </w:r>
      <w:r w:rsidRPr="00BA4F1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fr-FR"/>
        </w:rPr>
        <w:t>Olivie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fr-FR"/>
        </w:rPr>
        <w:t xml:space="preserve">. Technique de mon langage musical.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>Paris</w:t>
      </w:r>
      <w:r w:rsidRPr="00BA4F14">
        <w:rPr>
          <w:rFonts w:ascii="Times New Roman" w:hAnsi="Times New Roman" w:cs="Times New Roman"/>
          <w:sz w:val="24"/>
          <w:szCs w:val="24"/>
          <w:lang w:val="ru-RU"/>
        </w:rPr>
        <w:t xml:space="preserve">, 1944. Цит. по руския превод Мессиан, Оливье. Техника моего музыкального языка. Перевод и комментарии М. Чебуркиной, науч. редакция д. и., проф.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Ю. Н.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Холопова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. М., 1994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0359C8C9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>Motte</w:t>
      </w:r>
      <w:r w:rsidRPr="00BA4F14">
        <w:rPr>
          <w:rFonts w:ascii="Times New Roman" w:hAnsi="Times New Roman" w:cs="Times New Roman"/>
          <w:b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Diether de la. Harmonielehre. Barenreiter-Verlag, Kassel. 14. Aufl., 2007. 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(1.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Aufl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., 1976.).</w:t>
      </w:r>
    </w:p>
    <w:p w14:paraId="26786811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</w:pPr>
      <w:proofErr w:type="spellStart"/>
      <w:r w:rsidRPr="00BA4F1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Persichetti</w:t>
      </w:r>
      <w:proofErr w:type="spellEnd"/>
      <w:r w:rsidRPr="00BA4F1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Vinsent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Twentieth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-Centuri Harmony. Creative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Aspekts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and Practice. W.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W.Norton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&amp;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Company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. New York – London, 1961, 287 P.</w:t>
      </w:r>
    </w:p>
    <w:p w14:paraId="743D0B9F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Piston,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Walter. Harmony.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Fifth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Edition. W.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W.Norton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&amp;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Company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fr-FR"/>
        </w:rPr>
        <w:t>. New York – London, 1987, 576 P.</w:t>
      </w:r>
    </w:p>
    <w:p w14:paraId="64F3BC7C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Pratt,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George. The Dynamics of Harmony: Principles and Practice (Paperback), 2011.</w:t>
      </w:r>
    </w:p>
    <w:p w14:paraId="7592C646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>Riemann</w:t>
      </w:r>
      <w:r w:rsidRPr="00BA4F14">
        <w:rPr>
          <w:rFonts w:ascii="Times New Roman" w:hAnsi="Times New Roman" w:cs="Times New Roman"/>
          <w:b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Hugo. Musikalische Logik</w:t>
      </w:r>
      <w:r w:rsidRPr="00BA4F14">
        <w:rPr>
          <w:rFonts w:ascii="Times New Roman" w:hAnsi="Times New Roman" w:cs="Times New Roman"/>
          <w:sz w:val="24"/>
          <w:szCs w:val="24"/>
        </w:rPr>
        <w:t xml:space="preserve">. – 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>In</w:t>
      </w:r>
      <w:r w:rsidRPr="00BA4F14">
        <w:rPr>
          <w:rFonts w:ascii="Times New Roman" w:hAnsi="Times New Roman" w:cs="Times New Roman"/>
          <w:sz w:val="24"/>
          <w:szCs w:val="24"/>
        </w:rPr>
        <w:t>: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Neue Zeitschrift für Musik 68 (1872)</w:t>
      </w:r>
      <w:r w:rsidRPr="00BA4F14">
        <w:rPr>
          <w:rFonts w:ascii="Times New Roman" w:hAnsi="Times New Roman" w:cs="Times New Roman"/>
          <w:sz w:val="24"/>
          <w:szCs w:val="24"/>
        </w:rPr>
        <w:t>.</w:t>
      </w:r>
    </w:p>
    <w:p w14:paraId="1ACD547B" w14:textId="77777777" w:rsidR="008D3D6B" w:rsidRPr="00BA4F14" w:rsidRDefault="008D3D6B" w:rsidP="00A83E57">
      <w:pPr>
        <w:widowControl w:val="0"/>
        <w:numPr>
          <w:ilvl w:val="0"/>
          <w:numId w:val="9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spacing w:val="-51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>Riemann</w:t>
      </w:r>
      <w:r w:rsidRPr="00BA4F14">
        <w:rPr>
          <w:rFonts w:ascii="Times New Roman" w:hAnsi="Times New Roman" w:cs="Times New Roman"/>
          <w:b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Hugo. Musiklexikon. Leipzig, 1882; 5te Aufl. Leipzig, 1900; Geschichte der Musiktheorie im IX.-XIX.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Jahrhundert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. Berlin, 1898; 2te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vermehrte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Aufl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. Berlin, 1921.</w:t>
      </w:r>
    </w:p>
    <w:p w14:paraId="522EBFA2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>Riemann</w:t>
      </w:r>
      <w:r w:rsidRPr="00BA4F14">
        <w:rPr>
          <w:rFonts w:ascii="Times New Roman" w:hAnsi="Times New Roman" w:cs="Times New Roman"/>
          <w:b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Hugo. </w:t>
      </w:r>
      <w:r w:rsidRPr="00BA4F14">
        <w:rPr>
          <w:rFonts w:ascii="Times New Roman" w:hAnsi="Times New Roman" w:cs="Times New Roman"/>
          <w:sz w:val="24"/>
          <w:szCs w:val="24"/>
        </w:rPr>
        <w:t>Handbuch der Harmonie- und Modulationslehre. Leipzig: 1912.</w:t>
      </w:r>
    </w:p>
    <w:p w14:paraId="667A9898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>Riemann</w:t>
      </w:r>
      <w:r w:rsidRPr="00BA4F14">
        <w:rPr>
          <w:rFonts w:ascii="Times New Roman" w:hAnsi="Times New Roman" w:cs="Times New Roman"/>
          <w:b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Hugo.</w:t>
      </w:r>
      <w:r w:rsidRPr="00BA4F14">
        <w:rPr>
          <w:rFonts w:ascii="Times New Roman" w:eastAsia="Times New Roman" w:hAnsi="Times New Roman" w:cs="Times New Roman"/>
          <w:i/>
          <w:sz w:val="24"/>
          <w:szCs w:val="24"/>
          <w:lang w:val="de-DE"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Elementar-Schulbuch der Harmonielehre. Berlin, 1919.</w:t>
      </w:r>
    </w:p>
    <w:p w14:paraId="083CEAE5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de-DE"/>
        </w:rPr>
        <w:t>Riemann</w:t>
      </w:r>
      <w:r w:rsidRPr="00BA4F14">
        <w:rPr>
          <w:rFonts w:ascii="Times New Roman" w:hAnsi="Times New Roman" w:cs="Times New Roman"/>
          <w:b/>
          <w:sz w:val="24"/>
          <w:szCs w:val="24"/>
        </w:rPr>
        <w:t>,</w:t>
      </w: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 Hugo.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Hadndbuch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der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Harmonielehre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Leipzig</w:t>
      </w:r>
      <w:r w:rsidRPr="00BA4F14">
        <w:rPr>
          <w:rFonts w:ascii="Times New Roman" w:eastAsia="Times New Roman" w:hAnsi="Times New Roman" w:cs="Times New Roman"/>
          <w:sz w:val="24"/>
          <w:szCs w:val="24"/>
          <w:lang w:eastAsia="bg-BG"/>
        </w:rPr>
        <w:t>, 1920.</w:t>
      </w:r>
    </w:p>
    <w:p w14:paraId="240C0758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sz w:val="24"/>
          <w:szCs w:val="24"/>
          <w:lang w:val="de-DE"/>
        </w:rPr>
        <w:t xml:space="preserve">MDZ-Reader | Band | Musikalische Logik / Riemann, Hugo, S. 53. </w:t>
      </w:r>
      <w:hyperlink r:id="rId10" w:history="1">
        <w:r w:rsidRPr="00BA4F14">
          <w:rPr>
            <w:rFonts w:ascii="Times New Roman" w:hAnsi="Times New Roman" w:cs="Times New Roman"/>
            <w:sz w:val="24"/>
            <w:szCs w:val="24"/>
            <w:u w:val="single"/>
            <w:lang w:val="de-DE"/>
          </w:rPr>
          <w:t>http://reader.digitale-sammlungen.de/de/fs1/object/display/bsb11162079_00031.html</w:t>
        </w:r>
      </w:hyperlink>
    </w:p>
    <w:p w14:paraId="7C827EA0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en-US"/>
        </w:rPr>
        <w:t>Schonberg,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 Arnold.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Harmonielehre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. Universal Edition. [1911]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Aufl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>. 1997, 395 S.</w:t>
      </w:r>
    </w:p>
    <w:p w14:paraId="3540C127" w14:textId="77777777" w:rsidR="008D3D6B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hAnsi="Times New Roman" w:cs="Times New Roman"/>
          <w:b/>
          <w:sz w:val="24"/>
          <w:szCs w:val="24"/>
          <w:lang w:val="en-US"/>
        </w:rPr>
        <w:t>Schonberg,</w:t>
      </w:r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 Arnold. Structural </w:t>
      </w:r>
      <w:proofErr w:type="spellStart"/>
      <w:r w:rsidRPr="00BA4F14">
        <w:rPr>
          <w:rFonts w:ascii="Times New Roman" w:hAnsi="Times New Roman" w:cs="Times New Roman"/>
          <w:sz w:val="24"/>
          <w:szCs w:val="24"/>
          <w:lang w:val="en-US"/>
        </w:rPr>
        <w:t>Fukction</w:t>
      </w:r>
      <w:proofErr w:type="spellEnd"/>
      <w:r w:rsidRPr="00BA4F14">
        <w:rPr>
          <w:rFonts w:ascii="Times New Roman" w:hAnsi="Times New Roman" w:cs="Times New Roman"/>
          <w:sz w:val="24"/>
          <w:szCs w:val="24"/>
          <w:lang w:val="en-US"/>
        </w:rPr>
        <w:t xml:space="preserve"> of Harmony. W. W. Norton &amp; Company. INC. New York, 1954, 203 P.</w:t>
      </w:r>
    </w:p>
    <w:p w14:paraId="103EC6EB" w14:textId="77777777" w:rsidR="00A83E57" w:rsidRPr="00BA4F14" w:rsidRDefault="00A83E57" w:rsidP="00A83E5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1DF5D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Stohr,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Richard.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Praktischer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Leitfaden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Harmonielehre.XI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verbesserte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Auflage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. Universal-Edition A.-G., Wien, 1925, 167 S.</w:t>
      </w:r>
    </w:p>
    <w:p w14:paraId="6CC2E340" w14:textId="77777777" w:rsidR="008D3D6B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Vieru,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Anatol. Book of Modes.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Editura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Muzicala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Uniunii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Compozitorilor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Muzicologilor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Romania.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Bucuresti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, 1993, 285 P.</w:t>
      </w:r>
    </w:p>
    <w:p w14:paraId="0B9500BE" w14:textId="77777777" w:rsidR="00A804CE" w:rsidRPr="00BA4F14" w:rsidRDefault="008D3D6B" w:rsidP="00A83E5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F1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Weigl,</w:t>
      </w:r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Bruno. Die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Lehre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von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Harmonik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diatonischen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ganztonigen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und der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chromatischen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Tonreihe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B. Schott’s </w:t>
      </w:r>
      <w:proofErr w:type="spellStart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Sohne</w:t>
      </w:r>
      <w:proofErr w:type="spellEnd"/>
      <w:r w:rsidRPr="00BA4F14">
        <w:rPr>
          <w:rFonts w:ascii="Times New Roman" w:eastAsia="Times New Roman" w:hAnsi="Times New Roman" w:cs="Times New Roman"/>
          <w:sz w:val="24"/>
          <w:szCs w:val="24"/>
          <w:lang w:val="en-US"/>
        </w:rPr>
        <w:t>. Mainz, 1925, 407 S.</w:t>
      </w:r>
    </w:p>
    <w:p w14:paraId="6E4A417A" w14:textId="77777777" w:rsidR="00A804CE" w:rsidRDefault="00A804CE" w:rsidP="00A83E57">
      <w:pPr>
        <w:spacing w:after="160" w:line="240" w:lineRule="auto"/>
        <w:ind w:left="6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31BED7F6" w14:textId="77777777" w:rsidR="00C96410" w:rsidRDefault="00C96410" w:rsidP="00A83E57">
      <w:pPr>
        <w:spacing w:after="160" w:line="240" w:lineRule="auto"/>
        <w:ind w:left="6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01650706" w14:textId="77777777" w:rsidR="00195F19" w:rsidRDefault="00195F19" w:rsidP="00A804CE">
      <w:pPr>
        <w:spacing w:after="160" w:line="256" w:lineRule="auto"/>
        <w:jc w:val="both"/>
      </w:pPr>
    </w:p>
    <w:sectPr w:rsidR="00195F19" w:rsidSect="006D6D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994FE" w14:textId="77777777" w:rsidR="0083559A" w:rsidRDefault="0083559A" w:rsidP="00BA4F14">
      <w:pPr>
        <w:spacing w:after="0" w:line="240" w:lineRule="auto"/>
      </w:pPr>
      <w:r>
        <w:separator/>
      </w:r>
    </w:p>
  </w:endnote>
  <w:endnote w:type="continuationSeparator" w:id="0">
    <w:p w14:paraId="093675D3" w14:textId="77777777" w:rsidR="0083559A" w:rsidRDefault="0083559A" w:rsidP="00BA4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30B3D" w14:textId="77777777" w:rsidR="00BA4F14" w:rsidRDefault="00BA4F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77028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1DEF1" w14:textId="77777777" w:rsidR="00BA4F14" w:rsidRDefault="00BA4F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3E5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D28B7B" w14:textId="77777777" w:rsidR="00BA4F14" w:rsidRDefault="00BA4F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64438" w14:textId="77777777" w:rsidR="00BA4F14" w:rsidRDefault="00BA4F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F9837" w14:textId="77777777" w:rsidR="0083559A" w:rsidRDefault="0083559A" w:rsidP="00BA4F14">
      <w:pPr>
        <w:spacing w:after="0" w:line="240" w:lineRule="auto"/>
      </w:pPr>
      <w:r>
        <w:separator/>
      </w:r>
    </w:p>
  </w:footnote>
  <w:footnote w:type="continuationSeparator" w:id="0">
    <w:p w14:paraId="28FF5504" w14:textId="77777777" w:rsidR="0083559A" w:rsidRDefault="0083559A" w:rsidP="00BA4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4BC84" w14:textId="77777777" w:rsidR="00BA4F14" w:rsidRDefault="00BA4F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E04F" w14:textId="77777777" w:rsidR="00BA4F14" w:rsidRDefault="00BA4F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54B5" w14:textId="77777777" w:rsidR="00BA4F14" w:rsidRDefault="00BA4F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F732E"/>
    <w:multiLevelType w:val="hybridMultilevel"/>
    <w:tmpl w:val="7B2CAD84"/>
    <w:lvl w:ilvl="0" w:tplc="0402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2F38382D"/>
    <w:multiLevelType w:val="hybridMultilevel"/>
    <w:tmpl w:val="6888C4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45451"/>
    <w:multiLevelType w:val="hybridMultilevel"/>
    <w:tmpl w:val="C48EF2F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C486D"/>
    <w:multiLevelType w:val="hybridMultilevel"/>
    <w:tmpl w:val="AA9A86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F4D82"/>
    <w:multiLevelType w:val="hybridMultilevel"/>
    <w:tmpl w:val="73AADE68"/>
    <w:lvl w:ilvl="0" w:tplc="0402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59ED2D7C"/>
    <w:multiLevelType w:val="hybridMultilevel"/>
    <w:tmpl w:val="6EB6D19A"/>
    <w:lvl w:ilvl="0" w:tplc="86D28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sz w:val="28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EC03BA4"/>
    <w:multiLevelType w:val="hybridMultilevel"/>
    <w:tmpl w:val="732E0C1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845F4"/>
    <w:multiLevelType w:val="singleLevel"/>
    <w:tmpl w:val="779E54D6"/>
    <w:lvl w:ilvl="0">
      <w:start w:val="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  <w:i w:val="0"/>
        <w:spacing w:val="0"/>
        <w:sz w:val="24"/>
      </w:rPr>
    </w:lvl>
  </w:abstractNum>
  <w:abstractNum w:abstractNumId="8" w15:restartNumberingAfterBreak="0">
    <w:nsid w:val="75132ACD"/>
    <w:multiLevelType w:val="hybridMultilevel"/>
    <w:tmpl w:val="E60E44E8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404771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9126898">
    <w:abstractNumId w:val="3"/>
  </w:num>
  <w:num w:numId="3" w16cid:durableId="1372028236">
    <w:abstractNumId w:val="2"/>
  </w:num>
  <w:num w:numId="4" w16cid:durableId="927927656">
    <w:abstractNumId w:val="8"/>
  </w:num>
  <w:num w:numId="5" w16cid:durableId="271864742">
    <w:abstractNumId w:val="6"/>
  </w:num>
  <w:num w:numId="6" w16cid:durableId="2098790402">
    <w:abstractNumId w:val="1"/>
  </w:num>
  <w:num w:numId="7" w16cid:durableId="1316684865">
    <w:abstractNumId w:val="2"/>
  </w:num>
  <w:num w:numId="8" w16cid:durableId="1026296035">
    <w:abstractNumId w:val="0"/>
  </w:num>
  <w:num w:numId="9" w16cid:durableId="1248074649">
    <w:abstractNumId w:val="7"/>
  </w:num>
  <w:num w:numId="10" w16cid:durableId="1807819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63"/>
    <w:rsid w:val="000A70BF"/>
    <w:rsid w:val="000D2780"/>
    <w:rsid w:val="000F7CE1"/>
    <w:rsid w:val="00134168"/>
    <w:rsid w:val="00162D0A"/>
    <w:rsid w:val="00172C6D"/>
    <w:rsid w:val="00195F19"/>
    <w:rsid w:val="001979CD"/>
    <w:rsid w:val="001F216F"/>
    <w:rsid w:val="0020224B"/>
    <w:rsid w:val="00223385"/>
    <w:rsid w:val="0025763E"/>
    <w:rsid w:val="002775FE"/>
    <w:rsid w:val="002D77B4"/>
    <w:rsid w:val="002E20F2"/>
    <w:rsid w:val="002F1732"/>
    <w:rsid w:val="00314807"/>
    <w:rsid w:val="00342776"/>
    <w:rsid w:val="0035713A"/>
    <w:rsid w:val="003C116B"/>
    <w:rsid w:val="003E03B0"/>
    <w:rsid w:val="003F7918"/>
    <w:rsid w:val="004129AA"/>
    <w:rsid w:val="00461955"/>
    <w:rsid w:val="00473C9F"/>
    <w:rsid w:val="005335DF"/>
    <w:rsid w:val="00694163"/>
    <w:rsid w:val="006A1CF7"/>
    <w:rsid w:val="006D6DF7"/>
    <w:rsid w:val="007143D2"/>
    <w:rsid w:val="00743294"/>
    <w:rsid w:val="00781A54"/>
    <w:rsid w:val="007906DE"/>
    <w:rsid w:val="007C73B3"/>
    <w:rsid w:val="007F3E89"/>
    <w:rsid w:val="008148B5"/>
    <w:rsid w:val="0083559A"/>
    <w:rsid w:val="008722AC"/>
    <w:rsid w:val="008D3D6B"/>
    <w:rsid w:val="008E5A88"/>
    <w:rsid w:val="009250A0"/>
    <w:rsid w:val="009367EC"/>
    <w:rsid w:val="00963213"/>
    <w:rsid w:val="009677AB"/>
    <w:rsid w:val="009B654C"/>
    <w:rsid w:val="009D10A4"/>
    <w:rsid w:val="009F1F6B"/>
    <w:rsid w:val="00A11AB8"/>
    <w:rsid w:val="00A42733"/>
    <w:rsid w:val="00A44D04"/>
    <w:rsid w:val="00A57017"/>
    <w:rsid w:val="00A804CE"/>
    <w:rsid w:val="00A83E57"/>
    <w:rsid w:val="00AA4095"/>
    <w:rsid w:val="00AC06FC"/>
    <w:rsid w:val="00AE0BDE"/>
    <w:rsid w:val="00AF49CE"/>
    <w:rsid w:val="00B14040"/>
    <w:rsid w:val="00B70C6C"/>
    <w:rsid w:val="00BA4F14"/>
    <w:rsid w:val="00BB1BF2"/>
    <w:rsid w:val="00C455D6"/>
    <w:rsid w:val="00C53ECC"/>
    <w:rsid w:val="00C96410"/>
    <w:rsid w:val="00CD6A18"/>
    <w:rsid w:val="00D435E6"/>
    <w:rsid w:val="00D54951"/>
    <w:rsid w:val="00DF39CE"/>
    <w:rsid w:val="00E4290B"/>
    <w:rsid w:val="00E43E8D"/>
    <w:rsid w:val="00E53C7F"/>
    <w:rsid w:val="00EA421F"/>
    <w:rsid w:val="00F018C1"/>
    <w:rsid w:val="00F931E3"/>
    <w:rsid w:val="00FA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3D69"/>
  <w15:docId w15:val="{BB0A7E75-0F90-4FA5-BB7B-EDE9C81D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35E6"/>
    <w:pPr>
      <w:ind w:left="720"/>
      <w:contextualSpacing/>
    </w:pPr>
  </w:style>
  <w:style w:type="character" w:styleId="Emphasis">
    <w:name w:val="Emphasis"/>
    <w:uiPriority w:val="20"/>
    <w:qFormat/>
    <w:rsid w:val="008D3D6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A4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F14"/>
  </w:style>
  <w:style w:type="paragraph" w:styleId="Footer">
    <w:name w:val="footer"/>
    <w:basedOn w:val="Normal"/>
    <w:link w:val="FooterChar"/>
    <w:uiPriority w:val="99"/>
    <w:unhideWhenUsed/>
    <w:rsid w:val="00BA4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9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reader.digitale-sammlungen.de/de/fs1/object/display/bsb11162079_00031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D738D-5274-4970-A177-B721B30D0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11</Pages>
  <Words>2587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Jina</dc:creator>
  <cp:lastModifiedBy>РУМЕН</cp:lastModifiedBy>
  <cp:revision>22</cp:revision>
  <dcterms:created xsi:type="dcterms:W3CDTF">2023-08-08T15:39:00Z</dcterms:created>
  <dcterms:modified xsi:type="dcterms:W3CDTF">2023-08-09T07:04:00Z</dcterms:modified>
</cp:coreProperties>
</file>