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997" w:rsidRPr="001925F9" w:rsidRDefault="00D25997" w:rsidP="00D2599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Calibri" w:eastAsia="Calibri" w:hAnsi="Calibri" w:cs="Times New Roman"/>
          <w:noProof/>
        </w:rPr>
      </w:pPr>
      <w:r w:rsidRPr="001925F9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>
            <wp:extent cx="906780" cy="762000"/>
            <wp:effectExtent l="0" t="0" r="7620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997" w:rsidRPr="001925F9" w:rsidRDefault="00D25997" w:rsidP="00D2599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</w:rPr>
      </w:pPr>
    </w:p>
    <w:p w:rsidR="00D25997" w:rsidRPr="001925F9" w:rsidRDefault="00D25997" w:rsidP="00D2599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25F9">
        <w:rPr>
          <w:rFonts w:ascii="Times New Roman" w:eastAsia="Calibri" w:hAnsi="Times New Roman" w:cs="Times New Roman"/>
          <w:sz w:val="28"/>
          <w:szCs w:val="28"/>
        </w:rPr>
        <w:t>РЕПУБЛИКА БЪЛГАРИЯ</w:t>
      </w:r>
    </w:p>
    <w:p w:rsidR="00D25997" w:rsidRPr="001925F9" w:rsidRDefault="00D25997" w:rsidP="00D2599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25F9">
        <w:rPr>
          <w:rFonts w:ascii="Times New Roman" w:eastAsia="Calibri" w:hAnsi="Times New Roman" w:cs="Times New Roman"/>
          <w:sz w:val="28"/>
          <w:szCs w:val="28"/>
        </w:rPr>
        <w:t>Министър на  културата</w:t>
      </w:r>
    </w:p>
    <w:p w:rsidR="00D25997" w:rsidRPr="001925F9" w:rsidRDefault="00D25997" w:rsidP="00D25997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25997" w:rsidRPr="001925F9" w:rsidRDefault="00D25997" w:rsidP="00D25997">
      <w:pPr>
        <w:spacing w:line="360" w:lineRule="auto"/>
        <w:jc w:val="center"/>
        <w:rPr>
          <w:rFonts w:ascii="Times New Roman" w:eastAsia="Calibri" w:hAnsi="Times New Roman" w:cs="Times New Roman"/>
        </w:rPr>
      </w:pPr>
      <w:r w:rsidRPr="001925F9">
        <w:rPr>
          <w:rFonts w:ascii="Times New Roman" w:eastAsia="Calibri" w:hAnsi="Times New Roman" w:cs="Times New Roman"/>
        </w:rPr>
        <w:t>З А П О В Е Д</w:t>
      </w:r>
    </w:p>
    <w:p w:rsidR="00D25997" w:rsidRPr="001925F9" w:rsidRDefault="00D25997" w:rsidP="00D25997">
      <w:pPr>
        <w:spacing w:line="360" w:lineRule="auto"/>
        <w:jc w:val="center"/>
        <w:rPr>
          <w:rFonts w:ascii="Times New Roman" w:eastAsia="Calibri" w:hAnsi="Times New Roman" w:cs="Times New Roman"/>
        </w:rPr>
      </w:pPr>
      <w:r w:rsidRPr="001925F9">
        <w:rPr>
          <w:rFonts w:ascii="Times New Roman" w:eastAsia="Calibri" w:hAnsi="Times New Roman" w:cs="Times New Roman"/>
        </w:rPr>
        <w:t>№  РД 09………………./……………….2021 г.</w:t>
      </w:r>
    </w:p>
    <w:p w:rsidR="00D25997" w:rsidRPr="001925F9" w:rsidRDefault="00D25997" w:rsidP="00D25997">
      <w:pPr>
        <w:spacing w:line="360" w:lineRule="auto"/>
        <w:jc w:val="center"/>
        <w:rPr>
          <w:rFonts w:ascii="Times New Roman" w:eastAsia="Calibri" w:hAnsi="Times New Roman" w:cs="Times New Roman"/>
        </w:rPr>
      </w:pPr>
    </w:p>
    <w:p w:rsidR="00D25997" w:rsidRPr="001925F9" w:rsidRDefault="00D25997" w:rsidP="00D25997">
      <w:pPr>
        <w:spacing w:line="360" w:lineRule="auto"/>
        <w:ind w:firstLine="720"/>
        <w:jc w:val="both"/>
        <w:rPr>
          <w:rFonts w:ascii="Times New Roman" w:eastAsia="Calibri" w:hAnsi="Times New Roman" w:cs="Times New Roman"/>
        </w:rPr>
      </w:pPr>
      <w:r w:rsidRPr="001925F9">
        <w:rPr>
          <w:rFonts w:ascii="Times New Roman" w:eastAsia="Calibri" w:hAnsi="Times New Roman" w:cs="Times New Roman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D25997" w:rsidRPr="001925F9" w:rsidRDefault="00D25997" w:rsidP="00D259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25F9">
        <w:rPr>
          <w:rFonts w:ascii="Times New Roman" w:eastAsia="Times New Roman" w:hAnsi="Times New Roman" w:cs="Times New Roman"/>
          <w:sz w:val="24"/>
          <w:szCs w:val="24"/>
          <w:lang w:eastAsia="bg-BG"/>
        </w:rPr>
        <w:t>У Т В Ъ Р Ж Д А В А М</w:t>
      </w:r>
    </w:p>
    <w:p w:rsidR="00D25997" w:rsidRPr="001925F9" w:rsidRDefault="00D25997" w:rsidP="00D25997">
      <w:pPr>
        <w:spacing w:after="0" w:line="36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5997" w:rsidRPr="001925F9" w:rsidRDefault="00D25997" w:rsidP="00D25997">
      <w:pPr>
        <w:suppressAutoHyphens/>
        <w:autoSpaceDN w:val="0"/>
        <w:spacing w:after="0" w:line="360" w:lineRule="auto"/>
        <w:ind w:right="-51"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Учебна програма за специфична професионална подготовка по учебния предмет 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Учебна практика по ансамблово свирене“ за специалност </w:t>
      </w:r>
      <w:r w:rsidRPr="00D2599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код 2120117 „Класическа китара”,</w:t>
      </w:r>
      <w:r>
        <w:rPr>
          <w:b/>
          <w:szCs w:val="24"/>
          <w:lang w:val="en-US"/>
        </w:rPr>
        <w:t xml:space="preserve"> </w:t>
      </w: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от професията: 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код 212010 „Музикант-инструменталист” </w:t>
      </w: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от професионално направление: 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код 212 „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0"/>
          <w:lang w:eastAsia="bg-BG"/>
        </w:rPr>
        <w:t>Музикални и сценични изкуства</w:t>
      </w:r>
      <w:r w:rsidRPr="001925F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” </w:t>
      </w:r>
      <w:r w:rsidRPr="001925F9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>за придобиване на трета степен на професионална квалификация, съгласно приложението.</w:t>
      </w:r>
    </w:p>
    <w:p w:rsidR="00D25997" w:rsidRPr="001925F9" w:rsidRDefault="00D25997" w:rsidP="00D25997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5997" w:rsidRPr="001925F9" w:rsidRDefault="00D25997" w:rsidP="00D25997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25F9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 влиза в сила от учебната 2021/2022 година.</w:t>
      </w:r>
    </w:p>
    <w:p w:rsidR="00D25997" w:rsidRPr="001925F9" w:rsidRDefault="00D25997" w:rsidP="00D25997">
      <w:pPr>
        <w:spacing w:after="80" w:line="360" w:lineRule="auto"/>
        <w:ind w:firstLine="720"/>
        <w:jc w:val="both"/>
        <w:rPr>
          <w:rFonts w:ascii="Calibri" w:eastAsia="Calibri" w:hAnsi="Calibri" w:cs="Times New Roman"/>
          <w:szCs w:val="24"/>
        </w:rPr>
      </w:pPr>
    </w:p>
    <w:p w:rsidR="00D25997" w:rsidRPr="001925F9" w:rsidRDefault="004252CD" w:rsidP="00D25997">
      <w:pPr>
        <w:spacing w:after="0" w:line="360" w:lineRule="auto"/>
        <w:ind w:right="-3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:rsidR="00D25997" w:rsidRPr="001925F9" w:rsidRDefault="00D25997" w:rsidP="00D25997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25997" w:rsidRDefault="00D25997" w:rsidP="00D25997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25997" w:rsidRDefault="00D25997" w:rsidP="00D25997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25997" w:rsidRDefault="00D25997" w:rsidP="00D25997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25997" w:rsidRPr="001925F9" w:rsidRDefault="00D25997" w:rsidP="00D25997">
      <w:pPr>
        <w:spacing w:after="0" w:line="360" w:lineRule="auto"/>
        <w:ind w:right="-334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25997" w:rsidRPr="002F6B5D" w:rsidRDefault="00D25997" w:rsidP="00D2599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МИНИСТЕРСТВО НА КУЛТУРАТА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УЧЕБНА ПРОГРАМА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за специфична професионална подготовка по учебен предмет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„Учебна практика по ансамблово свирене“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За</w:t>
      </w:r>
      <w:r w:rsidRPr="002F6B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VIII,</w:t>
      </w:r>
      <w:r w:rsidRPr="002F6B5D">
        <w:rPr>
          <w:rFonts w:ascii="Times New Roman" w:hAnsi="Times New Roman" w:cs="Times New Roman"/>
          <w:b/>
          <w:sz w:val="24"/>
          <w:szCs w:val="24"/>
        </w:rPr>
        <w:t xml:space="preserve"> IX, X, XI и XII клас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Утвърдена със Заповед №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</w:t>
      </w:r>
      <w:r w:rsidRPr="002F6B5D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……………..</w:t>
      </w: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ПРОФЕСИОНАЛНО НАПРАВЛЕНИЕ: КОД 212 „Музикални и сценични изкуства“</w:t>
      </w: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ПРОФЕСИЯ: КОД 212010 „Музикант – инструменталист“</w:t>
      </w: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СПЕЦИАЛНОСТ: КОД 2120117 „Класическа китара</w:t>
      </w:r>
      <w:r w:rsidRPr="002F6B5D">
        <w:rPr>
          <w:rFonts w:ascii="Times New Roman" w:hAnsi="Times New Roman" w:cs="Times New Roman"/>
          <w:b/>
          <w:sz w:val="24"/>
          <w:szCs w:val="24"/>
        </w:rPr>
        <w:t>“</w:t>
      </w: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Default="00D25997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4252CD" w:rsidRPr="002F6B5D" w:rsidRDefault="004252CD" w:rsidP="00D25997">
      <w:pPr>
        <w:rPr>
          <w:rFonts w:ascii="Times New Roman" w:hAnsi="Times New Roman" w:cs="Times New Roman"/>
          <w:b/>
          <w:sz w:val="24"/>
          <w:szCs w:val="24"/>
        </w:rPr>
      </w:pPr>
    </w:p>
    <w:p w:rsidR="00D25997" w:rsidRDefault="00D25997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София, 2021 година</w:t>
      </w:r>
    </w:p>
    <w:p w:rsidR="004252CD" w:rsidRPr="002F6B5D" w:rsidRDefault="004252CD" w:rsidP="00D259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4252CD">
      <w:pPr>
        <w:spacing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lastRenderedPageBreak/>
        <w:t>I. Общо представяне на програмата</w:t>
      </w: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Учебната програма е предназначена за професионална подготовка на ученици от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VIII,</w:t>
      </w:r>
      <w:r w:rsidRPr="002F6B5D">
        <w:rPr>
          <w:rFonts w:ascii="Times New Roman" w:hAnsi="Times New Roman" w:cs="Times New Roman"/>
          <w:sz w:val="24"/>
          <w:szCs w:val="24"/>
        </w:rPr>
        <w:t xml:space="preserve"> IX,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X, XI и XII клас по учебен предмет „Учебна практика по ансамблово свирене“ за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 xml:space="preserve">специалност </w:t>
      </w:r>
      <w:r>
        <w:rPr>
          <w:rFonts w:ascii="Times New Roman" w:hAnsi="Times New Roman" w:cs="Times New Roman"/>
          <w:sz w:val="24"/>
          <w:szCs w:val="24"/>
        </w:rPr>
        <w:t>класическа китара</w:t>
      </w:r>
      <w:r w:rsidRPr="002F6B5D">
        <w:rPr>
          <w:rFonts w:ascii="Times New Roman" w:hAnsi="Times New Roman" w:cs="Times New Roman"/>
          <w:sz w:val="24"/>
          <w:szCs w:val="24"/>
        </w:rPr>
        <w:t>. В програмата е включен материал, с овладяването на който се цели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учениците да придобият основни инструментално-изпълнителски умения и навици за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 xml:space="preserve">ансамблово свирене на музикални произведения от различни стилове и </w:t>
      </w:r>
      <w:r>
        <w:rPr>
          <w:rFonts w:ascii="Times New Roman" w:hAnsi="Times New Roman" w:cs="Times New Roman"/>
          <w:sz w:val="24"/>
          <w:szCs w:val="24"/>
        </w:rPr>
        <w:t>епохи.</w:t>
      </w:r>
    </w:p>
    <w:p w:rsidR="00D25997" w:rsidRPr="002F6B5D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Главни задачи, към които е насочена програмата са:</w:t>
      </w:r>
    </w:p>
    <w:p w:rsidR="00D25997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Създаване на изпълнителски умения и навици за ансамблово свирене;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6B5D">
        <w:rPr>
          <w:rFonts w:ascii="Times New Roman" w:hAnsi="Times New Roman" w:cs="Times New Roman"/>
          <w:sz w:val="24"/>
          <w:szCs w:val="24"/>
        </w:rPr>
        <w:t>Изучаване на музикални произведения от различни стилове на музиката;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на усет за метроритмическо единство;</w:t>
      </w:r>
    </w:p>
    <w:p w:rsidR="00D25997" w:rsidRPr="00D25997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F6B5D">
        <w:rPr>
          <w:rFonts w:ascii="Times New Roman" w:hAnsi="Times New Roman" w:cs="Times New Roman"/>
          <w:sz w:val="24"/>
          <w:szCs w:val="24"/>
        </w:rPr>
        <w:t>- Усвояване на артикулационните и метроритмични елементи на ансамбловата техника;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Изграждане на навици за самоподготовка;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Развитие на музикалната памет;</w:t>
      </w:r>
    </w:p>
    <w:p w:rsidR="00D25997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Формиране и развитие на способност за напасване към тембровото звучене на ансамбъла;</w:t>
      </w:r>
    </w:p>
    <w:p w:rsidR="00D25997" w:rsidRPr="002F6B5D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6B5D">
        <w:rPr>
          <w:rFonts w:ascii="Times New Roman" w:hAnsi="Times New Roman" w:cs="Times New Roman"/>
          <w:sz w:val="24"/>
          <w:szCs w:val="24"/>
        </w:rPr>
        <w:t>Формиране и развитие на способността да се чува и разбира партитурата на ансамбъла;</w:t>
      </w:r>
    </w:p>
    <w:p w:rsidR="00D25997" w:rsidRPr="002F6B5D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- Формиране на </w:t>
      </w:r>
      <w:r>
        <w:rPr>
          <w:rFonts w:ascii="Times New Roman" w:hAnsi="Times New Roman" w:cs="Times New Roman"/>
          <w:sz w:val="24"/>
          <w:szCs w:val="24"/>
        </w:rPr>
        <w:t>способност да се следят останалите участници в ансамбъла;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на умение</w:t>
      </w:r>
      <w:r>
        <w:rPr>
          <w:rFonts w:ascii="Times New Roman" w:hAnsi="Times New Roman" w:cs="Times New Roman"/>
          <w:sz w:val="24"/>
          <w:szCs w:val="24"/>
        </w:rPr>
        <w:t xml:space="preserve"> за съвместно интерпретиране </w:t>
      </w:r>
      <w:r w:rsidRPr="002F6B5D">
        <w:rPr>
          <w:rFonts w:ascii="Times New Roman" w:hAnsi="Times New Roman" w:cs="Times New Roman"/>
          <w:sz w:val="24"/>
          <w:szCs w:val="24"/>
        </w:rPr>
        <w:t>на творба</w:t>
      </w:r>
      <w:r>
        <w:rPr>
          <w:rFonts w:ascii="Times New Roman" w:hAnsi="Times New Roman" w:cs="Times New Roman"/>
          <w:sz w:val="24"/>
          <w:szCs w:val="24"/>
        </w:rPr>
        <w:t>та;</w:t>
      </w:r>
    </w:p>
    <w:p w:rsidR="00D25997" w:rsidRPr="002F6B5D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на критично отношение към собственото изпълнение и към изпълнението на другите изпълнители от формацията;</w:t>
      </w:r>
    </w:p>
    <w:p w:rsidR="00D25997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Формиране на професионални умения за сценично представяне и тяхното практическо приложение.</w:t>
      </w:r>
    </w:p>
    <w:p w:rsidR="00D25997" w:rsidRDefault="00D25997" w:rsidP="004252C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II. Разпределение на учебното време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VIII </w:t>
      </w:r>
      <w:r>
        <w:rPr>
          <w:rFonts w:ascii="Times New Roman" w:hAnsi="Times New Roman" w:cs="Times New Roman"/>
          <w:sz w:val="24"/>
          <w:szCs w:val="24"/>
        </w:rPr>
        <w:t xml:space="preserve">клас </w:t>
      </w:r>
      <w:r w:rsidRPr="002F6B5D">
        <w:rPr>
          <w:rFonts w:ascii="Times New Roman" w:hAnsi="Times New Roman" w:cs="Times New Roman"/>
          <w:sz w:val="24"/>
          <w:szCs w:val="24"/>
        </w:rPr>
        <w:t>–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36 седмици x 2 часа = 72 часа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IX клас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80819065"/>
      <w:r w:rsidRPr="002F6B5D">
        <w:rPr>
          <w:rFonts w:ascii="Times New Roman" w:hAnsi="Times New Roman" w:cs="Times New Roman"/>
          <w:sz w:val="24"/>
          <w:szCs w:val="24"/>
        </w:rPr>
        <w:t>–</w:t>
      </w:r>
      <w:bookmarkEnd w:id="0"/>
      <w:r w:rsidRPr="002F6B5D">
        <w:rPr>
          <w:rFonts w:ascii="Times New Roman" w:hAnsi="Times New Roman" w:cs="Times New Roman"/>
          <w:sz w:val="24"/>
          <w:szCs w:val="24"/>
        </w:rPr>
        <w:t xml:space="preserve"> 36 седмици x 2 часа = 72 часа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X клас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F6B5D">
        <w:rPr>
          <w:rFonts w:ascii="Times New Roman" w:hAnsi="Times New Roman" w:cs="Times New Roman"/>
          <w:sz w:val="24"/>
          <w:szCs w:val="24"/>
        </w:rPr>
        <w:t xml:space="preserve">– 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36 седмици x 1 часа = 36 часа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XI клас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6B5D">
        <w:rPr>
          <w:rFonts w:ascii="Times New Roman" w:hAnsi="Times New Roman" w:cs="Times New Roman"/>
          <w:sz w:val="24"/>
          <w:szCs w:val="24"/>
        </w:rPr>
        <w:t>– 36 седмици x 1 часа = 36 часа</w:t>
      </w:r>
    </w:p>
    <w:p w:rsidR="00D25997" w:rsidRPr="002F6B5D" w:rsidRDefault="00D25997" w:rsidP="004252CD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XII клас – 29 седмици x 1 часа = 29 часа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III. Кратки методически изисквания</w:t>
      </w: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Програмата дава основни насоки за правилното изграждане на младите </w:t>
      </w:r>
      <w:r>
        <w:rPr>
          <w:rFonts w:ascii="Times New Roman" w:hAnsi="Times New Roman" w:cs="Times New Roman"/>
          <w:sz w:val="24"/>
          <w:szCs w:val="24"/>
        </w:rPr>
        <w:t>китаристи.</w:t>
      </w: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Посочената за всеки клас художествена литература дава възможност на педагога да подхожда творчески в работата си и да подбира материала съобразно индивидуални качества и възрастови особености на изпълнителите</w:t>
      </w:r>
      <w:r w:rsidRPr="002F6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B5D">
        <w:rPr>
          <w:rFonts w:ascii="Times New Roman" w:hAnsi="Times New Roman" w:cs="Times New Roman"/>
          <w:sz w:val="24"/>
          <w:szCs w:val="24"/>
        </w:rPr>
        <w:t>в ансамбъла.</w:t>
      </w: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Ансамбловото свирене изисква някои особени качества у </w:t>
      </w:r>
      <w:r>
        <w:rPr>
          <w:rFonts w:ascii="Times New Roman" w:hAnsi="Times New Roman" w:cs="Times New Roman"/>
          <w:sz w:val="24"/>
          <w:szCs w:val="24"/>
        </w:rPr>
        <w:t>китаристите</w:t>
      </w:r>
      <w:r w:rsidRPr="002F6B5D">
        <w:rPr>
          <w:rFonts w:ascii="Times New Roman" w:hAnsi="Times New Roman" w:cs="Times New Roman"/>
          <w:sz w:val="24"/>
          <w:szCs w:val="24"/>
        </w:rPr>
        <w:t xml:space="preserve">. В </w:t>
      </w:r>
      <w:r>
        <w:rPr>
          <w:rFonts w:ascii="Times New Roman" w:hAnsi="Times New Roman" w:cs="Times New Roman"/>
          <w:sz w:val="24"/>
          <w:szCs w:val="24"/>
        </w:rPr>
        <w:t>китарния</w:t>
      </w:r>
      <w:r w:rsidRPr="002F6B5D">
        <w:rPr>
          <w:rFonts w:ascii="Times New Roman" w:hAnsi="Times New Roman" w:cs="Times New Roman"/>
          <w:sz w:val="24"/>
          <w:szCs w:val="24"/>
        </w:rPr>
        <w:t xml:space="preserve"> ансамбъл комуникацията е възможна само при наличието на яснота у неговите членове за разностранните връзки между отделните партии и умението им да подчинят своето изпълнение на общата цел. </w:t>
      </w: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lastRenderedPageBreak/>
        <w:t>Техниката на камерния изпълнител трябва да включва технически чисто ансамблово изпълнение, синхронно звучене на всички партии,  баланс на звука на всички партии, еднаквост на щрихите, единство на фразировката.</w:t>
      </w:r>
    </w:p>
    <w:p w:rsidR="00D25997" w:rsidRPr="002F6B5D" w:rsidRDefault="00D25997" w:rsidP="004252C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Особено внимание трябва да се обърне върху развиване на ансамбловото чувство у учениците: упражнение за развиване на хармоничен слух, едновременно прилагане на различни методи за заучаване, както с ноти, така и слухово-подражателно.</w:t>
      </w:r>
    </w:p>
    <w:p w:rsidR="00D25997" w:rsidRPr="002F6B5D" w:rsidRDefault="00D25997" w:rsidP="004252C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Правилно подбрания художествен материал е от решаващо значение за развитието на младите </w:t>
      </w:r>
      <w:r>
        <w:rPr>
          <w:rFonts w:ascii="Times New Roman" w:hAnsi="Times New Roman" w:cs="Times New Roman"/>
          <w:sz w:val="24"/>
          <w:szCs w:val="24"/>
        </w:rPr>
        <w:t>китаристи</w:t>
      </w:r>
      <w:r w:rsidRPr="002F6B5D">
        <w:rPr>
          <w:rFonts w:ascii="Times New Roman" w:hAnsi="Times New Roman" w:cs="Times New Roman"/>
          <w:sz w:val="24"/>
          <w:szCs w:val="24"/>
        </w:rPr>
        <w:t xml:space="preserve">. Той трябва да съответства на техническото ниво на учениците. Като развива у ученика активност и самостоятелност, преподавателят трябва да се стреми да постигне укрепване на навиците им за самоподготовка. 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Начин на оценяване: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Оценките се формират от учителя по ансамблово свирене.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IV. Учебно съдържание и разпределение на материала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2F6B5D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D25997" w:rsidRPr="002657F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7FD">
        <w:rPr>
          <w:rFonts w:ascii="Times New Roman" w:hAnsi="Times New Roman" w:cs="Times New Roman"/>
          <w:b/>
          <w:bCs/>
          <w:sz w:val="24"/>
          <w:szCs w:val="24"/>
        </w:rPr>
        <w:t>1. Основни насоки за работа и очаквани резултати за учебната година: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Ансамбловото свирене е част от цялостната подготовка на </w:t>
      </w:r>
      <w:r>
        <w:rPr>
          <w:rFonts w:ascii="Times New Roman" w:hAnsi="Times New Roman" w:cs="Times New Roman"/>
          <w:sz w:val="24"/>
          <w:szCs w:val="24"/>
        </w:rPr>
        <w:t>китариста</w:t>
      </w:r>
      <w:r w:rsidRPr="002F6B5D">
        <w:rPr>
          <w:rFonts w:ascii="Times New Roman" w:hAnsi="Times New Roman" w:cs="Times New Roman"/>
          <w:sz w:val="24"/>
          <w:szCs w:val="24"/>
        </w:rPr>
        <w:t>. Техниката на ансамбловия изпълнител следва да се разбира като комплексно явление, в което основно значение придобива най-важният съставен елемент на</w:t>
      </w:r>
      <w:r w:rsidRPr="002F6B5D">
        <w:rPr>
          <w:rFonts w:ascii="Times New Roman" w:hAnsi="Times New Roman" w:cs="Times New Roman"/>
          <w:b/>
          <w:sz w:val="24"/>
          <w:szCs w:val="24"/>
        </w:rPr>
        <w:t> </w:t>
      </w:r>
      <w:r w:rsidRPr="002F6B5D">
        <w:rPr>
          <w:rFonts w:ascii="Times New Roman" w:hAnsi="Times New Roman" w:cs="Times New Roman"/>
          <w:sz w:val="24"/>
          <w:szCs w:val="24"/>
        </w:rPr>
        <w:t>ансам</w:t>
      </w:r>
      <w:r>
        <w:rPr>
          <w:rFonts w:ascii="Times New Roman" w:hAnsi="Times New Roman" w:cs="Times New Roman"/>
          <w:sz w:val="24"/>
          <w:szCs w:val="24"/>
        </w:rPr>
        <w:t>бловата техника – умението за синхронно свирене.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С цел усвояване на основите на ансамбловата техника, още в най-ранен етап на обучение трябва да започне процеса на формиране на метроритмически и темпови навици за свирене. Интензивно да се използва инструктивен материал: </w:t>
      </w:r>
      <w:r>
        <w:rPr>
          <w:rFonts w:ascii="Times New Roman" w:hAnsi="Times New Roman" w:cs="Times New Roman"/>
          <w:sz w:val="24"/>
          <w:szCs w:val="24"/>
        </w:rPr>
        <w:t>технически упражнения и тяхното изпълнение в унисон</w:t>
      </w:r>
      <w:r w:rsidRPr="002F6B5D">
        <w:rPr>
          <w:rFonts w:ascii="Times New Roman" w:hAnsi="Times New Roman" w:cs="Times New Roman"/>
          <w:sz w:val="24"/>
          <w:szCs w:val="24"/>
        </w:rPr>
        <w:t>, до възникване на определен автоматизъм на мотор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F6B5D">
        <w:rPr>
          <w:rFonts w:ascii="Times New Roman" w:hAnsi="Times New Roman" w:cs="Times New Roman"/>
          <w:sz w:val="24"/>
          <w:szCs w:val="24"/>
        </w:rPr>
        <w:t xml:space="preserve">о-двигателно ниво.  </w:t>
      </w:r>
    </w:p>
    <w:p w:rsidR="00D25997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Най-важните задачите, стоящи пред членовете на ансамбъла са постигане на синхрон в ансамбловата артикулация, създаване на единно темпово пространство и формиране на усещане за метроритмическо единство. Голямо внимание на този етап трябва да се отделя върху звукоизвличане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2F6B5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сила, тембър, чистота. </w:t>
      </w:r>
      <w:r w:rsidRPr="002F6B5D">
        <w:rPr>
          <w:rFonts w:ascii="Times New Roman" w:hAnsi="Times New Roman" w:cs="Times New Roman"/>
          <w:sz w:val="24"/>
          <w:szCs w:val="24"/>
        </w:rPr>
        <w:t xml:space="preserve">Такава детайлност в процеса на формирането на звукообразуването и артикулацията създава база за развитие на най-важните елементи на ансамбловата техника на моторно-двигателно ниво. </w:t>
      </w:r>
      <w:r>
        <w:rPr>
          <w:rFonts w:ascii="Times New Roman" w:hAnsi="Times New Roman" w:cs="Times New Roman"/>
          <w:sz w:val="24"/>
          <w:szCs w:val="24"/>
        </w:rPr>
        <w:t>За целта могат да се използват леки ансамблови пиеси, с които да се наблегне върху изграждане на усет към звукоизвличане и синхрон в изпълнението.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44027">
        <w:rPr>
          <w:rFonts w:ascii="Times New Roman" w:hAnsi="Times New Roman" w:cs="Times New Roman"/>
          <w:b/>
          <w:sz w:val="24"/>
          <w:szCs w:val="24"/>
        </w:rPr>
        <w:t>Репертоар</w:t>
      </w:r>
    </w:p>
    <w:p w:rsidR="00B44027" w:rsidRDefault="00B44027" w:rsidP="004252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 xml:space="preserve">Пиеси за китарно трио и квартет от </w:t>
      </w:r>
      <w:r w:rsidR="00DB0780">
        <w:rPr>
          <w:rFonts w:ascii="Times New Roman" w:hAnsi="Times New Roman" w:cs="Times New Roman"/>
          <w:sz w:val="24"/>
          <w:szCs w:val="24"/>
        </w:rPr>
        <w:t xml:space="preserve">С. Л. Вайс, А. Мудара, </w:t>
      </w:r>
      <w:r w:rsidR="000D0565">
        <w:rPr>
          <w:rFonts w:ascii="Times New Roman" w:hAnsi="Times New Roman" w:cs="Times New Roman"/>
          <w:sz w:val="24"/>
          <w:szCs w:val="24"/>
        </w:rPr>
        <w:t>М. Каркаси, М. Джулиани, Ф. Сор, Л. Де Кал, Д. Крайдлер и др.</w:t>
      </w:r>
    </w:p>
    <w:p w:rsidR="00DB0780" w:rsidRDefault="00DB0780" w:rsidP="004252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И. Жеков - Пиеси за китарен оркестър </w:t>
      </w:r>
    </w:p>
    <w:p w:rsidR="00DB0780" w:rsidRPr="000D0565" w:rsidRDefault="00DB0780" w:rsidP="004252C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Аранжименти за китарен ансамбъл на популярни произведения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Изпълнение на минимум </w:t>
      </w:r>
      <w:r w:rsidR="00B44027">
        <w:rPr>
          <w:rFonts w:ascii="Times New Roman" w:hAnsi="Times New Roman" w:cs="Times New Roman"/>
          <w:sz w:val="24"/>
          <w:szCs w:val="24"/>
        </w:rPr>
        <w:t>две</w:t>
      </w:r>
      <w:r w:rsidRPr="002F6B5D">
        <w:rPr>
          <w:rFonts w:ascii="Times New Roman" w:hAnsi="Times New Roman" w:cs="Times New Roman"/>
          <w:sz w:val="24"/>
          <w:szCs w:val="24"/>
        </w:rPr>
        <w:t xml:space="preserve"> пиеси.</w:t>
      </w:r>
    </w:p>
    <w:p w:rsidR="00D25997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IX клас</w:t>
      </w:r>
    </w:p>
    <w:p w:rsidR="00D25997" w:rsidRPr="002657F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7FD">
        <w:rPr>
          <w:rFonts w:ascii="Times New Roman" w:hAnsi="Times New Roman" w:cs="Times New Roman"/>
          <w:b/>
          <w:bCs/>
          <w:sz w:val="24"/>
          <w:szCs w:val="24"/>
        </w:rPr>
        <w:t>1. Основни насоки за работа и очаквани резултати за учебната година:</w:t>
      </w:r>
    </w:p>
    <w:p w:rsidR="0034451E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В процеса на работа могат да се използват </w:t>
      </w:r>
      <w:r w:rsidR="0034451E">
        <w:rPr>
          <w:rFonts w:ascii="Times New Roman" w:hAnsi="Times New Roman" w:cs="Times New Roman"/>
          <w:sz w:val="24"/>
          <w:szCs w:val="24"/>
        </w:rPr>
        <w:t>откъси от</w:t>
      </w:r>
      <w:r w:rsidRPr="002F6B5D">
        <w:rPr>
          <w:rFonts w:ascii="Times New Roman" w:hAnsi="Times New Roman" w:cs="Times New Roman"/>
          <w:sz w:val="24"/>
          <w:szCs w:val="24"/>
        </w:rPr>
        <w:t xml:space="preserve"> ансамбловия репертоар, </w:t>
      </w:r>
      <w:r w:rsidR="0034451E">
        <w:rPr>
          <w:rFonts w:ascii="Times New Roman" w:hAnsi="Times New Roman" w:cs="Times New Roman"/>
          <w:sz w:val="24"/>
          <w:szCs w:val="24"/>
        </w:rPr>
        <w:t xml:space="preserve">чрез </w:t>
      </w:r>
      <w:r w:rsidRPr="002F6B5D">
        <w:rPr>
          <w:rFonts w:ascii="Times New Roman" w:hAnsi="Times New Roman" w:cs="Times New Roman"/>
          <w:sz w:val="24"/>
          <w:szCs w:val="24"/>
        </w:rPr>
        <w:t>които да се изработват основни щрихи</w:t>
      </w:r>
      <w:r w:rsidR="0034451E">
        <w:rPr>
          <w:rFonts w:ascii="Times New Roman" w:hAnsi="Times New Roman" w:cs="Times New Roman"/>
          <w:sz w:val="24"/>
          <w:szCs w:val="24"/>
        </w:rPr>
        <w:t xml:space="preserve"> и динамически нюанси. </w:t>
      </w:r>
      <w:r w:rsidRPr="002F6B5D">
        <w:rPr>
          <w:rFonts w:ascii="Times New Roman" w:hAnsi="Times New Roman" w:cs="Times New Roman"/>
          <w:sz w:val="24"/>
          <w:szCs w:val="24"/>
        </w:rPr>
        <w:t xml:space="preserve">Целта е да се контролира щриха и изравни артикулацията в различните динамични нива. </w:t>
      </w:r>
    </w:p>
    <w:p w:rsidR="0034451E" w:rsidRDefault="0034451E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Особено важно за доброто ансамблово изпълнение е да се развива усета за синхрон и способността да се следят останалите участници в ансамбъла, както от същата, така и от останалите па</w:t>
      </w:r>
      <w:r w:rsidR="00B44027">
        <w:rPr>
          <w:rFonts w:ascii="Times New Roman" w:hAnsi="Times New Roman" w:cs="Times New Roman"/>
          <w:sz w:val="24"/>
          <w:szCs w:val="24"/>
        </w:rPr>
        <w:t>ртии. При по-малък ансамбъл, кой</w:t>
      </w:r>
      <w:r>
        <w:rPr>
          <w:rFonts w:ascii="Times New Roman" w:hAnsi="Times New Roman" w:cs="Times New Roman"/>
          <w:sz w:val="24"/>
          <w:szCs w:val="24"/>
        </w:rPr>
        <w:t xml:space="preserve">то музицира без диригент е необходимо да се усъвършенства навикът за следене на концертмайстора </w:t>
      </w:r>
      <w:r w:rsidR="00B4402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водача на партията.</w:t>
      </w:r>
    </w:p>
    <w:p w:rsidR="00D25997" w:rsidRPr="002F6B5D" w:rsidRDefault="00B4402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 важен елемент е т</w:t>
      </w:r>
      <w:r w:rsidR="0034451E">
        <w:rPr>
          <w:rFonts w:ascii="Times New Roman" w:hAnsi="Times New Roman" w:cs="Times New Roman"/>
          <w:sz w:val="24"/>
          <w:szCs w:val="24"/>
        </w:rPr>
        <w:t xml:space="preserve">ърсенето на уеднаквяване тембъра на звука при различните елементи, което създава усещане за ансамблово изпълнение. 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:rsidR="00B44027" w:rsidRPr="00350EF6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44027">
        <w:rPr>
          <w:rFonts w:ascii="Times New Roman" w:hAnsi="Times New Roman" w:cs="Times New Roman"/>
          <w:b/>
          <w:sz w:val="24"/>
          <w:szCs w:val="24"/>
        </w:rPr>
        <w:t>Репертоар</w:t>
      </w:r>
    </w:p>
    <w:p w:rsidR="00D25997" w:rsidRPr="000D0565" w:rsidRDefault="00B44027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>Г. Ф. Телеман – Концерт за 4 китари</w:t>
      </w:r>
    </w:p>
    <w:p w:rsidR="000D0565" w:rsidRPr="000D0565" w:rsidRDefault="00B44027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 xml:space="preserve">Й. С. Бах – Двугласни </w:t>
      </w:r>
      <w:r w:rsidR="000D0565" w:rsidRPr="000D0565">
        <w:rPr>
          <w:rFonts w:ascii="Times New Roman" w:hAnsi="Times New Roman" w:cs="Times New Roman"/>
          <w:sz w:val="24"/>
          <w:szCs w:val="24"/>
        </w:rPr>
        <w:t>и тригл</w:t>
      </w:r>
      <w:r w:rsidRPr="000D0565">
        <w:rPr>
          <w:rFonts w:ascii="Times New Roman" w:hAnsi="Times New Roman" w:cs="Times New Roman"/>
          <w:sz w:val="24"/>
          <w:szCs w:val="24"/>
        </w:rPr>
        <w:t>асни инвенции</w:t>
      </w:r>
    </w:p>
    <w:p w:rsidR="00B44027" w:rsidRPr="000D0565" w:rsidRDefault="00B44027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>Фр. Шуберт – Серенада</w:t>
      </w:r>
    </w:p>
    <w:p w:rsidR="00B44027" w:rsidRDefault="00B44027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>Ж. Ф. Рамо – Тамбурин</w:t>
      </w:r>
    </w:p>
    <w:p w:rsidR="005C07D4" w:rsidRPr="000D0565" w:rsidRDefault="005C07D4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Андре - Подправки</w:t>
      </w:r>
    </w:p>
    <w:p w:rsidR="00B44027" w:rsidRPr="000D0565" w:rsidRDefault="00B44027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>П. Стайнов – Ръченица</w:t>
      </w:r>
    </w:p>
    <w:p w:rsidR="00350EF6" w:rsidRPr="000D0565" w:rsidRDefault="00350EF6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0565">
        <w:rPr>
          <w:rFonts w:ascii="Times New Roman" w:hAnsi="Times New Roman" w:cs="Times New Roman"/>
          <w:sz w:val="24"/>
          <w:szCs w:val="24"/>
        </w:rPr>
        <w:t xml:space="preserve">Ск. Джоплин </w:t>
      </w:r>
      <w:r w:rsidR="000D0565">
        <w:rPr>
          <w:rFonts w:ascii="Times New Roman" w:hAnsi="Times New Roman" w:cs="Times New Roman"/>
          <w:sz w:val="24"/>
          <w:szCs w:val="24"/>
        </w:rPr>
        <w:t>–</w:t>
      </w:r>
      <w:r w:rsidRPr="000D0565">
        <w:rPr>
          <w:rFonts w:ascii="Times New Roman" w:hAnsi="Times New Roman" w:cs="Times New Roman"/>
          <w:sz w:val="24"/>
          <w:szCs w:val="24"/>
        </w:rPr>
        <w:t xml:space="preserve"> Рагтайм</w:t>
      </w:r>
      <w:r w:rsidR="00BC5102">
        <w:rPr>
          <w:rFonts w:ascii="Times New Roman" w:hAnsi="Times New Roman" w:cs="Times New Roman"/>
          <w:sz w:val="24"/>
          <w:szCs w:val="24"/>
        </w:rPr>
        <w:t>и</w:t>
      </w:r>
    </w:p>
    <w:p w:rsidR="000D0565" w:rsidRPr="000D0565" w:rsidRDefault="000D0565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Пиеси от репертоара за китарно трио и квартет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:rsidR="00D25997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Изпълнение на минимум </w:t>
      </w:r>
      <w:r w:rsidR="00B44027">
        <w:rPr>
          <w:rFonts w:ascii="Times New Roman" w:hAnsi="Times New Roman" w:cs="Times New Roman"/>
          <w:sz w:val="24"/>
          <w:szCs w:val="24"/>
        </w:rPr>
        <w:t>три</w:t>
      </w:r>
      <w:r w:rsidRPr="002F6B5D">
        <w:rPr>
          <w:rFonts w:ascii="Times New Roman" w:hAnsi="Times New Roman" w:cs="Times New Roman"/>
          <w:sz w:val="24"/>
          <w:szCs w:val="24"/>
        </w:rPr>
        <w:t xml:space="preserve"> пиеси.</w:t>
      </w:r>
    </w:p>
    <w:p w:rsidR="004252CD" w:rsidRPr="002F6B5D" w:rsidRDefault="004252CD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X клас</w:t>
      </w:r>
    </w:p>
    <w:p w:rsidR="00D25997" w:rsidRPr="002A6A70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6A70">
        <w:rPr>
          <w:rFonts w:ascii="Times New Roman" w:hAnsi="Times New Roman" w:cs="Times New Roman"/>
          <w:b/>
          <w:bCs/>
          <w:sz w:val="24"/>
          <w:szCs w:val="24"/>
        </w:rPr>
        <w:t>1. Основни насоки за работа и очаквани резултати за учебната година: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Ансамбловият изпълнител трябва постоянно да възприема и анализира звуковите процеси, произтичащи у неговите партньори по ансамбъл със своите, с цел възможната им корекция </w:t>
      </w:r>
      <w:r w:rsidRPr="002F6B5D">
        <w:rPr>
          <w:rFonts w:ascii="Times New Roman" w:hAnsi="Times New Roman" w:cs="Times New Roman"/>
          <w:sz w:val="24"/>
          <w:szCs w:val="24"/>
        </w:rPr>
        <w:lastRenderedPageBreak/>
        <w:t>в условията на концертно изпълнение. Разпределянето на вниманието в структурата на ансамбловата техника е нейната най-важна част.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Звуковата многопластовост на ансамбловата техника обуславя развитието на особен вид слух – ансамблов слух, който се отличава от изпълнителския слух с приоритет на темброво-динамическото и голямата обективнист на метроритмическото начало. Именно тези навици се считат за определящи в ансамбловото изпълнение.</w:t>
      </w:r>
    </w:p>
    <w:p w:rsidR="00D25997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На психологическо ниво на ансамбловата техника съществуват междуличностни отношения, на основата на които се създава психологическия климат в колектива, който се явява залог както за дълготрайността на ансамбъла, така и за неговите творчески успехи.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997" w:rsidRPr="002A6A70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6A70">
        <w:rPr>
          <w:rFonts w:ascii="Times New Roman" w:hAnsi="Times New Roman" w:cs="Times New Roman"/>
          <w:b/>
          <w:bCs/>
          <w:sz w:val="24"/>
          <w:szCs w:val="24"/>
        </w:rPr>
        <w:t>2. Минимум материал за годината: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C07D4">
        <w:rPr>
          <w:rFonts w:ascii="Times New Roman" w:hAnsi="Times New Roman" w:cs="Times New Roman"/>
          <w:b/>
          <w:sz w:val="24"/>
          <w:szCs w:val="24"/>
        </w:rPr>
        <w:t>Репертоар</w:t>
      </w:r>
    </w:p>
    <w:p w:rsidR="00823843" w:rsidRDefault="00823843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Л. Вайс – Шакона, Жига</w:t>
      </w:r>
    </w:p>
    <w:p w:rsidR="000D0565" w:rsidRPr="000D0565" w:rsidRDefault="000D0565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0565">
        <w:rPr>
          <w:rFonts w:ascii="Times New Roman" w:hAnsi="Times New Roman" w:cs="Times New Roman"/>
          <w:sz w:val="24"/>
          <w:szCs w:val="24"/>
        </w:rPr>
        <w:t>В. А. Моцарт – Малка нощна музика</w:t>
      </w:r>
    </w:p>
    <w:p w:rsidR="000D0565" w:rsidRPr="005C07D4" w:rsidRDefault="000D0565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Ц. Франк – Прелюд, фуга и вариация</w:t>
      </w:r>
    </w:p>
    <w:p w:rsidR="005C07D4" w:rsidRPr="000D0565" w:rsidRDefault="005C07D4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А. Хачатурян – Танц със саби</w:t>
      </w:r>
    </w:p>
    <w:p w:rsidR="000D0565" w:rsidRPr="005C07D4" w:rsidRDefault="000D0565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Б. Андре </w:t>
      </w:r>
      <w:r w:rsidR="005C07D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Диади</w:t>
      </w:r>
    </w:p>
    <w:p w:rsidR="005C07D4" w:rsidRPr="005C07D4" w:rsidRDefault="005C07D4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А. Пиацола - Либертанго</w:t>
      </w:r>
    </w:p>
    <w:p w:rsidR="005C07D4" w:rsidRPr="005C07D4" w:rsidRDefault="005C07D4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Г. Харизанов – Български танц</w:t>
      </w:r>
    </w:p>
    <w:p w:rsidR="005C07D4" w:rsidRPr="000D0565" w:rsidRDefault="005C07D4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В. Стоянов - Токата</w:t>
      </w:r>
    </w:p>
    <w:p w:rsidR="000D0565" w:rsidRPr="00823843" w:rsidRDefault="000D0565" w:rsidP="004252CD">
      <w:pPr>
        <w:pStyle w:val="ListParagraph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Пиеси от репертоара за китарно трио и квартет</w:t>
      </w:r>
    </w:p>
    <w:p w:rsidR="00823843" w:rsidRPr="00823843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Аранжименти </w:t>
      </w:r>
      <w:r w:rsidR="00DB0780">
        <w:rPr>
          <w:rFonts w:ascii="Times New Roman" w:hAnsi="Times New Roman" w:cs="Times New Roman"/>
          <w:sz w:val="24"/>
          <w:szCs w:val="24"/>
        </w:rPr>
        <w:t xml:space="preserve">за китарен ансамбъл </w:t>
      </w:r>
      <w:r>
        <w:rPr>
          <w:rFonts w:ascii="Times New Roman" w:hAnsi="Times New Roman" w:cs="Times New Roman"/>
          <w:sz w:val="24"/>
          <w:szCs w:val="24"/>
        </w:rPr>
        <w:t xml:space="preserve">на популярни произведения 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Изсвирване на минимум три пиеси.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XI клас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1. Основни насоки за работа и очаквани резултати за учебната година: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Преподавателят подбира необходим материал за работа, който трябва да бъде разнообразен, да включва пиеси от различни жанрове. С това се цели да мотивира учениците и да повиши техния интерес към изучаваният предмет, както и да повиши музикалната им култура. Желателно е материалът да бъде по-труден от изучавания в предходната година. Задачите на преподавателя в часовете по „ансамблово свирене“ е да развива и доразвива инструменталните качества на учениците, както и да създават и разширяват усета за колективно музициране.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5C07D4">
        <w:rPr>
          <w:rFonts w:ascii="Times New Roman" w:hAnsi="Times New Roman" w:cs="Times New Roman"/>
          <w:b/>
          <w:sz w:val="24"/>
          <w:szCs w:val="24"/>
        </w:rPr>
        <w:t>Репертоар</w:t>
      </w:r>
    </w:p>
    <w:p w:rsidR="00823843" w:rsidRPr="00823843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Г. Фр. Хендел – Пасакалия </w:t>
      </w:r>
    </w:p>
    <w:p w:rsidR="005C07D4" w:rsidRPr="005C07D4" w:rsidRDefault="005C07D4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Дж. Дюарт – Малка сюита</w:t>
      </w:r>
    </w:p>
    <w:p w:rsidR="005C07D4" w:rsidRPr="00823843" w:rsidRDefault="005C07D4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Щ. Рак –</w:t>
      </w:r>
      <w:r w:rsidR="008238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Румба</w:t>
      </w:r>
    </w:p>
    <w:p w:rsidR="00823843" w:rsidRPr="005C07D4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А. Хачатурян – Танц със съби</w:t>
      </w:r>
    </w:p>
    <w:p w:rsidR="00BC5102" w:rsidRPr="00BC5102" w:rsidRDefault="00BC5102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Ск. Джоплин – Рагтайми</w:t>
      </w:r>
    </w:p>
    <w:p w:rsidR="005C07D4" w:rsidRPr="005C07D4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Л. Б</w:t>
      </w:r>
      <w:r w:rsidR="005C07D4">
        <w:rPr>
          <w:rFonts w:ascii="Times New Roman" w:hAnsi="Times New Roman" w:cs="Times New Roman"/>
          <w:sz w:val="24"/>
          <w:szCs w:val="24"/>
        </w:rPr>
        <w:t>рауер</w:t>
      </w:r>
      <w:r>
        <w:rPr>
          <w:rFonts w:ascii="Times New Roman" w:hAnsi="Times New Roman" w:cs="Times New Roman"/>
          <w:sz w:val="24"/>
          <w:szCs w:val="24"/>
        </w:rPr>
        <w:t xml:space="preserve"> – Кубински пейзаж и дъжд</w:t>
      </w:r>
    </w:p>
    <w:p w:rsidR="005C07D4" w:rsidRPr="005C07D4" w:rsidRDefault="005C07D4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И. Жеков –Пиеси за китарен оркестър</w:t>
      </w:r>
    </w:p>
    <w:p w:rsidR="005C07D4" w:rsidRPr="00823843" w:rsidRDefault="005C07D4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Пиеси от репертоара за китарно трио и квартет</w:t>
      </w:r>
    </w:p>
    <w:p w:rsidR="00823843" w:rsidRPr="000D0565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Аранжименти </w:t>
      </w:r>
      <w:r w:rsidR="00DB0780">
        <w:rPr>
          <w:rFonts w:ascii="Times New Roman" w:hAnsi="Times New Roman" w:cs="Times New Roman"/>
          <w:sz w:val="24"/>
          <w:szCs w:val="24"/>
        </w:rPr>
        <w:t xml:space="preserve">за китарен ансамбъл </w:t>
      </w:r>
      <w:r>
        <w:rPr>
          <w:rFonts w:ascii="Times New Roman" w:hAnsi="Times New Roman" w:cs="Times New Roman"/>
          <w:sz w:val="24"/>
          <w:szCs w:val="24"/>
        </w:rPr>
        <w:t xml:space="preserve">на популярни произведения </w:t>
      </w:r>
    </w:p>
    <w:p w:rsidR="00D25997" w:rsidRPr="002A6A70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:rsidR="00D25997" w:rsidRPr="0034451E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Изпълнение на минимум три пиеси.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XII клас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1. Основни насоки за работа и очаквани резултати за учебната година: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Подбраният материал трябва да бъде от най-висока трудност, в сравнение с всички предишни години. Материалът се разучава по ноти, но може да се използва и наличен запис на даденото произведение, което има положителен ефект при работата с ансамбли.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2. Минимум материал за годината: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Три пиеси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81808">
        <w:rPr>
          <w:rFonts w:ascii="Times New Roman" w:hAnsi="Times New Roman" w:cs="Times New Roman"/>
          <w:b/>
          <w:sz w:val="24"/>
          <w:szCs w:val="24"/>
        </w:rPr>
        <w:t>Репертоар</w:t>
      </w:r>
    </w:p>
    <w:p w:rsidR="00BC5102" w:rsidRPr="00BC5102" w:rsidRDefault="00BC5102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П. И. Чайковски – Танц на цветята</w:t>
      </w:r>
    </w:p>
    <w:p w:rsidR="00823843" w:rsidRPr="00823843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Щ. Рак – Токата</w:t>
      </w:r>
    </w:p>
    <w:p w:rsidR="00823843" w:rsidRPr="005C07D4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Л. Брауер – Кубински пейзаж и румба</w:t>
      </w:r>
    </w:p>
    <w:p w:rsidR="00823843" w:rsidRPr="00BC5102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А. Пиацола </w:t>
      </w:r>
      <w:r w:rsidR="00BC510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Танга</w:t>
      </w:r>
    </w:p>
    <w:p w:rsidR="00BC5102" w:rsidRPr="00BC5102" w:rsidRDefault="00BC5102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А. Форест – Хоропо</w:t>
      </w:r>
      <w:bookmarkStart w:id="1" w:name="_GoBack"/>
      <w:bookmarkEnd w:id="1"/>
    </w:p>
    <w:p w:rsidR="00BC5102" w:rsidRPr="00823843" w:rsidRDefault="00BC5102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Д. Нгуен – Оризов барабан</w:t>
      </w:r>
    </w:p>
    <w:p w:rsidR="00823843" w:rsidRPr="00823843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И. Жеков – Пиеси за китарен оркестър</w:t>
      </w:r>
    </w:p>
    <w:p w:rsidR="00823843" w:rsidRPr="000D0565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Пиеси от репертоара за китарно трио и квартет</w:t>
      </w:r>
    </w:p>
    <w:p w:rsidR="00823843" w:rsidRPr="000D0565" w:rsidRDefault="00823843" w:rsidP="004252C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Аранжименти </w:t>
      </w:r>
      <w:r w:rsidR="00DB0780">
        <w:rPr>
          <w:rFonts w:ascii="Times New Roman" w:hAnsi="Times New Roman" w:cs="Times New Roman"/>
          <w:sz w:val="24"/>
          <w:szCs w:val="24"/>
        </w:rPr>
        <w:t xml:space="preserve">за китарен ансамбъл </w:t>
      </w:r>
      <w:r>
        <w:rPr>
          <w:rFonts w:ascii="Times New Roman" w:hAnsi="Times New Roman" w:cs="Times New Roman"/>
          <w:sz w:val="24"/>
          <w:szCs w:val="24"/>
        </w:rPr>
        <w:t xml:space="preserve">на популярни произведения </w:t>
      </w:r>
    </w:p>
    <w:p w:rsidR="00823843" w:rsidRPr="005C07D4" w:rsidRDefault="00823843" w:rsidP="004252C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</w:rPr>
        <w:t>4. Изисквания за текущо изпитване за оценяване на изходното ниво на учениците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Изпълнение на минимум три пиеси.</w:t>
      </w: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B5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F6B5D">
        <w:rPr>
          <w:rFonts w:ascii="Times New Roman" w:hAnsi="Times New Roman" w:cs="Times New Roman"/>
          <w:b/>
          <w:sz w:val="24"/>
          <w:szCs w:val="24"/>
        </w:rPr>
        <w:t>. Очаквани резултати от обучението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В края на обучението учениците трябва да притежават: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Практически умения за ансамблови изпълнения;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Умения за самостоятелно усвояване на концертен ансамблов репертоар;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Умения за самостоятелна подготовка за концертно изпълнение на ансамблови произведения в различни стилове и жанрове;</w:t>
      </w:r>
    </w:p>
    <w:p w:rsidR="00D25997" w:rsidRPr="00A81808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lastRenderedPageBreak/>
        <w:t>- Умения и навици за работа с оркестър или формация;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Умения за работа в екип;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Учениците трябва да могат заедно с членовете от ансамбъла да определят: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правилното темпо на композицията;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основните фактурни особености, които създават „образа“ на произведението, неговият характер;</w:t>
      </w:r>
    </w:p>
    <w:p w:rsidR="00D25997" w:rsidRPr="002F6B5D" w:rsidRDefault="00D25997" w:rsidP="004252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B5D">
        <w:rPr>
          <w:rFonts w:ascii="Times New Roman" w:hAnsi="Times New Roman" w:cs="Times New Roman"/>
          <w:sz w:val="24"/>
          <w:szCs w:val="24"/>
        </w:rPr>
        <w:t>- техническите трудности на композицията и да намерят начин за решаването им;</w:t>
      </w:r>
    </w:p>
    <w:p w:rsidR="00D25997" w:rsidRPr="002F6B5D" w:rsidRDefault="00D25997" w:rsidP="004252C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25997" w:rsidRPr="002F6B5D" w:rsidRDefault="00D25997" w:rsidP="004252C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B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6E1" w:rsidRDefault="00B926E1" w:rsidP="004252CD">
      <w:pPr>
        <w:spacing w:line="276" w:lineRule="auto"/>
      </w:pPr>
    </w:p>
    <w:sectPr w:rsidR="00B926E1" w:rsidSect="004252CD">
      <w:pgSz w:w="11906" w:h="16838"/>
      <w:pgMar w:top="1276" w:right="99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323FE"/>
    <w:multiLevelType w:val="hybridMultilevel"/>
    <w:tmpl w:val="12DE40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F3969"/>
    <w:multiLevelType w:val="hybridMultilevel"/>
    <w:tmpl w:val="7D0EE5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97"/>
    <w:rsid w:val="000D0565"/>
    <w:rsid w:val="0034451E"/>
    <w:rsid w:val="00350EF6"/>
    <w:rsid w:val="004252CD"/>
    <w:rsid w:val="0043411D"/>
    <w:rsid w:val="005C07D4"/>
    <w:rsid w:val="00823843"/>
    <w:rsid w:val="00A81808"/>
    <w:rsid w:val="00B44027"/>
    <w:rsid w:val="00B926E1"/>
    <w:rsid w:val="00BC5102"/>
    <w:rsid w:val="00C7602C"/>
    <w:rsid w:val="00D25997"/>
    <w:rsid w:val="00DB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0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0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0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0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stolina</dc:creator>
  <cp:lastModifiedBy>Rumen Djurov</cp:lastModifiedBy>
  <cp:revision>3</cp:revision>
  <dcterms:created xsi:type="dcterms:W3CDTF">2021-09-13T07:25:00Z</dcterms:created>
  <dcterms:modified xsi:type="dcterms:W3CDTF">2021-09-13T08:51:00Z</dcterms:modified>
</cp:coreProperties>
</file>