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13A" w:rsidRPr="00412F6E" w:rsidRDefault="0019213A" w:rsidP="0019213A">
      <w:pPr>
        <w:rPr>
          <w:rFonts w:ascii="Times New Roman" w:hAnsi="Times New Roman" w:cs="Times New Roman"/>
          <w:i/>
          <w:sz w:val="24"/>
          <w:szCs w:val="24"/>
        </w:rPr>
      </w:pPr>
      <w:r w:rsidRPr="00412F6E">
        <w:rPr>
          <w:rFonts w:ascii="Times New Roman" w:hAnsi="Times New Roman" w:cs="Times New Roman"/>
          <w:b/>
          <w:sz w:val="24"/>
          <w:szCs w:val="24"/>
        </w:rPr>
        <w:t>УТВЪРДИЛ:</w:t>
      </w:r>
      <w:r w:rsidRPr="00412F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12F6E">
        <w:rPr>
          <w:rFonts w:ascii="Times New Roman" w:hAnsi="Times New Roman" w:cs="Times New Roman"/>
          <w:i/>
          <w:sz w:val="24"/>
          <w:szCs w:val="24"/>
        </w:rPr>
        <w:tab/>
      </w:r>
      <w:r w:rsidRPr="00412F6E">
        <w:rPr>
          <w:rFonts w:ascii="Times New Roman" w:hAnsi="Times New Roman" w:cs="Times New Roman"/>
          <w:i/>
          <w:sz w:val="24"/>
          <w:szCs w:val="24"/>
        </w:rPr>
        <w:tab/>
      </w:r>
      <w:r w:rsidRPr="00412F6E">
        <w:rPr>
          <w:rFonts w:ascii="Times New Roman" w:hAnsi="Times New Roman" w:cs="Times New Roman"/>
          <w:i/>
          <w:sz w:val="24"/>
          <w:szCs w:val="24"/>
        </w:rPr>
        <w:tab/>
      </w:r>
      <w:r w:rsidRPr="00412F6E">
        <w:rPr>
          <w:rFonts w:ascii="Times New Roman" w:hAnsi="Times New Roman" w:cs="Times New Roman"/>
          <w:i/>
          <w:sz w:val="24"/>
          <w:szCs w:val="24"/>
        </w:rPr>
        <w:tab/>
      </w:r>
      <w:r w:rsidRPr="00412F6E">
        <w:rPr>
          <w:rFonts w:ascii="Times New Roman" w:hAnsi="Times New Roman" w:cs="Times New Roman"/>
          <w:i/>
          <w:sz w:val="24"/>
          <w:szCs w:val="24"/>
        </w:rPr>
        <w:tab/>
      </w:r>
      <w:r w:rsidRPr="00412F6E">
        <w:rPr>
          <w:rFonts w:ascii="Times New Roman" w:hAnsi="Times New Roman" w:cs="Times New Roman"/>
          <w:i/>
          <w:sz w:val="24"/>
          <w:szCs w:val="24"/>
        </w:rPr>
        <w:tab/>
      </w:r>
      <w:r w:rsidRPr="00412F6E">
        <w:rPr>
          <w:rFonts w:ascii="Times New Roman" w:hAnsi="Times New Roman" w:cs="Times New Roman"/>
          <w:i/>
          <w:sz w:val="24"/>
          <w:szCs w:val="24"/>
        </w:rPr>
        <w:tab/>
      </w:r>
      <w:r w:rsidRPr="00412F6E">
        <w:rPr>
          <w:rFonts w:ascii="Times New Roman" w:hAnsi="Times New Roman" w:cs="Times New Roman"/>
          <w:i/>
          <w:sz w:val="24"/>
          <w:szCs w:val="24"/>
        </w:rPr>
        <w:tab/>
      </w:r>
      <w:r w:rsidRPr="00412F6E">
        <w:rPr>
          <w:rFonts w:ascii="Times New Roman" w:hAnsi="Times New Roman" w:cs="Times New Roman"/>
          <w:i/>
          <w:sz w:val="24"/>
          <w:szCs w:val="24"/>
        </w:rPr>
        <w:tab/>
      </w:r>
      <w:r w:rsidRPr="00412F6E">
        <w:rPr>
          <w:rFonts w:ascii="Times New Roman" w:hAnsi="Times New Roman" w:cs="Times New Roman"/>
          <w:i/>
          <w:sz w:val="24"/>
          <w:szCs w:val="24"/>
        </w:rPr>
        <w:tab/>
      </w:r>
    </w:p>
    <w:p w:rsidR="0019213A" w:rsidRPr="00412F6E" w:rsidRDefault="0019213A" w:rsidP="0019213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12F6E">
        <w:rPr>
          <w:rFonts w:ascii="Times New Roman" w:hAnsi="Times New Roman" w:cs="Times New Roman"/>
          <w:b/>
          <w:sz w:val="24"/>
          <w:szCs w:val="24"/>
        </w:rPr>
        <w:t>БОИЛ БАНОВ</w:t>
      </w:r>
      <w:r w:rsidRPr="00412F6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12F6E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412F6E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412F6E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412F6E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412F6E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412F6E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412F6E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412F6E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412F6E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412F6E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412F6E">
        <w:rPr>
          <w:rFonts w:ascii="Times New Roman" w:hAnsi="Times New Roman" w:cs="Times New Roman"/>
          <w:i/>
          <w:sz w:val="24"/>
          <w:szCs w:val="24"/>
        </w:rPr>
        <w:t xml:space="preserve">Приложение към Заповед № РД 09-555/06.07.2018 г. </w:t>
      </w:r>
    </w:p>
    <w:p w:rsidR="0019213A" w:rsidRPr="00412F6E" w:rsidRDefault="0019213A" w:rsidP="0019213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12F6E">
        <w:rPr>
          <w:rFonts w:ascii="Times New Roman" w:hAnsi="Times New Roman" w:cs="Times New Roman"/>
          <w:i/>
          <w:sz w:val="24"/>
          <w:szCs w:val="24"/>
        </w:rPr>
        <w:t>Министър на културата</w:t>
      </w:r>
    </w:p>
    <w:p w:rsidR="0019213A" w:rsidRPr="00412F6E" w:rsidRDefault="0019213A" w:rsidP="0019213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19213A" w:rsidRPr="00412F6E" w:rsidRDefault="0019213A" w:rsidP="0019213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12F6E">
        <w:rPr>
          <w:rFonts w:ascii="Times New Roman" w:hAnsi="Times New Roman" w:cs="Times New Roman"/>
          <w:i/>
          <w:sz w:val="24"/>
          <w:szCs w:val="24"/>
        </w:rPr>
        <w:t>(дата</w:t>
      </w:r>
      <w:r w:rsidR="001153DD">
        <w:rPr>
          <w:rFonts w:ascii="Times New Roman" w:hAnsi="Times New Roman" w:cs="Times New Roman"/>
          <w:i/>
          <w:sz w:val="24"/>
          <w:szCs w:val="24"/>
        </w:rPr>
        <w:t xml:space="preserve">    </w:t>
      </w:r>
      <w:bookmarkStart w:id="0" w:name="_GoBack"/>
      <w:bookmarkEnd w:id="0"/>
      <w:r w:rsidR="001153DD">
        <w:rPr>
          <w:rFonts w:ascii="Times New Roman" w:hAnsi="Times New Roman" w:cs="Times New Roman"/>
          <w:i/>
          <w:sz w:val="24"/>
          <w:szCs w:val="24"/>
        </w:rPr>
        <w:t>01.04.</w:t>
      </w:r>
      <w:r w:rsidRPr="00412F6E">
        <w:rPr>
          <w:rFonts w:ascii="Times New Roman" w:hAnsi="Times New Roman" w:cs="Times New Roman"/>
          <w:i/>
          <w:sz w:val="24"/>
          <w:szCs w:val="24"/>
        </w:rPr>
        <w:t>201</w:t>
      </w:r>
      <w:r w:rsidR="00BE6DA7" w:rsidRPr="00412F6E">
        <w:rPr>
          <w:rFonts w:ascii="Times New Roman" w:hAnsi="Times New Roman" w:cs="Times New Roman"/>
          <w:i/>
          <w:sz w:val="24"/>
          <w:szCs w:val="24"/>
        </w:rPr>
        <w:t xml:space="preserve">9 </w:t>
      </w:r>
      <w:r w:rsidRPr="00412F6E">
        <w:rPr>
          <w:rFonts w:ascii="Times New Roman" w:hAnsi="Times New Roman" w:cs="Times New Roman"/>
          <w:i/>
          <w:sz w:val="24"/>
          <w:szCs w:val="24"/>
        </w:rPr>
        <w:t>г.)</w:t>
      </w:r>
    </w:p>
    <w:p w:rsidR="00D41FC2" w:rsidRPr="00412F6E" w:rsidRDefault="00D41FC2" w:rsidP="00D41FC2">
      <w:pPr>
        <w:ind w:left="7080" w:firstLine="708"/>
        <w:rPr>
          <w:sz w:val="24"/>
          <w:szCs w:val="24"/>
        </w:rPr>
      </w:pPr>
    </w:p>
    <w:p w:rsidR="00D27897" w:rsidRPr="00412F6E" w:rsidRDefault="00D148B6" w:rsidP="001921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F6E">
        <w:rPr>
          <w:rFonts w:ascii="Times New Roman" w:hAnsi="Times New Roman" w:cs="Times New Roman"/>
          <w:b/>
          <w:sz w:val="24"/>
          <w:szCs w:val="24"/>
        </w:rPr>
        <w:t>О</w:t>
      </w:r>
      <w:r w:rsidR="00FA678F" w:rsidRPr="00412F6E">
        <w:rPr>
          <w:rFonts w:ascii="Times New Roman" w:hAnsi="Times New Roman" w:cs="Times New Roman"/>
          <w:b/>
          <w:sz w:val="24"/>
          <w:szCs w:val="24"/>
        </w:rPr>
        <w:t>тчет</w:t>
      </w:r>
      <w:r w:rsidR="000C6AD4" w:rsidRPr="00412F6E">
        <w:rPr>
          <w:rFonts w:ascii="Times New Roman" w:hAnsi="Times New Roman" w:cs="Times New Roman"/>
          <w:b/>
          <w:sz w:val="24"/>
          <w:szCs w:val="24"/>
        </w:rPr>
        <w:t xml:space="preserve"> за изпълнение</w:t>
      </w:r>
      <w:r w:rsidR="00FA678F" w:rsidRPr="00412F6E">
        <w:rPr>
          <w:rFonts w:ascii="Times New Roman" w:hAnsi="Times New Roman" w:cs="Times New Roman"/>
          <w:b/>
          <w:sz w:val="24"/>
          <w:szCs w:val="24"/>
        </w:rPr>
        <w:t>то</w:t>
      </w:r>
      <w:r w:rsidR="000C6AD4" w:rsidRPr="00412F6E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FA678F" w:rsidRPr="00412F6E">
        <w:rPr>
          <w:rFonts w:ascii="Times New Roman" w:hAnsi="Times New Roman" w:cs="Times New Roman"/>
          <w:b/>
          <w:sz w:val="24"/>
          <w:szCs w:val="24"/>
        </w:rPr>
        <w:t xml:space="preserve">Плана за изпълнение на </w:t>
      </w:r>
      <w:r w:rsidR="000C6AD4" w:rsidRPr="00412F6E">
        <w:rPr>
          <w:rFonts w:ascii="Times New Roman" w:hAnsi="Times New Roman" w:cs="Times New Roman"/>
          <w:b/>
          <w:sz w:val="24"/>
          <w:szCs w:val="24"/>
        </w:rPr>
        <w:t>Стратегическите цели на администрация</w:t>
      </w:r>
      <w:r w:rsidR="00FA678F" w:rsidRPr="00412F6E">
        <w:rPr>
          <w:rFonts w:ascii="Times New Roman" w:hAnsi="Times New Roman" w:cs="Times New Roman"/>
          <w:b/>
          <w:sz w:val="24"/>
          <w:szCs w:val="24"/>
        </w:rPr>
        <w:t>т</w:t>
      </w:r>
      <w:r w:rsidR="0013483C" w:rsidRPr="00412F6E">
        <w:rPr>
          <w:rFonts w:ascii="Times New Roman" w:hAnsi="Times New Roman" w:cs="Times New Roman"/>
          <w:b/>
          <w:sz w:val="24"/>
          <w:szCs w:val="24"/>
        </w:rPr>
        <w:t>а на Министерство на културата</w:t>
      </w:r>
      <w:r w:rsidR="00FA678F" w:rsidRPr="00412F6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11E9E" w:rsidRPr="00412F6E">
        <w:rPr>
          <w:rFonts w:ascii="Times New Roman" w:hAnsi="Times New Roman" w:cs="Times New Roman"/>
          <w:b/>
          <w:sz w:val="24"/>
          <w:szCs w:val="24"/>
        </w:rPr>
        <w:t xml:space="preserve">утвърден със Заповед № 09-278/20.04.2018 г. на министъра на културата, </w:t>
      </w:r>
      <w:r w:rsidR="00FA678F" w:rsidRPr="00412F6E">
        <w:rPr>
          <w:rFonts w:ascii="Times New Roman" w:hAnsi="Times New Roman" w:cs="Times New Roman"/>
          <w:b/>
          <w:sz w:val="24"/>
          <w:szCs w:val="24"/>
        </w:rPr>
        <w:t>за периода 01.</w:t>
      </w:r>
      <w:proofErr w:type="spellStart"/>
      <w:r w:rsidR="00FA678F" w:rsidRPr="00412F6E">
        <w:rPr>
          <w:rFonts w:ascii="Times New Roman" w:hAnsi="Times New Roman" w:cs="Times New Roman"/>
          <w:b/>
          <w:sz w:val="24"/>
          <w:szCs w:val="24"/>
        </w:rPr>
        <w:t>01</w:t>
      </w:r>
      <w:proofErr w:type="spellEnd"/>
      <w:r w:rsidR="00FA678F" w:rsidRPr="00412F6E">
        <w:rPr>
          <w:rFonts w:ascii="Times New Roman" w:hAnsi="Times New Roman" w:cs="Times New Roman"/>
          <w:b/>
          <w:sz w:val="24"/>
          <w:szCs w:val="24"/>
        </w:rPr>
        <w:t>.2018 г. – 3</w:t>
      </w:r>
      <w:r w:rsidRPr="00412F6E">
        <w:rPr>
          <w:rFonts w:ascii="Times New Roman" w:hAnsi="Times New Roman" w:cs="Times New Roman"/>
          <w:b/>
          <w:sz w:val="24"/>
          <w:szCs w:val="24"/>
        </w:rPr>
        <w:t>1</w:t>
      </w:r>
      <w:r w:rsidR="00FA678F" w:rsidRPr="00412F6E">
        <w:rPr>
          <w:rFonts w:ascii="Times New Roman" w:hAnsi="Times New Roman" w:cs="Times New Roman"/>
          <w:b/>
          <w:sz w:val="24"/>
          <w:szCs w:val="24"/>
        </w:rPr>
        <w:t>.</w:t>
      </w:r>
      <w:r w:rsidRPr="00412F6E">
        <w:rPr>
          <w:rFonts w:ascii="Times New Roman" w:hAnsi="Times New Roman" w:cs="Times New Roman"/>
          <w:b/>
          <w:sz w:val="24"/>
          <w:szCs w:val="24"/>
        </w:rPr>
        <w:t>12</w:t>
      </w:r>
      <w:r w:rsidR="00FA678F" w:rsidRPr="00412F6E">
        <w:rPr>
          <w:rFonts w:ascii="Times New Roman" w:hAnsi="Times New Roman" w:cs="Times New Roman"/>
          <w:b/>
          <w:sz w:val="24"/>
          <w:szCs w:val="24"/>
        </w:rPr>
        <w:t>.2018 г.</w:t>
      </w:r>
      <w:r w:rsidR="000C6AD4" w:rsidRPr="00412F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C6AD4" w:rsidRPr="00412F6E" w:rsidRDefault="000C6AD4" w:rsidP="003073CE">
      <w:pPr>
        <w:rPr>
          <w:sz w:val="24"/>
          <w:szCs w:val="24"/>
        </w:rPr>
      </w:pPr>
    </w:p>
    <w:tbl>
      <w:tblPr>
        <w:tblStyle w:val="TableGrid"/>
        <w:tblpPr w:leftFromText="141" w:rightFromText="141" w:vertAnchor="text" w:tblpX="250" w:tblpY="104"/>
        <w:tblW w:w="13716" w:type="dxa"/>
        <w:tblLook w:val="04A0" w:firstRow="1" w:lastRow="0" w:firstColumn="1" w:lastColumn="0" w:noHBand="0" w:noVBand="1"/>
      </w:tblPr>
      <w:tblGrid>
        <w:gridCol w:w="2018"/>
        <w:gridCol w:w="4101"/>
        <w:gridCol w:w="2561"/>
        <w:gridCol w:w="5036"/>
      </w:tblGrid>
      <w:tr w:rsidR="0090421E" w:rsidRPr="00412F6E" w:rsidTr="00081F0D">
        <w:trPr>
          <w:trHeight w:val="467"/>
        </w:trPr>
        <w:tc>
          <w:tcPr>
            <w:tcW w:w="13716" w:type="dxa"/>
            <w:gridSpan w:val="4"/>
          </w:tcPr>
          <w:p w:rsidR="00081F0D" w:rsidRPr="00412F6E" w:rsidRDefault="00081F0D" w:rsidP="00081F0D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Цел: 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130 Създаване на условия за прилагане на международните стандарти за опазване и представяне на културните ценности.</w:t>
            </w:r>
          </w:p>
          <w:p w:rsidR="00081F0D" w:rsidRPr="00412F6E" w:rsidRDefault="00081F0D" w:rsidP="00081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21E" w:rsidRPr="00412F6E" w:rsidTr="00081F0D">
        <w:trPr>
          <w:trHeight w:val="180"/>
        </w:trPr>
        <w:tc>
          <w:tcPr>
            <w:tcW w:w="2018" w:type="dxa"/>
          </w:tcPr>
          <w:p w:rsidR="00081F0D" w:rsidRPr="00412F6E" w:rsidRDefault="00081F0D" w:rsidP="00081F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01" w:type="dxa"/>
          </w:tcPr>
          <w:p w:rsidR="00081F0D" w:rsidRPr="00412F6E" w:rsidRDefault="00081F0D" w:rsidP="00081F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081F0D" w:rsidRPr="00412F6E" w:rsidRDefault="00081F0D" w:rsidP="00081F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5036" w:type="dxa"/>
          </w:tcPr>
          <w:p w:rsidR="00081F0D" w:rsidRPr="00412F6E" w:rsidRDefault="00081F0D" w:rsidP="00081F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90421E" w:rsidRPr="00412F6E" w:rsidTr="00081F0D">
        <w:trPr>
          <w:trHeight w:val="253"/>
        </w:trPr>
        <w:tc>
          <w:tcPr>
            <w:tcW w:w="2018" w:type="dxa"/>
          </w:tcPr>
          <w:p w:rsidR="00081F0D" w:rsidRPr="00412F6E" w:rsidRDefault="00A90CE5" w:rsidP="00081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Мярка 497: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Поетапно завишаване на средствата за редовни археологически проучвания, консервация, реставрация и социализиране на недвижими културни ценности.</w:t>
            </w:r>
          </w:p>
        </w:tc>
        <w:tc>
          <w:tcPr>
            <w:tcW w:w="4101" w:type="dxa"/>
          </w:tcPr>
          <w:p w:rsidR="00081F0D" w:rsidRPr="00412F6E" w:rsidRDefault="00A90CE5" w:rsidP="00081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През 2018 г. са разпределени 1 500 000 лв. за финансиране на теренни археологически проучвания на 115 археологически обекта, като са сключени 46 договора с 34 институции (РИМ, АМ, НАИМ- БАН, НИМ, ЦПА). Допълнително за провеждане на археологически проучвания са отпуснати средства в размер на 100 000 лв. с Постановление на Министерски съвет № 72 от 10 май 2018 г.</w:t>
            </w:r>
          </w:p>
        </w:tc>
        <w:tc>
          <w:tcPr>
            <w:tcW w:w="2561" w:type="dxa"/>
          </w:tcPr>
          <w:p w:rsidR="00081F0D" w:rsidRPr="00412F6E" w:rsidRDefault="00A90CE5" w:rsidP="00081F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Всички проучвания по договорите са изпълнени. За 1 обект (част от договор между МК и РИМ-Варна за 6 отделни теренни археологически проучвания) не е подаден отчет в срок. Същият е внесен в МК на 28.12.2018.</w:t>
            </w:r>
          </w:p>
          <w:p w:rsidR="00A90CE5" w:rsidRPr="00412F6E" w:rsidRDefault="00A90CE5" w:rsidP="00081F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0CE5" w:rsidRPr="00412F6E" w:rsidRDefault="00A90CE5" w:rsidP="00081F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Плащането по договора с РИМ-Варна е отложено за началото на 2019.</w:t>
            </w:r>
          </w:p>
        </w:tc>
        <w:tc>
          <w:tcPr>
            <w:tcW w:w="5036" w:type="dxa"/>
          </w:tcPr>
          <w:p w:rsidR="00081F0D" w:rsidRPr="00412F6E" w:rsidRDefault="00A90CE5" w:rsidP="00081F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До края на 2018 г.</w:t>
            </w:r>
          </w:p>
          <w:p w:rsidR="00F03C9F" w:rsidRPr="00412F6E" w:rsidRDefault="00F03C9F" w:rsidP="00081F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3C9F" w:rsidRPr="00412F6E" w:rsidRDefault="00F03C9F" w:rsidP="00081F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ИЗПЪЛНЕНО</w:t>
            </w:r>
          </w:p>
        </w:tc>
      </w:tr>
      <w:tr w:rsidR="0090421E" w:rsidRPr="00412F6E" w:rsidTr="00081F0D">
        <w:trPr>
          <w:trHeight w:val="253"/>
        </w:trPr>
        <w:tc>
          <w:tcPr>
            <w:tcW w:w="2018" w:type="dxa"/>
          </w:tcPr>
          <w:p w:rsidR="00A90CE5" w:rsidRPr="00412F6E" w:rsidRDefault="004A4EDC" w:rsidP="00081F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Мярка 498: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Осигуряване на своевременно предоставяне на статут и определяне на режими за опазване на разкрити археологически обекти.</w:t>
            </w:r>
          </w:p>
        </w:tc>
        <w:tc>
          <w:tcPr>
            <w:tcW w:w="4101" w:type="dxa"/>
          </w:tcPr>
          <w:p w:rsidR="00A90CE5" w:rsidRPr="00412F6E" w:rsidRDefault="004A4EDC" w:rsidP="00081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През 2018 година са проведени 11 броя междуведомствени комисии на място  за определяне на граници и режими за опазване на археологически недвижими културни ценности. След разглеждане на СЕСОНКЦ, през 2018 година е  предоставен статут и са определени режими за опазване на  8 бр. недвижими археологически ценности и 1 археологическа недвижима културна ценност е декларирана.</w:t>
            </w:r>
          </w:p>
        </w:tc>
        <w:tc>
          <w:tcPr>
            <w:tcW w:w="2561" w:type="dxa"/>
          </w:tcPr>
          <w:p w:rsidR="004A4EDC" w:rsidRPr="00412F6E" w:rsidRDefault="004A4EDC" w:rsidP="004A4E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 са 11 броя комисии на място. </w:t>
            </w:r>
          </w:p>
          <w:p w:rsidR="00A90CE5" w:rsidRPr="00412F6E" w:rsidRDefault="004A4EDC" w:rsidP="004A4E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Предоставен е статут на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8 броя археологически НКЦ, декларирана е 1 брой археологически НКЦ.</w:t>
            </w:r>
          </w:p>
          <w:p w:rsidR="004A4EDC" w:rsidRPr="00412F6E" w:rsidRDefault="004A4EDC" w:rsidP="004A4E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Разгледани на СЕСОНКЦ са още 2 броя археологически НКЦ, за които се очакват материали от други институции, с цел издаване на заповед на министъра на културата.</w:t>
            </w:r>
          </w:p>
        </w:tc>
        <w:tc>
          <w:tcPr>
            <w:tcW w:w="5036" w:type="dxa"/>
          </w:tcPr>
          <w:p w:rsidR="00A90CE5" w:rsidRPr="00412F6E" w:rsidRDefault="004A4EDC" w:rsidP="00081F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До края на 2018 г.</w:t>
            </w:r>
          </w:p>
          <w:p w:rsidR="00F03C9F" w:rsidRPr="00412F6E" w:rsidRDefault="00F03C9F" w:rsidP="00081F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3C9F" w:rsidRPr="00412F6E" w:rsidRDefault="00F03C9F" w:rsidP="00081F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ИЗПЪЛНЕНО</w:t>
            </w:r>
          </w:p>
          <w:p w:rsidR="00F03C9F" w:rsidRPr="00412F6E" w:rsidRDefault="00F03C9F" w:rsidP="00081F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421E" w:rsidRPr="00412F6E" w:rsidTr="00081F0D">
        <w:trPr>
          <w:trHeight w:val="253"/>
        </w:trPr>
        <w:tc>
          <w:tcPr>
            <w:tcW w:w="2018" w:type="dxa"/>
          </w:tcPr>
          <w:p w:rsidR="007B0674" w:rsidRPr="00412F6E" w:rsidRDefault="007B0674" w:rsidP="00081F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Мярка 498:</w:t>
            </w:r>
          </w:p>
        </w:tc>
        <w:tc>
          <w:tcPr>
            <w:tcW w:w="4101" w:type="dxa"/>
          </w:tcPr>
          <w:p w:rsidR="007B0674" w:rsidRPr="00412F6E" w:rsidRDefault="007B0674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 са 15 бр. междуведомствени комисии, под председателството на експерти от НИНКН</w:t>
            </w:r>
          </w:p>
        </w:tc>
        <w:tc>
          <w:tcPr>
            <w:tcW w:w="2561" w:type="dxa"/>
          </w:tcPr>
          <w:p w:rsidR="007B0674" w:rsidRPr="00412F6E" w:rsidRDefault="007B0674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Изготвени и докладвани на заседания на СЕСОНКЦ са предложения на НИНКН за статут и режими на опазване на 15 бр. археологически обекти.</w:t>
            </w:r>
          </w:p>
        </w:tc>
        <w:tc>
          <w:tcPr>
            <w:tcW w:w="5036" w:type="dxa"/>
          </w:tcPr>
          <w:p w:rsidR="007B0674" w:rsidRPr="00412F6E" w:rsidRDefault="007B0674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До края на 2018 г.</w:t>
            </w:r>
          </w:p>
          <w:p w:rsidR="00F03C9F" w:rsidRPr="00412F6E" w:rsidRDefault="00F03C9F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C9F" w:rsidRPr="00412F6E" w:rsidRDefault="00F03C9F" w:rsidP="00D230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ИЗПЪЛНЕНО</w:t>
            </w:r>
          </w:p>
        </w:tc>
      </w:tr>
      <w:tr w:rsidR="0090421E" w:rsidRPr="00412F6E" w:rsidTr="00081F0D">
        <w:trPr>
          <w:trHeight w:val="253"/>
        </w:trPr>
        <w:tc>
          <w:tcPr>
            <w:tcW w:w="2018" w:type="dxa"/>
          </w:tcPr>
          <w:p w:rsidR="004A4EDC" w:rsidRPr="00412F6E" w:rsidRDefault="008863EE" w:rsidP="00081F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Мярка 499: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финансиране на проекти за музейно оборудване, превантивна консервация, реставрация и социализация на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материалното културно наследство.</w:t>
            </w:r>
          </w:p>
        </w:tc>
        <w:tc>
          <w:tcPr>
            <w:tcW w:w="4101" w:type="dxa"/>
          </w:tcPr>
          <w:p w:rsidR="008863EE" w:rsidRPr="00412F6E" w:rsidRDefault="008863EE" w:rsidP="00886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договори сключени към 2017 година, през 2018 са преведени 46673,26 лв.</w:t>
            </w:r>
          </w:p>
          <w:p w:rsidR="008863EE" w:rsidRPr="00412F6E" w:rsidRDefault="008863EE" w:rsidP="0088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3EE" w:rsidRPr="00412F6E" w:rsidRDefault="008863EE" w:rsidP="00886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През 2018 година в областта на консервацията и реставрацията на недвижимите културни ценности, в рамките на средствата, предвидени по бюджетна програма 1: ,,Опазване на недвижимото културно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наследство” са сключени 20 договора на обща стойност от 1 077 360,76 лв. (един милион седемдесет и седем хиляди триста и шестдесет лева и седемдесет и шест стотинки).</w:t>
            </w:r>
          </w:p>
          <w:p w:rsidR="008863EE" w:rsidRPr="00412F6E" w:rsidRDefault="008863EE" w:rsidP="00886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EDC" w:rsidRPr="00412F6E" w:rsidRDefault="008863EE" w:rsidP="00886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Допълнително е сключен договор за ремонт на „Дом Витгенщайн“, Виена за 137 007,54 лв</w:t>
            </w:r>
            <w:r w:rsidR="00814B76" w:rsidRPr="00412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и проучване на църква в с. Беренде за 19716 лв.</w:t>
            </w:r>
          </w:p>
        </w:tc>
        <w:tc>
          <w:tcPr>
            <w:tcW w:w="2561" w:type="dxa"/>
          </w:tcPr>
          <w:p w:rsidR="008863EE" w:rsidRPr="00412F6E" w:rsidRDefault="008863EE" w:rsidP="00886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Дирекция КНМИИ е счела за изпълнени и отчетени:</w:t>
            </w:r>
          </w:p>
          <w:p w:rsidR="008863EE" w:rsidRPr="00412F6E" w:rsidRDefault="008863EE" w:rsidP="00886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- 2 договора сключени през 2017 г. </w:t>
            </w:r>
          </w:p>
          <w:p w:rsidR="008863EE" w:rsidRPr="00412F6E" w:rsidRDefault="008863EE" w:rsidP="00886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- 13 договора сключени през 2018 г. </w:t>
            </w:r>
          </w:p>
          <w:p w:rsidR="008863EE" w:rsidRPr="00412F6E" w:rsidRDefault="008863EE" w:rsidP="00886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3EE" w:rsidRPr="00412F6E" w:rsidRDefault="008863EE" w:rsidP="00886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Очакват се отчети по договори с крайна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за изпълнение до 2019 за:</w:t>
            </w:r>
          </w:p>
          <w:p w:rsidR="008863EE" w:rsidRPr="00412F6E" w:rsidRDefault="008863EE" w:rsidP="00886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- 4 договора сключени през 2018 г. </w:t>
            </w:r>
          </w:p>
          <w:p w:rsidR="008863EE" w:rsidRPr="00412F6E" w:rsidRDefault="008863EE" w:rsidP="00886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3EE" w:rsidRPr="00412F6E" w:rsidRDefault="008863EE" w:rsidP="00886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Сключени са споразумения за удължаване на срок за:</w:t>
            </w:r>
          </w:p>
          <w:p w:rsidR="008863EE" w:rsidRPr="00412F6E" w:rsidRDefault="008863EE" w:rsidP="00886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- 1 договор сключен през 2017 г.</w:t>
            </w:r>
          </w:p>
          <w:p w:rsidR="008863EE" w:rsidRPr="00412F6E" w:rsidRDefault="008863EE" w:rsidP="00886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- 2 договора сключени през 2018 г. </w:t>
            </w:r>
          </w:p>
          <w:p w:rsidR="008863EE" w:rsidRPr="00412F6E" w:rsidRDefault="008863EE" w:rsidP="00886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EDC" w:rsidRPr="00412F6E" w:rsidRDefault="008863EE" w:rsidP="00886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По договор за ремонт на „Дом Витгенщайн“, Виена е подготвена докладна записка от дирекция „УС“ и „БФСД“.</w:t>
            </w:r>
          </w:p>
          <w:p w:rsidR="00814B76" w:rsidRPr="00412F6E" w:rsidRDefault="00814B76" w:rsidP="00886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0A5F" w:rsidRPr="00412F6E" w:rsidRDefault="00814B76" w:rsidP="00886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1 договор е отчетен, </w:t>
            </w:r>
          </w:p>
          <w:p w:rsidR="00CE0A5F" w:rsidRPr="00412F6E" w:rsidRDefault="00CE0A5F" w:rsidP="00886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B76" w:rsidRPr="00412F6E" w:rsidRDefault="00CE0A5F" w:rsidP="00CE0A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Изготвен е</w:t>
            </w:r>
            <w:r w:rsidR="00814B76"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от комисия за приемане на работата. </w:t>
            </w:r>
          </w:p>
        </w:tc>
        <w:tc>
          <w:tcPr>
            <w:tcW w:w="5036" w:type="dxa"/>
          </w:tcPr>
          <w:p w:rsidR="004A4EDC" w:rsidRPr="00412F6E" w:rsidRDefault="00814B76" w:rsidP="00081F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 края на 201</w:t>
            </w:r>
            <w:r w:rsidR="00CE0A5F"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  <w:p w:rsidR="00F03C9F" w:rsidRPr="00412F6E" w:rsidRDefault="00F03C9F" w:rsidP="00081F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E0A5F" w:rsidRPr="00412F6E" w:rsidRDefault="00CE0A5F" w:rsidP="00081F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ИЗПЪЛНЕНО</w:t>
            </w:r>
          </w:p>
        </w:tc>
      </w:tr>
    </w:tbl>
    <w:p w:rsidR="003B5979" w:rsidRPr="00412F6E" w:rsidRDefault="003B5979" w:rsidP="004A41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3795" w:type="dxa"/>
        <w:tblInd w:w="250" w:type="dxa"/>
        <w:tblLook w:val="04A0" w:firstRow="1" w:lastRow="0" w:firstColumn="1" w:lastColumn="0" w:noHBand="0" w:noVBand="1"/>
      </w:tblPr>
      <w:tblGrid>
        <w:gridCol w:w="2275"/>
        <w:gridCol w:w="4114"/>
        <w:gridCol w:w="2569"/>
        <w:gridCol w:w="4837"/>
      </w:tblGrid>
      <w:tr w:rsidR="0090421E" w:rsidRPr="00412F6E" w:rsidTr="008A6828">
        <w:trPr>
          <w:trHeight w:val="476"/>
        </w:trPr>
        <w:tc>
          <w:tcPr>
            <w:tcW w:w="13795" w:type="dxa"/>
            <w:gridSpan w:val="4"/>
          </w:tcPr>
          <w:p w:rsidR="00F7258C" w:rsidRPr="00412F6E" w:rsidRDefault="00F7258C" w:rsidP="00F72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Цел: 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131 Подобряване на условията и мерките, насочени към предоставяне на допълнителни публични и алтернативни средства, насочени към модернизиране на мрежата от културни институти, читалища и библиотеки в страната</w:t>
            </w:r>
          </w:p>
        </w:tc>
      </w:tr>
      <w:tr w:rsidR="0090421E" w:rsidRPr="00412F6E" w:rsidTr="008A6828">
        <w:trPr>
          <w:trHeight w:val="184"/>
        </w:trPr>
        <w:tc>
          <w:tcPr>
            <w:tcW w:w="2275" w:type="dxa"/>
          </w:tcPr>
          <w:p w:rsidR="005565D0" w:rsidRPr="00412F6E" w:rsidRDefault="005565D0" w:rsidP="005750D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7258C" w:rsidRPr="00412F6E" w:rsidRDefault="00F7258C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14" w:type="dxa"/>
          </w:tcPr>
          <w:p w:rsidR="00F7258C" w:rsidRPr="00412F6E" w:rsidRDefault="00F7258C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9" w:type="dxa"/>
          </w:tcPr>
          <w:p w:rsidR="00F7258C" w:rsidRPr="00412F6E" w:rsidRDefault="00F7258C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4836" w:type="dxa"/>
          </w:tcPr>
          <w:p w:rsidR="00F7258C" w:rsidRPr="00412F6E" w:rsidRDefault="00F7258C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90421E" w:rsidRPr="00412F6E" w:rsidTr="008A6828">
        <w:trPr>
          <w:trHeight w:val="258"/>
        </w:trPr>
        <w:tc>
          <w:tcPr>
            <w:tcW w:w="2275" w:type="dxa"/>
          </w:tcPr>
          <w:p w:rsidR="005565D0" w:rsidRPr="00412F6E" w:rsidRDefault="005565D0" w:rsidP="00556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Мярка: 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501</w:t>
            </w:r>
          </w:p>
          <w:p w:rsidR="005565D0" w:rsidRPr="00412F6E" w:rsidRDefault="005565D0" w:rsidP="005750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7258C" w:rsidRPr="00412F6E" w:rsidRDefault="00F7258C" w:rsidP="00575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Финансиране на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проекти на конкурсен принцип на културните институти на национално и общинско ниво</w:t>
            </w:r>
          </w:p>
        </w:tc>
        <w:tc>
          <w:tcPr>
            <w:tcW w:w="4114" w:type="dxa"/>
          </w:tcPr>
          <w:p w:rsidR="00A94C96" w:rsidRPr="00412F6E" w:rsidRDefault="00A94C96" w:rsidP="00A94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Проведени две конкурсни сесии по програма „Помощ за книгата“ – подкрепени финансово 68 проекта за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издаване на нови книги – българска и преводна художествена литература; българска и преводна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хуманитаристика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; литература за деца и юноши; културно наследство и съвременна култура.</w:t>
            </w:r>
          </w:p>
          <w:p w:rsidR="00A94C96" w:rsidRPr="00412F6E" w:rsidRDefault="00A94C96" w:rsidP="00A94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Предоставена е целева финансова подкрепа на творчески проекти в областта на регионалната културна политика и популяризиране на българската книга и литература в чужбина – подкрепени са 60 проекта за организиране на изложби, фестивали, конкурси,  за издаване на книги, за участие в международни панаири на книгата в Москва, Франкфурт и София.</w:t>
            </w:r>
          </w:p>
          <w:p w:rsidR="004D4AD1" w:rsidRPr="00412F6E" w:rsidRDefault="00A94C96" w:rsidP="00A94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Проведена е конкурсна сесия за попълване на фондовете на обществените библиотеки с книги и други информационни източници. Подкрепени са 442 библиотеки в страната – национална, 28 регионални,  общински и читалищни библиотеки.</w:t>
            </w:r>
          </w:p>
        </w:tc>
        <w:tc>
          <w:tcPr>
            <w:tcW w:w="2569" w:type="dxa"/>
          </w:tcPr>
          <w:p w:rsidR="00F7258C" w:rsidRPr="00412F6E" w:rsidRDefault="003B5979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Брой подкрепени проекти</w:t>
            </w:r>
          </w:p>
        </w:tc>
        <w:tc>
          <w:tcPr>
            <w:tcW w:w="4836" w:type="dxa"/>
          </w:tcPr>
          <w:p w:rsidR="00F7258C" w:rsidRPr="00412F6E" w:rsidRDefault="003B5979" w:rsidP="003A0E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Декември 2018 г.</w:t>
            </w:r>
          </w:p>
          <w:p w:rsidR="00F03C9F" w:rsidRPr="00412F6E" w:rsidRDefault="00F03C9F" w:rsidP="003A0E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3C9F" w:rsidRPr="00412F6E" w:rsidRDefault="00F03C9F" w:rsidP="003A0E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ИЗПЪЛНЕНО</w:t>
            </w:r>
          </w:p>
        </w:tc>
      </w:tr>
    </w:tbl>
    <w:tbl>
      <w:tblPr>
        <w:tblStyle w:val="TableGrid"/>
        <w:tblpPr w:leftFromText="141" w:rightFromText="141" w:vertAnchor="page" w:horzAnchor="margin" w:tblpY="1336"/>
        <w:tblW w:w="0" w:type="auto"/>
        <w:tblLook w:val="04A0" w:firstRow="1" w:lastRow="0" w:firstColumn="1" w:lastColumn="0" w:noHBand="0" w:noVBand="1"/>
      </w:tblPr>
      <w:tblGrid>
        <w:gridCol w:w="2105"/>
        <w:gridCol w:w="5034"/>
        <w:gridCol w:w="2410"/>
        <w:gridCol w:w="4252"/>
      </w:tblGrid>
      <w:tr w:rsidR="0090421E" w:rsidRPr="00412F6E" w:rsidTr="00412F6E">
        <w:trPr>
          <w:trHeight w:val="1829"/>
        </w:trPr>
        <w:tc>
          <w:tcPr>
            <w:tcW w:w="13801" w:type="dxa"/>
            <w:gridSpan w:val="4"/>
          </w:tcPr>
          <w:p w:rsidR="008A6828" w:rsidRPr="00412F6E" w:rsidRDefault="008A6828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Цел: 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A718D1"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718D1"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Разширяване дейността на читалищата и библиотеките в страната с оглед новите условия на развитие, разработване и прилагане на нови механизми за финансиране.</w:t>
            </w:r>
          </w:p>
        </w:tc>
      </w:tr>
      <w:tr w:rsidR="0090421E" w:rsidRPr="00412F6E" w:rsidTr="00412F6E">
        <w:trPr>
          <w:trHeight w:val="70"/>
        </w:trPr>
        <w:tc>
          <w:tcPr>
            <w:tcW w:w="13801" w:type="dxa"/>
            <w:gridSpan w:val="4"/>
          </w:tcPr>
          <w:p w:rsidR="008A6828" w:rsidRPr="00412F6E" w:rsidRDefault="008A6828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21E" w:rsidRPr="00412F6E" w:rsidTr="00412F6E">
        <w:trPr>
          <w:trHeight w:val="517"/>
        </w:trPr>
        <w:tc>
          <w:tcPr>
            <w:tcW w:w="2105" w:type="dxa"/>
            <w:vMerge w:val="restart"/>
          </w:tcPr>
          <w:p w:rsidR="008A6828" w:rsidRPr="00412F6E" w:rsidRDefault="008A6828" w:rsidP="00412F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  <w:p w:rsidR="00A718D1" w:rsidRPr="00412F6E" w:rsidRDefault="00A718D1" w:rsidP="00412F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34" w:type="dxa"/>
            <w:vMerge w:val="restart"/>
          </w:tcPr>
          <w:p w:rsidR="008A6828" w:rsidRPr="00412F6E" w:rsidRDefault="008A6828" w:rsidP="00412F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  <w:p w:rsidR="008A6828" w:rsidRPr="00412F6E" w:rsidRDefault="008A6828" w:rsidP="00412F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8A6828" w:rsidRPr="00412F6E" w:rsidRDefault="008A6828" w:rsidP="00412F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  <w:p w:rsidR="008A6828" w:rsidRPr="00412F6E" w:rsidRDefault="008A6828" w:rsidP="00412F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 w:rsidR="008A6828" w:rsidRPr="00412F6E" w:rsidRDefault="008A6828" w:rsidP="00412F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  <w:p w:rsidR="008A6828" w:rsidRPr="00412F6E" w:rsidRDefault="008A6828" w:rsidP="00412F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421E" w:rsidRPr="00412F6E" w:rsidTr="00412F6E">
        <w:trPr>
          <w:trHeight w:val="517"/>
        </w:trPr>
        <w:tc>
          <w:tcPr>
            <w:tcW w:w="2105" w:type="dxa"/>
            <w:vMerge/>
          </w:tcPr>
          <w:p w:rsidR="008A6828" w:rsidRPr="00412F6E" w:rsidRDefault="008A6828" w:rsidP="00412F6E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34" w:type="dxa"/>
            <w:vMerge/>
          </w:tcPr>
          <w:p w:rsidR="008A6828" w:rsidRPr="00412F6E" w:rsidRDefault="008A6828" w:rsidP="00412F6E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8A6828" w:rsidRPr="00412F6E" w:rsidRDefault="008A6828" w:rsidP="00412F6E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  <w:vMerge/>
          </w:tcPr>
          <w:p w:rsidR="008A6828" w:rsidRPr="00412F6E" w:rsidRDefault="008A6828" w:rsidP="00412F6E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90421E" w:rsidRPr="00412F6E" w:rsidTr="00412F6E">
        <w:tc>
          <w:tcPr>
            <w:tcW w:w="2105" w:type="dxa"/>
          </w:tcPr>
          <w:p w:rsidR="008A6828" w:rsidRPr="00412F6E" w:rsidRDefault="00A718D1" w:rsidP="00412F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Мярка: 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504</w:t>
            </w:r>
          </w:p>
          <w:p w:rsidR="00A718D1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Подобряване на условията и мерките, насочени към предоставяне на допълнителни публични и алтернативни средства за читалищата и библиотеките</w:t>
            </w:r>
          </w:p>
          <w:p w:rsidR="00A718D1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8D1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4" w:type="dxa"/>
          </w:tcPr>
          <w:p w:rsidR="00A718D1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Изготвени са предложения за завишаване на стандартите за делегираната от държавата дейност в частта за читалищата и библиотеките;</w:t>
            </w:r>
          </w:p>
          <w:p w:rsidR="00A718D1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За читалищата – стандартът за една субсидирана бройка е увеличен с 13%; постигнато е увеличение и на субсидираната численост – с 82 бройки спрямо 2018 г. </w:t>
            </w:r>
          </w:p>
          <w:p w:rsidR="00A718D1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Допълнителните субсидирани бройки са разпределени на 203 читалища, в 74 общини, в 28-те административни области на страната. Средствата се предоставят основно за художествено-творческа, организационна, административна, библиотечно-информационна и изследователска дейност в областта на културното наследство. </w:t>
            </w:r>
          </w:p>
          <w:p w:rsidR="00A718D1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За библиотеките – стандартът за една субсидирана бройка е увеличен с 8,6%; постигнато е увеличение на субсидирана численост – с 10 бр. Спрямо 2018 г. </w:t>
            </w:r>
          </w:p>
          <w:p w:rsidR="00A718D1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Допълнителните субсидирани бройки са разпределени в 10 регионални библиотеки.</w:t>
            </w:r>
          </w:p>
          <w:p w:rsidR="00A718D1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Спрямо 2018 г., за 2019 г. е постигнато увеличение с 1 млн. лв. за целево финансиране на обществените библиотеки.</w:t>
            </w:r>
          </w:p>
          <w:p w:rsidR="008A6828" w:rsidRPr="00412F6E" w:rsidRDefault="008A6828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18D1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Бюджетна прогноза.</w:t>
            </w:r>
          </w:p>
          <w:p w:rsidR="00A718D1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8D1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8D1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8D1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8D1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Постигнатото увеличение на стандарта за читалищата е над прогнозираните 10%.</w:t>
            </w:r>
          </w:p>
          <w:p w:rsidR="00A718D1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Допълнителните субсидирани бройки са в рамките на прогнозата.</w:t>
            </w:r>
          </w:p>
          <w:p w:rsidR="00A718D1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8D1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Увеличението на стандарта за библиотеките е малко под прогнозираната стойност от 10%.</w:t>
            </w:r>
          </w:p>
          <w:p w:rsidR="00A718D1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Допълнителните субсидирани бройки са в рамките на прогнозата.</w:t>
            </w:r>
          </w:p>
          <w:p w:rsidR="008A6828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Над прогнозната стойност са средствата по програма „Българските библиотеки – съвременни центрове за четене и информираност“.</w:t>
            </w:r>
          </w:p>
        </w:tc>
        <w:tc>
          <w:tcPr>
            <w:tcW w:w="4252" w:type="dxa"/>
          </w:tcPr>
          <w:p w:rsidR="008A6828" w:rsidRPr="00412F6E" w:rsidRDefault="00A718D1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Декември 2018 г.</w:t>
            </w:r>
          </w:p>
          <w:p w:rsidR="00F03C9F" w:rsidRPr="00412F6E" w:rsidRDefault="00F03C9F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C9F" w:rsidRPr="00412F6E" w:rsidRDefault="00F03C9F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</w:t>
            </w:r>
          </w:p>
        </w:tc>
      </w:tr>
      <w:tr w:rsidR="0090421E" w:rsidRPr="00412F6E" w:rsidTr="00412F6E">
        <w:tc>
          <w:tcPr>
            <w:tcW w:w="2105" w:type="dxa"/>
          </w:tcPr>
          <w:p w:rsidR="008A6828" w:rsidRPr="00412F6E" w:rsidRDefault="0060254A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Мярка 508: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Подобряване на инфраструктурата на читалищата и библиотеките, в т.ч. ремонт и модернизация на вътрешни и външни площи.</w:t>
            </w:r>
          </w:p>
        </w:tc>
        <w:tc>
          <w:tcPr>
            <w:tcW w:w="5034" w:type="dxa"/>
          </w:tcPr>
          <w:p w:rsidR="008A6828" w:rsidRPr="00412F6E" w:rsidRDefault="0060254A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Изготвено е предложение за увеличение на средствата за допълнителния стандарт за закрити площи на регионалните библиотеки. Допълващият стандарт е в размер на 723 000 лв. Средствата са за издръжка и модернизиране на материалната база и предоставените за управление сгради.</w:t>
            </w:r>
          </w:p>
        </w:tc>
        <w:tc>
          <w:tcPr>
            <w:tcW w:w="2410" w:type="dxa"/>
          </w:tcPr>
          <w:p w:rsidR="008A6828" w:rsidRPr="00412F6E" w:rsidRDefault="0060254A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Бюджетна прогноза.</w:t>
            </w:r>
          </w:p>
        </w:tc>
        <w:tc>
          <w:tcPr>
            <w:tcW w:w="4252" w:type="dxa"/>
          </w:tcPr>
          <w:p w:rsidR="008A6828" w:rsidRPr="00412F6E" w:rsidRDefault="0060254A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Декември 2018 г.</w:t>
            </w:r>
          </w:p>
          <w:p w:rsidR="00F03C9F" w:rsidRPr="00412F6E" w:rsidRDefault="00F03C9F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C9F" w:rsidRPr="00412F6E" w:rsidRDefault="00F03C9F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</w:t>
            </w:r>
          </w:p>
        </w:tc>
      </w:tr>
      <w:tr w:rsidR="0090421E" w:rsidRPr="00412F6E" w:rsidTr="00412F6E">
        <w:tc>
          <w:tcPr>
            <w:tcW w:w="2105" w:type="dxa"/>
          </w:tcPr>
          <w:p w:rsidR="008A6828" w:rsidRPr="00412F6E" w:rsidRDefault="008D2CC7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Мярка 509: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Разработване и прилагане на ефективни механизми за партньорство и координация с общините за реализиране на културната политика в областта на библиотеките, читалищата, работата с различни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маргинализирани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общности,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регионалната културна политика.</w:t>
            </w:r>
          </w:p>
        </w:tc>
        <w:tc>
          <w:tcPr>
            <w:tcW w:w="5034" w:type="dxa"/>
          </w:tcPr>
          <w:p w:rsidR="008A6828" w:rsidRPr="00412F6E" w:rsidRDefault="008D2CC7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Работи се в партньорство с Националното сдружение на общините в Република България.</w:t>
            </w:r>
          </w:p>
        </w:tc>
        <w:tc>
          <w:tcPr>
            <w:tcW w:w="2410" w:type="dxa"/>
          </w:tcPr>
          <w:p w:rsidR="008D2CC7" w:rsidRPr="00412F6E" w:rsidRDefault="008D2CC7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Привлечени са експерти на сдружението в работните групи за изменение на Закона за народните читалища и Закона за обществените библиотеки.</w:t>
            </w:r>
          </w:p>
          <w:p w:rsidR="008D2CC7" w:rsidRPr="00412F6E" w:rsidRDefault="008D2CC7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CC7" w:rsidRPr="00412F6E" w:rsidRDefault="008D2CC7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Представители на сдружението са включени в актуализирания състав на Националния съвет по библиотечно дело, Националния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съвет по читалищно дело, Националния съвет по нематериално културно наследство.</w:t>
            </w:r>
          </w:p>
          <w:p w:rsidR="008A6828" w:rsidRPr="00412F6E" w:rsidRDefault="008A6828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8A6828" w:rsidRPr="00412F6E" w:rsidRDefault="008D2CC7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Декември 2018 г.</w:t>
            </w:r>
          </w:p>
          <w:p w:rsidR="00F03C9F" w:rsidRPr="00412F6E" w:rsidRDefault="00F03C9F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C9F" w:rsidRPr="00412F6E" w:rsidRDefault="00F03C9F" w:rsidP="00412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</w:t>
            </w:r>
          </w:p>
        </w:tc>
      </w:tr>
    </w:tbl>
    <w:p w:rsidR="005D47E6" w:rsidRPr="00412F6E" w:rsidRDefault="005D47E6" w:rsidP="004A41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3750" w:type="dxa"/>
        <w:tblInd w:w="250" w:type="dxa"/>
        <w:tblLook w:val="04A0" w:firstRow="1" w:lastRow="0" w:firstColumn="1" w:lastColumn="0" w:noHBand="0" w:noVBand="1"/>
      </w:tblPr>
      <w:tblGrid>
        <w:gridCol w:w="2268"/>
        <w:gridCol w:w="4101"/>
        <w:gridCol w:w="2561"/>
        <w:gridCol w:w="4820"/>
      </w:tblGrid>
      <w:tr w:rsidR="0090421E" w:rsidRPr="00412F6E" w:rsidTr="00E50EF2">
        <w:trPr>
          <w:trHeight w:val="467"/>
        </w:trPr>
        <w:tc>
          <w:tcPr>
            <w:tcW w:w="13750" w:type="dxa"/>
            <w:gridSpan w:val="4"/>
          </w:tcPr>
          <w:p w:rsidR="004C4195" w:rsidRPr="00412F6E" w:rsidRDefault="004C4195" w:rsidP="00E50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Цел: 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135 Модернизиране на материалната база в сферата на културата – училища, театри, опери, музеи и др.</w:t>
            </w:r>
          </w:p>
        </w:tc>
      </w:tr>
      <w:tr w:rsidR="0090421E" w:rsidRPr="00412F6E" w:rsidTr="00E50EF2">
        <w:trPr>
          <w:trHeight w:val="180"/>
        </w:trPr>
        <w:tc>
          <w:tcPr>
            <w:tcW w:w="2268" w:type="dxa"/>
          </w:tcPr>
          <w:p w:rsidR="004C4195" w:rsidRPr="00412F6E" w:rsidRDefault="004C4195" w:rsidP="00E50E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01" w:type="dxa"/>
          </w:tcPr>
          <w:p w:rsidR="004C4195" w:rsidRPr="00412F6E" w:rsidRDefault="004C4195" w:rsidP="00E50E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4C4195" w:rsidRPr="00412F6E" w:rsidRDefault="004C4195" w:rsidP="00E50E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4820" w:type="dxa"/>
          </w:tcPr>
          <w:p w:rsidR="004C4195" w:rsidRPr="00412F6E" w:rsidRDefault="004C4195" w:rsidP="00E50E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90421E" w:rsidRPr="00412F6E" w:rsidTr="00E50EF2">
        <w:trPr>
          <w:trHeight w:val="253"/>
        </w:trPr>
        <w:tc>
          <w:tcPr>
            <w:tcW w:w="2268" w:type="dxa"/>
          </w:tcPr>
          <w:p w:rsidR="004C4195" w:rsidRPr="00412F6E" w:rsidRDefault="004C4195" w:rsidP="00E50EF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Мярка 516</w:t>
            </w:r>
          </w:p>
          <w:p w:rsidR="004C4195" w:rsidRPr="00412F6E" w:rsidRDefault="004C4195" w:rsidP="00E50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Ремонт и реновиране на сградния фонд на сценичните изкуства и музеи</w:t>
            </w:r>
          </w:p>
        </w:tc>
        <w:tc>
          <w:tcPr>
            <w:tcW w:w="4101" w:type="dxa"/>
          </w:tcPr>
          <w:p w:rsidR="004C4195" w:rsidRPr="00412F6E" w:rsidRDefault="004C4195" w:rsidP="004C4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- Изготвен проект за ремонт на зрителна зала на Голяма сцена Сатиричен театър „Алеко Константинов“, гр. София</w:t>
            </w:r>
          </w:p>
          <w:p w:rsidR="004C4195" w:rsidRPr="00412F6E" w:rsidRDefault="004C4195" w:rsidP="004C4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-Изготвен проект за ремонт, обновяване и внедряване на мерки за енергийна ефективност в сградата на МДТ „Костадин Кисимов“ град Велико Търново</w:t>
            </w:r>
          </w:p>
          <w:p w:rsidR="004C4195" w:rsidRPr="00412F6E" w:rsidRDefault="004C4195" w:rsidP="004C4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- Изготвен проект за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пожароизвестяване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в НИМ София</w:t>
            </w:r>
          </w:p>
          <w:p w:rsidR="004C4195" w:rsidRPr="00412F6E" w:rsidRDefault="004C4195" w:rsidP="004C4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- извършени основни ремонти на сградния фонд на сценичните изкуства</w:t>
            </w:r>
          </w:p>
        </w:tc>
        <w:tc>
          <w:tcPr>
            <w:tcW w:w="2561" w:type="dxa"/>
          </w:tcPr>
          <w:p w:rsidR="004C4195" w:rsidRPr="00412F6E" w:rsidRDefault="004C4195" w:rsidP="004C4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Изготвен проект -3 бр. </w:t>
            </w:r>
          </w:p>
          <w:p w:rsidR="004C4195" w:rsidRPr="00412F6E" w:rsidRDefault="004C4195" w:rsidP="004C41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195" w:rsidRPr="00412F6E" w:rsidRDefault="004C4195" w:rsidP="004C41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195" w:rsidRPr="00412F6E" w:rsidRDefault="004C4195" w:rsidP="004C41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195" w:rsidRPr="00412F6E" w:rsidRDefault="004C4195" w:rsidP="004C41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195" w:rsidRPr="00412F6E" w:rsidRDefault="004C4195" w:rsidP="004C41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195" w:rsidRPr="00412F6E" w:rsidRDefault="004C4195" w:rsidP="004C41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195" w:rsidRPr="00412F6E" w:rsidRDefault="004C4195" w:rsidP="004C41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195" w:rsidRPr="00412F6E" w:rsidRDefault="004C4195" w:rsidP="004C41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195" w:rsidRPr="00412F6E" w:rsidRDefault="004C4195" w:rsidP="004C41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195" w:rsidRPr="00412F6E" w:rsidRDefault="004C4195" w:rsidP="004C41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195" w:rsidRPr="00412F6E" w:rsidRDefault="004C4195" w:rsidP="004C41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Реализирани СМР в 8 броя сгради на сценични изкуства и музеи</w:t>
            </w:r>
          </w:p>
        </w:tc>
        <w:tc>
          <w:tcPr>
            <w:tcW w:w="4820" w:type="dxa"/>
          </w:tcPr>
          <w:p w:rsidR="004C4195" w:rsidRPr="00412F6E" w:rsidRDefault="004C4195" w:rsidP="00E50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31.12.2018 г.</w:t>
            </w:r>
          </w:p>
          <w:p w:rsidR="00F03C9F" w:rsidRPr="00412F6E" w:rsidRDefault="00F03C9F" w:rsidP="00E50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C9F" w:rsidRPr="00412F6E" w:rsidRDefault="00F03C9F" w:rsidP="00E50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</w:t>
            </w:r>
          </w:p>
        </w:tc>
      </w:tr>
      <w:tr w:rsidR="0090421E" w:rsidRPr="00412F6E" w:rsidTr="00E50EF2">
        <w:trPr>
          <w:trHeight w:val="253"/>
        </w:trPr>
        <w:tc>
          <w:tcPr>
            <w:tcW w:w="2268" w:type="dxa"/>
          </w:tcPr>
          <w:p w:rsidR="003B5FFA" w:rsidRPr="00412F6E" w:rsidRDefault="003B5FFA" w:rsidP="003B5FF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Мярка 516</w:t>
            </w:r>
          </w:p>
          <w:p w:rsidR="003B5FFA" w:rsidRPr="00412F6E" w:rsidRDefault="003B5FFA" w:rsidP="003B5FF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412F6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Ремонт и реновиране на сградния фонд на сценичните изкуства и музеи</w:t>
            </w:r>
          </w:p>
        </w:tc>
        <w:tc>
          <w:tcPr>
            <w:tcW w:w="4101" w:type="dxa"/>
          </w:tcPr>
          <w:p w:rsidR="003B5FFA" w:rsidRPr="00412F6E" w:rsidRDefault="003B5FFA" w:rsidP="004C4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Изготвят се технически проекти на сценични институти</w:t>
            </w:r>
          </w:p>
        </w:tc>
        <w:tc>
          <w:tcPr>
            <w:tcW w:w="2561" w:type="dxa"/>
          </w:tcPr>
          <w:p w:rsidR="003B5FFA" w:rsidRPr="00412F6E" w:rsidRDefault="003B5FFA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6 бр. проекти са изготвени</w:t>
            </w:r>
          </w:p>
          <w:p w:rsidR="003B5FFA" w:rsidRPr="00412F6E" w:rsidRDefault="003B5FFA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3B5FFA" w:rsidRPr="00412F6E" w:rsidRDefault="00F03C9F" w:rsidP="00E50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</w:t>
            </w:r>
          </w:p>
        </w:tc>
      </w:tr>
      <w:tr w:rsidR="0090421E" w:rsidRPr="00412F6E" w:rsidTr="00E50EF2">
        <w:trPr>
          <w:trHeight w:val="253"/>
        </w:trPr>
        <w:tc>
          <w:tcPr>
            <w:tcW w:w="2268" w:type="dxa"/>
          </w:tcPr>
          <w:p w:rsidR="003B5FFA" w:rsidRPr="00412F6E" w:rsidRDefault="003B5FFA" w:rsidP="003B5FF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101" w:type="dxa"/>
          </w:tcPr>
          <w:p w:rsidR="003B5FFA" w:rsidRPr="00412F6E" w:rsidRDefault="003B5FFA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Извършват се СМР в сценичните институти.</w:t>
            </w:r>
          </w:p>
        </w:tc>
        <w:tc>
          <w:tcPr>
            <w:tcW w:w="2561" w:type="dxa"/>
          </w:tcPr>
          <w:p w:rsidR="003B5FFA" w:rsidRPr="00412F6E" w:rsidRDefault="003B5FFA" w:rsidP="003B5F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В 7 сценични институти са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извършени СМР.</w:t>
            </w:r>
          </w:p>
          <w:p w:rsidR="003B5FFA" w:rsidRPr="00412F6E" w:rsidRDefault="003B5FFA" w:rsidP="003B5F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КТ Пловдив,</w:t>
            </w:r>
          </w:p>
          <w:p w:rsidR="003B5FFA" w:rsidRPr="00412F6E" w:rsidRDefault="003B5FFA" w:rsidP="003B5F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модернизиране на сградата на Сатиричен театър „Ал. Константинов“,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Пожароизвестяване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на ТМЦ Кърджали.</w:t>
            </w:r>
          </w:p>
        </w:tc>
        <w:tc>
          <w:tcPr>
            <w:tcW w:w="4820" w:type="dxa"/>
          </w:tcPr>
          <w:p w:rsidR="003B5FFA" w:rsidRPr="00412F6E" w:rsidRDefault="00F03C9F" w:rsidP="00E50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ИЗПЪЛНЕНО</w:t>
            </w:r>
          </w:p>
        </w:tc>
      </w:tr>
      <w:tr w:rsidR="0090421E" w:rsidRPr="00412F6E" w:rsidTr="00E50EF2">
        <w:trPr>
          <w:trHeight w:val="253"/>
        </w:trPr>
        <w:tc>
          <w:tcPr>
            <w:tcW w:w="2268" w:type="dxa"/>
          </w:tcPr>
          <w:p w:rsidR="003B5FFA" w:rsidRPr="00412F6E" w:rsidRDefault="003B5FFA" w:rsidP="00E50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Мярка 517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Модернизиране на сградите и помещенията на училищата в посока на достъпна, здравословна и безопасна среда</w:t>
            </w:r>
          </w:p>
          <w:p w:rsidR="003B5FFA" w:rsidRPr="00412F6E" w:rsidRDefault="003B5FFA" w:rsidP="00E50E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01" w:type="dxa"/>
          </w:tcPr>
          <w:p w:rsidR="003B5FFA" w:rsidRPr="00412F6E" w:rsidRDefault="003B5FFA" w:rsidP="004C4195">
            <w:pPr>
              <w:pStyle w:val="ListParagraph"/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Извършен основен ремонт по проект „Реконструкция, модернизация и достъпна среда“ в НУИ „Добри Христов“ град Варна</w:t>
            </w:r>
          </w:p>
          <w:p w:rsidR="003B5FFA" w:rsidRPr="00412F6E" w:rsidRDefault="003B5FFA" w:rsidP="004C4195">
            <w:pPr>
              <w:pStyle w:val="ListParagraph"/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Основен ремонт на отоплителна инсталация в НУКК София</w:t>
            </w:r>
          </w:p>
        </w:tc>
        <w:tc>
          <w:tcPr>
            <w:tcW w:w="2561" w:type="dxa"/>
          </w:tcPr>
          <w:p w:rsidR="003B5FFA" w:rsidRPr="00412F6E" w:rsidRDefault="003B5FFA" w:rsidP="00E50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Реализирани СМР</w:t>
            </w:r>
          </w:p>
        </w:tc>
        <w:tc>
          <w:tcPr>
            <w:tcW w:w="4820" w:type="dxa"/>
          </w:tcPr>
          <w:p w:rsidR="003B5FFA" w:rsidRPr="00412F6E" w:rsidRDefault="003B5FFA" w:rsidP="00E50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31.12.2018 г.</w:t>
            </w:r>
          </w:p>
          <w:p w:rsidR="00F03C9F" w:rsidRPr="00412F6E" w:rsidRDefault="00F03C9F" w:rsidP="00E50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C9F" w:rsidRPr="00412F6E" w:rsidRDefault="00F03C9F" w:rsidP="00E50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FFA" w:rsidRPr="00412F6E" w:rsidRDefault="003B5FFA" w:rsidP="00E50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FFA" w:rsidRPr="00412F6E" w:rsidRDefault="00F03C9F" w:rsidP="00E50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ИЗПЪЛНЕНО</w:t>
            </w:r>
          </w:p>
        </w:tc>
      </w:tr>
      <w:tr w:rsidR="0090421E" w:rsidRPr="00412F6E" w:rsidTr="00E50EF2">
        <w:trPr>
          <w:trHeight w:val="253"/>
        </w:trPr>
        <w:tc>
          <w:tcPr>
            <w:tcW w:w="2268" w:type="dxa"/>
          </w:tcPr>
          <w:p w:rsidR="0015038C" w:rsidRPr="00412F6E" w:rsidRDefault="0015038C" w:rsidP="00E50E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Мярка 517</w:t>
            </w:r>
          </w:p>
        </w:tc>
        <w:tc>
          <w:tcPr>
            <w:tcW w:w="4101" w:type="dxa"/>
          </w:tcPr>
          <w:p w:rsidR="0015038C" w:rsidRPr="00412F6E" w:rsidRDefault="0015038C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Реализиран е проект за ремонт и реконструкция и на НУИ „Добри Христов“ – Варна. Проектът за ремонт, реконструкция на НУФИ „Филип Кутев“ – Котел не е стартирал.</w:t>
            </w:r>
          </w:p>
        </w:tc>
        <w:tc>
          <w:tcPr>
            <w:tcW w:w="2561" w:type="dxa"/>
          </w:tcPr>
          <w:p w:rsidR="0015038C" w:rsidRPr="00412F6E" w:rsidRDefault="0015038C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8 училища по изкуствата и по културата, ремонтирани по оперативни програми.</w:t>
            </w:r>
          </w:p>
        </w:tc>
        <w:tc>
          <w:tcPr>
            <w:tcW w:w="4820" w:type="dxa"/>
          </w:tcPr>
          <w:p w:rsidR="0015038C" w:rsidRPr="00412F6E" w:rsidRDefault="00F03C9F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</w:t>
            </w:r>
          </w:p>
        </w:tc>
      </w:tr>
      <w:tr w:rsidR="0090421E" w:rsidRPr="00412F6E" w:rsidTr="00E50EF2">
        <w:trPr>
          <w:trHeight w:val="253"/>
        </w:trPr>
        <w:tc>
          <w:tcPr>
            <w:tcW w:w="2268" w:type="dxa"/>
          </w:tcPr>
          <w:p w:rsidR="005D1300" w:rsidRPr="00412F6E" w:rsidRDefault="005D1300" w:rsidP="00E50E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Мярка 517</w:t>
            </w:r>
          </w:p>
        </w:tc>
        <w:tc>
          <w:tcPr>
            <w:tcW w:w="4101" w:type="dxa"/>
          </w:tcPr>
          <w:p w:rsidR="005D1300" w:rsidRPr="00412F6E" w:rsidRDefault="005D1300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Проекти по Национални програми на МОН. Одобрени и реализирани два проекта за достъпна среда.</w:t>
            </w:r>
          </w:p>
        </w:tc>
        <w:tc>
          <w:tcPr>
            <w:tcW w:w="2561" w:type="dxa"/>
          </w:tcPr>
          <w:p w:rsidR="005D1300" w:rsidRPr="00412F6E" w:rsidRDefault="005D1300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3 бр. проекти</w:t>
            </w:r>
          </w:p>
        </w:tc>
        <w:tc>
          <w:tcPr>
            <w:tcW w:w="4820" w:type="dxa"/>
          </w:tcPr>
          <w:p w:rsidR="005D1300" w:rsidRPr="00412F6E" w:rsidRDefault="00F03C9F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</w:t>
            </w:r>
          </w:p>
        </w:tc>
      </w:tr>
      <w:tr w:rsidR="0090421E" w:rsidRPr="00412F6E" w:rsidTr="00E50EF2">
        <w:trPr>
          <w:trHeight w:val="253"/>
        </w:trPr>
        <w:tc>
          <w:tcPr>
            <w:tcW w:w="2268" w:type="dxa"/>
          </w:tcPr>
          <w:p w:rsidR="00420FEC" w:rsidRPr="00412F6E" w:rsidRDefault="00420FEC" w:rsidP="00E50E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1" w:type="dxa"/>
          </w:tcPr>
          <w:p w:rsidR="00420FEC" w:rsidRPr="00412F6E" w:rsidRDefault="00420FEC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</w:tcPr>
          <w:p w:rsidR="00420FEC" w:rsidRPr="00412F6E" w:rsidRDefault="00420FEC" w:rsidP="00E50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420FEC" w:rsidRPr="00412F6E" w:rsidRDefault="00420FEC" w:rsidP="00E50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21E" w:rsidRPr="00412F6E" w:rsidTr="00E50EF2">
        <w:trPr>
          <w:trHeight w:val="253"/>
        </w:trPr>
        <w:tc>
          <w:tcPr>
            <w:tcW w:w="2268" w:type="dxa"/>
          </w:tcPr>
          <w:p w:rsidR="00D531B1" w:rsidRPr="00412F6E" w:rsidRDefault="00D531B1" w:rsidP="00E50E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Мярка 517</w:t>
            </w:r>
          </w:p>
        </w:tc>
        <w:tc>
          <w:tcPr>
            <w:tcW w:w="4101" w:type="dxa"/>
          </w:tcPr>
          <w:p w:rsidR="00D531B1" w:rsidRPr="00412F6E" w:rsidRDefault="00D531B1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Проекти по Национални програми на МОН. Одобрени и реализирани два проекта за сигурност в училищата.</w:t>
            </w:r>
          </w:p>
        </w:tc>
        <w:tc>
          <w:tcPr>
            <w:tcW w:w="2561" w:type="dxa"/>
          </w:tcPr>
          <w:p w:rsidR="00D531B1" w:rsidRPr="00412F6E" w:rsidRDefault="00D531B1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3 бр. проекти</w:t>
            </w:r>
          </w:p>
        </w:tc>
        <w:tc>
          <w:tcPr>
            <w:tcW w:w="4820" w:type="dxa"/>
          </w:tcPr>
          <w:p w:rsidR="00D531B1" w:rsidRPr="00412F6E" w:rsidRDefault="00D531B1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21E" w:rsidRPr="00412F6E" w:rsidTr="00E50EF2">
        <w:trPr>
          <w:trHeight w:val="253"/>
        </w:trPr>
        <w:tc>
          <w:tcPr>
            <w:tcW w:w="2268" w:type="dxa"/>
          </w:tcPr>
          <w:p w:rsidR="001F2FA5" w:rsidRPr="00412F6E" w:rsidRDefault="001F2FA5" w:rsidP="001F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Мярка 518 </w:t>
            </w:r>
          </w:p>
          <w:p w:rsidR="001F2FA5" w:rsidRPr="00412F6E" w:rsidRDefault="001F2FA5" w:rsidP="001F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2FA5" w:rsidRPr="00412F6E" w:rsidRDefault="001F2FA5" w:rsidP="001F2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Обновяване на инструментариума, свързан с учебния процес.</w:t>
            </w:r>
          </w:p>
        </w:tc>
        <w:tc>
          <w:tcPr>
            <w:tcW w:w="4101" w:type="dxa"/>
          </w:tcPr>
          <w:p w:rsidR="001F2FA5" w:rsidRPr="00412F6E" w:rsidRDefault="001F2FA5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Подобряване на качеството на учебния процес</w:t>
            </w:r>
          </w:p>
        </w:tc>
        <w:tc>
          <w:tcPr>
            <w:tcW w:w="2561" w:type="dxa"/>
          </w:tcPr>
          <w:p w:rsidR="001F2FA5" w:rsidRPr="00412F6E" w:rsidRDefault="00F70D66" w:rsidP="00E50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2FA5"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училища по изкуствата и по културата, ремонтирани по оперативни програми.</w:t>
            </w:r>
          </w:p>
        </w:tc>
        <w:tc>
          <w:tcPr>
            <w:tcW w:w="4820" w:type="dxa"/>
          </w:tcPr>
          <w:p w:rsidR="001F2FA5" w:rsidRPr="00412F6E" w:rsidRDefault="001F2FA5" w:rsidP="00E50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8 училища по изкуствата и по културата, ремонтирани по оперативни програми.</w:t>
            </w:r>
          </w:p>
          <w:p w:rsidR="00F03C9F" w:rsidRPr="00412F6E" w:rsidRDefault="00F03C9F" w:rsidP="00E50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C9F" w:rsidRPr="00412F6E" w:rsidRDefault="00F03C9F" w:rsidP="00E50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</w:t>
            </w:r>
          </w:p>
        </w:tc>
      </w:tr>
      <w:tr w:rsidR="0090421E" w:rsidRPr="00412F6E" w:rsidTr="00E50EF2">
        <w:trPr>
          <w:trHeight w:val="253"/>
        </w:trPr>
        <w:tc>
          <w:tcPr>
            <w:tcW w:w="2268" w:type="dxa"/>
          </w:tcPr>
          <w:p w:rsidR="001F2FA5" w:rsidRPr="00412F6E" w:rsidRDefault="001F2FA5" w:rsidP="001F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Мярка 519</w:t>
            </w:r>
          </w:p>
          <w:p w:rsidR="001F2FA5" w:rsidRPr="00412F6E" w:rsidRDefault="001F2FA5" w:rsidP="001F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2FA5" w:rsidRPr="00412F6E" w:rsidRDefault="001F2FA5" w:rsidP="001F2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Осъвременяване на сценичната техника в контекста на съвременните технологични изисквания за функциониране на сценичните пространства</w:t>
            </w:r>
          </w:p>
        </w:tc>
        <w:tc>
          <w:tcPr>
            <w:tcW w:w="4101" w:type="dxa"/>
          </w:tcPr>
          <w:p w:rsidR="001F2FA5" w:rsidRPr="00412F6E" w:rsidRDefault="001F2FA5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Отпускане на капиталови разходи</w:t>
            </w:r>
          </w:p>
        </w:tc>
        <w:tc>
          <w:tcPr>
            <w:tcW w:w="2561" w:type="dxa"/>
          </w:tcPr>
          <w:p w:rsidR="001F2FA5" w:rsidRPr="00412F6E" w:rsidRDefault="001F2FA5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Отпускане на капиталови разходи.</w:t>
            </w:r>
          </w:p>
        </w:tc>
        <w:tc>
          <w:tcPr>
            <w:tcW w:w="4820" w:type="dxa"/>
          </w:tcPr>
          <w:p w:rsidR="001F2FA5" w:rsidRPr="00412F6E" w:rsidRDefault="001F2FA5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Извършват се със собствени средства на сценичните институти.</w:t>
            </w:r>
          </w:p>
          <w:p w:rsidR="00F03C9F" w:rsidRPr="00412F6E" w:rsidRDefault="00F03C9F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C9F" w:rsidRPr="00412F6E" w:rsidRDefault="00F03C9F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</w:t>
            </w:r>
          </w:p>
        </w:tc>
      </w:tr>
      <w:tr w:rsidR="0090421E" w:rsidRPr="00412F6E" w:rsidTr="00E50EF2">
        <w:trPr>
          <w:trHeight w:val="253"/>
        </w:trPr>
        <w:tc>
          <w:tcPr>
            <w:tcW w:w="2268" w:type="dxa"/>
          </w:tcPr>
          <w:p w:rsidR="001F2FA5" w:rsidRPr="00412F6E" w:rsidRDefault="001F2FA5" w:rsidP="001F2F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1" w:type="dxa"/>
          </w:tcPr>
          <w:p w:rsidR="001F2FA5" w:rsidRPr="00412F6E" w:rsidRDefault="001F2FA5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Сценичните институти подобряват процеса на работа като подменят сценична техника с нови.</w:t>
            </w:r>
          </w:p>
        </w:tc>
        <w:tc>
          <w:tcPr>
            <w:tcW w:w="2561" w:type="dxa"/>
          </w:tcPr>
          <w:p w:rsidR="001F2FA5" w:rsidRPr="00412F6E" w:rsidRDefault="001F2FA5" w:rsidP="00753D7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Отпускане на капиталови разходи.</w:t>
            </w:r>
          </w:p>
        </w:tc>
        <w:tc>
          <w:tcPr>
            <w:tcW w:w="4820" w:type="dxa"/>
          </w:tcPr>
          <w:p w:rsidR="001F2FA5" w:rsidRPr="00412F6E" w:rsidRDefault="001F2FA5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Извършват се със собствени средства на сценичните институти.</w:t>
            </w:r>
          </w:p>
          <w:p w:rsidR="00F03C9F" w:rsidRPr="00412F6E" w:rsidRDefault="00F03C9F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C9F" w:rsidRPr="00412F6E" w:rsidRDefault="00F03C9F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</w:t>
            </w:r>
          </w:p>
          <w:p w:rsidR="00F03C9F" w:rsidRPr="00412F6E" w:rsidRDefault="00F03C9F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4195" w:rsidRPr="00412F6E" w:rsidRDefault="004C4195" w:rsidP="004A41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3750" w:type="dxa"/>
        <w:tblInd w:w="250" w:type="dxa"/>
        <w:tblLook w:val="04A0" w:firstRow="1" w:lastRow="0" w:firstColumn="1" w:lastColumn="0" w:noHBand="0" w:noVBand="1"/>
      </w:tblPr>
      <w:tblGrid>
        <w:gridCol w:w="2268"/>
        <w:gridCol w:w="4101"/>
        <w:gridCol w:w="2561"/>
        <w:gridCol w:w="4820"/>
      </w:tblGrid>
      <w:tr w:rsidR="0090421E" w:rsidRPr="00412F6E" w:rsidTr="001C0327">
        <w:trPr>
          <w:trHeight w:val="467"/>
        </w:trPr>
        <w:tc>
          <w:tcPr>
            <w:tcW w:w="13750" w:type="dxa"/>
            <w:gridSpan w:val="4"/>
          </w:tcPr>
          <w:p w:rsidR="0028136B" w:rsidRPr="00412F6E" w:rsidRDefault="0028136B" w:rsidP="00281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Цел:</w:t>
            </w:r>
            <w:r w:rsidR="00DA38AA"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38AA"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136 Разширяване на присъствието на българската култура в Европа и по света и активна роля на българската култура във връзка с председателството на Съвета на ЕС</w:t>
            </w:r>
          </w:p>
        </w:tc>
      </w:tr>
      <w:tr w:rsidR="0090421E" w:rsidRPr="00412F6E" w:rsidTr="001C0327">
        <w:trPr>
          <w:trHeight w:val="180"/>
        </w:trPr>
        <w:tc>
          <w:tcPr>
            <w:tcW w:w="2268" w:type="dxa"/>
          </w:tcPr>
          <w:p w:rsidR="0028136B" w:rsidRPr="00412F6E" w:rsidRDefault="0028136B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01" w:type="dxa"/>
          </w:tcPr>
          <w:p w:rsidR="0028136B" w:rsidRPr="00412F6E" w:rsidRDefault="0028136B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28136B" w:rsidRPr="00412F6E" w:rsidRDefault="0028136B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4820" w:type="dxa"/>
          </w:tcPr>
          <w:p w:rsidR="0028136B" w:rsidRPr="00412F6E" w:rsidRDefault="0028136B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90421E" w:rsidRPr="00412F6E" w:rsidTr="001C0327">
        <w:trPr>
          <w:trHeight w:val="253"/>
        </w:trPr>
        <w:tc>
          <w:tcPr>
            <w:tcW w:w="2268" w:type="dxa"/>
          </w:tcPr>
          <w:p w:rsidR="00B16AED" w:rsidRPr="00412F6E" w:rsidRDefault="00B16AED" w:rsidP="001C0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Мярка: 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521</w:t>
            </w:r>
          </w:p>
          <w:p w:rsidR="00B16AED" w:rsidRPr="00412F6E" w:rsidRDefault="00B16AED" w:rsidP="00575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Подготовка, организиране и провеждане на събития, включени в календара на Българското председателство</w:t>
            </w:r>
          </w:p>
        </w:tc>
        <w:tc>
          <w:tcPr>
            <w:tcW w:w="4101" w:type="dxa"/>
          </w:tcPr>
          <w:p w:rsidR="00B16AED" w:rsidRPr="00412F6E" w:rsidRDefault="00B16AED" w:rsidP="00E50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Организирани и проведени са следните събития:</w:t>
            </w:r>
          </w:p>
          <w:p w:rsidR="00B16AED" w:rsidRPr="00412F6E" w:rsidRDefault="00B16AED" w:rsidP="00E50EF2">
            <w:pPr>
              <w:rPr>
                <w:sz w:val="24"/>
                <w:szCs w:val="24"/>
              </w:rPr>
            </w:pPr>
          </w:p>
          <w:p w:rsidR="00B16AED" w:rsidRPr="00412F6E" w:rsidRDefault="00B16AED" w:rsidP="00B16AED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Неформална среща на министрите на културата на страните от ЕС „Културата– приобщаваща ценност на ЕС“, 28 февруари 2018 г., гр. София</w:t>
            </w:r>
          </w:p>
          <w:p w:rsidR="00B16AED" w:rsidRPr="00412F6E" w:rsidRDefault="00B16AED" w:rsidP="00E50E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16AED" w:rsidRPr="00412F6E" w:rsidRDefault="00B16AED" w:rsidP="00B16AED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8-ма Азиатско –европейска среща на министрите на културата от ASEM (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ASEM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CMM8), 1-2 март 2018 г., гр.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София;</w:t>
            </w:r>
          </w:p>
          <w:p w:rsidR="00B16AED" w:rsidRPr="00412F6E" w:rsidRDefault="00B16AED" w:rsidP="00E50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AED" w:rsidRPr="00412F6E" w:rsidRDefault="00B16AED" w:rsidP="00B16AED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Конференция „Културното наследство: за една по-устойчива Европа” ,26-27 март, гр. Пловдив</w:t>
            </w:r>
          </w:p>
          <w:p w:rsidR="00B16AED" w:rsidRPr="00412F6E" w:rsidRDefault="00B16AED" w:rsidP="00E50E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16AED" w:rsidRPr="00412F6E" w:rsidRDefault="00B16AED" w:rsidP="00B16AED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Конференция по интелектуална собственост – Авторско право </w:t>
            </w:r>
          </w:p>
          <w:p w:rsidR="00B16AED" w:rsidRPr="00412F6E" w:rsidRDefault="00B16AED" w:rsidP="00E50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(София, 15 март 2018 г.)</w:t>
            </w:r>
          </w:p>
        </w:tc>
        <w:tc>
          <w:tcPr>
            <w:tcW w:w="2561" w:type="dxa"/>
          </w:tcPr>
          <w:p w:rsidR="00B16AED" w:rsidRPr="00412F6E" w:rsidRDefault="00B16AED" w:rsidP="00E50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събитията са участвали над 400 делегати от държави в Европа и Азия както и представители на различни институции;</w:t>
            </w:r>
          </w:p>
          <w:p w:rsidR="00B16AED" w:rsidRPr="00412F6E" w:rsidRDefault="00B16AED" w:rsidP="00E50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AED" w:rsidRPr="00412F6E" w:rsidRDefault="00B16AED" w:rsidP="00E50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Приети са стратегически документи  и декларации;</w:t>
            </w:r>
          </w:p>
          <w:p w:rsidR="00B16AED" w:rsidRPr="00412F6E" w:rsidRDefault="00B16AED" w:rsidP="00E50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AED" w:rsidRPr="00412F6E" w:rsidRDefault="00B16AED" w:rsidP="00E50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Организацията и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провеждането на събитията са оценени високо от участниците и партньорите на министерството.</w:t>
            </w:r>
          </w:p>
          <w:p w:rsidR="00B16AED" w:rsidRPr="00412F6E" w:rsidRDefault="00B16AED" w:rsidP="00E50E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B16AED" w:rsidRPr="00412F6E" w:rsidRDefault="00B16AED" w:rsidP="00D83D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Изпълнението е приключило в рамките на Българското председателство</w:t>
            </w:r>
          </w:p>
        </w:tc>
      </w:tr>
      <w:tr w:rsidR="0090421E" w:rsidRPr="00412F6E" w:rsidTr="001C0327">
        <w:trPr>
          <w:trHeight w:val="253"/>
        </w:trPr>
        <w:tc>
          <w:tcPr>
            <w:tcW w:w="2268" w:type="dxa"/>
          </w:tcPr>
          <w:p w:rsidR="001C0327" w:rsidRPr="00412F6E" w:rsidRDefault="001C0327" w:rsidP="002C4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Мярка: 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522</w:t>
            </w:r>
          </w:p>
          <w:p w:rsidR="001C0327" w:rsidRPr="00412F6E" w:rsidRDefault="001C0327" w:rsidP="002C4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327" w:rsidRPr="00412F6E" w:rsidRDefault="001C0327" w:rsidP="002C4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Изготвяне и осъществяване на културна програма за Българското председателство на Съвета на Европейския съюз</w:t>
            </w:r>
          </w:p>
        </w:tc>
        <w:tc>
          <w:tcPr>
            <w:tcW w:w="4101" w:type="dxa"/>
          </w:tcPr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Културната програма на Българското председателство представи националната специфика с богатството и постиженията на българската култура, както и приноса на страната ни за развитието на европейската и световна култура.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По-важни събития, организирани от МК: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• Официален концерт по повод откриването на Българското председателство на Съвета на ЕС,01.02.2018 г., зала „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Бозар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“ в Брюксел;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• Тържествен концерт по повод  откриването на Българското председателство на Съвета на ЕС в Народния театър „Иван Вазов“, 11.01.2018 г. 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• Заключително събитие за Председателство на Съвета на ЕС с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концерт на Софийската филхармония в НДК, 01.07.2018 г.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>Дванадесето издание на фестивал „Балкан трафик”, организиран от центъра за изкуства „БОЗАР”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• Гастрол на Софийска опера и балет в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Болшой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театър;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• Изложба по Споразумение с Музея „Лувър“, посветена на Първото българско царство в Музея „Лувър“, гр. Париж, Франция;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• Изложба, посветена на българо-френската археологическа мисия в Аполония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Понтика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• Културни събития, организирани от Българските културни институти в чужбина;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32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• Културни събития, финансирани на конкурсен принцип чрез Национален фонд „Култура”</w:t>
            </w:r>
          </w:p>
        </w:tc>
        <w:tc>
          <w:tcPr>
            <w:tcW w:w="2561" w:type="dxa"/>
          </w:tcPr>
          <w:p w:rsidR="00A203C7" w:rsidRPr="00412F6E" w:rsidRDefault="00A203C7" w:rsidP="00A203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Богата и разнообразна културна програма, включваща участници от различни изкуства и културни среди;</w:t>
            </w:r>
          </w:p>
          <w:p w:rsidR="00A203C7" w:rsidRPr="00412F6E" w:rsidRDefault="00A203C7" w:rsidP="00A203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3C7" w:rsidRPr="00412F6E" w:rsidRDefault="00A203C7" w:rsidP="00A203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7 знакови престижни събития с участието на едни от най-големите културни институции в страната;</w:t>
            </w:r>
          </w:p>
          <w:p w:rsidR="00A203C7" w:rsidRPr="00412F6E" w:rsidRDefault="00A203C7" w:rsidP="00A203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3C7" w:rsidRPr="00412F6E" w:rsidRDefault="00A203C7" w:rsidP="00A203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Млади и талантливи участници от националните училища по изкуствата;</w:t>
            </w:r>
          </w:p>
          <w:p w:rsidR="00A203C7" w:rsidRPr="00412F6E" w:rsidRDefault="00A203C7" w:rsidP="00A203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3C7" w:rsidRPr="00412F6E" w:rsidRDefault="00A203C7" w:rsidP="00A203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35 културни прояви на БКИ, добре посетени и възприети от европейската публика;</w:t>
            </w:r>
          </w:p>
          <w:p w:rsidR="00A203C7" w:rsidRPr="00412F6E" w:rsidRDefault="00A203C7" w:rsidP="00A203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3C7" w:rsidRPr="00412F6E" w:rsidRDefault="00A203C7" w:rsidP="00A203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55 културни събития,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финансирани от Национален фонд култура;</w:t>
            </w:r>
          </w:p>
          <w:p w:rsidR="00A203C7" w:rsidRPr="00412F6E" w:rsidRDefault="00A203C7" w:rsidP="00A203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327" w:rsidRPr="00412F6E" w:rsidRDefault="00A203C7" w:rsidP="00A203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Широко медийно отразяване на културните прояви и положителни отзиви.</w:t>
            </w:r>
          </w:p>
        </w:tc>
        <w:tc>
          <w:tcPr>
            <w:tcW w:w="4820" w:type="dxa"/>
          </w:tcPr>
          <w:p w:rsidR="001C0327" w:rsidRPr="00412F6E" w:rsidRDefault="00A203C7" w:rsidP="002C4B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Изпълнението е приключило в рамките на Българското председателство</w:t>
            </w:r>
          </w:p>
        </w:tc>
      </w:tr>
      <w:tr w:rsidR="0090421E" w:rsidRPr="00412F6E" w:rsidTr="001C0327">
        <w:trPr>
          <w:trHeight w:val="253"/>
        </w:trPr>
        <w:tc>
          <w:tcPr>
            <w:tcW w:w="2268" w:type="dxa"/>
          </w:tcPr>
          <w:p w:rsidR="00A203C7" w:rsidRPr="00412F6E" w:rsidRDefault="00A203C7" w:rsidP="002C4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Мярка 523: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на България в изпълнение на Решението на Европейския парламент и на Съвета на Европейския съюз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относно Европейска година на културното наследство (2018)</w:t>
            </w:r>
          </w:p>
        </w:tc>
        <w:tc>
          <w:tcPr>
            <w:tcW w:w="4101" w:type="dxa"/>
          </w:tcPr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цел изпълнението на нашите ангажименти във връзка с Европейската година на културното насл</w:t>
            </w:r>
            <w:r w:rsidR="00642370" w:rsidRPr="00412F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дство бе извършено следното: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>Създадена бе вътрешноведомствена работна група, която да предоставя логото на ЕГКН на кандидатстващи инициативи, по методика, препоръчана от ЕК;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>В рамките на политическата програма на Българското председателство на Съвета на Европейския съюз България предложи, а Съветът прие Заключения относно извеждането на преден план на културното наследство в политиките на Европейския съюз, една от целите на които бе да създадат условия за устойчивост на резултати от годината;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 рамките на Българското председателство се реализираха редица събития, свързани с ЕГКН. Едно от най-големите бе организираната от Председателството Международна конференция „Културното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населдство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– за една по-устойчива Европа”, Пловдив 26-27 февруари 2018, в която взеха участие повече от 200 представители на публични власти, специалисти, граждански сектор и др.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>Европейските дни на наследството бяха посветени на ЕГКН, като в организациите им партньори на Министерството на културата бяха повече от 80 общини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Редица български институции посветиха специални събития, посветени на ЕГКН. Сред тях по-значимите бяха: 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споменатата Конференция в Пловдив, 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проект „Човешкото лице на културното наследство” в София; 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>Изложба „Звънът - миналото среща бъдещето” на открито в Царевец“;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Нощ на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Самоводската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чаршия и Фестивал на занаятите във Велико Търново;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>ХVІ Международен панаир на традиционните занаяти в Етъра;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>Международен музикален фестивал „Дни на камерната музика“ (42-ро издание/ в Габрово);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>Празникът на плодородието в Кюстендил;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Варошлийските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вечери в Ловеч;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Временна изложба „Родопски чанове и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тюмбелеци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" в Смолян;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>Празници в Долината на тракийските царе 2018 в Казанлък;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>XIII Национален фолклорен фестивал „Богородична стъпка“ - Старозагорски бани и много други.</w:t>
            </w:r>
          </w:p>
          <w:p w:rsidR="00A203C7" w:rsidRPr="00412F6E" w:rsidRDefault="00A203C7" w:rsidP="00A20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>Популяризиране на идеите на ЕГКН в различни инициативи, както и по време на провежданите от националните Бюра по Програмите „Творческа Европа” и „Европа за гражданите” кампании в цялата страна през цялата година.</w:t>
            </w:r>
          </w:p>
        </w:tc>
        <w:tc>
          <w:tcPr>
            <w:tcW w:w="2561" w:type="dxa"/>
          </w:tcPr>
          <w:p w:rsidR="00942790" w:rsidRPr="00412F6E" w:rsidRDefault="00942790" w:rsidP="00942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>Работната група оцени повече от 350 кандидатури за логото, като го предостави на 175 проекта;</w:t>
            </w:r>
          </w:p>
          <w:p w:rsidR="00942790" w:rsidRPr="00412F6E" w:rsidRDefault="00942790" w:rsidP="00942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>Прието едно заключение на Съвета;</w:t>
            </w:r>
          </w:p>
          <w:p w:rsidR="00942790" w:rsidRPr="00412F6E" w:rsidRDefault="00942790" w:rsidP="00942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Повече от 10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събития, в които министерството на културата е участвало или организирало;</w:t>
            </w:r>
          </w:p>
          <w:p w:rsidR="00942790" w:rsidRPr="00412F6E" w:rsidRDefault="00942790" w:rsidP="00942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>В рамките на Европейските дни на наследството посветени 320 събития в 82 общини на ЕГКН;</w:t>
            </w:r>
          </w:p>
          <w:p w:rsidR="00942790" w:rsidRPr="00412F6E" w:rsidRDefault="00942790" w:rsidP="00942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ab/>
              <w:t>Разпространени голямо количество брошури, картички и други визуални материали, посветени на Годината;</w:t>
            </w:r>
          </w:p>
          <w:p w:rsidR="00A203C7" w:rsidRPr="00412F6E" w:rsidRDefault="00A203C7" w:rsidP="00A203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A203C7" w:rsidRPr="00412F6E" w:rsidRDefault="00942790" w:rsidP="002C4B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Изпълнена</w:t>
            </w:r>
          </w:p>
        </w:tc>
      </w:tr>
    </w:tbl>
    <w:p w:rsidR="003E24B0" w:rsidRPr="00412F6E" w:rsidRDefault="003E24B0" w:rsidP="004A41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3750" w:type="dxa"/>
        <w:tblInd w:w="250" w:type="dxa"/>
        <w:tblLook w:val="04A0" w:firstRow="1" w:lastRow="0" w:firstColumn="1" w:lastColumn="0" w:noHBand="0" w:noVBand="1"/>
      </w:tblPr>
      <w:tblGrid>
        <w:gridCol w:w="2230"/>
        <w:gridCol w:w="3941"/>
        <w:gridCol w:w="3073"/>
        <w:gridCol w:w="4506"/>
      </w:tblGrid>
      <w:tr w:rsidR="0090421E" w:rsidRPr="00412F6E" w:rsidTr="00AB7697">
        <w:trPr>
          <w:trHeight w:val="467"/>
        </w:trPr>
        <w:tc>
          <w:tcPr>
            <w:tcW w:w="13750" w:type="dxa"/>
            <w:gridSpan w:val="4"/>
          </w:tcPr>
          <w:p w:rsidR="00AB1E7D" w:rsidRPr="00412F6E" w:rsidRDefault="00AB1E7D" w:rsidP="00AB1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Цел: </w:t>
            </w:r>
            <w:r w:rsidR="00947859"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137 Популяризиране на българската култура, подобряване на достъпа до културното наследство и визуалните изкуства, включително чрез нови медии, иновации и мобилни приложения.</w:t>
            </w:r>
          </w:p>
        </w:tc>
      </w:tr>
      <w:tr w:rsidR="0090421E" w:rsidRPr="00412F6E" w:rsidTr="00C01AE3">
        <w:trPr>
          <w:trHeight w:val="180"/>
        </w:trPr>
        <w:tc>
          <w:tcPr>
            <w:tcW w:w="2249" w:type="dxa"/>
          </w:tcPr>
          <w:p w:rsidR="00AB1E7D" w:rsidRPr="00412F6E" w:rsidRDefault="00AB1E7D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на 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мярката</w:t>
            </w:r>
          </w:p>
        </w:tc>
        <w:tc>
          <w:tcPr>
            <w:tcW w:w="4013" w:type="dxa"/>
          </w:tcPr>
          <w:p w:rsidR="00AB1E7D" w:rsidRPr="00412F6E" w:rsidRDefault="00AB1E7D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Информация за изпълнението на 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мярката</w:t>
            </w:r>
          </w:p>
        </w:tc>
        <w:tc>
          <w:tcPr>
            <w:tcW w:w="2835" w:type="dxa"/>
          </w:tcPr>
          <w:p w:rsidR="00AB1E7D" w:rsidRPr="00412F6E" w:rsidRDefault="00AB1E7D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Индикатори за 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изпълнение на мярката</w:t>
            </w:r>
          </w:p>
        </w:tc>
        <w:tc>
          <w:tcPr>
            <w:tcW w:w="4653" w:type="dxa"/>
          </w:tcPr>
          <w:p w:rsidR="00AB1E7D" w:rsidRPr="00412F6E" w:rsidRDefault="00AB1E7D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Срок за изпълнение на мярката</w:t>
            </w:r>
          </w:p>
        </w:tc>
      </w:tr>
      <w:tr w:rsidR="0090421E" w:rsidRPr="00412F6E" w:rsidTr="00C01AE3">
        <w:trPr>
          <w:trHeight w:val="253"/>
        </w:trPr>
        <w:tc>
          <w:tcPr>
            <w:tcW w:w="2249" w:type="dxa"/>
          </w:tcPr>
          <w:p w:rsidR="00920075" w:rsidRPr="00412F6E" w:rsidRDefault="00920075" w:rsidP="00AB7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Мярка 528:</w:t>
            </w:r>
            <w:r w:rsidRPr="00412F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Осигуряване на условия за дигитализиране на културни ценности и онлайн достъп до електронни регистри и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дигитализирано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културно наследство, произведения на изкуството и архиви.</w:t>
            </w:r>
          </w:p>
        </w:tc>
        <w:tc>
          <w:tcPr>
            <w:tcW w:w="4013" w:type="dxa"/>
          </w:tcPr>
          <w:p w:rsidR="00920075" w:rsidRPr="00412F6E" w:rsidRDefault="00C77D64" w:rsidP="00575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на културата е конкретен бенефициент по Оперативна програма „Добро управление“  2014 – 2020, сключен договор № BG05SFOP001-1.002-0017-C01 „Дигитализация на архива на недвижимите културни ценности от световно и национално значение,  изграждане на специализирана информационна система, електронен регистър и публичен портал“  Проектът предвижда изграждане и внедряване на специализирана информационна система (СИС) за регистриране, събиране, дигитализация, обработка и съхранение на Националния документален архив на НИНКН и създаване на електронен публичен регистър на недвижимите културни ценности. Бюджет: 2 000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лв. Дата на стартиране 01.08.2017 -  Дата на приключване 31.12.2018 г. През отчетния период стартираха процедури по реда на ЗОП за: 1.Дигитализиране на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фотограматични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плаки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за 350 обекта на недвижими културни ценности; 2.Доставка на оборудване; 3.Анализ, проектиране, разработване и внедряване на Специализирана информационна система (СИС), електронен регистър на недвижимите културни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ценности и публичен портал. Създаване на нови/актуализиране на съществуващи вече вътрешни правила за основните процеси и правила за предоставяне на електронни услуги и формулиране на предложения във връзка с въвеждането на електронното управление. Дигитализиране на документен архив за 1490 обекта на недвижими културни ценности с национално и световно значение и недвижимите археологически културни ценности с национално значение.</w:t>
            </w:r>
          </w:p>
        </w:tc>
        <w:tc>
          <w:tcPr>
            <w:tcW w:w="2835" w:type="dxa"/>
          </w:tcPr>
          <w:p w:rsidR="00920075" w:rsidRPr="00412F6E" w:rsidRDefault="00C77D64" w:rsidP="00F76B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процес на изпълнение.</w:t>
            </w:r>
          </w:p>
        </w:tc>
        <w:tc>
          <w:tcPr>
            <w:tcW w:w="4653" w:type="dxa"/>
          </w:tcPr>
          <w:p w:rsidR="00F03C9F" w:rsidRPr="00412F6E" w:rsidRDefault="00F03C9F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C9F" w:rsidRPr="00412F6E" w:rsidRDefault="00F03C9F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Изпълнено за 2018 г. </w:t>
            </w:r>
          </w:p>
          <w:p w:rsidR="00F03C9F" w:rsidRPr="00412F6E" w:rsidRDefault="00F03C9F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C9F" w:rsidRPr="00412F6E" w:rsidRDefault="00F03C9F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Изпълнението е </w:t>
            </w:r>
          </w:p>
          <w:p w:rsidR="00920075" w:rsidRPr="00412F6E" w:rsidRDefault="00F03C9F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77D64" w:rsidRPr="00412F6E">
              <w:rPr>
                <w:rFonts w:ascii="Times New Roman" w:hAnsi="Times New Roman" w:cs="Times New Roman"/>
                <w:sz w:val="24"/>
                <w:szCs w:val="24"/>
              </w:rPr>
              <w:t>о края на 2019 г.</w:t>
            </w:r>
          </w:p>
        </w:tc>
      </w:tr>
      <w:tr w:rsidR="0090421E" w:rsidRPr="00412F6E" w:rsidTr="00C01AE3">
        <w:trPr>
          <w:trHeight w:val="253"/>
        </w:trPr>
        <w:tc>
          <w:tcPr>
            <w:tcW w:w="2249" w:type="dxa"/>
          </w:tcPr>
          <w:p w:rsidR="00E53439" w:rsidRPr="00412F6E" w:rsidRDefault="00E53439" w:rsidP="00AB769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Мярка 528:</w:t>
            </w:r>
          </w:p>
        </w:tc>
        <w:tc>
          <w:tcPr>
            <w:tcW w:w="4013" w:type="dxa"/>
          </w:tcPr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1. НИНКН е партньор на Министерство на културата по Оперативна програма „Добро управление“  2014 – 2020, сключен договор № BG05SFOP001-1.002-0017-C01 „Дигитализация на архива на недвижимите културни ценности от световно и национално значение,  изграждане на специализирана информационна система, електронен регистър и публичен портал“  С проекта ще се реализира  поетапното дигитализиране на архива, като на етап 1 основен приоритет ще бъде обработката на документите за НКЦ с национално и световно значение, Предвижда се реализирането на електронни административни услуги за гражданите и бизнеса и вътрешно-административни електронни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услуги за реализиране на комплексно административно обслужване</w:t>
            </w:r>
          </w:p>
        </w:tc>
        <w:tc>
          <w:tcPr>
            <w:tcW w:w="2835" w:type="dxa"/>
          </w:tcPr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процес на изпълнение. </w:t>
            </w:r>
          </w:p>
        </w:tc>
        <w:tc>
          <w:tcPr>
            <w:tcW w:w="4653" w:type="dxa"/>
          </w:tcPr>
          <w:p w:rsidR="00F03C9F" w:rsidRPr="00412F6E" w:rsidRDefault="00F03C9F" w:rsidP="00F0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Изпълнено за 2018 г. </w:t>
            </w:r>
          </w:p>
          <w:p w:rsidR="00F03C9F" w:rsidRPr="00412F6E" w:rsidRDefault="00F03C9F" w:rsidP="00F0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C9F" w:rsidRPr="00412F6E" w:rsidRDefault="00F03C9F" w:rsidP="00F0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Изпълнението е </w:t>
            </w:r>
          </w:p>
          <w:p w:rsidR="00E53439" w:rsidRPr="00412F6E" w:rsidRDefault="00F03C9F" w:rsidP="00F03C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до края на 2019 г.</w:t>
            </w:r>
          </w:p>
        </w:tc>
      </w:tr>
      <w:tr w:rsidR="0090421E" w:rsidRPr="00412F6E" w:rsidTr="00C01AE3">
        <w:trPr>
          <w:trHeight w:val="253"/>
        </w:trPr>
        <w:tc>
          <w:tcPr>
            <w:tcW w:w="2249" w:type="dxa"/>
          </w:tcPr>
          <w:p w:rsidR="00AB7697" w:rsidRPr="00412F6E" w:rsidRDefault="008F0292" w:rsidP="00A0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Мярка 532: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Засилване ролята на държавата в осигуряване на механизми за социализация и популяризиране на обектите на световното културно наследство и за подготовка на номинации за включване на нови обекти в </w:t>
            </w:r>
            <w:r w:rsidR="00A028AB" w:rsidRPr="00412F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писъка на световното наследство.</w:t>
            </w:r>
          </w:p>
        </w:tc>
        <w:tc>
          <w:tcPr>
            <w:tcW w:w="4013" w:type="dxa"/>
          </w:tcPr>
          <w:p w:rsidR="00A028AB" w:rsidRPr="00412F6E" w:rsidRDefault="00A028AB" w:rsidP="00A0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През 2018 г. в индикативната листа на Република България е включен сериен обект „Епископска базилика и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късноантични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мозайки на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Филипопол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, римска провинция Тракия“.</w:t>
            </w:r>
          </w:p>
          <w:p w:rsidR="00A028AB" w:rsidRPr="00412F6E" w:rsidRDefault="00A028AB" w:rsidP="00A0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Сключен е договор между МК и РИМ-Видин за цялостна план програма за консервация и реставрация на скалните рисунки в пещера „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Магурата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“.Договорът следва да бъде отчетен през 2019 г. </w:t>
            </w:r>
          </w:p>
          <w:p w:rsidR="00A028AB" w:rsidRPr="00412F6E" w:rsidRDefault="00A028AB" w:rsidP="00A0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Сключен е договор между МК и РИМ-Видин за заснемане на липсващи части с фотограметрия на скалните рисунки в пещера „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Магурата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“. </w:t>
            </w:r>
          </w:p>
          <w:p w:rsidR="00A028AB" w:rsidRPr="00412F6E" w:rsidRDefault="00A028AB" w:rsidP="00A0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Във връзка с реактивния мониторинг на „Старинен град Несебър“ за пръв път е изработен доклад за оценка на въздействието на проект върху световна културна ценност, по искане на Центъра за световно наследство. </w:t>
            </w:r>
          </w:p>
          <w:p w:rsidR="00A028AB" w:rsidRPr="00412F6E" w:rsidRDefault="00A028AB" w:rsidP="00A0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През месец октомври бе проведа и мисия за реактивен мониторинг на „Старинен град Несебър“ с експерти от Центъра за световно наследство и ИКОМОС. </w:t>
            </w:r>
          </w:p>
          <w:p w:rsidR="00A028AB" w:rsidRPr="00412F6E" w:rsidRDefault="00A028AB" w:rsidP="00A0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Изпълнено е изискване за изработка на  доклад за състоянието на съхраненост на „Старинен град Несебър“, изпратен в срок до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1.12.2018 в Центъра за световно наследство. </w:t>
            </w:r>
          </w:p>
          <w:p w:rsidR="00A028AB" w:rsidRPr="00412F6E" w:rsidRDefault="00A028AB" w:rsidP="00A0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Подготвено е предложение за промяна на Закона за културното наследство, в което да бъде включено изискването за задължителна изработка на Доклад за оценка на въздействието върху обекти на световното наследство. </w:t>
            </w:r>
          </w:p>
          <w:p w:rsidR="00A028AB" w:rsidRPr="00412F6E" w:rsidRDefault="00A028AB" w:rsidP="00A0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заседание на СЕСОНКЦ  е разгледано Предложение на НИНКН за Актуализация на режимите – граници и предписания за опазване на Историко-археологическия резерват „Сборяново“ („Праисторически, антични и средновековни структури в м. Сборяново и до с. Свещари, община Исперих, област Разград“) и охранителната му зона по реда на чл. 64 от ЗКН. Предстои издаване на заповед. </w:t>
            </w:r>
          </w:p>
          <w:p w:rsidR="00AB7697" w:rsidRPr="00412F6E" w:rsidRDefault="00A028AB" w:rsidP="00A02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На три заседания на СЕСОНКЦ са разгледани проблемите за физическото състояние на „Тракийска гробница до с. Александрово“.</w:t>
            </w:r>
          </w:p>
        </w:tc>
        <w:tc>
          <w:tcPr>
            <w:tcW w:w="2835" w:type="dxa"/>
          </w:tcPr>
          <w:p w:rsidR="00A028AB" w:rsidRPr="00412F6E" w:rsidRDefault="00A028AB" w:rsidP="00A028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Усъвършенстване на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териториалноустроствената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защита на обектите на световно наследство и в индикативната листа.</w:t>
            </w:r>
          </w:p>
          <w:p w:rsidR="00A028AB" w:rsidRPr="00412F6E" w:rsidRDefault="00A028AB" w:rsidP="00A028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8AB" w:rsidRPr="00412F6E" w:rsidRDefault="00A028AB" w:rsidP="00A028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Включване на обекти в индикативната листа на световно наследство.</w:t>
            </w:r>
          </w:p>
          <w:p w:rsidR="00A028AB" w:rsidRPr="00412F6E" w:rsidRDefault="00A028AB" w:rsidP="00A028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8AB" w:rsidRPr="00412F6E" w:rsidRDefault="00A028AB" w:rsidP="00A028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Сключване на договори за специализирано документиране и проучване, консервация и реставрация на обекти на световното културно наследство и в индикативната листа. </w:t>
            </w:r>
          </w:p>
          <w:p w:rsidR="00A028AB" w:rsidRPr="00412F6E" w:rsidRDefault="00A028AB" w:rsidP="00A028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8AB" w:rsidRPr="00412F6E" w:rsidRDefault="00A028AB" w:rsidP="00A028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Комуникация с международните организации свързани с опазване на недвижимото културно наследство. </w:t>
            </w:r>
          </w:p>
          <w:p w:rsidR="00A028AB" w:rsidRPr="00412F6E" w:rsidRDefault="00A028AB" w:rsidP="00A028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8AB" w:rsidRPr="00412F6E" w:rsidRDefault="00A028AB" w:rsidP="00A028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Изпълнения на изисквания към държавата членка във връзка с изпълнение изискванията на Конвенцията за световно културно наследство. </w:t>
            </w:r>
          </w:p>
          <w:p w:rsidR="00A028AB" w:rsidRPr="00412F6E" w:rsidRDefault="00A028AB" w:rsidP="00A028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8AB" w:rsidRPr="00412F6E" w:rsidRDefault="00A028AB" w:rsidP="00A028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Нормативни промени, с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 по-добра защита на обектите на световното наследство. </w:t>
            </w:r>
          </w:p>
          <w:p w:rsidR="00A028AB" w:rsidRPr="00412F6E" w:rsidRDefault="00A028AB" w:rsidP="00A028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697" w:rsidRPr="00412F6E" w:rsidRDefault="00A028AB" w:rsidP="00A028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Мониторинг на състоянието на обекти на световното наследство и в индикативната листа.</w:t>
            </w:r>
          </w:p>
        </w:tc>
        <w:tc>
          <w:tcPr>
            <w:tcW w:w="4653" w:type="dxa"/>
          </w:tcPr>
          <w:p w:rsidR="00AB7697" w:rsidRPr="00412F6E" w:rsidRDefault="00A028AB" w:rsidP="002C4B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Мярката е постоянна.</w:t>
            </w:r>
          </w:p>
          <w:p w:rsidR="00A028AB" w:rsidRPr="00412F6E" w:rsidRDefault="00A028AB" w:rsidP="002C4B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28AB" w:rsidRPr="00412F6E" w:rsidRDefault="00A028AB" w:rsidP="002C4B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Изпълнена за 2018</w:t>
            </w:r>
            <w:r w:rsidR="00C01AE3"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90421E" w:rsidRPr="00412F6E" w:rsidTr="00C01AE3">
        <w:trPr>
          <w:trHeight w:val="253"/>
        </w:trPr>
        <w:tc>
          <w:tcPr>
            <w:tcW w:w="2249" w:type="dxa"/>
          </w:tcPr>
          <w:p w:rsidR="00E53439" w:rsidRPr="00412F6E" w:rsidRDefault="00E53439" w:rsidP="00A028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Мярка 532:</w:t>
            </w:r>
          </w:p>
        </w:tc>
        <w:tc>
          <w:tcPr>
            <w:tcW w:w="4013" w:type="dxa"/>
          </w:tcPr>
          <w:p w:rsidR="00E53439" w:rsidRPr="00412F6E" w:rsidRDefault="00E53439" w:rsidP="00E53439">
            <w:pPr>
              <w:pStyle w:val="ListParagraph"/>
              <w:numPr>
                <w:ilvl w:val="0"/>
                <w:numId w:val="13"/>
              </w:numPr>
              <w:ind w:left="45" w:firstLine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Актуализация на Индикативната листа на Република България</w:t>
            </w:r>
          </w:p>
          <w:p w:rsidR="00E53439" w:rsidRPr="00412F6E" w:rsidRDefault="00E53439" w:rsidP="00D23064">
            <w:pPr>
              <w:pStyle w:val="ListParagraph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. НИНКН е изготвил предложение за  статут на режими на опазване  на археологически НКЦ в Пловдив  „Епископската базилика на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Филипопол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“, „Малката базилика от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Филипопол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„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Късноантича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сграда „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Ирини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“ („EIPHNH“)“ от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Филипопол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“ и включването им като серийна недвижима културна ценност „Епископската базилика и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късноантичните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мозайки на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Филипопол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, римска провинция Тракия”, Пловдив.</w:t>
            </w:r>
          </w:p>
          <w:p w:rsidR="00E53439" w:rsidRPr="00412F6E" w:rsidRDefault="00E53439" w:rsidP="00D23064">
            <w:pPr>
              <w:pStyle w:val="ListParagraph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1.2. НИНКН е изготвил предложения за статут и режими на опазване на  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8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археологически НКЦ, включени в Индикативната листа на Р. България - сериен обект „Граници на Римската империя.Дунавски лимес в България“,  с цел подготовка на кандидатури за включването им  в Списъка на световното културно наследство.</w:t>
            </w: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2.. През м. октомври  експерти от НИНКН участваха в проведения от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Центъро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за световно наследство                / ИКМОС/, реактивен мониторинг в гр. Несебър.</w:t>
            </w: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3. Въз основа на европейски стандарти в областта на културното наследство, имащи статут и на български стандарти, през 2018 г. НИНКН изготви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мониторингови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карти за единичните недвижими културни ценности на територията на Старинен град Несебър,  които съдържат обща информация за проведеното проучване и констативен протокол за състоянието, информация и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описание на всеки от обектите, 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градежни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компоненти и тяхното състояние, оценяване на риска и препоръки за спешни последващи действия.</w:t>
            </w:r>
          </w:p>
          <w:p w:rsidR="00E53439" w:rsidRPr="00412F6E" w:rsidRDefault="00E53439" w:rsidP="00D23064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pStyle w:val="ListParagraph"/>
              <w:jc w:val="both"/>
              <w:rPr>
                <w:rFonts w:ascii="Times New Roman" w:hAnsi="Times New Roman" w:cs="Times New Roman"/>
                <w:bCs/>
                <w:kern w:val="3"/>
                <w:sz w:val="24"/>
                <w:szCs w:val="24"/>
                <w:lang w:eastAsia="bg-BG" w:bidi="hi-IN"/>
              </w:rPr>
            </w:pPr>
          </w:p>
        </w:tc>
        <w:tc>
          <w:tcPr>
            <w:tcW w:w="2835" w:type="dxa"/>
          </w:tcPr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Предложенията са докладвани на СЕСОНКЦ, издадена е заповед на министъра на културата и серийната недвижима културна ценност е включена в Индикативната листа на Р. България. </w:t>
            </w: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Предложенията са докладвани и приети на заседания на СЕСОНКЦ. </w:t>
            </w: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Доклад  от проведения мониторинг е приложен  към доклада за състоянието на съхраненост на „Старинен град Несебър“, изпратен на  1.12.2018 в Центъра за световно наследство.  </w:t>
            </w: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53" w:type="dxa"/>
          </w:tcPr>
          <w:p w:rsidR="00E53439" w:rsidRPr="00412F6E" w:rsidRDefault="00F03C9F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Изпълнено на  29.01.2018 г. </w:t>
            </w:r>
            <w:r w:rsidR="00E53439"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до края на 2018г. </w:t>
            </w:r>
          </w:p>
          <w:p w:rsidR="00F03C9F" w:rsidRPr="00412F6E" w:rsidRDefault="00F03C9F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C9F" w:rsidRPr="00412F6E" w:rsidRDefault="00F03C9F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3C9F" w:rsidRPr="00412F6E" w:rsidRDefault="00F03C9F" w:rsidP="00F0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Изпълнено за 2018 г. </w:t>
            </w:r>
          </w:p>
          <w:p w:rsidR="00F03C9F" w:rsidRPr="00412F6E" w:rsidRDefault="00F03C9F" w:rsidP="00F0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439" w:rsidRPr="00412F6E" w:rsidRDefault="00E53439" w:rsidP="00F0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1E7D" w:rsidRPr="00412F6E" w:rsidRDefault="00AB1E7D" w:rsidP="004A41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33651" w:rsidRPr="00412F6E" w:rsidRDefault="00633651" w:rsidP="004A41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3750" w:type="dxa"/>
        <w:tblInd w:w="250" w:type="dxa"/>
        <w:tblLook w:val="04A0" w:firstRow="1" w:lastRow="0" w:firstColumn="1" w:lastColumn="0" w:noHBand="0" w:noVBand="1"/>
      </w:tblPr>
      <w:tblGrid>
        <w:gridCol w:w="2268"/>
        <w:gridCol w:w="4101"/>
        <w:gridCol w:w="2561"/>
        <w:gridCol w:w="4820"/>
      </w:tblGrid>
      <w:tr w:rsidR="0090421E" w:rsidRPr="00412F6E" w:rsidTr="005750D0">
        <w:trPr>
          <w:trHeight w:val="467"/>
        </w:trPr>
        <w:tc>
          <w:tcPr>
            <w:tcW w:w="13750" w:type="dxa"/>
            <w:gridSpan w:val="4"/>
          </w:tcPr>
          <w:p w:rsidR="006A2AAE" w:rsidRPr="00412F6E" w:rsidRDefault="006A2AAE" w:rsidP="00575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Цел: 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138 Възраждане на ролята и разкриване на потенциала на културните институти в областта на културното наследство и усъвършенстване на системата за опазване, управление и пре</w:t>
            </w:r>
            <w:r w:rsidR="00612ADD"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дставяне на културните ценности</w:t>
            </w:r>
          </w:p>
        </w:tc>
      </w:tr>
      <w:tr w:rsidR="0090421E" w:rsidRPr="00412F6E" w:rsidTr="005750D0">
        <w:trPr>
          <w:trHeight w:val="180"/>
        </w:trPr>
        <w:tc>
          <w:tcPr>
            <w:tcW w:w="2268" w:type="dxa"/>
          </w:tcPr>
          <w:p w:rsidR="006A2AAE" w:rsidRPr="00412F6E" w:rsidRDefault="006A2AAE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01" w:type="dxa"/>
          </w:tcPr>
          <w:p w:rsidR="006A2AAE" w:rsidRPr="00412F6E" w:rsidRDefault="006A2AAE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6A2AAE" w:rsidRPr="00412F6E" w:rsidRDefault="006A2AAE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4820" w:type="dxa"/>
          </w:tcPr>
          <w:p w:rsidR="006A2AAE" w:rsidRPr="00412F6E" w:rsidRDefault="006A2AAE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90421E" w:rsidRPr="00412F6E" w:rsidTr="005750D0">
        <w:trPr>
          <w:trHeight w:val="253"/>
        </w:trPr>
        <w:tc>
          <w:tcPr>
            <w:tcW w:w="2268" w:type="dxa"/>
          </w:tcPr>
          <w:p w:rsidR="00121F5A" w:rsidRPr="00412F6E" w:rsidRDefault="00121F5A" w:rsidP="003A0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Мярка 536: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Въвеждане на система за мониторинг и оценка на състоянието и дейността регионалните и общинските музеи и художествени галерии.</w:t>
            </w:r>
          </w:p>
        </w:tc>
        <w:tc>
          <w:tcPr>
            <w:tcW w:w="4101" w:type="dxa"/>
          </w:tcPr>
          <w:p w:rsidR="00BD1981" w:rsidRPr="00412F6E" w:rsidRDefault="00BD1981" w:rsidP="003D6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Главна дирекция „Инспекторат за опазване на културното наследство“ в Министерството на културата осъществява контрол за спазването на изискванията на Закона за културното наследство и подзаконовата нормативна уредба в музеите и художествените галерии в страната, като извършва проверки по утвърден план и проверки по сигнали за нарушения по опазването на движими културни ценности в музейни институции. В резултат на извършените проверки се изготвят доклади и констативни протоколи с препоръки и указания за последващи действия и принудителни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административни мерки за предотвратяване и преустановяване на административни нарушения.</w:t>
            </w:r>
          </w:p>
          <w:p w:rsidR="00121F5A" w:rsidRPr="00412F6E" w:rsidRDefault="00BD1981" w:rsidP="003D6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По изпълнение на мерките за подобряване условията на работа на инспекторите не е осигурен служебен транспорт за изпълнението на служебните задачи на регионалните инспектори. Не са изпълнени мерки за </w:t>
            </w:r>
            <w:r w:rsidR="003D6405" w:rsidRPr="00412F6E">
              <w:rPr>
                <w:rFonts w:ascii="Times New Roman" w:hAnsi="Times New Roman" w:cs="Times New Roman"/>
                <w:sz w:val="24"/>
                <w:szCs w:val="24"/>
              </w:rPr>
              <w:t>докомплектуване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на екипите и изграждане на регионални инспекторати.</w:t>
            </w:r>
          </w:p>
        </w:tc>
        <w:tc>
          <w:tcPr>
            <w:tcW w:w="2561" w:type="dxa"/>
          </w:tcPr>
          <w:p w:rsidR="00ED2834" w:rsidRPr="00412F6E" w:rsidRDefault="00ED2834" w:rsidP="003D6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Извършени 18 проверки в музеи. Издадени са 6 принудителни административни мерки и препоръки за подобряване на процесите по опазване, управление и представяне на културните ценности.</w:t>
            </w:r>
          </w:p>
          <w:p w:rsidR="00ED2834" w:rsidRPr="00412F6E" w:rsidRDefault="00ED2834" w:rsidP="003D64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834" w:rsidRPr="00412F6E" w:rsidRDefault="00ED2834" w:rsidP="003D6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Непълни екипи в шестте района за планиране, намален състав.</w:t>
            </w:r>
          </w:p>
          <w:p w:rsidR="00ED2834" w:rsidRPr="00412F6E" w:rsidRDefault="00ED2834" w:rsidP="003D64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F5A" w:rsidRPr="00412F6E" w:rsidRDefault="00ED2834" w:rsidP="003D6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ГД ИОКН разполага само с един служебен автомобил за шестте района и централно управление.</w:t>
            </w:r>
          </w:p>
        </w:tc>
        <w:tc>
          <w:tcPr>
            <w:tcW w:w="4820" w:type="dxa"/>
          </w:tcPr>
          <w:p w:rsidR="00121F5A" w:rsidRPr="00412F6E" w:rsidRDefault="00ED2834" w:rsidP="00121F5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31.12.</w:t>
            </w:r>
            <w:r w:rsidR="00121F5A" w:rsidRPr="00412F6E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F03C9F" w:rsidRPr="00412F6E" w:rsidRDefault="00F03C9F" w:rsidP="00121F5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</w:t>
            </w:r>
          </w:p>
        </w:tc>
      </w:tr>
      <w:tr w:rsidR="0090421E" w:rsidRPr="00412F6E" w:rsidTr="005750D0">
        <w:trPr>
          <w:trHeight w:val="253"/>
        </w:trPr>
        <w:tc>
          <w:tcPr>
            <w:tcW w:w="2268" w:type="dxa"/>
          </w:tcPr>
          <w:p w:rsidR="00C01AE3" w:rsidRPr="00412F6E" w:rsidRDefault="00C01AE3" w:rsidP="003A0E6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 xml:space="preserve">Мярка 537: </w:t>
            </w:r>
            <w:r w:rsidRPr="00412F6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Изготвяне на планове за опазване и управление на вписаните в Списъка на световното наследство недвижими културни ценности и на археологически резервати.</w:t>
            </w:r>
            <w:r w:rsidRPr="00412F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4101" w:type="dxa"/>
          </w:tcPr>
          <w:p w:rsidR="00C01AE3" w:rsidRPr="00412F6E" w:rsidRDefault="00C01AE3" w:rsidP="003D6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Приети са задания за изготвяне на планове за опазване и управление на два обекта – световно наследство и три археологически резервата. В процес на подготовка е възлагането на ПОУ на  Боянската църква, Тракийска гробница до с. Александрово, област Хасково, Археологически резерват ,,Антична и средновековна  крепост ,,Калиакра”, община Каварна, област Добрич, Археологически резерват   ,,Скални църкви - с. Иваново”, община Иваново, област Русе, Археологически резерват   ,,Праисторически, антични и средновековни структури в м. Сборяново”, до село Свещари, община Исперих, област Разград и Археологически резерват  „Ранно средновековен град  Плиска“ , община Каспичан, област Шумен .</w:t>
            </w:r>
          </w:p>
        </w:tc>
        <w:tc>
          <w:tcPr>
            <w:tcW w:w="2561" w:type="dxa"/>
          </w:tcPr>
          <w:p w:rsidR="00C01AE3" w:rsidRPr="00412F6E" w:rsidRDefault="00C01AE3" w:rsidP="00ED28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01AE3" w:rsidRPr="00412F6E" w:rsidRDefault="00C01AE3" w:rsidP="00121F5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В процес на изпълнение.</w:t>
            </w:r>
          </w:p>
        </w:tc>
      </w:tr>
      <w:tr w:rsidR="0090421E" w:rsidRPr="00412F6E" w:rsidTr="005750D0">
        <w:trPr>
          <w:trHeight w:val="253"/>
        </w:trPr>
        <w:tc>
          <w:tcPr>
            <w:tcW w:w="2268" w:type="dxa"/>
          </w:tcPr>
          <w:p w:rsidR="0039700F" w:rsidRPr="00412F6E" w:rsidRDefault="0039700F" w:rsidP="003A0E6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Мярка 538: </w:t>
            </w:r>
            <w:r w:rsidRPr="00412F6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Засилване на </w:t>
            </w:r>
            <w:r w:rsidRPr="00412F6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институционалния и управленски капацитет за осигуряване на ефективно опазване на недвижимите културни ценности – световно наследство.</w:t>
            </w:r>
          </w:p>
        </w:tc>
        <w:tc>
          <w:tcPr>
            <w:tcW w:w="4101" w:type="dxa"/>
          </w:tcPr>
          <w:p w:rsidR="0039700F" w:rsidRPr="00412F6E" w:rsidRDefault="0039700F" w:rsidP="003D6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Проведено е оптимизиране на работа на дирекция „КНМИИ“ в МК и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създаване на отдел „Недвижимо културно наследство“. </w:t>
            </w:r>
          </w:p>
          <w:p w:rsidR="0039700F" w:rsidRPr="00412F6E" w:rsidRDefault="0039700F" w:rsidP="003D64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00F" w:rsidRPr="00412F6E" w:rsidRDefault="0039700F" w:rsidP="003D6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С Постановление на Министерски съвет са одобрени вътрешнокомпенсирани промени на утвърдените разходи по области на политики/бюджетни програми по бюджета на Министерството на културата за 2018 година, свързани с преструктурирането и оптимизирането на структурата на НИНКН в съответствие с възложените нови функции и дейности и е в съответствие с изискванията на чл. 78, ал. 2 от Закона за държавния бюджет на Република България за 2018 г.</w:t>
            </w:r>
          </w:p>
          <w:p w:rsidR="0039700F" w:rsidRPr="00412F6E" w:rsidRDefault="0039700F" w:rsidP="003D6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С Постановление № 184 от 27.08.2018 година е изменен  Правилника за устройството и дейността на Националния институт за недвижимо културно наследство, приет с Постановление № 8 на Министерския съвет от 2012 г. (</w:t>
            </w:r>
            <w:proofErr w:type="spellStart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обн</w:t>
            </w:r>
            <w:proofErr w:type="spellEnd"/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., ДВ, бр. 8 от 2012 г.; изм., бр. 22 от 2012 г. и бр. 103 от 2013 г. ). Целта на изменението е повишаване на ефективността на работата на администрацията на Националния институт за недвижимо културно наследство, както и да бъде гарантиран необходимия административен капацитет за изпълнение на дейностите - промени, свързани с настъпили изменения на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нормативната уредба, и по-конкретно, с регламентираните в Закона за културното наследство,  нови функции за института, свързани с дигитализацията на културното наследство и със създаването на нови структурни звена в 6 от общинските администрации, с експертни функции в областта на културното наследство.</w:t>
            </w:r>
          </w:p>
        </w:tc>
        <w:tc>
          <w:tcPr>
            <w:tcW w:w="2561" w:type="dxa"/>
          </w:tcPr>
          <w:p w:rsidR="0039700F" w:rsidRPr="00412F6E" w:rsidRDefault="0039700F" w:rsidP="00E50E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Оптимизиране дейността на дирекция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„КНМИИ“.</w:t>
            </w:r>
          </w:p>
          <w:p w:rsidR="0039700F" w:rsidRPr="00412F6E" w:rsidRDefault="0039700F" w:rsidP="00E50E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Оптимизиране дейността на НИНКН.</w:t>
            </w:r>
          </w:p>
        </w:tc>
        <w:tc>
          <w:tcPr>
            <w:tcW w:w="4820" w:type="dxa"/>
          </w:tcPr>
          <w:p w:rsidR="0039700F" w:rsidRPr="00412F6E" w:rsidRDefault="0039700F" w:rsidP="00121F5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края на 2018.</w:t>
            </w:r>
          </w:p>
          <w:p w:rsidR="0039700F" w:rsidRPr="00412F6E" w:rsidRDefault="0039700F" w:rsidP="00121F5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00F" w:rsidRPr="00412F6E" w:rsidRDefault="0039700F" w:rsidP="00121F5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Изпълнено.</w:t>
            </w:r>
          </w:p>
        </w:tc>
      </w:tr>
    </w:tbl>
    <w:p w:rsidR="006A2AAE" w:rsidRPr="00412F6E" w:rsidRDefault="006A2AAE" w:rsidP="004A41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3765" w:type="dxa"/>
        <w:jc w:val="center"/>
        <w:tblInd w:w="250" w:type="dxa"/>
        <w:tblLook w:val="04A0" w:firstRow="1" w:lastRow="0" w:firstColumn="1" w:lastColumn="0" w:noHBand="0" w:noVBand="1"/>
      </w:tblPr>
      <w:tblGrid>
        <w:gridCol w:w="2268"/>
        <w:gridCol w:w="4101"/>
        <w:gridCol w:w="2561"/>
        <w:gridCol w:w="4835"/>
      </w:tblGrid>
      <w:tr w:rsidR="0090421E" w:rsidRPr="00412F6E" w:rsidTr="000069C9">
        <w:trPr>
          <w:trHeight w:val="467"/>
          <w:jc w:val="center"/>
        </w:trPr>
        <w:tc>
          <w:tcPr>
            <w:tcW w:w="13765" w:type="dxa"/>
            <w:gridSpan w:val="4"/>
          </w:tcPr>
          <w:p w:rsidR="002631C1" w:rsidRPr="00412F6E" w:rsidRDefault="002631C1" w:rsidP="00575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Цел:</w:t>
            </w:r>
            <w:r w:rsidR="000C43C8"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43C8"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139 Създаване на механизми за подкрепа, развитие и популяризиране на визуалните изкуства.</w:t>
            </w:r>
          </w:p>
        </w:tc>
      </w:tr>
      <w:tr w:rsidR="0090421E" w:rsidRPr="00412F6E" w:rsidTr="000069C9">
        <w:trPr>
          <w:trHeight w:val="180"/>
          <w:jc w:val="center"/>
        </w:trPr>
        <w:tc>
          <w:tcPr>
            <w:tcW w:w="2268" w:type="dxa"/>
          </w:tcPr>
          <w:p w:rsidR="002631C1" w:rsidRPr="00412F6E" w:rsidRDefault="002631C1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01" w:type="dxa"/>
          </w:tcPr>
          <w:p w:rsidR="002631C1" w:rsidRPr="00412F6E" w:rsidRDefault="002631C1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2631C1" w:rsidRPr="00412F6E" w:rsidRDefault="002631C1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4835" w:type="dxa"/>
          </w:tcPr>
          <w:p w:rsidR="002631C1" w:rsidRPr="00412F6E" w:rsidRDefault="002631C1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90421E" w:rsidRPr="00412F6E" w:rsidTr="000069C9">
        <w:trPr>
          <w:trHeight w:val="253"/>
          <w:jc w:val="center"/>
        </w:trPr>
        <w:tc>
          <w:tcPr>
            <w:tcW w:w="2268" w:type="dxa"/>
          </w:tcPr>
          <w:p w:rsidR="004B12AD" w:rsidRPr="00412F6E" w:rsidRDefault="004B12AD" w:rsidP="004B1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Мярка: 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542</w:t>
            </w:r>
          </w:p>
          <w:p w:rsidR="002631C1" w:rsidRPr="00412F6E" w:rsidRDefault="0048210B" w:rsidP="00575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Приемане на статут на българското национално участие на Биеналето за изкуство и архитектура във Венеция.</w:t>
            </w:r>
          </w:p>
        </w:tc>
        <w:tc>
          <w:tcPr>
            <w:tcW w:w="4101" w:type="dxa"/>
          </w:tcPr>
          <w:p w:rsidR="002631C1" w:rsidRPr="00412F6E" w:rsidRDefault="0070583F" w:rsidP="00685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Във връзка с осигурени средства в бюджета на МК за 2018 г., в размер на 500 000 лв., и</w:t>
            </w:r>
            <w:r w:rsidR="0072617C" w:rsidRPr="00412F6E">
              <w:rPr>
                <w:rFonts w:ascii="Times New Roman" w:hAnsi="Times New Roman" w:cs="Times New Roman"/>
                <w:sz w:val="24"/>
                <w:szCs w:val="24"/>
              </w:rPr>
              <w:t>зготвена е Заповед за сформиране на нова работна група, която да изготви Статут на българското участие (в процес на съгласуване)</w:t>
            </w:r>
            <w:r w:rsidR="00685D8F" w:rsidRPr="00412F6E">
              <w:rPr>
                <w:rFonts w:ascii="Times New Roman" w:hAnsi="Times New Roman" w:cs="Times New Roman"/>
                <w:sz w:val="24"/>
                <w:szCs w:val="24"/>
              </w:rPr>
              <w:t>. Изданието на биеналето е през 2019 г.</w:t>
            </w:r>
          </w:p>
        </w:tc>
        <w:tc>
          <w:tcPr>
            <w:tcW w:w="2561" w:type="dxa"/>
          </w:tcPr>
          <w:p w:rsidR="00C13766" w:rsidRPr="00412F6E" w:rsidRDefault="0072617C" w:rsidP="007261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Заповед</w:t>
            </w:r>
            <w:r w:rsidR="00C13766"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2631C1" w:rsidRPr="00412F6E" w:rsidRDefault="00C13766" w:rsidP="007261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Статут (регламент)</w:t>
            </w:r>
            <w:r w:rsidR="006E7145" w:rsidRPr="00412F6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E7145" w:rsidRPr="00412F6E" w:rsidRDefault="006E7145" w:rsidP="00726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Провеждане на конкурс за куратор и проект</w:t>
            </w:r>
          </w:p>
        </w:tc>
        <w:tc>
          <w:tcPr>
            <w:tcW w:w="4835" w:type="dxa"/>
          </w:tcPr>
          <w:p w:rsidR="002631C1" w:rsidRPr="00412F6E" w:rsidRDefault="000069C9" w:rsidP="005750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ИЗПЪЛНЕНО</w:t>
            </w:r>
          </w:p>
        </w:tc>
      </w:tr>
      <w:tr w:rsidR="0090421E" w:rsidRPr="00412F6E" w:rsidTr="000069C9">
        <w:trPr>
          <w:trHeight w:val="467"/>
          <w:jc w:val="center"/>
        </w:trPr>
        <w:tc>
          <w:tcPr>
            <w:tcW w:w="13765" w:type="dxa"/>
            <w:gridSpan w:val="4"/>
          </w:tcPr>
          <w:p w:rsidR="00D61D79" w:rsidRPr="00412F6E" w:rsidRDefault="00D61D79" w:rsidP="00D61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Цел: 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140 По-широко застъпване на културата и изкуствата в задължителната образователна програма с акцент върху развитие на творческото мислене, изразяване и познаване на съвременна жива култура.</w:t>
            </w:r>
          </w:p>
        </w:tc>
      </w:tr>
      <w:tr w:rsidR="0090421E" w:rsidRPr="00412F6E" w:rsidTr="000069C9">
        <w:trPr>
          <w:trHeight w:val="180"/>
          <w:jc w:val="center"/>
        </w:trPr>
        <w:tc>
          <w:tcPr>
            <w:tcW w:w="2268" w:type="dxa"/>
          </w:tcPr>
          <w:p w:rsidR="00D61D79" w:rsidRPr="00412F6E" w:rsidRDefault="00D61D79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01" w:type="dxa"/>
          </w:tcPr>
          <w:p w:rsidR="00D61D79" w:rsidRPr="00412F6E" w:rsidRDefault="00D61D79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D61D79" w:rsidRPr="00412F6E" w:rsidRDefault="00D61D79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4835" w:type="dxa"/>
          </w:tcPr>
          <w:p w:rsidR="00D61D79" w:rsidRPr="00412F6E" w:rsidRDefault="00D61D79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90421E" w:rsidRPr="00412F6E" w:rsidTr="000069C9">
        <w:trPr>
          <w:trHeight w:val="253"/>
          <w:jc w:val="center"/>
        </w:trPr>
        <w:tc>
          <w:tcPr>
            <w:tcW w:w="2268" w:type="dxa"/>
          </w:tcPr>
          <w:p w:rsidR="00D61D79" w:rsidRPr="00412F6E" w:rsidRDefault="00D61D79" w:rsidP="009F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Мярка 544: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Разработване на учебни планове в сътрудничество с Министерството на образованието и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науката, и на учебни програми за специализирана подготовка по всички професии и специалности в училищата по изкуствата и училищата по културата с акцент върху развитие на творческото мислене, изразяване и познаване на съвременната жива култура.</w:t>
            </w:r>
          </w:p>
        </w:tc>
        <w:tc>
          <w:tcPr>
            <w:tcW w:w="4101" w:type="dxa"/>
          </w:tcPr>
          <w:p w:rsidR="00D61D79" w:rsidRPr="00412F6E" w:rsidRDefault="00D61D79" w:rsidP="009F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Осъвременяване на учебния процес.</w:t>
            </w:r>
          </w:p>
        </w:tc>
        <w:tc>
          <w:tcPr>
            <w:tcW w:w="2561" w:type="dxa"/>
          </w:tcPr>
          <w:p w:rsidR="00D61D79" w:rsidRPr="00412F6E" w:rsidRDefault="00D61D79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218 осъвременени учебни програми</w:t>
            </w:r>
          </w:p>
        </w:tc>
        <w:tc>
          <w:tcPr>
            <w:tcW w:w="4835" w:type="dxa"/>
          </w:tcPr>
          <w:p w:rsidR="00E86DFD" w:rsidRPr="00412F6E" w:rsidRDefault="00E86DFD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DFD" w:rsidRPr="00412F6E" w:rsidRDefault="00E86DFD" w:rsidP="009F7D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D79" w:rsidRPr="00412F6E" w:rsidRDefault="00D61D79" w:rsidP="009F7D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Декември 2018 г.</w:t>
            </w:r>
          </w:p>
          <w:p w:rsidR="000069C9" w:rsidRPr="00412F6E" w:rsidRDefault="000069C9" w:rsidP="009F7D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69C9" w:rsidRPr="00412F6E" w:rsidRDefault="000069C9" w:rsidP="009F7D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ИЗПЪЛНЕНО</w:t>
            </w:r>
          </w:p>
        </w:tc>
      </w:tr>
      <w:tr w:rsidR="0090421E" w:rsidRPr="00412F6E" w:rsidTr="000069C9">
        <w:trPr>
          <w:trHeight w:val="467"/>
          <w:jc w:val="center"/>
        </w:trPr>
        <w:tc>
          <w:tcPr>
            <w:tcW w:w="13765" w:type="dxa"/>
            <w:gridSpan w:val="4"/>
          </w:tcPr>
          <w:p w:rsidR="00024E43" w:rsidRPr="00412F6E" w:rsidRDefault="00024E43" w:rsidP="0002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Цел: 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141 Създаване на съпричастност с постиженията на съвременната култура и изкуствата.</w:t>
            </w:r>
          </w:p>
        </w:tc>
      </w:tr>
      <w:tr w:rsidR="0090421E" w:rsidRPr="00412F6E" w:rsidTr="000069C9">
        <w:trPr>
          <w:trHeight w:val="180"/>
          <w:jc w:val="center"/>
        </w:trPr>
        <w:tc>
          <w:tcPr>
            <w:tcW w:w="2268" w:type="dxa"/>
          </w:tcPr>
          <w:p w:rsidR="00024E43" w:rsidRPr="00412F6E" w:rsidRDefault="00024E43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01" w:type="dxa"/>
          </w:tcPr>
          <w:p w:rsidR="00024E43" w:rsidRPr="00412F6E" w:rsidRDefault="00024E43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024E43" w:rsidRPr="00412F6E" w:rsidRDefault="00024E43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4835" w:type="dxa"/>
          </w:tcPr>
          <w:p w:rsidR="00024E43" w:rsidRPr="00412F6E" w:rsidRDefault="00024E43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90421E" w:rsidRPr="00412F6E" w:rsidTr="000069C9">
        <w:trPr>
          <w:trHeight w:val="253"/>
          <w:jc w:val="center"/>
        </w:trPr>
        <w:tc>
          <w:tcPr>
            <w:tcW w:w="2268" w:type="dxa"/>
          </w:tcPr>
          <w:p w:rsidR="00024E43" w:rsidRPr="00412F6E" w:rsidRDefault="00024E43" w:rsidP="009F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Мярка 545: </w:t>
            </w:r>
            <w:r w:rsidRPr="00412F6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Създаване на условия за разширяване на достъпа до култура, включително и на публиката със специални нужди – ще се осъществява чрез подпомагане на конкурсно-проектен принцип чрез сесиите за финансиране.</w:t>
            </w:r>
          </w:p>
        </w:tc>
        <w:tc>
          <w:tcPr>
            <w:tcW w:w="4101" w:type="dxa"/>
          </w:tcPr>
          <w:p w:rsidR="00024E43" w:rsidRPr="00412F6E" w:rsidRDefault="00024E43" w:rsidP="009F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Подкрепа на творчески проекти на конкурсен принцип на сесиите за подкрепа на културни организации.</w:t>
            </w:r>
          </w:p>
        </w:tc>
        <w:tc>
          <w:tcPr>
            <w:tcW w:w="2561" w:type="dxa"/>
          </w:tcPr>
          <w:p w:rsidR="00024E43" w:rsidRPr="00412F6E" w:rsidRDefault="00E86DFD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Увеличаване на броя на подкрепените творчески проекти, включително публиката със специални нужди.областта на сценичните изкуства.</w:t>
            </w:r>
          </w:p>
        </w:tc>
        <w:tc>
          <w:tcPr>
            <w:tcW w:w="4835" w:type="dxa"/>
          </w:tcPr>
          <w:p w:rsidR="00024E43" w:rsidRPr="00412F6E" w:rsidRDefault="00024E43" w:rsidP="00024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Декември 2018 г.</w:t>
            </w:r>
          </w:p>
          <w:p w:rsidR="00E86DFD" w:rsidRPr="00412F6E" w:rsidRDefault="00E86DFD" w:rsidP="00024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12 подкрепени проекти специално за публика със специални нужди.</w:t>
            </w:r>
          </w:p>
          <w:p w:rsidR="000069C9" w:rsidRPr="00412F6E" w:rsidRDefault="000069C9" w:rsidP="00024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C9" w:rsidRPr="00412F6E" w:rsidRDefault="000069C9" w:rsidP="00024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</w:t>
            </w:r>
          </w:p>
        </w:tc>
      </w:tr>
      <w:tr w:rsidR="0090421E" w:rsidRPr="00412F6E" w:rsidTr="000069C9">
        <w:trPr>
          <w:trHeight w:val="253"/>
          <w:jc w:val="center"/>
        </w:trPr>
        <w:tc>
          <w:tcPr>
            <w:tcW w:w="2268" w:type="dxa"/>
          </w:tcPr>
          <w:p w:rsidR="00BD2726" w:rsidRPr="00412F6E" w:rsidRDefault="00BD2726" w:rsidP="00E86DF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Мярка 546</w:t>
            </w:r>
          </w:p>
          <w:p w:rsidR="00BD2726" w:rsidRPr="00412F6E" w:rsidRDefault="00BD2726" w:rsidP="00E86DFD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Разширяване на обхвата на финансовия ресурс за подпомагане на сценичните изкуства, включително на частни сценични организации на конкурсно-проектен принцип</w:t>
            </w:r>
          </w:p>
        </w:tc>
        <w:tc>
          <w:tcPr>
            <w:tcW w:w="4101" w:type="dxa"/>
          </w:tcPr>
          <w:p w:rsidR="00BD2726" w:rsidRPr="00412F6E" w:rsidRDefault="00BD2726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Увеличаване на финансовия ресурс за подкрепа на творчески проекти. </w:t>
            </w:r>
          </w:p>
        </w:tc>
        <w:tc>
          <w:tcPr>
            <w:tcW w:w="2561" w:type="dxa"/>
          </w:tcPr>
          <w:p w:rsidR="00BD2726" w:rsidRPr="00412F6E" w:rsidRDefault="00BD2726" w:rsidP="00753D7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Увеличаване на броя на зрителите и приходите. </w:t>
            </w:r>
          </w:p>
          <w:p w:rsidR="00BD2726" w:rsidRPr="00412F6E" w:rsidRDefault="00BD2726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5" w:type="dxa"/>
          </w:tcPr>
          <w:p w:rsidR="00BD2726" w:rsidRPr="00412F6E" w:rsidRDefault="000069C9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</w:t>
            </w:r>
          </w:p>
        </w:tc>
      </w:tr>
      <w:tr w:rsidR="0090421E" w:rsidRPr="00412F6E" w:rsidTr="000069C9">
        <w:trPr>
          <w:trHeight w:val="253"/>
          <w:jc w:val="center"/>
        </w:trPr>
        <w:tc>
          <w:tcPr>
            <w:tcW w:w="2268" w:type="dxa"/>
          </w:tcPr>
          <w:p w:rsidR="00BD2726" w:rsidRPr="00412F6E" w:rsidRDefault="00BD2726" w:rsidP="00E86DF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Мярка 546</w:t>
            </w:r>
          </w:p>
        </w:tc>
        <w:tc>
          <w:tcPr>
            <w:tcW w:w="4101" w:type="dxa"/>
          </w:tcPr>
          <w:p w:rsidR="00BD2726" w:rsidRPr="00412F6E" w:rsidRDefault="00BD2726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412F6E">
              <w:rPr>
                <w:rFonts w:ascii="Times New Roman" w:hAnsi="Times New Roman"/>
                <w:sz w:val="24"/>
                <w:szCs w:val="24"/>
              </w:rPr>
              <w:t>Увеличаване на броя на подкрепените творчески проекти в областта на сценичните изкуства</w:t>
            </w:r>
            <w:r w:rsidRPr="00412F6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с акцент върху нови публики и многообразие на художествения продукт.</w:t>
            </w:r>
          </w:p>
        </w:tc>
        <w:tc>
          <w:tcPr>
            <w:tcW w:w="2561" w:type="dxa"/>
          </w:tcPr>
          <w:p w:rsidR="00BD2726" w:rsidRPr="00412F6E" w:rsidRDefault="00BD2726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4 сесии</w:t>
            </w:r>
          </w:p>
        </w:tc>
        <w:tc>
          <w:tcPr>
            <w:tcW w:w="4835" w:type="dxa"/>
          </w:tcPr>
          <w:p w:rsidR="00BD2726" w:rsidRPr="00412F6E" w:rsidRDefault="00BD2726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Обявени са 6 сесии за подкрепа на творчески проекти в областта на сценичните изкуства.</w:t>
            </w:r>
          </w:p>
          <w:p w:rsidR="00BD2726" w:rsidRPr="00412F6E" w:rsidRDefault="00BD2726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Подкрепени са 48 фестивала и 55 творчески проекта в областта на театралното, музикалното и танцовото изкуство.</w:t>
            </w:r>
          </w:p>
          <w:p w:rsidR="000069C9" w:rsidRPr="00412F6E" w:rsidRDefault="000069C9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C9" w:rsidRPr="00412F6E" w:rsidRDefault="000069C9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</w:t>
            </w:r>
          </w:p>
          <w:p w:rsidR="000069C9" w:rsidRPr="00412F6E" w:rsidRDefault="000069C9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21E" w:rsidRPr="00412F6E" w:rsidTr="000069C9">
        <w:trPr>
          <w:trHeight w:val="253"/>
          <w:jc w:val="center"/>
        </w:trPr>
        <w:tc>
          <w:tcPr>
            <w:tcW w:w="2268" w:type="dxa"/>
          </w:tcPr>
          <w:p w:rsidR="007566A2" w:rsidRPr="00412F6E" w:rsidRDefault="007566A2" w:rsidP="009F7DB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Мярка 549: </w:t>
            </w:r>
            <w:r w:rsidRPr="00412F6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Подкрепа на млади таланти по Програмата на мерките за закрила на деца с изявени дарби.</w:t>
            </w:r>
          </w:p>
        </w:tc>
        <w:tc>
          <w:tcPr>
            <w:tcW w:w="4101" w:type="dxa"/>
          </w:tcPr>
          <w:p w:rsidR="007566A2" w:rsidRPr="00412F6E" w:rsidRDefault="007566A2" w:rsidP="009F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Осигуряване на финансова подкрепа за талантливи деца</w:t>
            </w:r>
          </w:p>
        </w:tc>
        <w:tc>
          <w:tcPr>
            <w:tcW w:w="2561" w:type="dxa"/>
          </w:tcPr>
          <w:p w:rsidR="007566A2" w:rsidRPr="00412F6E" w:rsidRDefault="007566A2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260 стипендии и 25 броя еднократно финансово подпомагане на деца с изявени дарби от държавните и общинските училища</w:t>
            </w:r>
          </w:p>
        </w:tc>
        <w:tc>
          <w:tcPr>
            <w:tcW w:w="4835" w:type="dxa"/>
          </w:tcPr>
          <w:p w:rsidR="007566A2" w:rsidRPr="00412F6E" w:rsidRDefault="007566A2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278 стипендии и 27 броя еднократно финансово подпомагане на деца с изявени дарби от държавните и общинските училища</w:t>
            </w:r>
          </w:p>
          <w:p w:rsidR="000069C9" w:rsidRPr="00412F6E" w:rsidRDefault="000069C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C9" w:rsidRPr="00412F6E" w:rsidRDefault="000069C9" w:rsidP="00D23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</w:t>
            </w:r>
          </w:p>
        </w:tc>
      </w:tr>
      <w:tr w:rsidR="0090421E" w:rsidRPr="00412F6E" w:rsidTr="000069C9">
        <w:trPr>
          <w:trHeight w:val="467"/>
          <w:jc w:val="center"/>
        </w:trPr>
        <w:tc>
          <w:tcPr>
            <w:tcW w:w="13765" w:type="dxa"/>
            <w:gridSpan w:val="4"/>
          </w:tcPr>
          <w:p w:rsidR="00953900" w:rsidRPr="00412F6E" w:rsidRDefault="00953900" w:rsidP="00953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Цел: </w:t>
            </w: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142 Усъвършенстване на сценичната мрежа на държавните театрални, музикални и танцови институти в страната.</w:t>
            </w:r>
          </w:p>
        </w:tc>
      </w:tr>
      <w:tr w:rsidR="0090421E" w:rsidRPr="00412F6E" w:rsidTr="000069C9">
        <w:trPr>
          <w:trHeight w:val="180"/>
          <w:jc w:val="center"/>
        </w:trPr>
        <w:tc>
          <w:tcPr>
            <w:tcW w:w="2268" w:type="dxa"/>
          </w:tcPr>
          <w:p w:rsidR="00953900" w:rsidRPr="00412F6E" w:rsidRDefault="00953900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01" w:type="dxa"/>
          </w:tcPr>
          <w:p w:rsidR="00953900" w:rsidRPr="00412F6E" w:rsidRDefault="00953900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953900" w:rsidRPr="00412F6E" w:rsidRDefault="00953900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4835" w:type="dxa"/>
          </w:tcPr>
          <w:p w:rsidR="00953900" w:rsidRPr="00412F6E" w:rsidRDefault="00953900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90421E" w:rsidRPr="00412F6E" w:rsidTr="000069C9">
        <w:trPr>
          <w:trHeight w:val="253"/>
          <w:jc w:val="center"/>
        </w:trPr>
        <w:tc>
          <w:tcPr>
            <w:tcW w:w="2268" w:type="dxa"/>
          </w:tcPr>
          <w:p w:rsidR="00B5487A" w:rsidRPr="00412F6E" w:rsidRDefault="00B5487A" w:rsidP="009F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Мярка 550: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Задълбочаване на диалога с творческите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и неправителствения сектор при формирането и провеждането на политики в областта на сценичните изкуства.</w:t>
            </w:r>
          </w:p>
        </w:tc>
        <w:tc>
          <w:tcPr>
            <w:tcW w:w="4101" w:type="dxa"/>
          </w:tcPr>
          <w:p w:rsidR="00B5487A" w:rsidRPr="00412F6E" w:rsidRDefault="00B5487A" w:rsidP="009F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Участие в организацията, обсъжданията и подписването на браншови колективен трудов договор в областта на културата – музикално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сценични изкуства. Поддържане на постоянен диалог с творческите организации.</w:t>
            </w:r>
          </w:p>
        </w:tc>
        <w:tc>
          <w:tcPr>
            <w:tcW w:w="2561" w:type="dxa"/>
          </w:tcPr>
          <w:p w:rsidR="00B5487A" w:rsidRPr="00412F6E" w:rsidRDefault="00B5487A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Подписване на браншови колективни трудови договори в музикално сценичните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изкуства и в театъра. </w:t>
            </w:r>
          </w:p>
        </w:tc>
        <w:tc>
          <w:tcPr>
            <w:tcW w:w="4835" w:type="dxa"/>
          </w:tcPr>
          <w:p w:rsidR="00B5487A" w:rsidRPr="00412F6E" w:rsidRDefault="00B5487A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Подписани са браншови колективни трудови договори в областта на културата – музикално сценични изкуства и театър. Поддържа се на постоянен диалог с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творческите организации.</w:t>
            </w:r>
          </w:p>
          <w:p w:rsidR="00B5487A" w:rsidRPr="00412F6E" w:rsidRDefault="00B5487A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87A" w:rsidRPr="00412F6E" w:rsidRDefault="00B5487A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Декември 2018 г.</w:t>
            </w:r>
          </w:p>
          <w:p w:rsidR="000069C9" w:rsidRPr="00412F6E" w:rsidRDefault="000069C9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C9" w:rsidRPr="00412F6E" w:rsidRDefault="000069C9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</w:t>
            </w:r>
          </w:p>
        </w:tc>
      </w:tr>
      <w:tr w:rsidR="0090421E" w:rsidRPr="00412F6E" w:rsidTr="000069C9">
        <w:trPr>
          <w:trHeight w:val="253"/>
          <w:jc w:val="center"/>
        </w:trPr>
        <w:tc>
          <w:tcPr>
            <w:tcW w:w="2268" w:type="dxa"/>
          </w:tcPr>
          <w:p w:rsidR="00842E4C" w:rsidRPr="00412F6E" w:rsidRDefault="00842E4C" w:rsidP="009F7DB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Мярка 551: </w:t>
            </w:r>
            <w:r w:rsidRPr="00412F6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Усъвършенстване на системата за финансиране на сценичните институти.</w:t>
            </w:r>
          </w:p>
        </w:tc>
        <w:tc>
          <w:tcPr>
            <w:tcW w:w="4101" w:type="dxa"/>
          </w:tcPr>
          <w:p w:rsidR="00842E4C" w:rsidRPr="00412F6E" w:rsidRDefault="00842E4C" w:rsidP="009F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Извършени са промени в Методиката за 2018 г. с цел оптимизиране на управлението и мениджмънта на ДСИ.</w:t>
            </w:r>
          </w:p>
        </w:tc>
        <w:tc>
          <w:tcPr>
            <w:tcW w:w="2561" w:type="dxa"/>
          </w:tcPr>
          <w:p w:rsidR="00842E4C" w:rsidRPr="00412F6E" w:rsidRDefault="00842E4C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Усъвършенстване на системата на финансиране на сценичните изкуства.</w:t>
            </w:r>
          </w:p>
        </w:tc>
        <w:tc>
          <w:tcPr>
            <w:tcW w:w="4835" w:type="dxa"/>
          </w:tcPr>
          <w:p w:rsidR="00842E4C" w:rsidRPr="00412F6E" w:rsidRDefault="00842E4C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Извършени са промени в Методиката за 2018 г. с цел оптимизиране на управлението и мениджмънта на ДСИ.</w:t>
            </w:r>
          </w:p>
          <w:p w:rsidR="00842E4C" w:rsidRPr="00412F6E" w:rsidRDefault="00842E4C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E4C" w:rsidRPr="00412F6E" w:rsidRDefault="00842E4C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Декември 2018 г.</w:t>
            </w:r>
          </w:p>
          <w:p w:rsidR="000069C9" w:rsidRPr="00412F6E" w:rsidRDefault="000069C9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C9" w:rsidRPr="00412F6E" w:rsidRDefault="000069C9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</w:t>
            </w:r>
          </w:p>
          <w:p w:rsidR="000069C9" w:rsidRPr="00412F6E" w:rsidRDefault="000069C9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21E" w:rsidRPr="00412F6E" w:rsidTr="000069C9">
        <w:trPr>
          <w:trHeight w:val="253"/>
          <w:jc w:val="center"/>
        </w:trPr>
        <w:tc>
          <w:tcPr>
            <w:tcW w:w="2268" w:type="dxa"/>
          </w:tcPr>
          <w:p w:rsidR="004D4FA2" w:rsidRPr="00412F6E" w:rsidRDefault="004D4FA2" w:rsidP="009F7DB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Мярка 552: </w:t>
            </w:r>
            <w:r w:rsidRPr="00412F6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Усъвършенстване на системата за мониторинг и годишна комплексна оценка на дейността на държавните сценични институти в областта на театралното, музикалното и танцовото изкуство.</w:t>
            </w:r>
          </w:p>
        </w:tc>
        <w:tc>
          <w:tcPr>
            <w:tcW w:w="4101" w:type="dxa"/>
          </w:tcPr>
          <w:p w:rsidR="004D4FA2" w:rsidRPr="00412F6E" w:rsidRDefault="004D4FA2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FA2" w:rsidRPr="00412F6E" w:rsidRDefault="004D4FA2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Извършват се посещения и проверки на дейността на  сценичните институти. </w:t>
            </w:r>
          </w:p>
          <w:p w:rsidR="004D4FA2" w:rsidRPr="00412F6E" w:rsidRDefault="004D4FA2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Изготвя се годишна Комплексна оценка на сценичните институти.</w:t>
            </w:r>
          </w:p>
        </w:tc>
        <w:tc>
          <w:tcPr>
            <w:tcW w:w="2561" w:type="dxa"/>
          </w:tcPr>
          <w:p w:rsidR="004D4FA2" w:rsidRPr="00412F6E" w:rsidRDefault="004D4FA2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FA2" w:rsidRPr="00412F6E" w:rsidRDefault="004D4FA2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Годишна комплексна оценка. Планови проверки в сценичните институти.</w:t>
            </w:r>
          </w:p>
          <w:p w:rsidR="000069C9" w:rsidRPr="00412F6E" w:rsidRDefault="000069C9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C9" w:rsidRPr="00412F6E" w:rsidRDefault="000069C9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 xml:space="preserve">Извършени са посещения и проверки на дейността на следните сценични институти в няколко сценични института. Направени са и извън планови проверки.  Изготвена е Комплексна оценка за дейността на сценичните институти </w:t>
            </w:r>
            <w:r w:rsidRPr="00412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2017 г.</w:t>
            </w:r>
          </w:p>
        </w:tc>
        <w:tc>
          <w:tcPr>
            <w:tcW w:w="4835" w:type="dxa"/>
          </w:tcPr>
          <w:p w:rsidR="004D4FA2" w:rsidRPr="00412F6E" w:rsidRDefault="004D4FA2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FA2" w:rsidRPr="00412F6E" w:rsidRDefault="004D4FA2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Декември 2018 г.</w:t>
            </w:r>
          </w:p>
          <w:p w:rsidR="000069C9" w:rsidRPr="00412F6E" w:rsidRDefault="000069C9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C9" w:rsidRPr="00412F6E" w:rsidRDefault="000069C9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</w:t>
            </w:r>
          </w:p>
        </w:tc>
      </w:tr>
      <w:tr w:rsidR="0090421E" w:rsidRPr="00412F6E" w:rsidTr="000069C9">
        <w:trPr>
          <w:trHeight w:val="253"/>
          <w:jc w:val="center"/>
        </w:trPr>
        <w:tc>
          <w:tcPr>
            <w:tcW w:w="2268" w:type="dxa"/>
          </w:tcPr>
          <w:p w:rsidR="004D4FA2" w:rsidRPr="00412F6E" w:rsidRDefault="004D4FA2" w:rsidP="009F7DB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Мярка 553: </w:t>
            </w:r>
            <w:r w:rsidRPr="00412F6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Подобряване на планирането и проследяване на творческите тенденции на държавните институти в областта на сценичните институти.</w:t>
            </w:r>
          </w:p>
        </w:tc>
        <w:tc>
          <w:tcPr>
            <w:tcW w:w="4101" w:type="dxa"/>
          </w:tcPr>
          <w:p w:rsidR="004D4FA2" w:rsidRPr="00412F6E" w:rsidRDefault="004D4FA2" w:rsidP="009F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Събрана е информация от репертоарните отчети и персонални карти за заетост на държавните сценични институти до края на първото шестмесечие на 2018 г.</w:t>
            </w:r>
          </w:p>
        </w:tc>
        <w:tc>
          <w:tcPr>
            <w:tcW w:w="2561" w:type="dxa"/>
          </w:tcPr>
          <w:p w:rsidR="004D4FA2" w:rsidRPr="00412F6E" w:rsidRDefault="000069C9" w:rsidP="00E118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Събрана е информация от репертоарните отчети и персонални карти за заетост на държавните сценични институти до края на първото шестмесечие на 2018 г.</w:t>
            </w:r>
          </w:p>
        </w:tc>
        <w:tc>
          <w:tcPr>
            <w:tcW w:w="4835" w:type="dxa"/>
          </w:tcPr>
          <w:p w:rsidR="004D4FA2" w:rsidRPr="00412F6E" w:rsidRDefault="004D4FA2" w:rsidP="004D4F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FA2" w:rsidRPr="00412F6E" w:rsidRDefault="004D4FA2" w:rsidP="004D4F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FA2" w:rsidRPr="00412F6E" w:rsidRDefault="004D4FA2" w:rsidP="004D4F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Декември 2018 г.</w:t>
            </w:r>
          </w:p>
          <w:p w:rsidR="000069C9" w:rsidRPr="00412F6E" w:rsidRDefault="000069C9" w:rsidP="004D4F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9C9" w:rsidRPr="00412F6E" w:rsidRDefault="000069C9" w:rsidP="004D4F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ИЗПЪЛНЕНО</w:t>
            </w:r>
          </w:p>
        </w:tc>
      </w:tr>
      <w:tr w:rsidR="0090421E" w:rsidRPr="00412F6E" w:rsidTr="000069C9">
        <w:trPr>
          <w:trHeight w:val="253"/>
          <w:jc w:val="center"/>
        </w:trPr>
        <w:tc>
          <w:tcPr>
            <w:tcW w:w="2268" w:type="dxa"/>
          </w:tcPr>
          <w:p w:rsidR="004D4FA2" w:rsidRPr="00412F6E" w:rsidRDefault="004D4FA2" w:rsidP="00882A7B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Мярка 555:</w:t>
            </w:r>
          </w:p>
          <w:p w:rsidR="004D4FA2" w:rsidRPr="00412F6E" w:rsidRDefault="004D4FA2" w:rsidP="00882A7B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ЗИД на Закона за меценатството.</w:t>
            </w:r>
          </w:p>
        </w:tc>
        <w:tc>
          <w:tcPr>
            <w:tcW w:w="4101" w:type="dxa"/>
          </w:tcPr>
          <w:p w:rsidR="004D4FA2" w:rsidRPr="00412F6E" w:rsidRDefault="004D4FA2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През 2018 г. работна група е направила преглед на ЗМ и е изготвила две предложения за конкретни поправки в него. Предстои преглед и експертно обсъждане на постъпилите предложения, въз основа на които може да бъде изготвен проект за ЗИД на ЗМ, ако те бъдат счетени за целесъобразни.</w:t>
            </w:r>
          </w:p>
        </w:tc>
        <w:tc>
          <w:tcPr>
            <w:tcW w:w="2561" w:type="dxa"/>
          </w:tcPr>
          <w:p w:rsidR="004D4FA2" w:rsidRPr="00412F6E" w:rsidRDefault="004D4FA2" w:rsidP="00753D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eastAsia="Calibri" w:hAnsi="Times New Roman" w:cs="Times New Roman"/>
                <w:sz w:val="24"/>
                <w:szCs w:val="24"/>
              </w:rPr>
              <w:t>Изготвяне и приемане на ЗИД на ЗМ.</w:t>
            </w:r>
          </w:p>
          <w:p w:rsidR="004D4FA2" w:rsidRPr="00412F6E" w:rsidRDefault="004D4FA2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5" w:type="dxa"/>
          </w:tcPr>
          <w:p w:rsidR="000069C9" w:rsidRPr="00412F6E" w:rsidRDefault="000069C9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FA2" w:rsidRPr="00412F6E" w:rsidRDefault="004D4FA2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6E">
              <w:rPr>
                <w:rFonts w:ascii="Times New Roman" w:hAnsi="Times New Roman" w:cs="Times New Roman"/>
                <w:sz w:val="24"/>
                <w:szCs w:val="24"/>
              </w:rPr>
              <w:t>Анализирани са слабите страни в практиката на ЗМ.</w:t>
            </w:r>
          </w:p>
          <w:p w:rsidR="004D4FA2" w:rsidRPr="00412F6E" w:rsidRDefault="004D4FA2" w:rsidP="0075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31C1" w:rsidRPr="00412F6E" w:rsidRDefault="002631C1" w:rsidP="004E7E8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631C1" w:rsidRPr="00412F6E" w:rsidSect="00081F0D">
      <w:footerReference w:type="default" r:id="rId9"/>
      <w:pgSz w:w="16838" w:h="11906" w:orient="landscape"/>
      <w:pgMar w:top="42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72B" w:rsidRDefault="00EE272B" w:rsidP="00F00CA5">
      <w:pPr>
        <w:spacing w:after="0" w:line="240" w:lineRule="auto"/>
      </w:pPr>
      <w:r>
        <w:separator/>
      </w:r>
    </w:p>
  </w:endnote>
  <w:endnote w:type="continuationSeparator" w:id="0">
    <w:p w:rsidR="00EE272B" w:rsidRDefault="00EE272B" w:rsidP="00F00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18147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00CA5" w:rsidRDefault="00F00CA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53D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00CA5" w:rsidRDefault="00F00C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72B" w:rsidRDefault="00EE272B" w:rsidP="00F00CA5">
      <w:pPr>
        <w:spacing w:after="0" w:line="240" w:lineRule="auto"/>
      </w:pPr>
      <w:r>
        <w:separator/>
      </w:r>
    </w:p>
  </w:footnote>
  <w:footnote w:type="continuationSeparator" w:id="0">
    <w:p w:rsidR="00EE272B" w:rsidRDefault="00EE272B" w:rsidP="00F00C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B1FA0"/>
    <w:multiLevelType w:val="hybridMultilevel"/>
    <w:tmpl w:val="282EB502"/>
    <w:lvl w:ilvl="0" w:tplc="EE9C9268">
      <w:start w:val="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55028"/>
    <w:multiLevelType w:val="hybridMultilevel"/>
    <w:tmpl w:val="8A0686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806C02"/>
    <w:multiLevelType w:val="hybridMultilevel"/>
    <w:tmpl w:val="402EA2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4576E"/>
    <w:multiLevelType w:val="hybridMultilevel"/>
    <w:tmpl w:val="640228A0"/>
    <w:lvl w:ilvl="0" w:tplc="64FEE7AC">
      <w:start w:val="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C530FA"/>
    <w:multiLevelType w:val="hybridMultilevel"/>
    <w:tmpl w:val="8D9618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8776E"/>
    <w:multiLevelType w:val="hybridMultilevel"/>
    <w:tmpl w:val="58F422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913EDB"/>
    <w:multiLevelType w:val="hybridMultilevel"/>
    <w:tmpl w:val="6896BF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F0151B"/>
    <w:multiLevelType w:val="hybridMultilevel"/>
    <w:tmpl w:val="8AF2F97A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CB4C83"/>
    <w:multiLevelType w:val="hybridMultilevel"/>
    <w:tmpl w:val="A64E8F64"/>
    <w:lvl w:ilvl="0" w:tplc="017C360A">
      <w:start w:val="3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>
    <w:nsid w:val="563B5E28"/>
    <w:multiLevelType w:val="hybridMultilevel"/>
    <w:tmpl w:val="4E58F246"/>
    <w:lvl w:ilvl="0" w:tplc="71F087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340943"/>
    <w:multiLevelType w:val="hybridMultilevel"/>
    <w:tmpl w:val="246CB326"/>
    <w:lvl w:ilvl="0" w:tplc="E8E8D1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9F68F6"/>
    <w:multiLevelType w:val="hybridMultilevel"/>
    <w:tmpl w:val="360241AE"/>
    <w:lvl w:ilvl="0" w:tplc="45F43824">
      <w:start w:val="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A31250"/>
    <w:multiLevelType w:val="hybridMultilevel"/>
    <w:tmpl w:val="37121A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11"/>
  </w:num>
  <w:num w:numId="5">
    <w:abstractNumId w:val="0"/>
  </w:num>
  <w:num w:numId="6">
    <w:abstractNumId w:val="8"/>
  </w:num>
  <w:num w:numId="7">
    <w:abstractNumId w:val="2"/>
  </w:num>
  <w:num w:numId="8">
    <w:abstractNumId w:val="6"/>
  </w:num>
  <w:num w:numId="9">
    <w:abstractNumId w:val="12"/>
  </w:num>
  <w:num w:numId="10">
    <w:abstractNumId w:val="7"/>
  </w:num>
  <w:num w:numId="11">
    <w:abstractNumId w:val="9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3CE"/>
    <w:rsid w:val="000069C9"/>
    <w:rsid w:val="00024E43"/>
    <w:rsid w:val="00061C10"/>
    <w:rsid w:val="000720ED"/>
    <w:rsid w:val="00075111"/>
    <w:rsid w:val="000776A3"/>
    <w:rsid w:val="00081F0D"/>
    <w:rsid w:val="00085545"/>
    <w:rsid w:val="0009145C"/>
    <w:rsid w:val="00092F96"/>
    <w:rsid w:val="000C43C8"/>
    <w:rsid w:val="000C6AD4"/>
    <w:rsid w:val="000C748A"/>
    <w:rsid w:val="001024CA"/>
    <w:rsid w:val="0010537B"/>
    <w:rsid w:val="001153DD"/>
    <w:rsid w:val="00121F5A"/>
    <w:rsid w:val="0013012D"/>
    <w:rsid w:val="0013483C"/>
    <w:rsid w:val="0015038C"/>
    <w:rsid w:val="00162386"/>
    <w:rsid w:val="0019213A"/>
    <w:rsid w:val="001B3777"/>
    <w:rsid w:val="001C0327"/>
    <w:rsid w:val="001C6F5D"/>
    <w:rsid w:val="001F2FA5"/>
    <w:rsid w:val="001F7153"/>
    <w:rsid w:val="002000C6"/>
    <w:rsid w:val="00225622"/>
    <w:rsid w:val="002313A7"/>
    <w:rsid w:val="00233A3C"/>
    <w:rsid w:val="00233F25"/>
    <w:rsid w:val="00240379"/>
    <w:rsid w:val="002631C1"/>
    <w:rsid w:val="00266E38"/>
    <w:rsid w:val="002751F8"/>
    <w:rsid w:val="0028136B"/>
    <w:rsid w:val="002906C0"/>
    <w:rsid w:val="002C5B22"/>
    <w:rsid w:val="002D1821"/>
    <w:rsid w:val="002F0CD3"/>
    <w:rsid w:val="00301319"/>
    <w:rsid w:val="003073CE"/>
    <w:rsid w:val="00373C59"/>
    <w:rsid w:val="0039700F"/>
    <w:rsid w:val="003A0E64"/>
    <w:rsid w:val="003A344D"/>
    <w:rsid w:val="003B5979"/>
    <w:rsid w:val="003B5FFA"/>
    <w:rsid w:val="003D093B"/>
    <w:rsid w:val="003D6405"/>
    <w:rsid w:val="003E0DDE"/>
    <w:rsid w:val="003E24B0"/>
    <w:rsid w:val="00412F6E"/>
    <w:rsid w:val="00420FEC"/>
    <w:rsid w:val="00422BC8"/>
    <w:rsid w:val="0048210B"/>
    <w:rsid w:val="004A4137"/>
    <w:rsid w:val="004A4EDC"/>
    <w:rsid w:val="004B12AD"/>
    <w:rsid w:val="004C4195"/>
    <w:rsid w:val="004D155B"/>
    <w:rsid w:val="004D2F84"/>
    <w:rsid w:val="004D4AD1"/>
    <w:rsid w:val="004D4FA2"/>
    <w:rsid w:val="004D6A20"/>
    <w:rsid w:val="004E5FF4"/>
    <w:rsid w:val="004E7E88"/>
    <w:rsid w:val="0053014D"/>
    <w:rsid w:val="005424CA"/>
    <w:rsid w:val="00551692"/>
    <w:rsid w:val="005565D0"/>
    <w:rsid w:val="005764A5"/>
    <w:rsid w:val="005C6D1F"/>
    <w:rsid w:val="005D1300"/>
    <w:rsid w:val="005D47E6"/>
    <w:rsid w:val="005F227D"/>
    <w:rsid w:val="006018AB"/>
    <w:rsid w:val="0060254A"/>
    <w:rsid w:val="006037BA"/>
    <w:rsid w:val="00607BFC"/>
    <w:rsid w:val="00612ADD"/>
    <w:rsid w:val="00633651"/>
    <w:rsid w:val="00642370"/>
    <w:rsid w:val="006501EF"/>
    <w:rsid w:val="00661462"/>
    <w:rsid w:val="00672132"/>
    <w:rsid w:val="00675BA4"/>
    <w:rsid w:val="00675D8B"/>
    <w:rsid w:val="006767A4"/>
    <w:rsid w:val="00685D8F"/>
    <w:rsid w:val="00695957"/>
    <w:rsid w:val="006A2AAE"/>
    <w:rsid w:val="006B4735"/>
    <w:rsid w:val="006D2ACB"/>
    <w:rsid w:val="006E7145"/>
    <w:rsid w:val="006F7232"/>
    <w:rsid w:val="0070583F"/>
    <w:rsid w:val="00707518"/>
    <w:rsid w:val="0072617C"/>
    <w:rsid w:val="00744C11"/>
    <w:rsid w:val="00750EF1"/>
    <w:rsid w:val="007566A2"/>
    <w:rsid w:val="007810B4"/>
    <w:rsid w:val="007B0674"/>
    <w:rsid w:val="007C5A6F"/>
    <w:rsid w:val="007E40B3"/>
    <w:rsid w:val="007F2FA1"/>
    <w:rsid w:val="00807EA4"/>
    <w:rsid w:val="00814B76"/>
    <w:rsid w:val="0082160B"/>
    <w:rsid w:val="008407AF"/>
    <w:rsid w:val="00842E4C"/>
    <w:rsid w:val="00852BC1"/>
    <w:rsid w:val="00852E8F"/>
    <w:rsid w:val="0086644E"/>
    <w:rsid w:val="00877E41"/>
    <w:rsid w:val="00882A7B"/>
    <w:rsid w:val="008863EE"/>
    <w:rsid w:val="008A6828"/>
    <w:rsid w:val="008B71EF"/>
    <w:rsid w:val="008C6DBF"/>
    <w:rsid w:val="008C70FB"/>
    <w:rsid w:val="008D2CC7"/>
    <w:rsid w:val="008F0292"/>
    <w:rsid w:val="009003C2"/>
    <w:rsid w:val="0090421E"/>
    <w:rsid w:val="00917609"/>
    <w:rsid w:val="00920075"/>
    <w:rsid w:val="0092236C"/>
    <w:rsid w:val="0093508C"/>
    <w:rsid w:val="00937CFB"/>
    <w:rsid w:val="00942790"/>
    <w:rsid w:val="00947859"/>
    <w:rsid w:val="00950F8D"/>
    <w:rsid w:val="00953900"/>
    <w:rsid w:val="009B67AC"/>
    <w:rsid w:val="009D28AA"/>
    <w:rsid w:val="009F0200"/>
    <w:rsid w:val="00A028AB"/>
    <w:rsid w:val="00A20396"/>
    <w:rsid w:val="00A203C7"/>
    <w:rsid w:val="00A20DEB"/>
    <w:rsid w:val="00A26C13"/>
    <w:rsid w:val="00A718D1"/>
    <w:rsid w:val="00A71F9F"/>
    <w:rsid w:val="00A72812"/>
    <w:rsid w:val="00A90CE5"/>
    <w:rsid w:val="00A94C96"/>
    <w:rsid w:val="00AB1E7D"/>
    <w:rsid w:val="00AB7697"/>
    <w:rsid w:val="00AF60F7"/>
    <w:rsid w:val="00B0688B"/>
    <w:rsid w:val="00B16AED"/>
    <w:rsid w:val="00B457E4"/>
    <w:rsid w:val="00B5487A"/>
    <w:rsid w:val="00B5564E"/>
    <w:rsid w:val="00B829E0"/>
    <w:rsid w:val="00BA758C"/>
    <w:rsid w:val="00BB5460"/>
    <w:rsid w:val="00BD1981"/>
    <w:rsid w:val="00BD2726"/>
    <w:rsid w:val="00BE6DA7"/>
    <w:rsid w:val="00BF1668"/>
    <w:rsid w:val="00BF62CC"/>
    <w:rsid w:val="00C01AE3"/>
    <w:rsid w:val="00C13766"/>
    <w:rsid w:val="00C266F8"/>
    <w:rsid w:val="00C41F27"/>
    <w:rsid w:val="00C433DF"/>
    <w:rsid w:val="00C77D64"/>
    <w:rsid w:val="00C85448"/>
    <w:rsid w:val="00C861AE"/>
    <w:rsid w:val="00C902A4"/>
    <w:rsid w:val="00CE0A5F"/>
    <w:rsid w:val="00D04CBD"/>
    <w:rsid w:val="00D11E9E"/>
    <w:rsid w:val="00D148B6"/>
    <w:rsid w:val="00D25E30"/>
    <w:rsid w:val="00D27897"/>
    <w:rsid w:val="00D30935"/>
    <w:rsid w:val="00D41FC2"/>
    <w:rsid w:val="00D51845"/>
    <w:rsid w:val="00D531B1"/>
    <w:rsid w:val="00D61D79"/>
    <w:rsid w:val="00D64EB1"/>
    <w:rsid w:val="00D73BC9"/>
    <w:rsid w:val="00D76795"/>
    <w:rsid w:val="00D83D8D"/>
    <w:rsid w:val="00D864F4"/>
    <w:rsid w:val="00D94CDE"/>
    <w:rsid w:val="00DA38AA"/>
    <w:rsid w:val="00DA6217"/>
    <w:rsid w:val="00DA6787"/>
    <w:rsid w:val="00DC0E75"/>
    <w:rsid w:val="00DC78FC"/>
    <w:rsid w:val="00DD4A01"/>
    <w:rsid w:val="00DF5CAA"/>
    <w:rsid w:val="00E06253"/>
    <w:rsid w:val="00E11898"/>
    <w:rsid w:val="00E53439"/>
    <w:rsid w:val="00E86DFD"/>
    <w:rsid w:val="00E936B4"/>
    <w:rsid w:val="00EB3B08"/>
    <w:rsid w:val="00ED2834"/>
    <w:rsid w:val="00EE272B"/>
    <w:rsid w:val="00F00CA5"/>
    <w:rsid w:val="00F02976"/>
    <w:rsid w:val="00F03C9F"/>
    <w:rsid w:val="00F70D66"/>
    <w:rsid w:val="00F7258C"/>
    <w:rsid w:val="00F76BB3"/>
    <w:rsid w:val="00FA678F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1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7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6A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7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48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0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CA5"/>
  </w:style>
  <w:style w:type="paragraph" w:styleId="Footer">
    <w:name w:val="footer"/>
    <w:basedOn w:val="Normal"/>
    <w:link w:val="FooterChar"/>
    <w:uiPriority w:val="99"/>
    <w:unhideWhenUsed/>
    <w:rsid w:val="00F00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C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1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7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6A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7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48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0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CA5"/>
  </w:style>
  <w:style w:type="paragraph" w:styleId="Footer">
    <w:name w:val="footer"/>
    <w:basedOn w:val="Normal"/>
    <w:link w:val="FooterChar"/>
    <w:uiPriority w:val="99"/>
    <w:unhideWhenUsed/>
    <w:rsid w:val="00F00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84548-D0E2-4CF4-AB91-04ACB0FBA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26</Pages>
  <Words>5172</Words>
  <Characters>29485</Characters>
  <Application>Microsoft Office Word</Application>
  <DocSecurity>0</DocSecurity>
  <Lines>245</Lines>
  <Paragraphs>69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 Tsvetanova</dc:creator>
  <cp:lastModifiedBy>Zornica Hristova</cp:lastModifiedBy>
  <cp:revision>19</cp:revision>
  <cp:lastPrinted>2019-02-11T17:54:00Z</cp:lastPrinted>
  <dcterms:created xsi:type="dcterms:W3CDTF">2019-02-11T17:54:00Z</dcterms:created>
  <dcterms:modified xsi:type="dcterms:W3CDTF">2019-05-15T07:10:00Z</dcterms:modified>
</cp:coreProperties>
</file>