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8E1" w:rsidRPr="00977C9D" w:rsidRDefault="005E08E1" w:rsidP="005E08E1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Calibri" w:eastAsia="Calibri" w:hAnsi="Calibri" w:cs="Times New Roman"/>
        </w:rPr>
      </w:pPr>
      <w:r w:rsidRPr="00977C9D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63D77F34" wp14:editId="5D37EA6C">
            <wp:extent cx="904875" cy="762000"/>
            <wp:effectExtent l="0" t="0" r="0" b="0"/>
            <wp:docPr id="1" name="Picture 1" descr="Description: 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Gerb_Line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8E1" w:rsidRPr="00977C9D" w:rsidRDefault="005E08E1" w:rsidP="005E08E1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</w:rPr>
      </w:pPr>
    </w:p>
    <w:p w:rsidR="005E08E1" w:rsidRPr="00977C9D" w:rsidRDefault="005E08E1" w:rsidP="005E08E1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C9D">
        <w:rPr>
          <w:rFonts w:ascii="Times New Roman" w:eastAsia="Calibri" w:hAnsi="Times New Roman" w:cs="Times New Roman"/>
          <w:sz w:val="28"/>
          <w:szCs w:val="28"/>
        </w:rPr>
        <w:t>РЕПУБЛИКА БЪЛГАРИЯ</w:t>
      </w:r>
    </w:p>
    <w:p w:rsidR="005E08E1" w:rsidRPr="00977C9D" w:rsidRDefault="005E08E1" w:rsidP="005E08E1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C9D">
        <w:rPr>
          <w:rFonts w:ascii="Times New Roman" w:eastAsia="Calibri" w:hAnsi="Times New Roman" w:cs="Times New Roman"/>
          <w:sz w:val="28"/>
          <w:szCs w:val="28"/>
        </w:rPr>
        <w:t>Минист</w:t>
      </w:r>
      <w:r w:rsidRPr="00977C9D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977C9D">
        <w:rPr>
          <w:rFonts w:ascii="Times New Roman" w:eastAsia="Calibri" w:hAnsi="Times New Roman" w:cs="Times New Roman"/>
          <w:sz w:val="28"/>
          <w:szCs w:val="28"/>
        </w:rPr>
        <w:t>рство на  културата</w:t>
      </w:r>
    </w:p>
    <w:p w:rsidR="005E08E1" w:rsidRPr="00977C9D" w:rsidRDefault="005E08E1" w:rsidP="005E08E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08E1" w:rsidRPr="00977C9D" w:rsidRDefault="005E08E1" w:rsidP="005E08E1">
      <w:pPr>
        <w:spacing w:after="160" w:line="360" w:lineRule="auto"/>
        <w:jc w:val="center"/>
        <w:rPr>
          <w:rFonts w:ascii="Times New Roman" w:eastAsia="Calibri" w:hAnsi="Times New Roman" w:cs="Times New Roman"/>
          <w:b/>
        </w:rPr>
      </w:pPr>
      <w:r w:rsidRPr="00977C9D">
        <w:rPr>
          <w:rFonts w:ascii="Times New Roman" w:eastAsia="Calibri" w:hAnsi="Times New Roman" w:cs="Times New Roman"/>
          <w:b/>
        </w:rPr>
        <w:t>З А П О В Е Д</w:t>
      </w:r>
    </w:p>
    <w:p w:rsidR="005E08E1" w:rsidRPr="00977C9D" w:rsidRDefault="005E08E1" w:rsidP="005E08E1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7C9D">
        <w:rPr>
          <w:rFonts w:ascii="Times New Roman" w:eastAsia="Calibri" w:hAnsi="Times New Roman" w:cs="Times New Roman"/>
          <w:b/>
          <w:sz w:val="24"/>
          <w:szCs w:val="24"/>
        </w:rPr>
        <w:t>№  РД 09……..…………./……………….202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1</w:t>
      </w:r>
      <w:r w:rsidRPr="00977C9D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5E08E1" w:rsidRPr="00977C9D" w:rsidRDefault="005E08E1" w:rsidP="005E08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08E1" w:rsidRPr="00977C9D" w:rsidRDefault="005E08E1" w:rsidP="005E08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08E1" w:rsidRPr="00977C9D" w:rsidRDefault="005E08E1" w:rsidP="005E08E1">
      <w:pPr>
        <w:spacing w:after="16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основание чл. 13д, </w:t>
      </w:r>
      <w:r w:rsidRPr="00977C9D">
        <w:rPr>
          <w:rFonts w:ascii="Times New Roman" w:eastAsia="Calibri" w:hAnsi="Times New Roman" w:cs="Times New Roman"/>
          <w:sz w:val="24"/>
          <w:szCs w:val="24"/>
        </w:rPr>
        <w:t>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5E08E1" w:rsidRPr="00977C9D" w:rsidRDefault="005E08E1" w:rsidP="005E0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77C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 Т В Ъ Р Ж Д А В А М</w:t>
      </w:r>
    </w:p>
    <w:p w:rsidR="005E08E1" w:rsidRPr="00977C9D" w:rsidRDefault="005E08E1" w:rsidP="00EA2537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E08E1" w:rsidRPr="00EA2537" w:rsidRDefault="005E08E1" w:rsidP="00EA2537">
      <w:pPr>
        <w:pStyle w:val="Default"/>
        <w:spacing w:line="360" w:lineRule="auto"/>
        <w:jc w:val="both"/>
      </w:pPr>
      <w:r w:rsidRPr="00977C9D">
        <w:rPr>
          <w:rFonts w:eastAsia="Times New Roman"/>
          <w:lang w:eastAsia="bg-BG"/>
        </w:rPr>
        <w:t xml:space="preserve">Учебна програма за специфична професионална подготовка по учебен предмет </w:t>
      </w:r>
      <w:r w:rsidRPr="00977C9D">
        <w:rPr>
          <w:rFonts w:eastAsia="Times New Roman"/>
          <w:b/>
          <w:lang w:eastAsia="bg-BG"/>
        </w:rPr>
        <w:t xml:space="preserve">Теория на професията за </w:t>
      </w:r>
      <w:r w:rsidR="00740600">
        <w:rPr>
          <w:rFonts w:eastAsia="Times New Roman"/>
          <w:b/>
          <w:lang w:eastAsia="bg-BG"/>
        </w:rPr>
        <w:t>поп и джаз пеене</w:t>
      </w:r>
      <w:r w:rsidRPr="00977C9D">
        <w:rPr>
          <w:rFonts w:eastAsia="Times New Roman"/>
          <w:b/>
          <w:lang w:eastAsia="bg-BG"/>
        </w:rPr>
        <w:t>,</w:t>
      </w:r>
      <w:r w:rsidRPr="00977C9D">
        <w:rPr>
          <w:rFonts w:eastAsia="Times New Roman"/>
          <w:lang w:eastAsia="bg-BG"/>
        </w:rPr>
        <w:t xml:space="preserve"> </w:t>
      </w:r>
      <w:r w:rsidR="00370CED">
        <w:rPr>
          <w:rFonts w:eastAsia="Times New Roman"/>
          <w:lang w:eastAsia="bg-BG"/>
        </w:rPr>
        <w:t xml:space="preserve">за </w:t>
      </w:r>
      <w:r w:rsidRPr="00977C9D">
        <w:rPr>
          <w:rFonts w:eastAsia="Times New Roman"/>
          <w:lang w:eastAsia="bg-BG"/>
        </w:rPr>
        <w:t xml:space="preserve">професия: </w:t>
      </w:r>
      <w:r w:rsidRPr="00977C9D">
        <w:rPr>
          <w:rFonts w:eastAsia="Times New Roman"/>
          <w:b/>
          <w:lang w:eastAsia="bg-BG"/>
        </w:rPr>
        <w:t xml:space="preserve">код </w:t>
      </w:r>
      <w:r w:rsidR="00740600" w:rsidRPr="00740600">
        <w:rPr>
          <w:rFonts w:eastAsia="Times New Roman"/>
          <w:b/>
          <w:lang w:eastAsia="bg-BG"/>
        </w:rPr>
        <w:t>212030 „Музикант-вокалист</w:t>
      </w:r>
      <w:r w:rsidR="00740600">
        <w:rPr>
          <w:rFonts w:eastAsia="Times New Roman"/>
          <w:b/>
          <w:lang w:eastAsia="bg-BG"/>
        </w:rPr>
        <w:t>“</w:t>
      </w:r>
      <w:r w:rsidRPr="00977C9D">
        <w:rPr>
          <w:rFonts w:eastAsia="Times New Roman"/>
          <w:lang w:eastAsia="bg-BG"/>
        </w:rPr>
        <w:t xml:space="preserve"> от професионално направление: </w:t>
      </w:r>
      <w:r w:rsidRPr="00977C9D">
        <w:rPr>
          <w:rFonts w:eastAsia="Times New Roman"/>
          <w:b/>
          <w:lang w:eastAsia="bg-BG"/>
        </w:rPr>
        <w:t>код 212 „Музикални и сценични изкуства”.</w:t>
      </w:r>
    </w:p>
    <w:p w:rsidR="005E08E1" w:rsidRDefault="005E08E1" w:rsidP="00EA2537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 влиза в сила от учебната 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977C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година.</w:t>
      </w:r>
    </w:p>
    <w:p w:rsidR="00740600" w:rsidRDefault="00740600" w:rsidP="005E08E1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0600" w:rsidRDefault="00740600" w:rsidP="005E08E1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0600" w:rsidRDefault="00740600" w:rsidP="005E08E1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0600" w:rsidRDefault="00740600" w:rsidP="005E08E1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0600" w:rsidRPr="00977C9D" w:rsidRDefault="00740600" w:rsidP="005E08E1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E08E1" w:rsidRPr="00977C9D" w:rsidRDefault="00EA2537" w:rsidP="005E08E1">
      <w:pPr>
        <w:spacing w:after="0" w:line="360" w:lineRule="auto"/>
        <w:ind w:right="-3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F54C9F75-BB93-43A3-A92E-5C6DCC484E27}" provid="{00000000-0000-0000-0000-000000000000}" o:suggestedsigner="Велислав Минеков" o:suggestedsigner2="Министър на културата" issignatureline="t"/>
          </v:shape>
        </w:pict>
      </w:r>
      <w:r w:rsidR="005E08E1" w:rsidRPr="00977C9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</w:t>
      </w:r>
    </w:p>
    <w:p w:rsidR="005E08E1" w:rsidRPr="00977C9D" w:rsidRDefault="005E08E1" w:rsidP="005E08E1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5E08E1" w:rsidRPr="00977C9D" w:rsidRDefault="005E08E1" w:rsidP="005E08E1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5E08E1" w:rsidRPr="00977C9D" w:rsidRDefault="005E08E1" w:rsidP="005E08E1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5E08E1" w:rsidRPr="00977C9D" w:rsidRDefault="005E08E1" w:rsidP="005E08E1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eastAsia="Calibri" w:hAnsi="Times New Roman" w:cs="Times New Roman"/>
          <w:b/>
          <w:i/>
        </w:rPr>
      </w:pPr>
    </w:p>
    <w:p w:rsidR="005E08E1" w:rsidRPr="00E16D8A" w:rsidRDefault="005E08E1" w:rsidP="005E08E1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</w:p>
    <w:p w:rsidR="005E08E1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МИНИСТЕРСТВО НА КУЛТУРАТА</w:t>
      </w:r>
    </w:p>
    <w:p w:rsidR="005E08E1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8E1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8E1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2AC">
        <w:rPr>
          <w:rFonts w:ascii="Times New Roman" w:hAnsi="Times New Roman" w:cs="Times New Roman"/>
          <w:b/>
          <w:sz w:val="24"/>
          <w:szCs w:val="24"/>
        </w:rPr>
        <w:t xml:space="preserve">УЧЕБНА ПРОГРАМА </w:t>
      </w:r>
    </w:p>
    <w:p w:rsidR="005E08E1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СПЕЦИФИЧНА ПРОФЕСИОНАЛНА ПОДГОТОВКА </w:t>
      </w:r>
    </w:p>
    <w:p w:rsidR="005E08E1" w:rsidRPr="002B32AC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2B32AC">
        <w:rPr>
          <w:rFonts w:ascii="Times New Roman" w:hAnsi="Times New Roman" w:cs="Times New Roman"/>
          <w:b/>
          <w:sz w:val="24"/>
          <w:szCs w:val="24"/>
        </w:rPr>
        <w:t>ТЕОРИЯ НА ПРОФЕСИЯТА</w:t>
      </w:r>
    </w:p>
    <w:p w:rsidR="005E08E1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740600">
        <w:rPr>
          <w:rFonts w:ascii="Times New Roman" w:hAnsi="Times New Roman" w:cs="Times New Roman"/>
          <w:b/>
          <w:sz w:val="24"/>
          <w:szCs w:val="24"/>
        </w:rPr>
        <w:t>ПОП И ДЖАЗ ПЕЕНЕ</w:t>
      </w:r>
    </w:p>
    <w:p w:rsidR="005E08E1" w:rsidRDefault="005E08E1" w:rsidP="005E08E1">
      <w:pPr>
        <w:rPr>
          <w:rFonts w:ascii="Times New Roman" w:hAnsi="Times New Roman" w:cs="Times New Roman"/>
          <w:b/>
          <w:sz w:val="24"/>
          <w:szCs w:val="24"/>
        </w:rPr>
      </w:pPr>
    </w:p>
    <w:p w:rsidR="005E08E1" w:rsidRDefault="005E08E1" w:rsidP="005E08E1">
      <w:pPr>
        <w:rPr>
          <w:rFonts w:ascii="Times New Roman" w:hAnsi="Times New Roman" w:cs="Times New Roman"/>
          <w:b/>
          <w:sz w:val="24"/>
          <w:szCs w:val="24"/>
        </w:rPr>
      </w:pPr>
    </w:p>
    <w:p w:rsidR="005E08E1" w:rsidRDefault="005E08E1" w:rsidP="005E08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Професионално направление: </w:t>
      </w:r>
    </w:p>
    <w:p w:rsidR="005E08E1" w:rsidRDefault="005E08E1" w:rsidP="005E08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код 212 „Музикални и сценични изкуства“ </w:t>
      </w:r>
    </w:p>
    <w:p w:rsidR="005E08E1" w:rsidRDefault="005E08E1" w:rsidP="005E08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Професия: код </w:t>
      </w:r>
      <w:r w:rsidR="00740600" w:rsidRPr="00740600">
        <w:rPr>
          <w:rFonts w:ascii="Times New Roman" w:hAnsi="Times New Roman" w:cs="Times New Roman"/>
          <w:b/>
          <w:sz w:val="24"/>
          <w:szCs w:val="24"/>
        </w:rPr>
        <w:t>212030</w:t>
      </w:r>
      <w:r>
        <w:rPr>
          <w:rFonts w:ascii="Times New Roman" w:hAnsi="Times New Roman" w:cs="Times New Roman"/>
          <w:b/>
          <w:sz w:val="24"/>
          <w:szCs w:val="24"/>
        </w:rPr>
        <w:t xml:space="preserve"> „Музикант-</w:t>
      </w:r>
      <w:r w:rsidR="00740600">
        <w:rPr>
          <w:rFonts w:ascii="Times New Roman" w:hAnsi="Times New Roman" w:cs="Times New Roman"/>
          <w:b/>
          <w:sz w:val="24"/>
          <w:szCs w:val="24"/>
        </w:rPr>
        <w:t>вокалист</w:t>
      </w:r>
      <w:r>
        <w:rPr>
          <w:rFonts w:ascii="Times New Roman" w:hAnsi="Times New Roman" w:cs="Times New Roman"/>
          <w:b/>
          <w:sz w:val="24"/>
          <w:szCs w:val="24"/>
        </w:rPr>
        <w:t xml:space="preserve">“ </w:t>
      </w:r>
    </w:p>
    <w:p w:rsidR="005E08E1" w:rsidRDefault="005E08E1" w:rsidP="005E08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Специалност: код </w:t>
      </w:r>
      <w:r w:rsidR="00370CED" w:rsidRPr="00370CED">
        <w:rPr>
          <w:rFonts w:ascii="Times New Roman" w:hAnsi="Times New Roman" w:cs="Times New Roman"/>
          <w:b/>
          <w:sz w:val="24"/>
          <w:szCs w:val="24"/>
        </w:rPr>
        <w:t>2120303 „Поп и джаз пеене"</w:t>
      </w: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CED" w:rsidRDefault="00370CED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2537" w:rsidRDefault="00EA2537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8E1" w:rsidRDefault="005E08E1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София, 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F70267" w:rsidRDefault="00F70267" w:rsidP="005E08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236" w:rsidRPr="00332FF1" w:rsidRDefault="00FD0236" w:rsidP="00FD0236">
      <w:pPr>
        <w:pStyle w:val="ListParagraph"/>
        <w:numPr>
          <w:ilvl w:val="0"/>
          <w:numId w:val="1"/>
        </w:numPr>
        <w:ind w:left="567" w:hanging="207"/>
        <w:rPr>
          <w:rFonts w:ascii="Times New Roman" w:hAnsi="Times New Roman" w:cs="Times New Roman"/>
          <w:b/>
          <w:sz w:val="24"/>
          <w:szCs w:val="24"/>
        </w:rPr>
      </w:pPr>
      <w:r w:rsidRPr="00332FF1">
        <w:rPr>
          <w:rFonts w:ascii="Times New Roman" w:hAnsi="Times New Roman" w:cs="Times New Roman"/>
          <w:b/>
          <w:sz w:val="24"/>
          <w:szCs w:val="24"/>
        </w:rPr>
        <w:lastRenderedPageBreak/>
        <w:t>ЦЕЛИ НА ОБУЧЕНИЕТО ПО УЧЕБНИЯ ПРЕДМЕТ</w:t>
      </w:r>
    </w:p>
    <w:p w:rsidR="00FD0236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230E" w:rsidRDefault="00EF230E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 w:rsidRPr="00EF230E">
        <w:rPr>
          <w:rFonts w:ascii="Times New Roman" w:hAnsi="Times New Roman" w:cs="Times New Roman"/>
          <w:sz w:val="24"/>
          <w:szCs w:val="24"/>
        </w:rPr>
        <w:t>Изучаването на предмета Теория на професията има за цел да запознае, развие и обогати учениците с теоретичната основа и методическата последователност в</w:t>
      </w:r>
      <w:r w:rsidR="00EF47F9">
        <w:rPr>
          <w:rFonts w:ascii="Times New Roman" w:hAnsi="Times New Roman" w:cs="Times New Roman"/>
          <w:sz w:val="24"/>
          <w:szCs w:val="24"/>
        </w:rPr>
        <w:t>ъв</w:t>
      </w:r>
      <w:r w:rsidRPr="00EF230E">
        <w:rPr>
          <w:rFonts w:ascii="Times New Roman" w:hAnsi="Times New Roman" w:cs="Times New Roman"/>
          <w:sz w:val="24"/>
          <w:szCs w:val="24"/>
        </w:rPr>
        <w:t xml:space="preserve"> </w:t>
      </w:r>
      <w:r w:rsidR="00EF47F9">
        <w:rPr>
          <w:rFonts w:ascii="Times New Roman" w:hAnsi="Times New Roman" w:cs="Times New Roman"/>
          <w:sz w:val="24"/>
          <w:szCs w:val="24"/>
        </w:rPr>
        <w:t>вокално</w:t>
      </w:r>
      <w:r w:rsidRPr="00EF230E">
        <w:rPr>
          <w:rFonts w:ascii="Times New Roman" w:hAnsi="Times New Roman" w:cs="Times New Roman"/>
          <w:sz w:val="24"/>
          <w:szCs w:val="24"/>
        </w:rPr>
        <w:t xml:space="preserve">-изпълнителското изкуство. </w:t>
      </w:r>
    </w:p>
    <w:p w:rsidR="00EF230E" w:rsidRDefault="00EF230E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 w:rsidRPr="00EF230E">
        <w:rPr>
          <w:rFonts w:ascii="Times New Roman" w:hAnsi="Times New Roman" w:cs="Times New Roman"/>
          <w:sz w:val="24"/>
          <w:szCs w:val="24"/>
        </w:rPr>
        <w:t>Задачата на учебния материал е да систематизира основните педагогически принципи-целенасочено свързани с изпълнението и преподаването на поп и джаз пеене.</w:t>
      </w:r>
    </w:p>
    <w:p w:rsidR="00FD0236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Разглеждайки въпросите на базата на теоретичната основа, учениците получават знания за теорията, свързана с развитието на музикалните способности, овладяването на </w:t>
      </w:r>
      <w:r w:rsidR="00B94085">
        <w:rPr>
          <w:rFonts w:ascii="Times New Roman" w:hAnsi="Times New Roman" w:cs="Times New Roman"/>
          <w:sz w:val="24"/>
          <w:szCs w:val="24"/>
        </w:rPr>
        <w:t>вокални технически похвати</w:t>
      </w:r>
      <w:r>
        <w:rPr>
          <w:rFonts w:ascii="Times New Roman" w:hAnsi="Times New Roman" w:cs="Times New Roman"/>
          <w:sz w:val="24"/>
          <w:szCs w:val="24"/>
        </w:rPr>
        <w:t xml:space="preserve"> и прилагане на индивидуален подход в обучението.</w:t>
      </w:r>
    </w:p>
    <w:p w:rsidR="00FD0236" w:rsidRPr="00332FF1" w:rsidRDefault="00FD0236" w:rsidP="00FD0236">
      <w:pPr>
        <w:rPr>
          <w:rFonts w:ascii="Times New Roman" w:hAnsi="Times New Roman" w:cs="Times New Roman"/>
          <w:sz w:val="24"/>
          <w:szCs w:val="24"/>
        </w:rPr>
      </w:pPr>
    </w:p>
    <w:p w:rsidR="00FD0236" w:rsidRPr="00332FF1" w:rsidRDefault="00FD0236" w:rsidP="00FD0236">
      <w:pPr>
        <w:pStyle w:val="ListParagraph"/>
        <w:numPr>
          <w:ilvl w:val="0"/>
          <w:numId w:val="1"/>
        </w:numPr>
        <w:ind w:left="567" w:hanging="207"/>
        <w:rPr>
          <w:rFonts w:ascii="Times New Roman" w:hAnsi="Times New Roman" w:cs="Times New Roman"/>
          <w:b/>
          <w:sz w:val="24"/>
          <w:szCs w:val="24"/>
        </w:rPr>
      </w:pPr>
      <w:r w:rsidRPr="00332FF1">
        <w:rPr>
          <w:rFonts w:ascii="Times New Roman" w:hAnsi="Times New Roman" w:cs="Times New Roman"/>
          <w:b/>
          <w:sz w:val="24"/>
          <w:szCs w:val="24"/>
        </w:rPr>
        <w:t>КРАТКИ МЕТОДИЧЕСКИ ИЗИСКВАНИЯ</w:t>
      </w:r>
    </w:p>
    <w:p w:rsidR="00FD0236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0236" w:rsidRPr="00C42820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 w:rsidRPr="00C42820">
        <w:rPr>
          <w:rFonts w:ascii="Times New Roman" w:hAnsi="Times New Roman" w:cs="Times New Roman"/>
          <w:sz w:val="24"/>
          <w:szCs w:val="24"/>
        </w:rPr>
        <w:t>Изграждането на пълноценен музикант-</w:t>
      </w:r>
      <w:r w:rsidR="00276AE3">
        <w:rPr>
          <w:rFonts w:ascii="Times New Roman" w:hAnsi="Times New Roman" w:cs="Times New Roman"/>
          <w:sz w:val="24"/>
          <w:szCs w:val="24"/>
        </w:rPr>
        <w:t>вокалист</w:t>
      </w:r>
      <w:r w:rsidRPr="00C42820">
        <w:rPr>
          <w:rFonts w:ascii="Times New Roman" w:hAnsi="Times New Roman" w:cs="Times New Roman"/>
          <w:sz w:val="24"/>
          <w:szCs w:val="24"/>
        </w:rPr>
        <w:t xml:space="preserve"> предполага тясна връзка между теоретичните познания по професията и практическите умения.</w:t>
      </w:r>
    </w:p>
    <w:p w:rsidR="00FD0236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процеса на учебните часове ученикът се запознава с предмета на обучение по </w:t>
      </w:r>
      <w:r w:rsidR="004922AE">
        <w:rPr>
          <w:rFonts w:ascii="Times New Roman" w:hAnsi="Times New Roman" w:cs="Times New Roman"/>
          <w:sz w:val="24"/>
          <w:szCs w:val="24"/>
        </w:rPr>
        <w:t>поп и джаз пеене</w:t>
      </w:r>
      <w:r w:rsidR="007A0E87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 по-широк музикален репертоар</w:t>
      </w:r>
      <w:r w:rsidR="007A0E87">
        <w:rPr>
          <w:rFonts w:ascii="Times New Roman" w:hAnsi="Times New Roman" w:cs="Times New Roman"/>
          <w:sz w:val="24"/>
          <w:szCs w:val="24"/>
        </w:rPr>
        <w:t xml:space="preserve"> в стиловото разнообразие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0236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Ученикът се въвежда в педагогическата практика. Добитите умения до 12 клас се подреждат и систематизират от методиката. В тази последна учебна година, предметът се явява като естествено обобщаващ фактор за теорията на </w:t>
      </w:r>
      <w:r w:rsidR="007A12B7">
        <w:rPr>
          <w:rFonts w:ascii="Times New Roman" w:hAnsi="Times New Roman" w:cs="Times New Roman"/>
          <w:sz w:val="24"/>
          <w:szCs w:val="24"/>
        </w:rPr>
        <w:t>специалността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0236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Провеждането на практически уроци с начинаещи ученици водени от дванадесетокласници провокира тяхната активност и ги превръща от наблюдатели в „педагози“. Възможността да демонстрират фрагмент от урока или да преподават нова учебна единица на малките ученици е още едно условие за израстването им.</w:t>
      </w:r>
    </w:p>
    <w:p w:rsidR="00FD0236" w:rsidRPr="00C42820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Начин на оценяване: </w:t>
      </w:r>
      <w:r>
        <w:rPr>
          <w:rFonts w:ascii="Times New Roman" w:hAnsi="Times New Roman" w:cs="Times New Roman"/>
          <w:sz w:val="24"/>
          <w:szCs w:val="24"/>
        </w:rPr>
        <w:t>Срочната и годишната оценка се формират от учителя въз основа на текущите оценки.</w:t>
      </w:r>
    </w:p>
    <w:p w:rsidR="00FD0236" w:rsidRPr="00BB1462" w:rsidRDefault="00FD0236" w:rsidP="00FD02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0236" w:rsidRDefault="00FD0236" w:rsidP="00FD0236">
      <w:pPr>
        <w:pStyle w:val="ListParagraph"/>
        <w:numPr>
          <w:ilvl w:val="0"/>
          <w:numId w:val="1"/>
        </w:numPr>
        <w:ind w:left="709" w:hanging="349"/>
        <w:rPr>
          <w:rFonts w:ascii="Times New Roman" w:hAnsi="Times New Roman" w:cs="Times New Roman"/>
          <w:b/>
          <w:sz w:val="24"/>
          <w:szCs w:val="24"/>
        </w:rPr>
      </w:pPr>
      <w:r w:rsidRPr="00332FF1">
        <w:rPr>
          <w:rFonts w:ascii="Times New Roman" w:hAnsi="Times New Roman" w:cs="Times New Roman"/>
          <w:b/>
          <w:sz w:val="24"/>
          <w:szCs w:val="24"/>
        </w:rPr>
        <w:t>РАЗПРЕДЕЛЕНИЕ НА УЧЕБНОТО ВРЕМЕ</w:t>
      </w:r>
    </w:p>
    <w:p w:rsidR="00FD0236" w:rsidRPr="00332FF1" w:rsidRDefault="00FD0236" w:rsidP="00FD0236">
      <w:pPr>
        <w:pStyle w:val="ListParagraph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FD0236" w:rsidRDefault="00FD0236" w:rsidP="00FD0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XII </w:t>
      </w:r>
      <w:r>
        <w:rPr>
          <w:rFonts w:ascii="Times New Roman" w:hAnsi="Times New Roman" w:cs="Times New Roman"/>
          <w:b/>
          <w:sz w:val="24"/>
          <w:szCs w:val="24"/>
        </w:rPr>
        <w:t>клас</w:t>
      </w:r>
      <w:r>
        <w:rPr>
          <w:rFonts w:ascii="Times New Roman" w:hAnsi="Times New Roman" w:cs="Times New Roman"/>
          <w:sz w:val="24"/>
          <w:szCs w:val="24"/>
        </w:rPr>
        <w:t xml:space="preserve"> – по 1 учебен час седмично, </w:t>
      </w:r>
      <w:proofErr w:type="gramStart"/>
      <w:r>
        <w:rPr>
          <w:rFonts w:ascii="Times New Roman" w:hAnsi="Times New Roman" w:cs="Times New Roman"/>
          <w:sz w:val="24"/>
          <w:szCs w:val="24"/>
        </w:rPr>
        <w:t>29 учебни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седмици, 29 учебни часа годишно.</w:t>
      </w:r>
    </w:p>
    <w:p w:rsidR="00FD0236" w:rsidRDefault="00FD0236" w:rsidP="00FD0236">
      <w:pPr>
        <w:rPr>
          <w:rFonts w:ascii="Times New Roman" w:hAnsi="Times New Roman" w:cs="Times New Roman"/>
          <w:sz w:val="24"/>
          <w:szCs w:val="24"/>
        </w:rPr>
      </w:pPr>
    </w:p>
    <w:p w:rsidR="00FD0236" w:rsidRDefault="00FD0236" w:rsidP="00FD0236">
      <w:pPr>
        <w:rPr>
          <w:rFonts w:ascii="Times New Roman" w:hAnsi="Times New Roman" w:cs="Times New Roman"/>
          <w:sz w:val="24"/>
          <w:szCs w:val="24"/>
        </w:rPr>
      </w:pPr>
    </w:p>
    <w:p w:rsidR="00D565C0" w:rsidRPr="00D565C0" w:rsidRDefault="00D565C0" w:rsidP="00D565C0">
      <w:pPr>
        <w:numPr>
          <w:ilvl w:val="0"/>
          <w:numId w:val="1"/>
        </w:numPr>
        <w:ind w:left="709" w:hanging="34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565C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УЧЕБНО СЪДЪРЖАНИЕ И РАЗПРЕДЕЛЕНИЕ НА МАТЕРИАЛА</w:t>
      </w:r>
    </w:p>
    <w:p w:rsidR="00D565C0" w:rsidRPr="00D565C0" w:rsidRDefault="00D565C0" w:rsidP="00D565C0">
      <w:pPr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W w:w="0" w:type="auto"/>
        <w:tblInd w:w="360" w:type="dxa"/>
        <w:tblLook w:val="04A0" w:firstRow="1" w:lastRow="0" w:firstColumn="1" w:lastColumn="0" w:noHBand="0" w:noVBand="1"/>
      </w:tblPr>
      <w:tblGrid>
        <w:gridCol w:w="758"/>
        <w:gridCol w:w="6560"/>
        <w:gridCol w:w="1384"/>
      </w:tblGrid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6754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на темите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Брой часове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54" w:type="dxa"/>
          </w:tcPr>
          <w:p w:rsidR="00D565C0" w:rsidRPr="00D565C0" w:rsidRDefault="00D565C0" w:rsidP="003621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hAnsi="Times New Roman" w:cs="Times New Roman"/>
                <w:sz w:val="24"/>
                <w:szCs w:val="24"/>
              </w:rPr>
              <w:t xml:space="preserve">Цели и задачи на предмета „Теория и методика на </w:t>
            </w:r>
            <w:r w:rsidR="0036218D">
              <w:rPr>
                <w:rFonts w:ascii="Times New Roman" w:hAnsi="Times New Roman" w:cs="Times New Roman"/>
                <w:sz w:val="24"/>
                <w:szCs w:val="24"/>
              </w:rPr>
              <w:t>професията</w:t>
            </w:r>
            <w:r w:rsidRPr="00D565C0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Изграждане на правилна вокална постановка – отправност в изпълнителското майсторство и </w:t>
            </w:r>
            <w:r w:rsidR="009D2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основна цел в </w:t>
            </w: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педагогическата работа.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Физиология на гласовия апарат.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Звукообразуване.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Резонатори. Регистри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754" w:type="dxa"/>
          </w:tcPr>
          <w:p w:rsidR="00D565C0" w:rsidRPr="00D565C0" w:rsidRDefault="004013C0" w:rsidP="004013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Дишането като физиологичен процес. Видове дишане. </w:t>
            </w: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Певческо дишане.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754" w:type="dxa"/>
          </w:tcPr>
          <w:p w:rsidR="00D565C0" w:rsidRPr="00D565C0" w:rsidRDefault="00D565C0" w:rsidP="004013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Основни педагогически принципи при преподаване на </w:t>
            </w:r>
            <w:r w:rsidR="004013C0">
              <w:rPr>
                <w:rFonts w:ascii="Times New Roman" w:eastAsia="Calibri" w:hAnsi="Times New Roman" w:cs="Times New Roman"/>
                <w:sz w:val="24"/>
                <w:szCs w:val="24"/>
              </w:rPr>
              <w:t>поп и джаз пеене.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Дишане, звукоизвличане, артикулация.</w:t>
            </w:r>
          </w:p>
        </w:tc>
        <w:tc>
          <w:tcPr>
            <w:tcW w:w="1407" w:type="dxa"/>
          </w:tcPr>
          <w:p w:rsidR="00D565C0" w:rsidRPr="00D565C0" w:rsidRDefault="00ED0A86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Певчески гласове – диапазон, тембрална специфика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754" w:type="dxa"/>
          </w:tcPr>
          <w:p w:rsidR="00D565C0" w:rsidRPr="00D565C0" w:rsidRDefault="004013C0" w:rsidP="004013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Певчески преходи в женските и мъжките гласове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Основни принципи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овладяване на</w:t>
            </w: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преходите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Атака на тона. Видове атаки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754" w:type="dxa"/>
          </w:tcPr>
          <w:p w:rsidR="00D565C0" w:rsidRPr="00D565C0" w:rsidRDefault="00D9517F" w:rsidP="00D95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517F">
              <w:rPr>
                <w:rFonts w:ascii="Times New Roman" w:eastAsia="Calibri" w:hAnsi="Times New Roman" w:cs="Times New Roman"/>
                <w:sz w:val="24"/>
                <w:szCs w:val="24"/>
              </w:rPr>
              <w:t>Резонатори. Регистри.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754" w:type="dxa"/>
          </w:tcPr>
          <w:p w:rsidR="00D565C0" w:rsidRPr="00D565C0" w:rsidRDefault="004013C0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Вокалните упражнения и тяхното значение. </w:t>
            </w:r>
            <w:r w:rsidRPr="004013C0">
              <w:rPr>
                <w:rFonts w:ascii="Times New Roman" w:eastAsia="Calibri" w:hAnsi="Times New Roman" w:cs="Times New Roman"/>
                <w:sz w:val="24"/>
                <w:szCs w:val="24"/>
              </w:rPr>
              <w:t>Хигиена на гласовия апарат.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754" w:type="dxa"/>
          </w:tcPr>
          <w:p w:rsidR="00D565C0" w:rsidRPr="00D565C0" w:rsidRDefault="00A876C7" w:rsidP="00B53B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>Поп музика –</w:t>
            </w:r>
            <w:r w:rsidR="00B53B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>аз</w:t>
            </w:r>
            <w:r w:rsidR="00256FB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леждане на понятието през призмата </w:t>
            </w:r>
            <w:r w:rsidR="00775F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>популярн</w:t>
            </w:r>
            <w:r w:rsidR="00B53B78">
              <w:rPr>
                <w:rFonts w:ascii="Times New Roman" w:eastAsia="Calibri" w:hAnsi="Times New Roman" w:cs="Times New Roman"/>
                <w:sz w:val="24"/>
                <w:szCs w:val="24"/>
              </w:rPr>
              <w:t>о изкуство.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Историческата последователност на стиловете в направлението.Основни стилови направления.</w:t>
            </w:r>
          </w:p>
        </w:tc>
        <w:tc>
          <w:tcPr>
            <w:tcW w:w="1407" w:type="dxa"/>
          </w:tcPr>
          <w:p w:rsidR="00D565C0" w:rsidRPr="00D565C0" w:rsidRDefault="007A22BB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754" w:type="dxa"/>
          </w:tcPr>
          <w:p w:rsidR="00D565C0" w:rsidRPr="00D565C0" w:rsidRDefault="00A876C7" w:rsidP="00426D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>Блус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;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Соул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характерни идентификационни специфики, метрумна организаци, фразиране, вокални похвати, груув – динамика.</w:t>
            </w:r>
            <w:r w:rsidR="000249A5">
              <w:t xml:space="preserve"> </w:t>
            </w:r>
            <w:r w:rsidR="000249A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0249A5" w:rsidRPr="000249A5">
              <w:rPr>
                <w:rFonts w:ascii="Times New Roman" w:eastAsia="Calibri" w:hAnsi="Times New Roman" w:cs="Times New Roman"/>
                <w:sz w:val="24"/>
                <w:szCs w:val="24"/>
              </w:rPr>
              <w:t>зпълнители, илюстриращи стиловата принадлежност.</w:t>
            </w:r>
          </w:p>
        </w:tc>
        <w:tc>
          <w:tcPr>
            <w:tcW w:w="1407" w:type="dxa"/>
          </w:tcPr>
          <w:p w:rsidR="00D565C0" w:rsidRPr="00D565C0" w:rsidRDefault="00426D56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754" w:type="dxa"/>
          </w:tcPr>
          <w:p w:rsidR="00D565C0" w:rsidRPr="00D565C0" w:rsidRDefault="00426D56" w:rsidP="00426D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Фънк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Рок </w:t>
            </w:r>
            <w:r w:rsidR="00A876C7"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>– характерни идентификационни специфики, метрумна организаци, фразиране, вокални похвати, груув – динамика.</w:t>
            </w:r>
            <w:r w:rsidR="000249A5">
              <w:t xml:space="preserve"> </w:t>
            </w:r>
            <w:r w:rsidR="000249A5">
              <w:rPr>
                <w:rFonts w:ascii="Times New Roman" w:hAnsi="Times New Roman" w:cs="Times New Roman"/>
                <w:sz w:val="24"/>
                <w:szCs w:val="24"/>
              </w:rPr>
              <w:t xml:space="preserve">Вокални </w:t>
            </w:r>
            <w:r w:rsidR="000249A5" w:rsidRPr="000249A5">
              <w:rPr>
                <w:rFonts w:ascii="Times New Roman" w:eastAsia="Calibri" w:hAnsi="Times New Roman" w:cs="Times New Roman"/>
                <w:sz w:val="24"/>
                <w:szCs w:val="24"/>
              </w:rPr>
              <w:t>изпълнители, илюстриращи стиловата принадлежност.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754" w:type="dxa"/>
          </w:tcPr>
          <w:p w:rsidR="00D565C0" w:rsidRPr="00D565C0" w:rsidRDefault="00426D56" w:rsidP="008958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;</w:t>
            </w:r>
            <w:r>
              <w:t xml:space="preserve"> </w:t>
            </w:r>
            <w:r w:rsidR="0089589D" w:rsidRPr="0089589D">
              <w:rPr>
                <w:rFonts w:ascii="Times New Roman" w:hAnsi="Times New Roman" w:cs="Times New Roman"/>
                <w:sz w:val="24"/>
                <w:szCs w:val="24"/>
              </w:rPr>
              <w:t>Ар енд Би</w:t>
            </w:r>
            <w:r w:rsidR="008958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876C7" w:rsidRPr="000249A5">
              <w:rPr>
                <w:rFonts w:ascii="Times New Roman" w:eastAsia="Calibri" w:hAnsi="Times New Roman" w:cs="Times New Roman"/>
                <w:sz w:val="24"/>
                <w:szCs w:val="24"/>
              </w:rPr>
              <w:t>– характерни идентификационни специфики, метрумна организаци, фразиране, вокални похвати, груув – динамика.</w:t>
            </w:r>
            <w:r w:rsidR="000249A5" w:rsidRPr="000249A5">
              <w:rPr>
                <w:rFonts w:ascii="Times New Roman" w:hAnsi="Times New Roman" w:cs="Times New Roman"/>
                <w:sz w:val="24"/>
                <w:szCs w:val="24"/>
              </w:rPr>
              <w:t xml:space="preserve"> Вокални </w:t>
            </w:r>
            <w:r w:rsidR="000249A5" w:rsidRPr="000249A5">
              <w:rPr>
                <w:rFonts w:ascii="Times New Roman" w:eastAsia="Calibri" w:hAnsi="Times New Roman" w:cs="Times New Roman"/>
                <w:sz w:val="24"/>
                <w:szCs w:val="24"/>
              </w:rPr>
              <w:t>изпълнители, илюстриращи стиловата принадлежност.</w:t>
            </w:r>
          </w:p>
        </w:tc>
        <w:tc>
          <w:tcPr>
            <w:tcW w:w="1407" w:type="dxa"/>
          </w:tcPr>
          <w:p w:rsidR="00D565C0" w:rsidRPr="00D565C0" w:rsidRDefault="001A70B7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754" w:type="dxa"/>
          </w:tcPr>
          <w:p w:rsidR="00D565C0" w:rsidRPr="00D565C0" w:rsidRDefault="00426D56" w:rsidP="000249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>Джаз музиката като жанрово направление. Възникване, развитие, популярност, историческа последователност на стиловете. Основни стилови направления.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754" w:type="dxa"/>
          </w:tcPr>
          <w:p w:rsidR="00D565C0" w:rsidRPr="00D565C0" w:rsidRDefault="00426D56" w:rsidP="00D56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>Суинг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55222C">
              <w:rPr>
                <w:rFonts w:ascii="Times New Roman" w:eastAsia="Calibri" w:hAnsi="Times New Roman" w:cs="Times New Roman"/>
                <w:sz w:val="24"/>
                <w:szCs w:val="24"/>
              </w:rPr>
              <w:t>Боса Нова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A2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 Боп 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характерни идентификационни специфики, метрумна организаци, фразиране, вокални похвати,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филинг</w:t>
            </w:r>
            <w:r w:rsidRPr="00A87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динамика.</w:t>
            </w:r>
            <w:r>
              <w:t xml:space="preserve"> </w:t>
            </w:r>
            <w:r w:rsidRPr="000249A5">
              <w:rPr>
                <w:rFonts w:ascii="Times New Roman" w:eastAsia="Calibri" w:hAnsi="Times New Roman" w:cs="Times New Roman"/>
                <w:sz w:val="24"/>
                <w:szCs w:val="24"/>
              </w:rPr>
              <w:t>Вокални изп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ълнители, илюстриращи стиловата </w:t>
            </w:r>
            <w:r w:rsidRPr="000249A5">
              <w:rPr>
                <w:rFonts w:ascii="Times New Roman" w:eastAsia="Calibri" w:hAnsi="Times New Roman" w:cs="Times New Roman"/>
                <w:sz w:val="24"/>
                <w:szCs w:val="24"/>
              </w:rPr>
              <w:t>принадлежност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D565C0" w:rsidRPr="00D565C0" w:rsidRDefault="00426D56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565C0"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426D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54" w:type="dxa"/>
          </w:tcPr>
          <w:p w:rsidR="00D565C0" w:rsidRPr="00D565C0" w:rsidRDefault="00371197" w:rsidP="005F41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2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 вокалния изпълнител върху жанрова творба – етапи: избор на произведение, разучаване на песенния </w:t>
            </w:r>
            <w:r w:rsidRPr="007A22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материал, работа върху вокалната фраза, творческа интерпретация и импровизации, художествено представяне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426D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54" w:type="dxa"/>
          </w:tcPr>
          <w:p w:rsidR="00D565C0" w:rsidRPr="00D565C0" w:rsidRDefault="00371197" w:rsidP="00CA0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2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Пърформънс – художественото изпълнение на съвременния </w:t>
            </w:r>
            <w:r w:rsidR="00CA03D4">
              <w:rPr>
                <w:rFonts w:ascii="Times New Roman" w:eastAsia="Calibri" w:hAnsi="Times New Roman" w:cs="Times New Roman"/>
                <w:sz w:val="24"/>
                <w:szCs w:val="24"/>
              </w:rPr>
              <w:t>артист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426D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754" w:type="dxa"/>
            <w:tcBorders>
              <w:bottom w:val="single" w:sz="4" w:space="0" w:color="auto"/>
            </w:tcBorders>
          </w:tcPr>
          <w:p w:rsidR="00D565C0" w:rsidRPr="00D565C0" w:rsidRDefault="00371197" w:rsidP="005F41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3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Структура на учебния час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поп и джаз пеене</w:t>
            </w:r>
            <w:r w:rsidRPr="009B3509">
              <w:rPr>
                <w:rFonts w:ascii="Times New Roman" w:eastAsia="Calibri" w:hAnsi="Times New Roman" w:cs="Times New Roman"/>
                <w:sz w:val="24"/>
                <w:szCs w:val="24"/>
              </w:rPr>
              <w:t>. Разпределение на целите и задачите. Атмосфера на урока. Личността на преподавателя.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9B3509" w:rsidRPr="00D565C0" w:rsidTr="00822651">
        <w:tc>
          <w:tcPr>
            <w:tcW w:w="767" w:type="dxa"/>
          </w:tcPr>
          <w:p w:rsidR="009B3509" w:rsidRDefault="009B3509" w:rsidP="00426D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54" w:type="dxa"/>
          </w:tcPr>
          <w:p w:rsidR="009B3509" w:rsidRPr="007A22BB" w:rsidRDefault="00371197" w:rsidP="007A22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Първа среща с ученика.</w:t>
            </w:r>
          </w:p>
        </w:tc>
        <w:tc>
          <w:tcPr>
            <w:tcW w:w="1407" w:type="dxa"/>
          </w:tcPr>
          <w:p w:rsidR="009B3509" w:rsidRDefault="00DB43BF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</w:tr>
      <w:tr w:rsidR="009B3509" w:rsidRPr="00D565C0" w:rsidTr="00822651">
        <w:tc>
          <w:tcPr>
            <w:tcW w:w="767" w:type="dxa"/>
          </w:tcPr>
          <w:p w:rsidR="009B3509" w:rsidRDefault="009B3509" w:rsidP="00426D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754" w:type="dxa"/>
          </w:tcPr>
          <w:p w:rsidR="009B3509" w:rsidRPr="007A22BB" w:rsidRDefault="00371197" w:rsidP="007A22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Самоподготовката</w:t>
            </w:r>
            <w:r w:rsidRPr="00DB43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домашни условия. Педагогически похвати за стим</w:t>
            </w:r>
            <w:r w:rsidR="002A4F01">
              <w:rPr>
                <w:rFonts w:ascii="Times New Roman" w:eastAsia="Calibri" w:hAnsi="Times New Roman" w:cs="Times New Roman"/>
                <w:sz w:val="24"/>
                <w:szCs w:val="24"/>
              </w:rPr>
              <w:t>улиране работата на учениците в</w:t>
            </w:r>
            <w:r w:rsidRPr="00DB43BF">
              <w:rPr>
                <w:rFonts w:ascii="Times New Roman" w:eastAsia="Calibri" w:hAnsi="Times New Roman" w:cs="Times New Roman"/>
                <w:sz w:val="24"/>
                <w:szCs w:val="24"/>
              </w:rPr>
              <w:t>къщи. Участие на преподавателя за изработване на режим и организация на времето за самоподготовка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9B3509" w:rsidRDefault="00DB43BF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ч.</w:t>
            </w:r>
          </w:p>
        </w:tc>
      </w:tr>
      <w:tr w:rsidR="00AF1399" w:rsidRPr="00D565C0" w:rsidTr="00822651">
        <w:tc>
          <w:tcPr>
            <w:tcW w:w="767" w:type="dxa"/>
          </w:tcPr>
          <w:p w:rsidR="00AF1399" w:rsidRDefault="00AF1399" w:rsidP="00426D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26D5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54" w:type="dxa"/>
          </w:tcPr>
          <w:p w:rsidR="00AF1399" w:rsidRDefault="00371197" w:rsidP="00544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Преговор.</w:t>
            </w:r>
          </w:p>
        </w:tc>
        <w:tc>
          <w:tcPr>
            <w:tcW w:w="1407" w:type="dxa"/>
          </w:tcPr>
          <w:p w:rsidR="00AF1399" w:rsidRPr="00DB43BF" w:rsidRDefault="004F79C1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F1399">
              <w:rPr>
                <w:rFonts w:ascii="Times New Roman" w:eastAsia="Calibri" w:hAnsi="Times New Roman" w:cs="Times New Roman"/>
                <w:sz w:val="24"/>
                <w:szCs w:val="24"/>
              </w:rPr>
              <w:t>. ч.</w:t>
            </w:r>
          </w:p>
        </w:tc>
      </w:tr>
      <w:tr w:rsidR="00D565C0" w:rsidRPr="00D565C0" w:rsidTr="00822651">
        <w:tc>
          <w:tcPr>
            <w:tcW w:w="76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54" w:type="dxa"/>
          </w:tcPr>
          <w:p w:rsidR="00D565C0" w:rsidRPr="00D565C0" w:rsidRDefault="00D565C0" w:rsidP="00D565C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65C0" w:rsidRPr="00D565C0" w:rsidRDefault="00D565C0" w:rsidP="00D565C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Общо:</w:t>
            </w:r>
          </w:p>
        </w:tc>
        <w:tc>
          <w:tcPr>
            <w:tcW w:w="1407" w:type="dxa"/>
          </w:tcPr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65C0" w:rsidRPr="00D565C0" w:rsidRDefault="00D565C0" w:rsidP="00D565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5C0">
              <w:rPr>
                <w:rFonts w:ascii="Times New Roman" w:eastAsia="Calibri" w:hAnsi="Times New Roman" w:cs="Times New Roman"/>
                <w:sz w:val="24"/>
                <w:szCs w:val="24"/>
              </w:rPr>
              <w:t>29 часа</w:t>
            </w:r>
          </w:p>
        </w:tc>
      </w:tr>
    </w:tbl>
    <w:p w:rsidR="00D565C0" w:rsidRDefault="00D565C0" w:rsidP="00D565C0">
      <w:pPr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D565C0" w:rsidRPr="00D565C0" w:rsidRDefault="00D565C0" w:rsidP="008B0D0A">
      <w:pPr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  <w:r w:rsidRPr="00D565C0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D565C0">
        <w:rPr>
          <w:rFonts w:ascii="Times New Roman" w:eastAsia="Calibri" w:hAnsi="Times New Roman" w:cs="Times New Roman"/>
          <w:b/>
          <w:sz w:val="24"/>
          <w:szCs w:val="24"/>
        </w:rPr>
        <w:t>. ЛИТЕРАТУРА</w:t>
      </w:r>
      <w:r w:rsidRPr="00D565C0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565C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026730" w:rsidRDefault="00026730" w:rsidP="000267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Максимов, И. „Вокална фонология</w:t>
      </w:r>
      <w:r w:rsidR="007F4AD8">
        <w:rPr>
          <w:rFonts w:ascii="Times New Roman" w:eastAsia="Calibri" w:hAnsi="Times New Roman" w:cs="Times New Roman"/>
          <w:sz w:val="24"/>
          <w:szCs w:val="24"/>
        </w:rPr>
        <w:t>“,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изд</w:t>
      </w:r>
      <w:r w:rsidR="007F4AD8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4AD8" w:rsidRPr="00E13034">
        <w:rPr>
          <w:rFonts w:ascii="Times New Roman" w:eastAsia="Calibri" w:hAnsi="Times New Roman" w:cs="Times New Roman"/>
          <w:sz w:val="24"/>
          <w:szCs w:val="24"/>
        </w:rPr>
        <w:t xml:space="preserve">„Музика“, София, </w:t>
      </w:r>
      <w:r>
        <w:rPr>
          <w:rFonts w:ascii="Times New Roman" w:eastAsia="Calibri" w:hAnsi="Times New Roman" w:cs="Times New Roman"/>
          <w:sz w:val="24"/>
          <w:szCs w:val="24"/>
        </w:rPr>
        <w:t>1993</w:t>
      </w:r>
      <w:r w:rsidR="007F4AD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2649" w:rsidRDefault="00AA2649" w:rsidP="00AA264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Боварян</w:t>
      </w:r>
      <w:r w:rsidR="00E13034">
        <w:rPr>
          <w:rFonts w:ascii="Times New Roman" w:eastAsia="Calibri" w:hAnsi="Times New Roman" w:cs="Times New Roman"/>
          <w:sz w:val="24"/>
          <w:szCs w:val="24"/>
        </w:rPr>
        <w:t>, 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2649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„Вокално-постановъчна работа в жанровата музика“</w:t>
      </w:r>
      <w:r w:rsidR="00E13034">
        <w:rPr>
          <w:rFonts w:ascii="Times New Roman" w:eastAsia="Calibri" w:hAnsi="Times New Roman" w:cs="Times New Roman"/>
          <w:sz w:val="24"/>
          <w:szCs w:val="24"/>
        </w:rPr>
        <w:t xml:space="preserve">, изд. „Аскони-Издат“, </w:t>
      </w:r>
      <w:r w:rsidR="007F4AD8">
        <w:rPr>
          <w:rFonts w:ascii="Times New Roman" w:eastAsia="Calibri" w:hAnsi="Times New Roman" w:cs="Times New Roman"/>
          <w:sz w:val="24"/>
          <w:szCs w:val="24"/>
        </w:rPr>
        <w:t xml:space="preserve">София, </w:t>
      </w:r>
      <w:r w:rsidR="00E13034">
        <w:rPr>
          <w:rFonts w:ascii="Times New Roman" w:eastAsia="Calibri" w:hAnsi="Times New Roman" w:cs="Times New Roman"/>
          <w:sz w:val="24"/>
          <w:szCs w:val="24"/>
        </w:rPr>
        <w:t>2007</w:t>
      </w:r>
      <w:r w:rsidR="007F4AD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4F01" w:rsidRDefault="001E5975" w:rsidP="002A4F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Оникян</w:t>
      </w:r>
      <w:r w:rsidR="00E13034">
        <w:rPr>
          <w:rFonts w:ascii="Times New Roman" w:eastAsia="Calibri" w:hAnsi="Times New Roman" w:cs="Times New Roman"/>
          <w:sz w:val="24"/>
          <w:szCs w:val="24"/>
        </w:rPr>
        <w:t>,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„Вокална работа в поп и джаз музиката“</w:t>
      </w:r>
      <w:r w:rsidR="00E13034">
        <w:rPr>
          <w:rFonts w:ascii="Times New Roman" w:eastAsia="Calibri" w:hAnsi="Times New Roman" w:cs="Times New Roman"/>
          <w:sz w:val="24"/>
          <w:szCs w:val="24"/>
        </w:rPr>
        <w:t xml:space="preserve">, изд. </w:t>
      </w:r>
      <w:r w:rsidR="007A0E87">
        <w:rPr>
          <w:rFonts w:ascii="Times New Roman" w:eastAsia="Calibri" w:hAnsi="Times New Roman" w:cs="Times New Roman"/>
          <w:sz w:val="24"/>
          <w:szCs w:val="24"/>
        </w:rPr>
        <w:t xml:space="preserve">ИК „Феномен“, София, </w:t>
      </w:r>
      <w:r w:rsidR="00E13034">
        <w:rPr>
          <w:rFonts w:ascii="Times New Roman" w:eastAsia="Calibri" w:hAnsi="Times New Roman" w:cs="Times New Roman"/>
          <w:sz w:val="24"/>
          <w:szCs w:val="24"/>
        </w:rPr>
        <w:t>201</w:t>
      </w:r>
      <w:r w:rsidR="007A0E87">
        <w:rPr>
          <w:rFonts w:ascii="Times New Roman" w:eastAsia="Calibri" w:hAnsi="Times New Roman" w:cs="Times New Roman"/>
          <w:sz w:val="24"/>
          <w:szCs w:val="24"/>
        </w:rPr>
        <w:t>8</w:t>
      </w:r>
      <w:r w:rsidR="00E130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D0236" w:rsidRPr="002A4F01" w:rsidRDefault="002A4F01" w:rsidP="002A4F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4F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Карапетров, К. „Вокална методика“, изд.</w:t>
      </w:r>
      <w:r w:rsidRPr="007F4AD8">
        <w:t xml:space="preserve"> </w:t>
      </w:r>
      <w:r w:rsidRPr="007F4AD8">
        <w:rPr>
          <w:rFonts w:ascii="Times New Roman" w:eastAsia="Calibri" w:hAnsi="Times New Roman" w:cs="Times New Roman"/>
          <w:sz w:val="24"/>
          <w:szCs w:val="24"/>
        </w:rPr>
        <w:t>„Музика“, София, 19</w:t>
      </w:r>
      <w:r>
        <w:rPr>
          <w:rFonts w:ascii="Times New Roman" w:eastAsia="Calibri" w:hAnsi="Times New Roman" w:cs="Times New Roman"/>
          <w:sz w:val="24"/>
          <w:szCs w:val="24"/>
        </w:rPr>
        <w:t>90.</w:t>
      </w:r>
    </w:p>
    <w:p w:rsidR="00AA2649" w:rsidRDefault="00E13034" w:rsidP="00535A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3034">
        <w:rPr>
          <w:rFonts w:ascii="Times New Roman" w:eastAsia="Calibri" w:hAnsi="Times New Roman" w:cs="Times New Roman"/>
          <w:sz w:val="24"/>
          <w:szCs w:val="24"/>
        </w:rPr>
        <w:t xml:space="preserve">Гонда, Я. „Джазът – история, теория, практика“, </w:t>
      </w:r>
      <w:r w:rsidR="00535AA6" w:rsidRPr="00535AA6">
        <w:rPr>
          <w:rFonts w:ascii="Times New Roman" w:eastAsia="Calibri" w:hAnsi="Times New Roman" w:cs="Times New Roman"/>
          <w:sz w:val="24"/>
          <w:szCs w:val="24"/>
        </w:rPr>
        <w:t>изд. „Музика“, София</w:t>
      </w:r>
      <w:r w:rsidR="00535AA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13034">
        <w:rPr>
          <w:rFonts w:ascii="Times New Roman" w:eastAsia="Calibri" w:hAnsi="Times New Roman" w:cs="Times New Roman"/>
          <w:sz w:val="24"/>
          <w:szCs w:val="24"/>
        </w:rPr>
        <w:t>1975.</w:t>
      </w:r>
    </w:p>
    <w:p w:rsidR="00FD0236" w:rsidRDefault="00D3682E" w:rsidP="00FD023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682E">
        <w:rPr>
          <w:rFonts w:ascii="Times New Roman" w:eastAsia="Calibri" w:hAnsi="Times New Roman" w:cs="Times New Roman"/>
          <w:sz w:val="24"/>
          <w:szCs w:val="24"/>
        </w:rPr>
        <w:t xml:space="preserve">Чипилов, Д. </w:t>
      </w:r>
      <w:r w:rsidR="00535AA6">
        <w:rPr>
          <w:rFonts w:ascii="Times New Roman" w:eastAsia="Calibri" w:hAnsi="Times New Roman" w:cs="Times New Roman"/>
          <w:sz w:val="24"/>
          <w:szCs w:val="24"/>
        </w:rPr>
        <w:t>„Блус общество“,</w:t>
      </w:r>
      <w:r w:rsidRPr="00D3682E">
        <w:rPr>
          <w:rFonts w:ascii="Times New Roman" w:eastAsia="Calibri" w:hAnsi="Times New Roman" w:cs="Times New Roman"/>
          <w:sz w:val="24"/>
          <w:szCs w:val="24"/>
        </w:rPr>
        <w:t xml:space="preserve"> изд. „Некст“, София, 1996.</w:t>
      </w:r>
    </w:p>
    <w:p w:rsidR="007F4AD8" w:rsidRDefault="007F4AD8" w:rsidP="007F4AD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AD8">
        <w:rPr>
          <w:rFonts w:ascii="Times New Roman" w:eastAsia="Calibri" w:hAnsi="Times New Roman" w:cs="Times New Roman"/>
          <w:sz w:val="24"/>
          <w:szCs w:val="24"/>
        </w:rPr>
        <w:t xml:space="preserve">Оукли, Дж. </w:t>
      </w:r>
      <w:r w:rsidR="00535AA6">
        <w:rPr>
          <w:rFonts w:ascii="Times New Roman" w:eastAsia="Calibri" w:hAnsi="Times New Roman" w:cs="Times New Roman"/>
          <w:sz w:val="24"/>
          <w:szCs w:val="24"/>
        </w:rPr>
        <w:t>„</w:t>
      </w:r>
      <w:r w:rsidRPr="007F4AD8">
        <w:rPr>
          <w:rFonts w:ascii="Times New Roman" w:eastAsia="Calibri" w:hAnsi="Times New Roman" w:cs="Times New Roman"/>
          <w:sz w:val="24"/>
          <w:szCs w:val="24"/>
        </w:rPr>
        <w:t>Дяволската музика</w:t>
      </w:r>
      <w:r w:rsidR="00535AA6">
        <w:rPr>
          <w:rFonts w:ascii="Times New Roman" w:eastAsia="Calibri" w:hAnsi="Times New Roman" w:cs="Times New Roman"/>
          <w:sz w:val="24"/>
          <w:szCs w:val="24"/>
        </w:rPr>
        <w:t>“,</w:t>
      </w:r>
      <w:r w:rsidRPr="007F4AD8">
        <w:rPr>
          <w:rFonts w:ascii="Times New Roman" w:eastAsia="Calibri" w:hAnsi="Times New Roman" w:cs="Times New Roman"/>
          <w:sz w:val="24"/>
          <w:szCs w:val="24"/>
        </w:rPr>
        <w:t xml:space="preserve"> изд. „Музика“, София, 1987.</w:t>
      </w:r>
    </w:p>
    <w:p w:rsidR="00026730" w:rsidRPr="00FD0236" w:rsidRDefault="00026730" w:rsidP="007F4A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026730" w:rsidRPr="00FD0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A1D8D"/>
    <w:multiLevelType w:val="hybridMultilevel"/>
    <w:tmpl w:val="6F5EFE4E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96B7D"/>
    <w:multiLevelType w:val="hybridMultilevel"/>
    <w:tmpl w:val="EF4237DA"/>
    <w:lvl w:ilvl="0" w:tplc="59406E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85"/>
    <w:rsid w:val="000249A5"/>
    <w:rsid w:val="00026730"/>
    <w:rsid w:val="00027C46"/>
    <w:rsid w:val="001A70B7"/>
    <w:rsid w:val="001E5975"/>
    <w:rsid w:val="00256FB2"/>
    <w:rsid w:val="00276AE3"/>
    <w:rsid w:val="002A4F01"/>
    <w:rsid w:val="0036218D"/>
    <w:rsid w:val="00370CED"/>
    <w:rsid w:val="00371197"/>
    <w:rsid w:val="004013C0"/>
    <w:rsid w:val="0041566B"/>
    <w:rsid w:val="00422457"/>
    <w:rsid w:val="00426D56"/>
    <w:rsid w:val="004922AE"/>
    <w:rsid w:val="004C3175"/>
    <w:rsid w:val="004F79C1"/>
    <w:rsid w:val="00535AA6"/>
    <w:rsid w:val="005446A4"/>
    <w:rsid w:val="0055222C"/>
    <w:rsid w:val="005E08E1"/>
    <w:rsid w:val="005F4111"/>
    <w:rsid w:val="0067744D"/>
    <w:rsid w:val="006D4BF9"/>
    <w:rsid w:val="006F60BA"/>
    <w:rsid w:val="00740600"/>
    <w:rsid w:val="00740CE3"/>
    <w:rsid w:val="00775FAA"/>
    <w:rsid w:val="007A0E87"/>
    <w:rsid w:val="007A12B7"/>
    <w:rsid w:val="007A22BB"/>
    <w:rsid w:val="007F4AD8"/>
    <w:rsid w:val="00802D8D"/>
    <w:rsid w:val="00822651"/>
    <w:rsid w:val="0089589D"/>
    <w:rsid w:val="008B0D0A"/>
    <w:rsid w:val="009245A6"/>
    <w:rsid w:val="009B3509"/>
    <w:rsid w:val="009D2FE8"/>
    <w:rsid w:val="00A57031"/>
    <w:rsid w:val="00A876C7"/>
    <w:rsid w:val="00AA2649"/>
    <w:rsid w:val="00AA6F18"/>
    <w:rsid w:val="00AF1399"/>
    <w:rsid w:val="00B23185"/>
    <w:rsid w:val="00B53B78"/>
    <w:rsid w:val="00B94085"/>
    <w:rsid w:val="00CA03D4"/>
    <w:rsid w:val="00D3682E"/>
    <w:rsid w:val="00D565C0"/>
    <w:rsid w:val="00D9517F"/>
    <w:rsid w:val="00DB43BF"/>
    <w:rsid w:val="00E13034"/>
    <w:rsid w:val="00E348DC"/>
    <w:rsid w:val="00EA2537"/>
    <w:rsid w:val="00ED0A86"/>
    <w:rsid w:val="00EF230E"/>
    <w:rsid w:val="00EF47F9"/>
    <w:rsid w:val="00F34552"/>
    <w:rsid w:val="00F60B9B"/>
    <w:rsid w:val="00F70267"/>
    <w:rsid w:val="00F84ED7"/>
    <w:rsid w:val="00FC28A2"/>
    <w:rsid w:val="00FD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BC1E"/>
  <w15:docId w15:val="{A1439CDE-CFD0-4CE6-A774-2B9D1B84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56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56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3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0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8E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A25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stolina</cp:lastModifiedBy>
  <cp:revision>3</cp:revision>
  <dcterms:created xsi:type="dcterms:W3CDTF">2021-05-17T07:53:00Z</dcterms:created>
  <dcterms:modified xsi:type="dcterms:W3CDTF">2021-05-17T08:02:00Z</dcterms:modified>
</cp:coreProperties>
</file>