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C9D" w:rsidRPr="00977C9D" w:rsidRDefault="00977C9D" w:rsidP="00977C9D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Calibri" w:eastAsia="Calibri" w:hAnsi="Calibri" w:cs="Times New Roman"/>
        </w:rPr>
      </w:pPr>
      <w:r w:rsidRPr="00977C9D">
        <w:rPr>
          <w:rFonts w:ascii="Calibri" w:eastAsia="Calibri" w:hAnsi="Calibri" w:cs="Times New Roman"/>
          <w:noProof/>
          <w:lang w:eastAsia="bg-BG"/>
        </w:rPr>
        <w:drawing>
          <wp:inline distT="0" distB="0" distL="0" distR="0">
            <wp:extent cx="904875" cy="762000"/>
            <wp:effectExtent l="0" t="0" r="0" b="0"/>
            <wp:docPr id="1" name="Picture 1" descr="Description: 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Gerb_Linea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C9D" w:rsidRPr="00977C9D" w:rsidRDefault="00977C9D" w:rsidP="00977C9D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</w:rPr>
      </w:pPr>
    </w:p>
    <w:p w:rsidR="00977C9D" w:rsidRPr="00977C9D" w:rsidRDefault="00977C9D" w:rsidP="00977C9D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77C9D">
        <w:rPr>
          <w:rFonts w:ascii="Times New Roman" w:eastAsia="Calibri" w:hAnsi="Times New Roman" w:cs="Times New Roman"/>
          <w:sz w:val="28"/>
          <w:szCs w:val="28"/>
        </w:rPr>
        <w:t>РЕПУБЛИКА БЪЛГАРИЯ</w:t>
      </w:r>
    </w:p>
    <w:p w:rsidR="00977C9D" w:rsidRPr="00977C9D" w:rsidRDefault="00977C9D" w:rsidP="00977C9D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77C9D">
        <w:rPr>
          <w:rFonts w:ascii="Times New Roman" w:eastAsia="Calibri" w:hAnsi="Times New Roman" w:cs="Times New Roman"/>
          <w:sz w:val="28"/>
          <w:szCs w:val="28"/>
        </w:rPr>
        <w:t>Минист</w:t>
      </w:r>
      <w:r w:rsidRPr="00977C9D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977C9D">
        <w:rPr>
          <w:rFonts w:ascii="Times New Roman" w:eastAsia="Calibri" w:hAnsi="Times New Roman" w:cs="Times New Roman"/>
          <w:sz w:val="28"/>
          <w:szCs w:val="28"/>
        </w:rPr>
        <w:t>рство на  културата</w:t>
      </w:r>
    </w:p>
    <w:p w:rsidR="00977C9D" w:rsidRPr="00977C9D" w:rsidRDefault="00977C9D" w:rsidP="00977C9D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77C9D" w:rsidRPr="00977C9D" w:rsidRDefault="00977C9D" w:rsidP="00977C9D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77C9D" w:rsidRPr="00977C9D" w:rsidRDefault="00977C9D" w:rsidP="00977C9D">
      <w:pPr>
        <w:spacing w:after="160" w:line="360" w:lineRule="auto"/>
        <w:jc w:val="center"/>
        <w:rPr>
          <w:rFonts w:ascii="Times New Roman" w:eastAsia="Calibri" w:hAnsi="Times New Roman" w:cs="Times New Roman"/>
          <w:b/>
        </w:rPr>
      </w:pPr>
      <w:r w:rsidRPr="00977C9D">
        <w:rPr>
          <w:rFonts w:ascii="Times New Roman" w:eastAsia="Calibri" w:hAnsi="Times New Roman" w:cs="Times New Roman"/>
          <w:b/>
        </w:rPr>
        <w:t>З А П О В Е Д</w:t>
      </w:r>
    </w:p>
    <w:p w:rsidR="00977C9D" w:rsidRPr="00977C9D" w:rsidRDefault="00977C9D" w:rsidP="00977C9D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7C9D">
        <w:rPr>
          <w:rFonts w:ascii="Times New Roman" w:eastAsia="Calibri" w:hAnsi="Times New Roman" w:cs="Times New Roman"/>
          <w:b/>
          <w:sz w:val="24"/>
          <w:szCs w:val="24"/>
        </w:rPr>
        <w:t>№  РД 09……..…………./……………….202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1</w:t>
      </w:r>
      <w:r w:rsidRPr="00977C9D">
        <w:rPr>
          <w:rFonts w:ascii="Times New Roman" w:eastAsia="Calibri" w:hAnsi="Times New Roman" w:cs="Times New Roman"/>
          <w:b/>
          <w:sz w:val="24"/>
          <w:szCs w:val="24"/>
        </w:rPr>
        <w:t xml:space="preserve"> г.</w:t>
      </w:r>
    </w:p>
    <w:p w:rsidR="00977C9D" w:rsidRPr="00977C9D" w:rsidRDefault="00977C9D" w:rsidP="00977C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77C9D" w:rsidRPr="00977C9D" w:rsidRDefault="00977C9D" w:rsidP="00977C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77C9D" w:rsidRPr="00977C9D" w:rsidRDefault="00977C9D" w:rsidP="00977C9D">
      <w:pPr>
        <w:spacing w:after="16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C9D">
        <w:rPr>
          <w:rFonts w:ascii="Times New Roman" w:eastAsia="Calibri" w:hAnsi="Times New Roman" w:cs="Times New Roman"/>
          <w:sz w:val="24"/>
          <w:szCs w:val="24"/>
        </w:rPr>
        <w:t>На основание чл. 13д, ал. 1 и ал. 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</w:t>
      </w:r>
    </w:p>
    <w:p w:rsidR="00977C9D" w:rsidRPr="00977C9D" w:rsidRDefault="00977C9D" w:rsidP="00977C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77C9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 Т В Ъ Р Ж Д А В А М</w:t>
      </w:r>
    </w:p>
    <w:p w:rsidR="00977C9D" w:rsidRPr="00977C9D" w:rsidRDefault="00977C9D" w:rsidP="00977C9D">
      <w:pPr>
        <w:spacing w:after="0" w:line="240" w:lineRule="auto"/>
        <w:ind w:left="2160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77C9D" w:rsidRPr="00977C9D" w:rsidRDefault="00977C9D" w:rsidP="00977C9D">
      <w:pPr>
        <w:spacing w:after="0" w:line="360" w:lineRule="auto"/>
        <w:ind w:right="-51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7C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Учебна програма за специфична професионална подготовка по учебен предмет </w:t>
      </w:r>
      <w:r w:rsidRPr="00977C9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„Теория на професията за </w:t>
      </w:r>
      <w:r w:rsidR="00E16D8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духови инструменти</w:t>
      </w:r>
      <w:r w:rsidRPr="00977C9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“,</w:t>
      </w:r>
      <w:r w:rsidRPr="00977C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</w:t>
      </w:r>
      <w:r w:rsidRPr="00977C9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977C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професия: </w:t>
      </w:r>
      <w:r w:rsidRPr="00977C9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код 212010 „Музикант-инструменталист”</w:t>
      </w:r>
      <w:r w:rsidRPr="00977C9D">
        <w:rPr>
          <w:rFonts w:ascii="Times New Roman" w:eastAsia="Times New Roman" w:hAnsi="Times New Roman" w:cs="Times New Roman"/>
          <w:caps/>
          <w:sz w:val="24"/>
          <w:szCs w:val="24"/>
          <w:lang w:eastAsia="bg-BG"/>
        </w:rPr>
        <w:t xml:space="preserve"> </w:t>
      </w:r>
      <w:r w:rsidRPr="00977C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професионално направление: </w:t>
      </w:r>
      <w:r w:rsidRPr="00977C9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код 212 „Музикални и сценични изкуства”.</w:t>
      </w:r>
    </w:p>
    <w:p w:rsidR="00977C9D" w:rsidRPr="00977C9D" w:rsidRDefault="00977C9D" w:rsidP="00977C9D">
      <w:pPr>
        <w:spacing w:after="0" w:line="360" w:lineRule="auto"/>
        <w:ind w:right="-51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7C9D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 влиза в сила от учебната 202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Pr="00977C9D">
        <w:rPr>
          <w:rFonts w:ascii="Times New Roman" w:eastAsia="Times New Roman" w:hAnsi="Times New Roman" w:cs="Times New Roman"/>
          <w:sz w:val="24"/>
          <w:szCs w:val="24"/>
          <w:lang w:eastAsia="bg-BG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977C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година.</w:t>
      </w:r>
    </w:p>
    <w:p w:rsidR="00977C9D" w:rsidRPr="00977C9D" w:rsidRDefault="00977C9D" w:rsidP="00977C9D">
      <w:pPr>
        <w:spacing w:after="80" w:line="360" w:lineRule="auto"/>
        <w:ind w:firstLine="720"/>
        <w:jc w:val="both"/>
        <w:rPr>
          <w:rFonts w:ascii="Calibri" w:eastAsia="Calibri" w:hAnsi="Calibri" w:cs="Times New Roman"/>
          <w:szCs w:val="24"/>
        </w:rPr>
      </w:pPr>
    </w:p>
    <w:p w:rsidR="00977C9D" w:rsidRPr="00977C9D" w:rsidRDefault="0065271C" w:rsidP="00977C9D">
      <w:pPr>
        <w:spacing w:after="0" w:line="360" w:lineRule="auto"/>
        <w:ind w:right="-33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9" o:title=""/>
            <o:lock v:ext="edit" ungrouping="t" rotation="t" cropping="t" verticies="t" grouping="t"/>
            <o:signatureline v:ext="edit" id="{6F8B452C-623B-47BB-B6C3-2BE86101C35D}" provid="{00000000-0000-0000-0000-000000000000}" o:suggestedsigner="БОИЛ БАНОВ" o:suggestedsigner2="МИНИСТЪР НА КУЛТУРАТА" issignatureline="t"/>
          </v:shape>
        </w:pict>
      </w:r>
      <w:r w:rsidR="00977C9D" w:rsidRPr="00977C9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                             </w:t>
      </w:r>
    </w:p>
    <w:p w:rsidR="00977C9D" w:rsidRPr="00977C9D" w:rsidRDefault="00977C9D" w:rsidP="00977C9D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eastAsia="Calibri" w:hAnsi="Times New Roman" w:cs="Times New Roman"/>
          <w:b/>
          <w:i/>
        </w:rPr>
      </w:pPr>
    </w:p>
    <w:p w:rsidR="00977C9D" w:rsidRPr="00977C9D" w:rsidRDefault="00977C9D" w:rsidP="00977C9D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eastAsia="Calibri" w:hAnsi="Times New Roman" w:cs="Times New Roman"/>
          <w:b/>
          <w:i/>
        </w:rPr>
      </w:pPr>
    </w:p>
    <w:p w:rsidR="00977C9D" w:rsidRPr="00977C9D" w:rsidRDefault="00977C9D" w:rsidP="00977C9D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eastAsia="Calibri" w:hAnsi="Times New Roman" w:cs="Times New Roman"/>
          <w:b/>
          <w:i/>
        </w:rPr>
      </w:pPr>
    </w:p>
    <w:p w:rsidR="00977C9D" w:rsidRPr="00977C9D" w:rsidRDefault="00977C9D" w:rsidP="00977C9D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eastAsia="Calibri" w:hAnsi="Times New Roman" w:cs="Times New Roman"/>
          <w:b/>
          <w:i/>
        </w:rPr>
      </w:pPr>
    </w:p>
    <w:p w:rsidR="00977C9D" w:rsidRPr="00977C9D" w:rsidRDefault="00977C9D" w:rsidP="00977C9D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eastAsia="Calibri" w:hAnsi="Times New Roman" w:cs="Times New Roman"/>
          <w:b/>
          <w:i/>
        </w:rPr>
      </w:pPr>
    </w:p>
    <w:p w:rsidR="00977C9D" w:rsidRPr="00977C9D" w:rsidRDefault="00977C9D" w:rsidP="00977C9D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eastAsia="Calibri" w:hAnsi="Times New Roman" w:cs="Times New Roman"/>
          <w:b/>
          <w:i/>
        </w:rPr>
      </w:pPr>
    </w:p>
    <w:p w:rsidR="00977C9D" w:rsidRPr="00977C9D" w:rsidRDefault="00977C9D" w:rsidP="00977C9D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eastAsia="Calibri" w:hAnsi="Times New Roman" w:cs="Times New Roman"/>
          <w:b/>
          <w:i/>
        </w:rPr>
      </w:pPr>
    </w:p>
    <w:p w:rsidR="00977C9D" w:rsidRPr="00977C9D" w:rsidRDefault="00977C9D" w:rsidP="00977C9D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eastAsia="Calibri" w:hAnsi="Times New Roman" w:cs="Times New Roman"/>
          <w:b/>
          <w:i/>
        </w:rPr>
      </w:pPr>
    </w:p>
    <w:p w:rsidR="00E16D8A" w:rsidRPr="00E16D8A" w:rsidRDefault="00E16D8A" w:rsidP="00E16D8A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</w:t>
      </w:r>
    </w:p>
    <w:p w:rsidR="00E16D8A" w:rsidRDefault="00E16D8A" w:rsidP="002B32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МИНИСТЕРСТВО НА КУЛТУРАТА</w:t>
      </w:r>
    </w:p>
    <w:p w:rsidR="00E16D8A" w:rsidRDefault="00E16D8A" w:rsidP="002B32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D8A" w:rsidRDefault="00E16D8A" w:rsidP="002B32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D8A" w:rsidRDefault="002B32AC" w:rsidP="002B32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2AC">
        <w:rPr>
          <w:rFonts w:ascii="Times New Roman" w:hAnsi="Times New Roman" w:cs="Times New Roman"/>
          <w:b/>
          <w:sz w:val="24"/>
          <w:szCs w:val="24"/>
        </w:rPr>
        <w:t xml:space="preserve">УЧЕБНА ПРОГРАМА </w:t>
      </w:r>
    </w:p>
    <w:p w:rsidR="00E16D8A" w:rsidRDefault="00E16D8A" w:rsidP="002B32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СПЕЦИФИЧНА ПРОФЕСИОНАЛНА ПОДГОТОВКА </w:t>
      </w:r>
    </w:p>
    <w:p w:rsidR="001B3C6E" w:rsidRPr="002B32AC" w:rsidRDefault="002B32AC" w:rsidP="002B32AC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B32AC">
        <w:rPr>
          <w:rFonts w:ascii="Times New Roman" w:hAnsi="Times New Roman" w:cs="Times New Roman"/>
          <w:b/>
          <w:sz w:val="24"/>
          <w:szCs w:val="24"/>
        </w:rPr>
        <w:t>ПО „ТЕОРИЯ НА ПРОФЕСИЯТА</w:t>
      </w:r>
      <w:r w:rsidR="00E16D8A">
        <w:rPr>
          <w:rFonts w:ascii="Times New Roman" w:hAnsi="Times New Roman" w:cs="Times New Roman"/>
          <w:b/>
          <w:sz w:val="24"/>
          <w:szCs w:val="24"/>
        </w:rPr>
        <w:t>“</w:t>
      </w:r>
    </w:p>
    <w:p w:rsidR="002B32AC" w:rsidRDefault="00E16D8A" w:rsidP="002B32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ДУХОВИ ИНСТРУМЕНТИ</w:t>
      </w:r>
    </w:p>
    <w:p w:rsidR="00E16D8A" w:rsidRDefault="00E16D8A" w:rsidP="00E16D8A">
      <w:pPr>
        <w:rPr>
          <w:rFonts w:ascii="Times New Roman" w:hAnsi="Times New Roman" w:cs="Times New Roman"/>
          <w:b/>
          <w:sz w:val="24"/>
          <w:szCs w:val="24"/>
        </w:rPr>
      </w:pPr>
    </w:p>
    <w:p w:rsidR="00E16D8A" w:rsidRDefault="00E16D8A" w:rsidP="00E16D8A">
      <w:pPr>
        <w:rPr>
          <w:rFonts w:ascii="Times New Roman" w:hAnsi="Times New Roman" w:cs="Times New Roman"/>
          <w:b/>
          <w:sz w:val="24"/>
          <w:szCs w:val="24"/>
        </w:rPr>
      </w:pPr>
    </w:p>
    <w:p w:rsidR="00E16D8A" w:rsidRDefault="00E16D8A" w:rsidP="00E16D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Професионално направление: </w:t>
      </w:r>
    </w:p>
    <w:p w:rsidR="00E16D8A" w:rsidRDefault="00E16D8A" w:rsidP="00E16D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код 212 „Музикални и сценични изкуства“ </w:t>
      </w:r>
    </w:p>
    <w:p w:rsidR="00E16D8A" w:rsidRDefault="00E16D8A" w:rsidP="00E16D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Професия: код 212010 „Музикант-инструменталист“ </w:t>
      </w:r>
    </w:p>
    <w:p w:rsidR="00E16D8A" w:rsidRDefault="00E16D8A" w:rsidP="00E16D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Специалности: </w:t>
      </w:r>
    </w:p>
    <w:p w:rsidR="00E16D8A" w:rsidRDefault="00E16D8A" w:rsidP="00E16D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2120106 Флейта</w:t>
      </w:r>
    </w:p>
    <w:p w:rsidR="00E16D8A" w:rsidRDefault="00E16D8A" w:rsidP="00E16D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2120107 Обой</w:t>
      </w:r>
    </w:p>
    <w:p w:rsidR="00E16D8A" w:rsidRDefault="00E16D8A" w:rsidP="00E16D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код 2120108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Кларинет</w:t>
      </w:r>
      <w:proofErr w:type="spellEnd"/>
    </w:p>
    <w:p w:rsidR="00E16D8A" w:rsidRDefault="00E16D8A" w:rsidP="00E16D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2120109 Фагот</w:t>
      </w:r>
    </w:p>
    <w:p w:rsidR="00E16D8A" w:rsidRDefault="00E16D8A" w:rsidP="00E16D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2120110 Валдхорна</w:t>
      </w:r>
    </w:p>
    <w:p w:rsidR="00E16D8A" w:rsidRDefault="00E16D8A" w:rsidP="00E16D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2120111 Тромпет</w:t>
      </w:r>
    </w:p>
    <w:p w:rsidR="00E16D8A" w:rsidRDefault="00E16D8A" w:rsidP="00E16D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2120112 Цугтромбон</w:t>
      </w:r>
    </w:p>
    <w:p w:rsidR="00E16D8A" w:rsidRDefault="00E16D8A" w:rsidP="00E16D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2120113 Туба</w:t>
      </w:r>
    </w:p>
    <w:p w:rsidR="00E16D8A" w:rsidRDefault="00E16D8A" w:rsidP="00E16D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код 2120114 </w:t>
      </w:r>
      <w:r w:rsidR="00EE098B">
        <w:rPr>
          <w:rFonts w:ascii="Times New Roman" w:hAnsi="Times New Roman" w:cs="Times New Roman"/>
          <w:b/>
          <w:sz w:val="24"/>
          <w:szCs w:val="24"/>
        </w:rPr>
        <w:t>Саксофон</w:t>
      </w:r>
    </w:p>
    <w:p w:rsidR="00EE098B" w:rsidRDefault="00EE098B" w:rsidP="00E16D8A">
      <w:pPr>
        <w:rPr>
          <w:rFonts w:ascii="Times New Roman" w:hAnsi="Times New Roman" w:cs="Times New Roman"/>
          <w:b/>
          <w:sz w:val="24"/>
          <w:szCs w:val="24"/>
        </w:rPr>
      </w:pPr>
    </w:p>
    <w:p w:rsidR="00EE098B" w:rsidRDefault="00EE098B" w:rsidP="00E16D8A">
      <w:pPr>
        <w:rPr>
          <w:rFonts w:ascii="Times New Roman" w:hAnsi="Times New Roman" w:cs="Times New Roman"/>
          <w:b/>
          <w:sz w:val="24"/>
          <w:szCs w:val="24"/>
        </w:rPr>
      </w:pPr>
    </w:p>
    <w:p w:rsidR="00EE098B" w:rsidRDefault="00EE098B" w:rsidP="00E16D8A">
      <w:pPr>
        <w:rPr>
          <w:rFonts w:ascii="Times New Roman" w:hAnsi="Times New Roman" w:cs="Times New Roman"/>
          <w:b/>
          <w:sz w:val="24"/>
          <w:szCs w:val="24"/>
        </w:rPr>
      </w:pPr>
    </w:p>
    <w:p w:rsidR="00EE098B" w:rsidRDefault="00EE098B" w:rsidP="00EE09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София, 202</w:t>
      </w:r>
      <w:r w:rsidR="00BB1462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:rsidR="00EE098B" w:rsidRPr="00332FF1" w:rsidRDefault="00EE098B" w:rsidP="00332FF1">
      <w:pPr>
        <w:pStyle w:val="a7"/>
        <w:numPr>
          <w:ilvl w:val="0"/>
          <w:numId w:val="1"/>
        </w:numPr>
        <w:ind w:left="567" w:hanging="207"/>
        <w:rPr>
          <w:rFonts w:ascii="Times New Roman" w:hAnsi="Times New Roman" w:cs="Times New Roman"/>
          <w:b/>
          <w:sz w:val="24"/>
          <w:szCs w:val="24"/>
        </w:rPr>
      </w:pPr>
      <w:r w:rsidRPr="00332FF1">
        <w:rPr>
          <w:rFonts w:ascii="Times New Roman" w:hAnsi="Times New Roman" w:cs="Times New Roman"/>
          <w:b/>
          <w:sz w:val="24"/>
          <w:szCs w:val="24"/>
        </w:rPr>
        <w:lastRenderedPageBreak/>
        <w:t>ЦЕЛИ НА ОБУЧЕНИЕТО ПО УЧЕБНИЯ ПРЕДМЕТ</w:t>
      </w:r>
    </w:p>
    <w:p w:rsidR="00C42820" w:rsidRDefault="00C42820" w:rsidP="00BB14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098B" w:rsidRDefault="00332FF1" w:rsidP="00BB1462">
      <w:pPr>
        <w:jc w:val="both"/>
        <w:rPr>
          <w:rFonts w:ascii="Times New Roman" w:hAnsi="Times New Roman" w:cs="Times New Roman"/>
          <w:sz w:val="24"/>
          <w:szCs w:val="24"/>
        </w:rPr>
      </w:pPr>
      <w:r w:rsidRPr="00332FF1">
        <w:rPr>
          <w:rFonts w:ascii="Times New Roman" w:hAnsi="Times New Roman" w:cs="Times New Roman"/>
          <w:sz w:val="24"/>
          <w:szCs w:val="24"/>
        </w:rPr>
        <w:t xml:space="preserve">Целта </w:t>
      </w:r>
      <w:r>
        <w:rPr>
          <w:rFonts w:ascii="Times New Roman" w:hAnsi="Times New Roman" w:cs="Times New Roman"/>
          <w:sz w:val="24"/>
          <w:szCs w:val="24"/>
        </w:rPr>
        <w:t>на предмета Теория на професията е да запознае учениците с теоретичната основа и методическата последователност в музикално-изпълнителското изкуство.</w:t>
      </w:r>
    </w:p>
    <w:p w:rsidR="00332FF1" w:rsidRDefault="00332FF1" w:rsidP="00BB14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Задачата на изучавания учебен материал е да систематизира основните педагогически принципи, свързани с преподаването и изпълнението на духови инструменти.</w:t>
      </w:r>
    </w:p>
    <w:p w:rsidR="00332FF1" w:rsidRDefault="00332FF1" w:rsidP="00BB14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Разглеждайки въпросите на базата на теоретичната основа, учениците получават знания за теорията, свързана с развитието на музикалните способности, овладяването на технически сръчности и прилагане на индивидуален подход в обучението.</w:t>
      </w:r>
    </w:p>
    <w:p w:rsidR="00332FF1" w:rsidRPr="00332FF1" w:rsidRDefault="00332FF1" w:rsidP="00E16D8A">
      <w:pPr>
        <w:rPr>
          <w:rFonts w:ascii="Times New Roman" w:hAnsi="Times New Roman" w:cs="Times New Roman"/>
          <w:sz w:val="24"/>
          <w:szCs w:val="24"/>
        </w:rPr>
      </w:pPr>
    </w:p>
    <w:p w:rsidR="00EE098B" w:rsidRPr="00332FF1" w:rsidRDefault="00EE098B" w:rsidP="00332FF1">
      <w:pPr>
        <w:pStyle w:val="a7"/>
        <w:numPr>
          <w:ilvl w:val="0"/>
          <w:numId w:val="1"/>
        </w:numPr>
        <w:ind w:left="567" w:hanging="207"/>
        <w:rPr>
          <w:rFonts w:ascii="Times New Roman" w:hAnsi="Times New Roman" w:cs="Times New Roman"/>
          <w:b/>
          <w:sz w:val="24"/>
          <w:szCs w:val="24"/>
        </w:rPr>
      </w:pPr>
      <w:r w:rsidRPr="00332FF1">
        <w:rPr>
          <w:rFonts w:ascii="Times New Roman" w:hAnsi="Times New Roman" w:cs="Times New Roman"/>
          <w:b/>
          <w:sz w:val="24"/>
          <w:szCs w:val="24"/>
        </w:rPr>
        <w:t>КРАТКИ МЕТОДИЧЕСКИ ИЗИСКВАНИЯ</w:t>
      </w:r>
    </w:p>
    <w:p w:rsidR="00C42820" w:rsidRDefault="00C42820" w:rsidP="00C428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42820" w:rsidRPr="00C42820" w:rsidRDefault="00C42820" w:rsidP="00C42820">
      <w:pPr>
        <w:jc w:val="both"/>
        <w:rPr>
          <w:rFonts w:ascii="Times New Roman" w:hAnsi="Times New Roman" w:cs="Times New Roman"/>
          <w:sz w:val="24"/>
          <w:szCs w:val="24"/>
        </w:rPr>
      </w:pPr>
      <w:r w:rsidRPr="00C42820">
        <w:rPr>
          <w:rFonts w:ascii="Times New Roman" w:hAnsi="Times New Roman" w:cs="Times New Roman"/>
          <w:sz w:val="24"/>
          <w:szCs w:val="24"/>
        </w:rPr>
        <w:t>Изграждането на пълноценен музикант-инструменталист предполага тясна връзка между теоретичните познания по професията и практическите умения.</w:t>
      </w:r>
    </w:p>
    <w:p w:rsidR="00F41B62" w:rsidRDefault="00BB1462" w:rsidP="00BB14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процеса на учебните часове ученикът се запознава с предмета на обучение по духови инструменти и с по-широк музикален репертоар.</w:t>
      </w:r>
    </w:p>
    <w:p w:rsidR="00BB1462" w:rsidRDefault="00BB1462" w:rsidP="00BB14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Ученикът се въвежда в педагогическата практика. Добитите умения до 12 клас се подреждат и систематизират от методиката. В тази последна учебна година, предметът се явява като естествено обобщаващ фактор за теорията на изучавания музикален инструмент и въобще за професията. </w:t>
      </w:r>
    </w:p>
    <w:p w:rsidR="00BB1462" w:rsidRDefault="00BB1462" w:rsidP="00BB14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Провеждането на практически уроци с начинаещи ученици водени от дванадесетокласници провокира тяхната активност и ги превръща от наблюдатели в „педагози“. Възможността да демонстрират фрагмент от урока или да преподават нова учебна единица на малките ученици е още едно условие за израстването им.</w:t>
      </w:r>
    </w:p>
    <w:p w:rsidR="00C42820" w:rsidRPr="00C42820" w:rsidRDefault="00C42820" w:rsidP="00BB14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Начин на оценяване: </w:t>
      </w:r>
      <w:r>
        <w:rPr>
          <w:rFonts w:ascii="Times New Roman" w:hAnsi="Times New Roman" w:cs="Times New Roman"/>
          <w:sz w:val="24"/>
          <w:szCs w:val="24"/>
        </w:rPr>
        <w:t>Срочната и годишната оценка се формират от учителя въз основа на текущите оценки.</w:t>
      </w:r>
    </w:p>
    <w:p w:rsidR="00BB1462" w:rsidRPr="00BB1462" w:rsidRDefault="00BB1462" w:rsidP="00BB14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1B62" w:rsidRDefault="00F41B62" w:rsidP="00332FF1">
      <w:pPr>
        <w:pStyle w:val="a7"/>
        <w:numPr>
          <w:ilvl w:val="0"/>
          <w:numId w:val="1"/>
        </w:numPr>
        <w:ind w:left="709" w:hanging="349"/>
        <w:rPr>
          <w:rFonts w:ascii="Times New Roman" w:hAnsi="Times New Roman" w:cs="Times New Roman"/>
          <w:b/>
          <w:sz w:val="24"/>
          <w:szCs w:val="24"/>
        </w:rPr>
      </w:pPr>
      <w:r w:rsidRPr="00332FF1">
        <w:rPr>
          <w:rFonts w:ascii="Times New Roman" w:hAnsi="Times New Roman" w:cs="Times New Roman"/>
          <w:b/>
          <w:sz w:val="24"/>
          <w:szCs w:val="24"/>
        </w:rPr>
        <w:t>РАЗПРЕДЕЛЕНИЕ НА УЧЕБНОТО ВРЕМЕ</w:t>
      </w:r>
    </w:p>
    <w:p w:rsidR="00C42820" w:rsidRPr="00332FF1" w:rsidRDefault="00C42820" w:rsidP="00C42820">
      <w:pPr>
        <w:pStyle w:val="a7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F41B62" w:rsidRDefault="00332FF1" w:rsidP="00E16D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XII </w:t>
      </w:r>
      <w:r>
        <w:rPr>
          <w:rFonts w:ascii="Times New Roman" w:hAnsi="Times New Roman" w:cs="Times New Roman"/>
          <w:b/>
          <w:sz w:val="24"/>
          <w:szCs w:val="24"/>
        </w:rPr>
        <w:t>клас</w:t>
      </w:r>
      <w:r>
        <w:rPr>
          <w:rFonts w:ascii="Times New Roman" w:hAnsi="Times New Roman" w:cs="Times New Roman"/>
          <w:sz w:val="24"/>
          <w:szCs w:val="24"/>
        </w:rPr>
        <w:t xml:space="preserve"> – по 1 учебен час седмично, 29 учебни седмици, 29 учебни часа годишно.</w:t>
      </w:r>
    </w:p>
    <w:p w:rsidR="00332FF1" w:rsidRDefault="00332FF1" w:rsidP="00E16D8A">
      <w:pPr>
        <w:rPr>
          <w:rFonts w:ascii="Times New Roman" w:hAnsi="Times New Roman" w:cs="Times New Roman"/>
          <w:sz w:val="24"/>
          <w:szCs w:val="24"/>
        </w:rPr>
      </w:pPr>
    </w:p>
    <w:p w:rsidR="00C42820" w:rsidRPr="00332FF1" w:rsidRDefault="00C42820" w:rsidP="00E16D8A">
      <w:pPr>
        <w:rPr>
          <w:rFonts w:ascii="Times New Roman" w:hAnsi="Times New Roman" w:cs="Times New Roman"/>
          <w:sz w:val="24"/>
          <w:szCs w:val="24"/>
        </w:rPr>
      </w:pPr>
    </w:p>
    <w:p w:rsidR="00F41B62" w:rsidRDefault="00F41B62" w:rsidP="00332FF1">
      <w:pPr>
        <w:pStyle w:val="a7"/>
        <w:numPr>
          <w:ilvl w:val="0"/>
          <w:numId w:val="1"/>
        </w:numPr>
        <w:ind w:left="709" w:hanging="349"/>
        <w:rPr>
          <w:rFonts w:ascii="Times New Roman" w:hAnsi="Times New Roman" w:cs="Times New Roman"/>
          <w:b/>
          <w:sz w:val="24"/>
          <w:szCs w:val="24"/>
        </w:rPr>
      </w:pPr>
      <w:r w:rsidRPr="00332FF1">
        <w:rPr>
          <w:rFonts w:ascii="Times New Roman" w:hAnsi="Times New Roman" w:cs="Times New Roman"/>
          <w:b/>
          <w:sz w:val="24"/>
          <w:szCs w:val="24"/>
        </w:rPr>
        <w:lastRenderedPageBreak/>
        <w:t>УЧЕБНО СЪДЪРЖАНИЕ И РАЗПРЕДЕЛЕНИЕ НА МАТЕРИАЛА</w:t>
      </w:r>
    </w:p>
    <w:p w:rsidR="00FB28E2" w:rsidRDefault="00FB28E2" w:rsidP="00FB28E2">
      <w:pPr>
        <w:pStyle w:val="a7"/>
        <w:ind w:left="7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Ind w:w="360" w:type="dxa"/>
        <w:tblLook w:val="04A0" w:firstRow="1" w:lastRow="0" w:firstColumn="1" w:lastColumn="0" w:noHBand="0" w:noVBand="1"/>
      </w:tblPr>
      <w:tblGrid>
        <w:gridCol w:w="769"/>
        <w:gridCol w:w="6804"/>
        <w:gridCol w:w="1413"/>
      </w:tblGrid>
      <w:tr w:rsidR="00C42820" w:rsidTr="00C42820">
        <w:tc>
          <w:tcPr>
            <w:tcW w:w="769" w:type="dxa"/>
          </w:tcPr>
          <w:p w:rsidR="00C42820" w:rsidRDefault="00C42820" w:rsidP="00C428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по ред</w:t>
            </w:r>
          </w:p>
        </w:tc>
        <w:tc>
          <w:tcPr>
            <w:tcW w:w="6804" w:type="dxa"/>
          </w:tcPr>
          <w:p w:rsidR="00C42820" w:rsidRDefault="00C42820" w:rsidP="00C428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2820" w:rsidRDefault="00C42820" w:rsidP="00C428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темите</w:t>
            </w:r>
          </w:p>
        </w:tc>
        <w:tc>
          <w:tcPr>
            <w:tcW w:w="1413" w:type="dxa"/>
          </w:tcPr>
          <w:p w:rsidR="00C42820" w:rsidRDefault="00C42820" w:rsidP="00C428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2820" w:rsidRDefault="00C42820" w:rsidP="00C428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Брой часове</w:t>
            </w:r>
          </w:p>
        </w:tc>
      </w:tr>
      <w:tr w:rsidR="00C42820" w:rsidRPr="00C42820" w:rsidTr="00C42820">
        <w:tc>
          <w:tcPr>
            <w:tcW w:w="769" w:type="dxa"/>
          </w:tcPr>
          <w:p w:rsidR="00C42820" w:rsidRPr="00C42820" w:rsidRDefault="00C42820" w:rsidP="00C42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8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04" w:type="dxa"/>
          </w:tcPr>
          <w:p w:rsidR="00C42820" w:rsidRPr="00C42820" w:rsidRDefault="00AD0D63" w:rsidP="00C42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Историческо развитие на духовите инструменти. Предшественици и усъвършенстване през вековете.</w:t>
            </w:r>
          </w:p>
        </w:tc>
        <w:tc>
          <w:tcPr>
            <w:tcW w:w="1413" w:type="dxa"/>
          </w:tcPr>
          <w:p w:rsidR="00C42820" w:rsidRPr="00C42820" w:rsidRDefault="00FB28E2" w:rsidP="00C42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82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804" w:type="dxa"/>
          </w:tcPr>
          <w:p w:rsidR="00FB28E2" w:rsidRPr="00C42820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на съвременните духови инструменти. Материали, от които се изработват. Начин на настройване.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82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804" w:type="dxa"/>
          </w:tcPr>
          <w:p w:rsidR="00FB28E2" w:rsidRPr="00C42820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Школи и методики на обучението по духови инструменти. Музикални произведения за духови инструменти, създадени през различни исторически епохи и музикални стилове.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82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804" w:type="dxa"/>
          </w:tcPr>
          <w:p w:rsidR="00FB28E2" w:rsidRPr="00C42820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Начални уроци с музикален инструмент. Постепенно придобиване на двигателни, ритмически и слухови умения. Нотно ограмотяване.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82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804" w:type="dxa"/>
          </w:tcPr>
          <w:p w:rsidR="00FB28E2" w:rsidRPr="00C42820" w:rsidRDefault="00FB28E2" w:rsidP="00A55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 на свирене. Обща постановка</w:t>
            </w:r>
            <w:r w:rsidR="00A55A4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позиция на тялото, главата, ръцете, пръстите и краката. Държане на инструмента.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82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804" w:type="dxa"/>
          </w:tcPr>
          <w:p w:rsidR="00FB28E2" w:rsidRPr="00C42820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Начини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звукоизвличане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A55A46">
              <w:rPr>
                <w:rFonts w:ascii="Times New Roman" w:hAnsi="Times New Roman" w:cs="Times New Roman"/>
                <w:sz w:val="24"/>
                <w:szCs w:val="24"/>
              </w:rPr>
              <w:t>Амбошур</w:t>
            </w:r>
            <w:proofErr w:type="spellEnd"/>
            <w:r w:rsidR="00A55A4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Съотношение между натиск на въздушната струя и скорост на движение</w:t>
            </w:r>
            <w:r w:rsidR="00A55A46">
              <w:rPr>
                <w:rFonts w:ascii="Times New Roman" w:hAnsi="Times New Roman" w:cs="Times New Roman"/>
                <w:sz w:val="24"/>
                <w:szCs w:val="24"/>
              </w:rPr>
              <w:t>то 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Връзка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звукоизвличането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темпото и динамиката.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804" w:type="dxa"/>
          </w:tcPr>
          <w:p w:rsidR="00FB28E2" w:rsidRPr="00C42820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Основни педагогически принципи при преподаване на духови инструменти.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804" w:type="dxa"/>
          </w:tcPr>
          <w:p w:rsidR="00FB28E2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Дишане</w:t>
            </w:r>
            <w:r w:rsidR="00A55A46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като физиологичен процес. Видове дишане. Изпълнителско дишане.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804" w:type="dxa"/>
          </w:tcPr>
          <w:p w:rsidR="00FB28E2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Ритъм. Точност на организацията на различните ритмични фигури. Нотно ограмотяване – нотни стойности, тонови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трайности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размери. Броене и тактуване в началния етап на обучение.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804" w:type="dxa"/>
          </w:tcPr>
          <w:p w:rsidR="00FB28E2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Запознаване с грифа. Подреждане и техника на пръстите.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804" w:type="dxa"/>
          </w:tcPr>
          <w:p w:rsidR="00FB28E2" w:rsidRDefault="00FB28E2" w:rsidP="00ED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Интонация – значение. Условия за интониране. Развитие на слуха.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804" w:type="dxa"/>
          </w:tcPr>
          <w:p w:rsidR="00FB28E2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Регистри. Преходи. Преходни тонове. Акустични явления при преходите. Основни принципи на преходите.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804" w:type="dxa"/>
          </w:tcPr>
          <w:p w:rsidR="00FB28E2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Гамите – универсално средство за техника на пръстите.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Апликатура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гами и разложени акорди. Разсвирване.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804" w:type="dxa"/>
          </w:tcPr>
          <w:p w:rsidR="00FB28E2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Щрихи. Видове щрихи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стакато,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портато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маркато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тенуто.Украшения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трилери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Начини на изпълнение. Приложение в различни изпълнителски стилове.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804" w:type="dxa"/>
          </w:tcPr>
          <w:p w:rsidR="00FB28E2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Апликатура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значение, видове. Обвързаност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апликатурата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музикалната форма. Инструментално – удобна и художествено целесъобразна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апликатура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Връзката й с щрихите.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804" w:type="dxa"/>
          </w:tcPr>
          <w:p w:rsidR="00FB28E2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Вибрато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Видове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вибрато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Начини на овладяване. Връзка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вибратото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музикалния стил.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6804" w:type="dxa"/>
          </w:tcPr>
          <w:p w:rsidR="00FB28E2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и задачи на работата с етюди. Автори. Овладяване на различни видове техники чрез етюди.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6804" w:type="dxa"/>
          </w:tcPr>
          <w:p w:rsidR="00FB28E2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Автори на трудове за техническо овладяване на инструмента. Методически принципи за работа над технически упражнения. Известни изпълнители и школи. Значение.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6804" w:type="dxa"/>
          </w:tcPr>
          <w:p w:rsidR="00FB28E2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Художествени музикални произведения, композитори, епохи, стилове. Работа с корепетитор. Клавирният акомпанимент – обогатяващ фактор на музикалното изпълнение. Анализ и съдържание на произведението.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6804" w:type="dxa"/>
          </w:tcPr>
          <w:p w:rsidR="00FB28E2" w:rsidRDefault="00FB28E2" w:rsidP="00ED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на учебния час по инструмента. Разпределение на </w:t>
            </w:r>
            <w:r w:rsidR="00ED2F68">
              <w:rPr>
                <w:rFonts w:ascii="Times New Roman" w:hAnsi="Times New Roman" w:cs="Times New Roman"/>
                <w:sz w:val="24"/>
                <w:szCs w:val="24"/>
              </w:rPr>
              <w:t xml:space="preserve">целите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задачите. Атмосфера на урока. Личността на преподавателя.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6804" w:type="dxa"/>
          </w:tcPr>
          <w:p w:rsidR="00FB28E2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с инструмента в домашни условия. Педагогически похвати за стимулиране работата на учениците в къщи. Участие на преподавателя за изработване на режим и организация на времето за самоподготовка. Сценични изяви. Усъвършенстване на сценичното поведение и издръжливост. Концентрация. Подготовка за конкурс.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6804" w:type="dxa"/>
          </w:tcPr>
          <w:p w:rsidR="00FB28E2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Свиренето наизуст. Качества на паметта. Начини за запаметяване на нотния текст.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6804" w:type="dxa"/>
          </w:tcPr>
          <w:p w:rsidR="00FB28E2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Ансамблово музициране. Камерна музика. Участие в оркестрови формации. Духовите инструменти и участието им в оркестър.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6804" w:type="dxa"/>
          </w:tcPr>
          <w:p w:rsidR="00FB28E2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Дишане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фразиране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Места в произведението, на които е логично да се поеме или изпусне въздух.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6804" w:type="dxa"/>
          </w:tcPr>
          <w:p w:rsidR="00FB28E2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Поддръжка на инструмента. Правилен подбор на ученици.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6804" w:type="dxa"/>
          </w:tcPr>
          <w:p w:rsidR="00FB28E2" w:rsidRDefault="00FB28E2" w:rsidP="00FB2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Преговор</w:t>
            </w:r>
          </w:p>
        </w:tc>
        <w:tc>
          <w:tcPr>
            <w:tcW w:w="1413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</w:tr>
      <w:tr w:rsidR="00FB28E2" w:rsidRPr="00C42820" w:rsidTr="00C42820">
        <w:tc>
          <w:tcPr>
            <w:tcW w:w="769" w:type="dxa"/>
          </w:tcPr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B28E2" w:rsidRDefault="00FB28E2" w:rsidP="00FB28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8E2" w:rsidRPr="00C42820" w:rsidRDefault="00FB28E2" w:rsidP="00FB28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Общо:</w:t>
            </w:r>
          </w:p>
        </w:tc>
        <w:tc>
          <w:tcPr>
            <w:tcW w:w="1413" w:type="dxa"/>
          </w:tcPr>
          <w:p w:rsidR="00FB28E2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8E2" w:rsidRPr="00C42820" w:rsidRDefault="00FB28E2" w:rsidP="00FB2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часа</w:t>
            </w:r>
          </w:p>
        </w:tc>
      </w:tr>
    </w:tbl>
    <w:p w:rsidR="00C42820" w:rsidRPr="00C42820" w:rsidRDefault="00C42820" w:rsidP="00C42820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E16D8A" w:rsidRDefault="000463D3" w:rsidP="000463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. ЛИТЕРАТУРА</w:t>
      </w:r>
      <w:r w:rsidR="00E16D8A">
        <w:rPr>
          <w:rFonts w:ascii="Times New Roman" w:hAnsi="Times New Roman" w:cs="Times New Roman"/>
          <w:b/>
          <w:sz w:val="24"/>
          <w:szCs w:val="24"/>
        </w:rPr>
        <w:tab/>
      </w:r>
      <w:r w:rsidR="00E16D8A">
        <w:rPr>
          <w:rFonts w:ascii="Times New Roman" w:hAnsi="Times New Roman" w:cs="Times New Roman"/>
          <w:b/>
          <w:sz w:val="24"/>
          <w:szCs w:val="24"/>
        </w:rPr>
        <w:tab/>
      </w:r>
    </w:p>
    <w:p w:rsidR="00237DF0" w:rsidRPr="00237DF0" w:rsidRDefault="00237DF0" w:rsidP="00237DF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7DF0">
        <w:rPr>
          <w:rFonts w:ascii="Times New Roman" w:hAnsi="Times New Roman" w:cs="Times New Roman"/>
          <w:sz w:val="24"/>
          <w:szCs w:val="24"/>
        </w:rPr>
        <w:t>Н.Ив</w:t>
      </w:r>
      <w:proofErr w:type="spellEnd"/>
      <w:r w:rsidRPr="00237D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37DF0">
        <w:rPr>
          <w:rFonts w:ascii="Times New Roman" w:hAnsi="Times New Roman" w:cs="Times New Roman"/>
          <w:sz w:val="24"/>
          <w:szCs w:val="24"/>
        </w:rPr>
        <w:t>Платонов</w:t>
      </w:r>
      <w:proofErr w:type="spellEnd"/>
      <w:r w:rsidRPr="00237DF0">
        <w:rPr>
          <w:rFonts w:ascii="Times New Roman" w:hAnsi="Times New Roman" w:cs="Times New Roman"/>
          <w:sz w:val="24"/>
          <w:szCs w:val="24"/>
        </w:rPr>
        <w:t xml:space="preserve"> – Въпроси из методиката на обучението по духови инструменти</w:t>
      </w:r>
    </w:p>
    <w:p w:rsidR="00237DF0" w:rsidRPr="00237DF0" w:rsidRDefault="00237DF0" w:rsidP="00237DF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DF0">
        <w:rPr>
          <w:rFonts w:ascii="Times New Roman" w:hAnsi="Times New Roman" w:cs="Times New Roman"/>
          <w:sz w:val="24"/>
          <w:szCs w:val="24"/>
        </w:rPr>
        <w:t>Борис А. Диков – Методи</w:t>
      </w:r>
      <w:r>
        <w:rPr>
          <w:rFonts w:ascii="Times New Roman" w:hAnsi="Times New Roman" w:cs="Times New Roman"/>
          <w:sz w:val="24"/>
          <w:szCs w:val="24"/>
        </w:rPr>
        <w:t xml:space="preserve"> за обучение за свирене на духови инструменти</w:t>
      </w:r>
    </w:p>
    <w:p w:rsidR="00237DF0" w:rsidRPr="00237DF0" w:rsidRDefault="00237DF0" w:rsidP="00237DF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DF0">
        <w:rPr>
          <w:rFonts w:ascii="Times New Roman" w:hAnsi="Times New Roman" w:cs="Times New Roman"/>
          <w:sz w:val="24"/>
          <w:szCs w:val="24"/>
        </w:rPr>
        <w:t xml:space="preserve">Никола Стефанов – Методика на </w:t>
      </w:r>
      <w:proofErr w:type="spellStart"/>
      <w:r w:rsidRPr="00237DF0">
        <w:rPr>
          <w:rFonts w:ascii="Times New Roman" w:hAnsi="Times New Roman" w:cs="Times New Roman"/>
          <w:sz w:val="24"/>
          <w:szCs w:val="24"/>
        </w:rPr>
        <w:t>флейтовото</w:t>
      </w:r>
      <w:proofErr w:type="spellEnd"/>
      <w:r w:rsidRPr="00237DF0">
        <w:rPr>
          <w:rFonts w:ascii="Times New Roman" w:hAnsi="Times New Roman" w:cs="Times New Roman"/>
          <w:sz w:val="24"/>
          <w:szCs w:val="24"/>
        </w:rPr>
        <w:t xml:space="preserve"> свирене</w:t>
      </w:r>
    </w:p>
    <w:p w:rsidR="00237DF0" w:rsidRDefault="00237DF0" w:rsidP="00237DF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DF0">
        <w:rPr>
          <w:rFonts w:ascii="Times New Roman" w:hAnsi="Times New Roman" w:cs="Times New Roman"/>
          <w:sz w:val="24"/>
          <w:szCs w:val="24"/>
        </w:rPr>
        <w:t>Георги Тодоров; Н. Минчева; Г. Маркова – Тре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237DF0">
        <w:rPr>
          <w:rFonts w:ascii="Times New Roman" w:hAnsi="Times New Roman" w:cs="Times New Roman"/>
          <w:sz w:val="24"/>
          <w:szCs w:val="24"/>
        </w:rPr>
        <w:t>иране на дишането при свирене на духови инструменти.</w:t>
      </w:r>
    </w:p>
    <w:p w:rsidR="00237DF0" w:rsidRPr="00237DF0" w:rsidRDefault="00237DF0" w:rsidP="00237DF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Владислав Григоров – Методика на обучението по валдхорна</w:t>
      </w:r>
    </w:p>
    <w:p w:rsidR="00237DF0" w:rsidRPr="00237DF0" w:rsidRDefault="00237DF0" w:rsidP="00237DF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DF0">
        <w:rPr>
          <w:rFonts w:ascii="Times New Roman" w:hAnsi="Times New Roman" w:cs="Times New Roman"/>
          <w:sz w:val="24"/>
          <w:szCs w:val="24"/>
        </w:rPr>
        <w:t xml:space="preserve">Петър </w:t>
      </w:r>
      <w:proofErr w:type="spellStart"/>
      <w:r w:rsidRPr="00237DF0">
        <w:rPr>
          <w:rFonts w:ascii="Times New Roman" w:hAnsi="Times New Roman" w:cs="Times New Roman"/>
          <w:sz w:val="24"/>
          <w:szCs w:val="24"/>
        </w:rPr>
        <w:t>Кърпаров</w:t>
      </w:r>
      <w:proofErr w:type="spellEnd"/>
      <w:r w:rsidRPr="00237DF0">
        <w:rPr>
          <w:rFonts w:ascii="Times New Roman" w:hAnsi="Times New Roman" w:cs="Times New Roman"/>
          <w:sz w:val="24"/>
          <w:szCs w:val="24"/>
        </w:rPr>
        <w:t xml:space="preserve"> – Методика на обучението по тромпет</w:t>
      </w:r>
      <w:bookmarkStart w:id="0" w:name="_GoBack"/>
      <w:bookmarkEnd w:id="0"/>
    </w:p>
    <w:p w:rsidR="00237DF0" w:rsidRPr="00237DF0" w:rsidRDefault="00237DF0" w:rsidP="00237DF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DF0">
        <w:rPr>
          <w:rFonts w:ascii="Times New Roman" w:hAnsi="Times New Roman" w:cs="Times New Roman"/>
          <w:sz w:val="24"/>
          <w:szCs w:val="24"/>
        </w:rPr>
        <w:t>Александър Христов – „Методика на духовите инструменти от класическия профил на средните музикални училища“ – 2007 г.</w:t>
      </w:r>
    </w:p>
    <w:p w:rsidR="001B3C6E" w:rsidRDefault="001B3C6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16D8A" w:rsidRDefault="00E16D8A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16D8A" w:rsidRDefault="00E16D8A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16D8A" w:rsidRDefault="00E16D8A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1B3C6E" w:rsidRPr="002B32AC" w:rsidRDefault="001B3C6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C1CD6" w:rsidRPr="002B32AC" w:rsidRDefault="002C1CD6">
      <w:pPr>
        <w:rPr>
          <w:rFonts w:ascii="Times New Roman" w:hAnsi="Times New Roman" w:cs="Times New Roman"/>
          <w:sz w:val="24"/>
          <w:szCs w:val="24"/>
        </w:rPr>
      </w:pPr>
    </w:p>
    <w:sectPr w:rsidR="002C1CD6" w:rsidRPr="002B32AC" w:rsidSect="00A44A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71C" w:rsidRDefault="0065271C" w:rsidP="00A52054">
      <w:pPr>
        <w:spacing w:after="0" w:line="240" w:lineRule="auto"/>
      </w:pPr>
      <w:r>
        <w:separator/>
      </w:r>
    </w:p>
  </w:endnote>
  <w:endnote w:type="continuationSeparator" w:id="0">
    <w:p w:rsidR="0065271C" w:rsidRDefault="0065271C" w:rsidP="00A52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054" w:rsidRDefault="00A5205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054" w:rsidRDefault="00A5205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054" w:rsidRDefault="00A5205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71C" w:rsidRDefault="0065271C" w:rsidP="00A52054">
      <w:pPr>
        <w:spacing w:after="0" w:line="240" w:lineRule="auto"/>
      </w:pPr>
      <w:r>
        <w:separator/>
      </w:r>
    </w:p>
  </w:footnote>
  <w:footnote w:type="continuationSeparator" w:id="0">
    <w:p w:rsidR="0065271C" w:rsidRDefault="0065271C" w:rsidP="00A52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054" w:rsidRDefault="0065271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0340141" o:spid="_x0000_s2050" type="#_x0000_t136" style="position:absolute;margin-left:0;margin-top:0;width:439.65pt;height:219.8pt;rotation:315;z-index:-251655168;mso-position-horizontal:center;mso-position-horizontal-relative:margin;mso-position-vertical:center;mso-position-vertical-relative:margin" o:allowincell="f" fillcolor="silver" stroked="f">
          <v:textpath style="font-family:&quot;Calibri&quot;;font-size:1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054" w:rsidRDefault="0065271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0340142" o:spid="_x0000_s2051" type="#_x0000_t136" style="position:absolute;margin-left:0;margin-top:0;width:439.65pt;height:219.8pt;rotation:315;z-index:-251653120;mso-position-horizontal:center;mso-position-horizontal-relative:margin;mso-position-vertical:center;mso-position-vertical-relative:margin" o:allowincell="f" fillcolor="silver" stroked="f">
          <v:textpath style="font-family:&quot;Calibri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054" w:rsidRDefault="0065271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0340140" o:spid="_x0000_s2049" type="#_x0000_t136" style="position:absolute;margin-left:0;margin-top:0;width:439.65pt;height:219.8pt;rotation:315;z-index:-251657216;mso-position-horizontal:center;mso-position-horizontal-relative:margin;mso-position-vertical:center;mso-position-vertical-relative:margin" o:allowincell="f" fillcolor="silver" stroked="f">
          <v:textpath style="font-family:&quot;Calibri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A1D8D"/>
    <w:multiLevelType w:val="hybridMultilevel"/>
    <w:tmpl w:val="6F5EFE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296B7D"/>
    <w:multiLevelType w:val="hybridMultilevel"/>
    <w:tmpl w:val="EF4237DA"/>
    <w:lvl w:ilvl="0" w:tplc="59406E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C6E"/>
    <w:rsid w:val="00041465"/>
    <w:rsid w:val="000463D3"/>
    <w:rsid w:val="000E6E7B"/>
    <w:rsid w:val="001657C5"/>
    <w:rsid w:val="001B3C6E"/>
    <w:rsid w:val="001D21B7"/>
    <w:rsid w:val="001F1151"/>
    <w:rsid w:val="002273B0"/>
    <w:rsid w:val="00237DF0"/>
    <w:rsid w:val="002B32AC"/>
    <w:rsid w:val="002C1CD6"/>
    <w:rsid w:val="00332FF1"/>
    <w:rsid w:val="00646D63"/>
    <w:rsid w:val="0065271C"/>
    <w:rsid w:val="00667E26"/>
    <w:rsid w:val="00695E2E"/>
    <w:rsid w:val="008D110D"/>
    <w:rsid w:val="00977C9D"/>
    <w:rsid w:val="00982BFC"/>
    <w:rsid w:val="00A44A75"/>
    <w:rsid w:val="00A52054"/>
    <w:rsid w:val="00A537C8"/>
    <w:rsid w:val="00A55A46"/>
    <w:rsid w:val="00AD0D63"/>
    <w:rsid w:val="00AE5255"/>
    <w:rsid w:val="00BB1462"/>
    <w:rsid w:val="00BE1419"/>
    <w:rsid w:val="00C13612"/>
    <w:rsid w:val="00C42820"/>
    <w:rsid w:val="00C97C83"/>
    <w:rsid w:val="00CF1FF8"/>
    <w:rsid w:val="00E16D8A"/>
    <w:rsid w:val="00E97DA3"/>
    <w:rsid w:val="00ED2F68"/>
    <w:rsid w:val="00EE098B"/>
    <w:rsid w:val="00F201B6"/>
    <w:rsid w:val="00F41B62"/>
    <w:rsid w:val="00FB28E2"/>
    <w:rsid w:val="00FF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D84DED5"/>
  <w15:docId w15:val="{A56F6A0A-5A00-4C66-BE4B-9BC562BD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2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52054"/>
  </w:style>
  <w:style w:type="paragraph" w:styleId="a5">
    <w:name w:val="footer"/>
    <w:basedOn w:val="a"/>
    <w:link w:val="a6"/>
    <w:uiPriority w:val="99"/>
    <w:unhideWhenUsed/>
    <w:rsid w:val="00A52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52054"/>
  </w:style>
  <w:style w:type="paragraph" w:styleId="a7">
    <w:name w:val="List Paragraph"/>
    <w:basedOn w:val="a"/>
    <w:uiPriority w:val="34"/>
    <w:qFormat/>
    <w:rsid w:val="00332FF1"/>
    <w:pPr>
      <w:ind w:left="720"/>
      <w:contextualSpacing/>
    </w:pPr>
  </w:style>
  <w:style w:type="table" w:styleId="a8">
    <w:name w:val="Table Grid"/>
    <w:basedOn w:val="a1"/>
    <w:uiPriority w:val="59"/>
    <w:rsid w:val="00C42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0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AD0D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7D98D-5187-4D1A-A443-F29FAC76E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1020</Words>
  <Characters>5818</Characters>
  <Application>Microsoft Office Word</Application>
  <DocSecurity>0</DocSecurity>
  <Lines>48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Neli</dc:creator>
  <cp:lastModifiedBy>USER</cp:lastModifiedBy>
  <cp:revision>12</cp:revision>
  <cp:lastPrinted>2021-03-11T12:06:00Z</cp:lastPrinted>
  <dcterms:created xsi:type="dcterms:W3CDTF">2021-03-10T12:59:00Z</dcterms:created>
  <dcterms:modified xsi:type="dcterms:W3CDTF">2021-03-15T09:45:00Z</dcterms:modified>
</cp:coreProperties>
</file>