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D0EFF75" w14:textId="77777777" w:rsidR="005F30B8" w:rsidRPr="006B6C9F" w:rsidRDefault="005F30B8" w:rsidP="00A55B68">
      <w:pPr>
        <w:jc w:val="both"/>
        <w:rPr>
          <w:b/>
          <w:sz w:val="24"/>
          <w:szCs w:val="24"/>
          <w:u w:val="single"/>
        </w:rPr>
      </w:pPr>
    </w:p>
    <w:p w14:paraId="236B22B8" w14:textId="77777777" w:rsidR="00935B6B" w:rsidRPr="006B6C9F" w:rsidRDefault="00E8131F" w:rsidP="00935B6B">
      <w:pPr>
        <w:pStyle w:val="1"/>
        <w:tabs>
          <w:tab w:val="left" w:pos="567"/>
        </w:tabs>
        <w:snapToGrid w:val="0"/>
        <w:ind w:firstLine="0"/>
        <w:jc w:val="center"/>
        <w:rPr>
          <w:szCs w:val="24"/>
        </w:rPr>
      </w:pPr>
      <w:r w:rsidRPr="006B6C9F">
        <w:rPr>
          <w:szCs w:val="24"/>
        </w:rPr>
        <w:t xml:space="preserve">Бюджет </w:t>
      </w:r>
      <w:r w:rsidR="00935B6B" w:rsidRPr="006B6C9F">
        <w:rPr>
          <w:szCs w:val="24"/>
        </w:rPr>
        <w:t xml:space="preserve">за 2021 г. И АКТУАЛИЗИРАНА ПРОГНОЗА ЗА  2022 И 2023 Г. В ПРОГРАМЕН ФОРМАТ </w:t>
      </w:r>
    </w:p>
    <w:p w14:paraId="601F9FF1" w14:textId="77777777" w:rsidR="00935B6B" w:rsidRPr="006B6C9F" w:rsidRDefault="00935B6B" w:rsidP="00935B6B">
      <w:pPr>
        <w:pStyle w:val="1"/>
        <w:tabs>
          <w:tab w:val="left" w:pos="567"/>
        </w:tabs>
        <w:snapToGrid w:val="0"/>
        <w:ind w:firstLine="0"/>
        <w:jc w:val="center"/>
        <w:rPr>
          <w:szCs w:val="24"/>
        </w:rPr>
      </w:pPr>
      <w:r w:rsidRPr="006B6C9F">
        <w:rPr>
          <w:szCs w:val="24"/>
        </w:rPr>
        <w:t>(ПО ОБЛАСТИ НА ПОЛИТИКИ</w:t>
      </w:r>
      <w:r w:rsidR="00B433B2">
        <w:rPr>
          <w:szCs w:val="24"/>
        </w:rPr>
        <w:t xml:space="preserve"> </w:t>
      </w:r>
      <w:r w:rsidRPr="006B6C9F">
        <w:rPr>
          <w:szCs w:val="24"/>
        </w:rPr>
        <w:t>И БЮДЖЕТНИ ПРОГРАМИ)</w:t>
      </w:r>
    </w:p>
    <w:p w14:paraId="3847DC1C" w14:textId="77777777" w:rsidR="004E017F" w:rsidRPr="006B6C9F" w:rsidRDefault="004E017F" w:rsidP="004E017F">
      <w:pPr>
        <w:rPr>
          <w:sz w:val="24"/>
          <w:szCs w:val="24"/>
        </w:rPr>
      </w:pPr>
    </w:p>
    <w:p w14:paraId="37D3E5CE" w14:textId="77777777" w:rsidR="003A39AF" w:rsidRPr="006B6C9F" w:rsidRDefault="002967B6" w:rsidP="00614F41">
      <w:pPr>
        <w:pStyle w:val="1"/>
        <w:ind w:firstLine="0"/>
        <w:jc w:val="center"/>
        <w:rPr>
          <w:caps w:val="0"/>
          <w:szCs w:val="24"/>
        </w:rPr>
      </w:pPr>
      <w:r w:rsidRPr="006B6C9F">
        <w:rPr>
          <w:b w:val="0"/>
          <w:caps w:val="0"/>
          <w:szCs w:val="24"/>
        </w:rPr>
        <w:t xml:space="preserve">НА </w:t>
      </w:r>
      <w:r w:rsidR="00981838" w:rsidRPr="006B6C9F">
        <w:rPr>
          <w:caps w:val="0"/>
          <w:szCs w:val="24"/>
        </w:rPr>
        <w:t>МИНИСТЕРСТВО НА КУЛТУРАТА</w:t>
      </w:r>
      <w:r w:rsidRPr="006B6C9F">
        <w:rPr>
          <w:caps w:val="0"/>
          <w:szCs w:val="24"/>
        </w:rPr>
        <w:t xml:space="preserve"> </w:t>
      </w:r>
    </w:p>
    <w:p w14:paraId="5723DC30" w14:textId="77777777" w:rsidR="00935B6B" w:rsidRPr="006B6C9F" w:rsidRDefault="00935B6B" w:rsidP="00935B6B">
      <w:pPr>
        <w:rPr>
          <w:sz w:val="24"/>
          <w:szCs w:val="24"/>
        </w:rPr>
      </w:pPr>
    </w:p>
    <w:p w14:paraId="15C2FACD" w14:textId="77777777" w:rsidR="00794707" w:rsidRPr="006B6C9F" w:rsidRDefault="00794707" w:rsidP="00794707">
      <w:pPr>
        <w:rPr>
          <w:sz w:val="24"/>
          <w:szCs w:val="24"/>
        </w:rPr>
      </w:pPr>
    </w:p>
    <w:p w14:paraId="741C4A62" w14:textId="77777777" w:rsidR="00A55B68" w:rsidRPr="006B6C9F" w:rsidRDefault="007850E5" w:rsidP="004D4B28">
      <w:pPr>
        <w:pStyle w:val="1"/>
        <w:numPr>
          <w:ilvl w:val="0"/>
          <w:numId w:val="1"/>
        </w:numPr>
        <w:tabs>
          <w:tab w:val="clear" w:pos="180"/>
          <w:tab w:val="left" w:pos="567"/>
        </w:tabs>
        <w:snapToGrid w:val="0"/>
        <w:ind w:left="0" w:firstLine="0"/>
        <w:rPr>
          <w:szCs w:val="24"/>
        </w:rPr>
      </w:pPr>
      <w:r w:rsidRPr="006B6C9F">
        <w:rPr>
          <w:szCs w:val="24"/>
        </w:rPr>
        <w:t>Мисия</w:t>
      </w:r>
    </w:p>
    <w:p w14:paraId="7C5E8F7A" w14:textId="77777777" w:rsidR="00944187" w:rsidRPr="006B6C9F" w:rsidRDefault="00944187" w:rsidP="00944187">
      <w:pPr>
        <w:rPr>
          <w:sz w:val="24"/>
          <w:szCs w:val="24"/>
        </w:rPr>
      </w:pPr>
    </w:p>
    <w:p w14:paraId="52B34184" w14:textId="77777777" w:rsidR="00944187" w:rsidRPr="006B6C9F" w:rsidRDefault="00944187" w:rsidP="006A3AF0">
      <w:pPr>
        <w:ind w:firstLine="709"/>
        <w:jc w:val="both"/>
        <w:rPr>
          <w:sz w:val="24"/>
          <w:szCs w:val="24"/>
        </w:rPr>
      </w:pPr>
      <w:r w:rsidRPr="006B6C9F">
        <w:rPr>
          <w:sz w:val="24"/>
          <w:szCs w:val="24"/>
        </w:rPr>
        <w:t>Укрепване, популяризиране и развитие на българската идентичност, култура и духовни ценности.</w:t>
      </w:r>
    </w:p>
    <w:p w14:paraId="41E54B15" w14:textId="77777777" w:rsidR="00944187" w:rsidRPr="00EE6FAB" w:rsidRDefault="00944187" w:rsidP="006A3AF0">
      <w:pPr>
        <w:ind w:firstLine="709"/>
        <w:jc w:val="both"/>
        <w:rPr>
          <w:sz w:val="24"/>
          <w:szCs w:val="24"/>
          <w:lang w:val="ru-RU"/>
        </w:rPr>
      </w:pPr>
      <w:r w:rsidRPr="006B6C9F">
        <w:rPr>
          <w:sz w:val="24"/>
          <w:szCs w:val="24"/>
        </w:rPr>
        <w:t>Създаване на условия за опазване и закрила на културното наследство и реализиране на потенциала му като ресурс за устойчиво икономическо, териториално и социално развитие и повишаване качеството на живот. Повишаване на образователната и социална роля на музеите, стимулиране и популяризиране на визуалните изкуства.</w:t>
      </w:r>
    </w:p>
    <w:p w14:paraId="147E2E36" w14:textId="77777777" w:rsidR="00DC1AFA" w:rsidRPr="00EE6FAB" w:rsidRDefault="00944187" w:rsidP="00944187">
      <w:pPr>
        <w:rPr>
          <w:sz w:val="24"/>
          <w:szCs w:val="24"/>
          <w:lang w:val="ru-RU"/>
        </w:rPr>
      </w:pPr>
      <w:r w:rsidRPr="00EE6FAB">
        <w:rPr>
          <w:sz w:val="24"/>
          <w:szCs w:val="24"/>
          <w:lang w:val="ru-RU"/>
        </w:rPr>
        <w:t xml:space="preserve"> </w:t>
      </w:r>
    </w:p>
    <w:p w14:paraId="47BF8F54" w14:textId="77777777" w:rsidR="00284E36" w:rsidRPr="00EE6FAB" w:rsidRDefault="00284E36" w:rsidP="00284E36">
      <w:pPr>
        <w:jc w:val="center"/>
        <w:rPr>
          <w:sz w:val="22"/>
          <w:szCs w:val="22"/>
          <w:lang w:val="ru-RU"/>
        </w:rPr>
      </w:pPr>
    </w:p>
    <w:p w14:paraId="1AEA6ED2" w14:textId="77777777" w:rsidR="00987731" w:rsidRPr="00967F5A" w:rsidRDefault="00284E36" w:rsidP="00967F5A">
      <w:pPr>
        <w:pStyle w:val="1"/>
        <w:numPr>
          <w:ilvl w:val="0"/>
          <w:numId w:val="1"/>
        </w:numPr>
        <w:tabs>
          <w:tab w:val="clear" w:pos="180"/>
          <w:tab w:val="left" w:pos="567"/>
        </w:tabs>
        <w:snapToGrid w:val="0"/>
        <w:ind w:left="0" w:firstLine="0"/>
        <w:rPr>
          <w:szCs w:val="24"/>
        </w:rPr>
      </w:pPr>
      <w:r w:rsidRPr="00967F5A">
        <w:rPr>
          <w:szCs w:val="24"/>
        </w:rPr>
        <w:t xml:space="preserve">ОБЛАСТИ НА ПОЛИТИКИ </w:t>
      </w:r>
    </w:p>
    <w:p w14:paraId="2EAA37F2" w14:textId="77777777" w:rsidR="00987731" w:rsidRPr="00EE6FAB" w:rsidRDefault="00987731" w:rsidP="00987731">
      <w:pPr>
        <w:pStyle w:val="aa"/>
        <w:ind w:left="180"/>
        <w:rPr>
          <w:color w:val="FF0000"/>
          <w:sz w:val="22"/>
          <w:szCs w:val="22"/>
          <w:lang w:val="ru-RU"/>
        </w:rPr>
      </w:pPr>
    </w:p>
    <w:p w14:paraId="53310798" w14:textId="77777777" w:rsidR="00FB56C7" w:rsidRPr="006B6C9F" w:rsidRDefault="00FB56C7" w:rsidP="00284E36">
      <w:pPr>
        <w:jc w:val="center"/>
        <w:rPr>
          <w:b/>
          <w:sz w:val="24"/>
          <w:szCs w:val="24"/>
        </w:rPr>
      </w:pPr>
      <w:r w:rsidRPr="006B6C9F">
        <w:rPr>
          <w:b/>
          <w:sz w:val="24"/>
          <w:szCs w:val="24"/>
        </w:rPr>
        <w:t>1800.01.00 Политика в областта на опазване на движимото и недвижимото културно наследство</w:t>
      </w:r>
    </w:p>
    <w:p w14:paraId="1AFD3367" w14:textId="77777777" w:rsidR="00967F5A" w:rsidRDefault="00967F5A" w:rsidP="003D2284">
      <w:pPr>
        <w:jc w:val="both"/>
        <w:rPr>
          <w:b/>
          <w:i/>
          <w:sz w:val="24"/>
          <w:szCs w:val="24"/>
        </w:rPr>
      </w:pPr>
    </w:p>
    <w:p w14:paraId="7EA9C072" w14:textId="77777777" w:rsidR="003D2284" w:rsidRPr="006B6C9F" w:rsidRDefault="003D2284" w:rsidP="003D2284">
      <w:pPr>
        <w:jc w:val="both"/>
        <w:rPr>
          <w:b/>
          <w:i/>
          <w:sz w:val="24"/>
          <w:szCs w:val="24"/>
        </w:rPr>
      </w:pPr>
      <w:r w:rsidRPr="006B6C9F">
        <w:rPr>
          <w:b/>
          <w:i/>
          <w:sz w:val="24"/>
          <w:szCs w:val="24"/>
        </w:rPr>
        <w:t xml:space="preserve">ВИЗИЯ ЗА РАЗВИТИЕТО НА ПОЛИТИКАТА </w:t>
      </w:r>
    </w:p>
    <w:p w14:paraId="5148C0EF" w14:textId="77777777" w:rsidR="003D2284" w:rsidRPr="006B6C9F" w:rsidRDefault="003D2284" w:rsidP="003D2284">
      <w:pPr>
        <w:ind w:firstLine="850"/>
        <w:jc w:val="both"/>
        <w:rPr>
          <w:sz w:val="24"/>
          <w:szCs w:val="24"/>
          <w:highlight w:val="white"/>
          <w:shd w:val="clear" w:color="auto" w:fill="FEFEFE"/>
        </w:rPr>
      </w:pPr>
      <w:r w:rsidRPr="006B6C9F">
        <w:rPr>
          <w:sz w:val="24"/>
          <w:szCs w:val="24"/>
        </w:rPr>
        <w:t>Основните правомощия на министъра на културата в областта на опазване на движимото и недвижимото културно наследство произтичат от Закона за културното наследство</w:t>
      </w:r>
      <w:r w:rsidRPr="00EE6FAB">
        <w:rPr>
          <w:sz w:val="24"/>
          <w:szCs w:val="24"/>
          <w:lang w:val="ru-RU"/>
        </w:rPr>
        <w:t xml:space="preserve"> </w:t>
      </w:r>
      <w:r w:rsidRPr="006B6C9F">
        <w:rPr>
          <w:sz w:val="24"/>
          <w:szCs w:val="24"/>
        </w:rPr>
        <w:t>(ЗКН) и Закона за закрила и развитие на културата (ЗЗРК). Съгласно чл. 4 от ЗКН д</w:t>
      </w:r>
      <w:r w:rsidRPr="006B6C9F">
        <w:rPr>
          <w:sz w:val="24"/>
          <w:szCs w:val="24"/>
          <w:highlight w:val="white"/>
          <w:shd w:val="clear" w:color="auto" w:fill="FEFEFE"/>
        </w:rPr>
        <w:t>ържавната политика по опазване на културното наследство се провежда от министъра на културата във взаимодействие със съответните компетентни държавни и общински органи, Светия синод на Българската православна църква и централните ръководства на другите регистрирани вероизповедания, и гражданското общество.</w:t>
      </w:r>
      <w:r w:rsidRPr="006B6C9F">
        <w:rPr>
          <w:sz w:val="24"/>
          <w:szCs w:val="24"/>
          <w:shd w:val="clear" w:color="auto" w:fill="FEFEFE"/>
        </w:rPr>
        <w:t xml:space="preserve"> </w:t>
      </w:r>
      <w:r w:rsidRPr="006B6C9F">
        <w:rPr>
          <w:sz w:val="24"/>
          <w:szCs w:val="24"/>
        </w:rPr>
        <w:t xml:space="preserve">Политиката в областта е обвързана и с редица стратегически документи на национално и международно ниво като: </w:t>
      </w:r>
    </w:p>
    <w:p w14:paraId="6F1E83D6" w14:textId="77777777" w:rsidR="003D2284" w:rsidRPr="006B6C9F" w:rsidRDefault="003D2284" w:rsidP="003D2284">
      <w:pPr>
        <w:pStyle w:val="aa"/>
        <w:numPr>
          <w:ilvl w:val="0"/>
          <w:numId w:val="3"/>
        </w:numPr>
        <w:autoSpaceDE w:val="0"/>
        <w:autoSpaceDN w:val="0"/>
        <w:adjustRightInd w:val="0"/>
        <w:ind w:left="0" w:firstLine="357"/>
        <w:jc w:val="both"/>
        <w:rPr>
          <w:sz w:val="24"/>
          <w:szCs w:val="24"/>
        </w:rPr>
      </w:pPr>
      <w:r w:rsidRPr="006B6C9F">
        <w:rPr>
          <w:sz w:val="24"/>
          <w:szCs w:val="24"/>
        </w:rPr>
        <w:t>Програмата за управление на правителството на Република България за периода 2017-2021 г.;</w:t>
      </w:r>
    </w:p>
    <w:p w14:paraId="00B4A1FB" w14:textId="77777777" w:rsidR="003D2284" w:rsidRPr="006B6C9F" w:rsidRDefault="003D2284" w:rsidP="003D2284">
      <w:pPr>
        <w:pStyle w:val="aa"/>
        <w:numPr>
          <w:ilvl w:val="0"/>
          <w:numId w:val="3"/>
        </w:numPr>
        <w:autoSpaceDE w:val="0"/>
        <w:autoSpaceDN w:val="0"/>
        <w:adjustRightInd w:val="0"/>
        <w:ind w:left="0" w:firstLine="357"/>
        <w:jc w:val="both"/>
        <w:rPr>
          <w:sz w:val="24"/>
          <w:szCs w:val="24"/>
        </w:rPr>
      </w:pPr>
      <w:r w:rsidRPr="006B6C9F">
        <w:rPr>
          <w:sz w:val="24"/>
          <w:szCs w:val="24"/>
        </w:rPr>
        <w:t>Стратегия „Европа 2020” и документа “Териториален дневен ред на Европейския съюз 2020”;</w:t>
      </w:r>
    </w:p>
    <w:p w14:paraId="2CB6C9C4" w14:textId="77777777" w:rsidR="003D2284" w:rsidRPr="006B6C9F" w:rsidRDefault="003D2284" w:rsidP="003D2284">
      <w:pPr>
        <w:pStyle w:val="aa"/>
        <w:numPr>
          <w:ilvl w:val="0"/>
          <w:numId w:val="3"/>
        </w:numPr>
        <w:autoSpaceDE w:val="0"/>
        <w:autoSpaceDN w:val="0"/>
        <w:adjustRightInd w:val="0"/>
        <w:ind w:left="0" w:firstLine="357"/>
        <w:jc w:val="both"/>
        <w:rPr>
          <w:sz w:val="24"/>
          <w:szCs w:val="24"/>
        </w:rPr>
      </w:pPr>
      <w:r w:rsidRPr="006B6C9F">
        <w:rPr>
          <w:sz w:val="24"/>
          <w:szCs w:val="24"/>
        </w:rPr>
        <w:t xml:space="preserve">Препоръката на ЮНЕСКО за историческия градски пейзаж (2011); </w:t>
      </w:r>
    </w:p>
    <w:p w14:paraId="7B6724CA" w14:textId="77777777" w:rsidR="003D2284" w:rsidRPr="006B6C9F" w:rsidRDefault="003D2284" w:rsidP="003D2284">
      <w:pPr>
        <w:pStyle w:val="aa"/>
        <w:numPr>
          <w:ilvl w:val="0"/>
          <w:numId w:val="3"/>
        </w:numPr>
        <w:autoSpaceDE w:val="0"/>
        <w:autoSpaceDN w:val="0"/>
        <w:adjustRightInd w:val="0"/>
        <w:ind w:left="0" w:firstLine="357"/>
        <w:jc w:val="both"/>
        <w:rPr>
          <w:sz w:val="24"/>
          <w:szCs w:val="24"/>
        </w:rPr>
      </w:pPr>
      <w:r w:rsidRPr="006B6C9F">
        <w:rPr>
          <w:sz w:val="24"/>
          <w:szCs w:val="24"/>
        </w:rPr>
        <w:t>Препоръката на ЮНЕСКО относно опазването и популяризирането на музеите и музейните колекции, тяхното многообразие и роля в обществото, приета от 38-та сесия на Генералната конференция на ЮНЕСКО през 2015 г. и др.</w:t>
      </w:r>
    </w:p>
    <w:p w14:paraId="3EFB54C1" w14:textId="77777777" w:rsidR="003D2284" w:rsidRPr="006B6C9F" w:rsidRDefault="003D2284" w:rsidP="003D2284">
      <w:pPr>
        <w:autoSpaceDE w:val="0"/>
        <w:autoSpaceDN w:val="0"/>
        <w:adjustRightInd w:val="0"/>
        <w:ind w:firstLine="720"/>
        <w:jc w:val="both"/>
        <w:rPr>
          <w:sz w:val="24"/>
          <w:szCs w:val="24"/>
        </w:rPr>
      </w:pPr>
      <w:r w:rsidRPr="006B6C9F">
        <w:rPr>
          <w:sz w:val="24"/>
          <w:szCs w:val="24"/>
        </w:rPr>
        <w:t xml:space="preserve">Страната ни притежава значим ресурс от недвижими и движими културни ценности. Към момента в страната има около 40 хил. недвижими културни ценности, а в музеите и художествените галерии се съхраняват над 6 млн. експоната. През последното десетилетие дейностите по издирване, опазване и разширяване на достъпа на обществото до културното наследство са поставени в центъра на обществения интерес, като се наблюдава стремеж за развитие на сектора в синхрон с европейските и световни тенденции. Основните дейности, свързани с опазването и представянето на културното наследство са свързани с консервация и реставрация, теренни археологически проучвания, издирване, идентифициране и популяризиране на културните ценности и др. Средствата, необходими за посочените дейности се обезпечават </w:t>
      </w:r>
      <w:r w:rsidRPr="006B6C9F">
        <w:rPr>
          <w:sz w:val="24"/>
          <w:szCs w:val="24"/>
        </w:rPr>
        <w:lastRenderedPageBreak/>
        <w:t>преди всичко от държавния бюджет, на следващо място са бюджетите на общините, от собствениците, собствени приходи, спонсори, дарения и по оперативни програми. Ежегодното осигуряване на необходимия финансов и кадрови ресурс допринася за опазването и представянето на културното наследство, води до утвърждаването му като основа за устойчиво икономическо, териториално и социално развитие и повишаване на качеството на живот.</w:t>
      </w:r>
    </w:p>
    <w:p w14:paraId="4AEF399E" w14:textId="77777777" w:rsidR="003D2284" w:rsidRPr="006B6C9F" w:rsidRDefault="003D2284" w:rsidP="003D2284">
      <w:pPr>
        <w:ind w:firstLine="720"/>
        <w:jc w:val="both"/>
        <w:rPr>
          <w:rFonts w:eastAsia="Arial Unicode MS"/>
          <w:sz w:val="24"/>
          <w:szCs w:val="24"/>
          <w:lang w:eastAsia="en-US"/>
        </w:rPr>
      </w:pPr>
      <w:r w:rsidRPr="006B6C9F">
        <w:rPr>
          <w:rFonts w:eastAsia="Arial Unicode MS"/>
          <w:sz w:val="24"/>
          <w:szCs w:val="24"/>
          <w:lang w:eastAsia="en-US"/>
        </w:rPr>
        <w:t>През следващите три години движимото културно наследство ще се развива като система за придобиване на знания и умения, обмен на идеи и ценности, територия, в която съвременният човек открива своята идентичност и участва в световния културен диалог.</w:t>
      </w:r>
    </w:p>
    <w:p w14:paraId="56824381" w14:textId="77777777" w:rsidR="003D2284" w:rsidRPr="006B6C9F" w:rsidRDefault="003D2284" w:rsidP="003D2284">
      <w:pPr>
        <w:ind w:firstLine="720"/>
        <w:jc w:val="both"/>
        <w:rPr>
          <w:rFonts w:eastAsia="Arial Unicode MS"/>
          <w:sz w:val="24"/>
          <w:szCs w:val="24"/>
          <w:lang w:eastAsia="en-US"/>
        </w:rPr>
      </w:pPr>
      <w:r w:rsidRPr="006B6C9F">
        <w:rPr>
          <w:rFonts w:eastAsia="Arial Unicode MS"/>
          <w:sz w:val="24"/>
          <w:szCs w:val="24"/>
          <w:lang w:eastAsia="en-US"/>
        </w:rPr>
        <w:t>В качеството си на институции, ангажирани с опазването, представянето и валоризирането на движимите културни ценности, българските музеи ще се развиват устойчиво, чрез запазване на традиционните и въвеждане на иновативни практики, които осигуряват широк достъп до качествен културен продукт, разнообразяване на публики, взаимодействие с културните и творческите индустрии, фактор за регионалното развитие и културен туризъм.</w:t>
      </w:r>
    </w:p>
    <w:p w14:paraId="5E649549" w14:textId="77777777" w:rsidR="003D2284" w:rsidRPr="006B6C9F" w:rsidRDefault="003D2284" w:rsidP="003D2284">
      <w:pPr>
        <w:ind w:firstLine="720"/>
        <w:jc w:val="both"/>
        <w:rPr>
          <w:sz w:val="24"/>
          <w:szCs w:val="24"/>
          <w:lang w:eastAsia="en-US"/>
        </w:rPr>
      </w:pPr>
      <w:r w:rsidRPr="006B6C9F">
        <w:rPr>
          <w:rFonts w:eastAsia="Arial Unicode MS"/>
          <w:sz w:val="24"/>
          <w:szCs w:val="24"/>
          <w:lang w:eastAsia="en-US"/>
        </w:rPr>
        <w:t>Музеите ще бъдат модернизирани, за да отговарят на утвърдените международни стандарти, да се превърнат в привлекателно място за работа и професионално развитие и възвърнат своя обществен авторитет.</w:t>
      </w:r>
    </w:p>
    <w:p w14:paraId="53C00129" w14:textId="77777777" w:rsidR="003D2284" w:rsidRPr="006B6C9F" w:rsidRDefault="003D2284" w:rsidP="003D2284">
      <w:pPr>
        <w:ind w:firstLine="720"/>
        <w:jc w:val="both"/>
        <w:rPr>
          <w:sz w:val="24"/>
          <w:szCs w:val="24"/>
        </w:rPr>
      </w:pPr>
      <w:r w:rsidRPr="006B6C9F">
        <w:rPr>
          <w:sz w:val="24"/>
          <w:szCs w:val="24"/>
        </w:rPr>
        <w:t>О</w:t>
      </w:r>
      <w:proofErr w:type="spellStart"/>
      <w:r w:rsidRPr="00EE6FAB">
        <w:rPr>
          <w:sz w:val="24"/>
          <w:szCs w:val="24"/>
          <w:lang w:val="ru-RU"/>
        </w:rPr>
        <w:t>бявената</w:t>
      </w:r>
      <w:proofErr w:type="spellEnd"/>
      <w:r w:rsidRPr="00EE6FAB">
        <w:rPr>
          <w:sz w:val="24"/>
          <w:szCs w:val="24"/>
          <w:lang w:val="ru-RU"/>
        </w:rPr>
        <w:t xml:space="preserve"> </w:t>
      </w:r>
      <w:r w:rsidRPr="006B6C9F">
        <w:rPr>
          <w:sz w:val="24"/>
          <w:szCs w:val="24"/>
        </w:rPr>
        <w:t xml:space="preserve">през 2020 г. </w:t>
      </w:r>
      <w:r w:rsidRPr="00EE6FAB">
        <w:rPr>
          <w:sz w:val="24"/>
          <w:szCs w:val="24"/>
          <w:lang w:val="ru-RU"/>
        </w:rPr>
        <w:t xml:space="preserve">от СЗО </w:t>
      </w:r>
      <w:proofErr w:type="spellStart"/>
      <w:r w:rsidRPr="00EE6FAB">
        <w:rPr>
          <w:sz w:val="24"/>
          <w:szCs w:val="24"/>
          <w:lang w:val="ru-RU"/>
        </w:rPr>
        <w:t>пандемична</w:t>
      </w:r>
      <w:proofErr w:type="spellEnd"/>
      <w:r w:rsidRPr="00EE6FAB">
        <w:rPr>
          <w:sz w:val="24"/>
          <w:szCs w:val="24"/>
          <w:lang w:val="ru-RU"/>
        </w:rPr>
        <w:t xml:space="preserve"> обстановка, </w:t>
      </w:r>
      <w:proofErr w:type="spellStart"/>
      <w:r w:rsidRPr="00EE6FAB">
        <w:rPr>
          <w:sz w:val="24"/>
          <w:szCs w:val="24"/>
          <w:lang w:val="ru-RU"/>
        </w:rPr>
        <w:t>породена</w:t>
      </w:r>
      <w:proofErr w:type="spellEnd"/>
      <w:r w:rsidRPr="00EE6FAB">
        <w:rPr>
          <w:sz w:val="24"/>
          <w:szCs w:val="24"/>
          <w:lang w:val="ru-RU"/>
        </w:rPr>
        <w:t xml:space="preserve"> </w:t>
      </w:r>
      <w:proofErr w:type="gramStart"/>
      <w:r w:rsidRPr="00EE6FAB">
        <w:rPr>
          <w:sz w:val="24"/>
          <w:szCs w:val="24"/>
          <w:lang w:val="ru-RU"/>
        </w:rPr>
        <w:t>от коронавирус</w:t>
      </w:r>
      <w:proofErr w:type="gramEnd"/>
      <w:r w:rsidRPr="00EE6FAB">
        <w:rPr>
          <w:sz w:val="24"/>
          <w:szCs w:val="24"/>
          <w:lang w:val="ru-RU"/>
        </w:rPr>
        <w:t xml:space="preserve"> </w:t>
      </w:r>
      <w:r w:rsidRPr="006B6C9F">
        <w:rPr>
          <w:sz w:val="24"/>
          <w:szCs w:val="24"/>
          <w:lang w:val="en-US"/>
        </w:rPr>
        <w:t>COVID</w:t>
      </w:r>
      <w:r w:rsidRPr="00EE6FAB">
        <w:rPr>
          <w:sz w:val="24"/>
          <w:szCs w:val="24"/>
          <w:lang w:val="ru-RU"/>
        </w:rPr>
        <w:t>-19</w:t>
      </w:r>
      <w:r w:rsidRPr="006B6C9F">
        <w:rPr>
          <w:sz w:val="24"/>
          <w:szCs w:val="24"/>
        </w:rPr>
        <w:t xml:space="preserve">, както и очакванията, че разпространението на вируса ще продължи да оказва влияние върху социалния живот през следващите две-три години, налага съсредоточаване на мерките върху други подходи за представяне на културното наследство, различни от досега прилаганите. </w:t>
      </w:r>
      <w:r w:rsidRPr="00EE6FAB">
        <w:rPr>
          <w:sz w:val="24"/>
          <w:szCs w:val="24"/>
          <w:lang w:val="ru-RU"/>
        </w:rPr>
        <w:t xml:space="preserve"> </w:t>
      </w:r>
      <w:r w:rsidRPr="006B6C9F">
        <w:rPr>
          <w:sz w:val="24"/>
          <w:szCs w:val="24"/>
        </w:rPr>
        <w:t>От една страна ще се полагат усилия за осигуряване на всички възможни условия за безопасна среда в музеите и художествените галерии, а от друга ще се разработват начини за онлайн достъп до предлаганите културни продукти чрез дигитализация на движимите културни ценности.</w:t>
      </w:r>
    </w:p>
    <w:p w14:paraId="07F97477" w14:textId="77777777" w:rsidR="003D2284" w:rsidRPr="006B6C9F" w:rsidRDefault="003D2284" w:rsidP="003D2284">
      <w:pPr>
        <w:ind w:firstLine="720"/>
        <w:jc w:val="both"/>
        <w:rPr>
          <w:sz w:val="24"/>
          <w:szCs w:val="24"/>
        </w:rPr>
      </w:pPr>
      <w:r w:rsidRPr="006B6C9F">
        <w:rPr>
          <w:sz w:val="24"/>
          <w:szCs w:val="24"/>
        </w:rPr>
        <w:t>Намаляването на броя на посетителите и организираните чрез системата на образованието посещения в музеите и художествените галерии,  като и социалната изолация ще окаже влияние върху реализираните собствени приходи. Необходимо е да бъдат търсени начини за компенсиране на тези проблеми с цел запазване устойчивостта на културните институти.</w:t>
      </w:r>
    </w:p>
    <w:p w14:paraId="07F5A24C" w14:textId="77777777" w:rsidR="003D2284" w:rsidRPr="006B6C9F" w:rsidRDefault="003D2284" w:rsidP="003D2284">
      <w:pPr>
        <w:jc w:val="both"/>
        <w:rPr>
          <w:b/>
          <w:i/>
          <w:sz w:val="24"/>
          <w:szCs w:val="24"/>
        </w:rPr>
      </w:pPr>
    </w:p>
    <w:p w14:paraId="755FDF66" w14:textId="77777777" w:rsidR="003D2284" w:rsidRPr="006B6C9F" w:rsidRDefault="003D2284" w:rsidP="003D2284">
      <w:pPr>
        <w:jc w:val="both"/>
        <w:rPr>
          <w:b/>
          <w:i/>
          <w:sz w:val="24"/>
          <w:szCs w:val="24"/>
        </w:rPr>
      </w:pPr>
      <w:r w:rsidRPr="006B6C9F">
        <w:rPr>
          <w:b/>
          <w:i/>
          <w:sz w:val="24"/>
          <w:szCs w:val="24"/>
        </w:rPr>
        <w:t>СТРАТЕГИЧЕСКИ И ОПЕРАТИВНИ ЦЕЛИ</w:t>
      </w:r>
    </w:p>
    <w:p w14:paraId="7A0A492F" w14:textId="77777777" w:rsidR="003D2284" w:rsidRPr="006B6C9F" w:rsidRDefault="003D2284" w:rsidP="003D2284">
      <w:pPr>
        <w:jc w:val="both"/>
        <w:rPr>
          <w:b/>
          <w:i/>
          <w:sz w:val="24"/>
          <w:szCs w:val="24"/>
        </w:rPr>
      </w:pPr>
    </w:p>
    <w:p w14:paraId="77A67719" w14:textId="77777777" w:rsidR="003D2284" w:rsidRPr="006B6C9F" w:rsidRDefault="003D2284" w:rsidP="003D2284">
      <w:pPr>
        <w:ind w:firstLine="708"/>
        <w:jc w:val="both"/>
        <w:rPr>
          <w:sz w:val="24"/>
          <w:szCs w:val="24"/>
        </w:rPr>
      </w:pPr>
      <w:r w:rsidRPr="006B6C9F">
        <w:rPr>
          <w:b/>
          <w:sz w:val="24"/>
          <w:szCs w:val="24"/>
        </w:rPr>
        <w:t>Приоритет на политиката</w:t>
      </w:r>
      <w:r w:rsidRPr="006B6C9F">
        <w:rPr>
          <w:sz w:val="24"/>
          <w:szCs w:val="24"/>
        </w:rPr>
        <w:t xml:space="preserve"> е създаването на механизми, които да подпомагат и насърчават дейностите по опазване и представяне на културното наследство и визуалните изкуства, както и да повишат интереса към него за утвърждаване на българската идентичност и духовните ценности на нацията.</w:t>
      </w:r>
    </w:p>
    <w:p w14:paraId="4833F0FE" w14:textId="77777777" w:rsidR="003D2284" w:rsidRPr="006B6C9F" w:rsidRDefault="003D2284" w:rsidP="003D2284">
      <w:pPr>
        <w:pStyle w:val="aa"/>
        <w:ind w:left="0" w:right="-52" w:firstLine="708"/>
        <w:jc w:val="both"/>
        <w:rPr>
          <w:b/>
          <w:i/>
          <w:sz w:val="24"/>
          <w:szCs w:val="24"/>
        </w:rPr>
      </w:pPr>
      <w:r w:rsidRPr="006B6C9F">
        <w:rPr>
          <w:b/>
          <w:i/>
          <w:sz w:val="24"/>
          <w:szCs w:val="24"/>
        </w:rPr>
        <w:t>В областта на недвижимото културно наследство</w:t>
      </w:r>
    </w:p>
    <w:p w14:paraId="0BB1244E" w14:textId="77777777" w:rsidR="003D2284" w:rsidRPr="006B6C9F" w:rsidRDefault="003D2284" w:rsidP="003D2284">
      <w:pPr>
        <w:ind w:right="48"/>
        <w:jc w:val="both"/>
        <w:rPr>
          <w:sz w:val="24"/>
          <w:szCs w:val="24"/>
        </w:rPr>
      </w:pPr>
      <w:r w:rsidRPr="006B6C9F">
        <w:rPr>
          <w:b/>
          <w:sz w:val="24"/>
          <w:szCs w:val="24"/>
        </w:rPr>
        <w:t xml:space="preserve">Стратегическа цел 130: </w:t>
      </w:r>
      <w:r w:rsidRPr="006B6C9F">
        <w:rPr>
          <w:sz w:val="24"/>
          <w:szCs w:val="24"/>
        </w:rPr>
        <w:t>Създаване на условия за прилагане на международните стандарти за опазване и представяне на културните ценности</w:t>
      </w:r>
    </w:p>
    <w:p w14:paraId="25CA8A9F" w14:textId="77777777" w:rsidR="003D2284" w:rsidRPr="006B6C9F" w:rsidRDefault="003D2284" w:rsidP="003D2284">
      <w:pPr>
        <w:ind w:right="48"/>
        <w:jc w:val="both"/>
        <w:rPr>
          <w:b/>
          <w:sz w:val="24"/>
          <w:szCs w:val="24"/>
        </w:rPr>
      </w:pPr>
      <w:r w:rsidRPr="006B6C9F">
        <w:rPr>
          <w:b/>
          <w:sz w:val="24"/>
          <w:szCs w:val="24"/>
        </w:rPr>
        <w:t xml:space="preserve">Стратегическа цел 137: </w:t>
      </w:r>
      <w:r w:rsidRPr="006B6C9F">
        <w:rPr>
          <w:sz w:val="24"/>
          <w:szCs w:val="24"/>
        </w:rPr>
        <w:t>Популяризиране на българската култура, подобряване на достъпа до културното наследство и визуалните изкуства, включително чрез нови медии, иновации и мобилни приложения</w:t>
      </w:r>
    </w:p>
    <w:p w14:paraId="6634B7C6" w14:textId="77777777" w:rsidR="003D2284" w:rsidRPr="00EE6FAB" w:rsidRDefault="003D2284" w:rsidP="003D2284">
      <w:pPr>
        <w:ind w:right="48"/>
        <w:jc w:val="both"/>
        <w:rPr>
          <w:sz w:val="24"/>
          <w:szCs w:val="24"/>
          <w:lang w:val="ru-RU"/>
        </w:rPr>
      </w:pPr>
      <w:r w:rsidRPr="006B6C9F">
        <w:rPr>
          <w:b/>
          <w:sz w:val="24"/>
          <w:szCs w:val="24"/>
        </w:rPr>
        <w:t xml:space="preserve">Стратегическа цел 138: </w:t>
      </w:r>
      <w:r w:rsidRPr="006B6C9F">
        <w:rPr>
          <w:sz w:val="24"/>
          <w:szCs w:val="24"/>
        </w:rPr>
        <w:t>Възраждане на ролята и разкриване на потенциала на културните институти в областта на културното наследство и усъвършенстване на системата за опазване, управление и представяне на културните ценности</w:t>
      </w:r>
    </w:p>
    <w:p w14:paraId="0F7B01BF" w14:textId="77777777" w:rsidR="003D2284" w:rsidRPr="00EE6FAB" w:rsidRDefault="003D2284" w:rsidP="003D2284">
      <w:pPr>
        <w:ind w:right="48"/>
        <w:jc w:val="both"/>
        <w:rPr>
          <w:b/>
          <w:sz w:val="24"/>
          <w:szCs w:val="24"/>
          <w:lang w:val="ru-RU"/>
        </w:rPr>
      </w:pPr>
    </w:p>
    <w:p w14:paraId="7CFEB58E" w14:textId="77777777" w:rsidR="003D2284" w:rsidRPr="006B6C9F" w:rsidRDefault="003D2284" w:rsidP="003D2284">
      <w:pPr>
        <w:pStyle w:val="aa"/>
        <w:ind w:left="0" w:right="-52" w:firstLine="708"/>
        <w:jc w:val="both"/>
        <w:rPr>
          <w:bCs/>
          <w:sz w:val="24"/>
          <w:szCs w:val="24"/>
        </w:rPr>
      </w:pPr>
      <w:r w:rsidRPr="006B6C9F">
        <w:rPr>
          <w:b/>
          <w:i/>
          <w:sz w:val="24"/>
          <w:szCs w:val="24"/>
        </w:rPr>
        <w:t>В областта на движимото културно наследство, музеите и визуалните изкуства</w:t>
      </w:r>
    </w:p>
    <w:p w14:paraId="5287F921" w14:textId="77777777" w:rsidR="003D2284" w:rsidRPr="006B6C9F" w:rsidRDefault="003D2284" w:rsidP="003D2284">
      <w:pPr>
        <w:ind w:right="48"/>
        <w:jc w:val="both"/>
        <w:rPr>
          <w:sz w:val="24"/>
          <w:szCs w:val="24"/>
        </w:rPr>
      </w:pPr>
      <w:r w:rsidRPr="006B6C9F">
        <w:rPr>
          <w:b/>
          <w:sz w:val="24"/>
          <w:szCs w:val="24"/>
        </w:rPr>
        <w:t xml:space="preserve">Стратегическа цел 130: </w:t>
      </w:r>
      <w:r w:rsidRPr="006B6C9F">
        <w:rPr>
          <w:sz w:val="24"/>
          <w:szCs w:val="24"/>
        </w:rPr>
        <w:t>Създаване на условия за прилагане на международните стандарти за опазване и представяне на културните ценности</w:t>
      </w:r>
    </w:p>
    <w:p w14:paraId="456D3A3C" w14:textId="77777777" w:rsidR="003D2284" w:rsidRPr="006B6C9F" w:rsidRDefault="003D2284" w:rsidP="003D2284">
      <w:pPr>
        <w:ind w:right="48"/>
        <w:jc w:val="both"/>
        <w:rPr>
          <w:sz w:val="24"/>
          <w:szCs w:val="24"/>
        </w:rPr>
      </w:pPr>
      <w:r w:rsidRPr="006B6C9F">
        <w:rPr>
          <w:b/>
          <w:sz w:val="24"/>
          <w:szCs w:val="24"/>
        </w:rPr>
        <w:t>Стратегическа цел</w:t>
      </w:r>
      <w:r w:rsidRPr="006B6C9F">
        <w:rPr>
          <w:rFonts w:eastAsia="Calibri"/>
          <w:b/>
          <w:bCs/>
          <w:i/>
          <w:iCs/>
          <w:sz w:val="24"/>
          <w:szCs w:val="24"/>
        </w:rPr>
        <w:t xml:space="preserve"> 135: </w:t>
      </w:r>
      <w:r w:rsidRPr="006B6C9F">
        <w:rPr>
          <w:rFonts w:eastAsia="Calibri"/>
          <w:sz w:val="24"/>
          <w:szCs w:val="24"/>
        </w:rPr>
        <w:t>Модернизиране на материалната база в сферата на културата – училища, театри, опери, музеи и др.</w:t>
      </w:r>
    </w:p>
    <w:p w14:paraId="0A5FE212" w14:textId="77777777" w:rsidR="003D2284" w:rsidRPr="006B6C9F" w:rsidRDefault="003D2284" w:rsidP="003D2284">
      <w:pPr>
        <w:ind w:right="48"/>
        <w:jc w:val="both"/>
        <w:rPr>
          <w:b/>
          <w:sz w:val="24"/>
          <w:szCs w:val="24"/>
        </w:rPr>
      </w:pPr>
      <w:r w:rsidRPr="006B6C9F">
        <w:rPr>
          <w:b/>
          <w:sz w:val="24"/>
          <w:szCs w:val="24"/>
        </w:rPr>
        <w:lastRenderedPageBreak/>
        <w:t>Стратегическа цел</w:t>
      </w:r>
      <w:r w:rsidRPr="00EE6FAB">
        <w:rPr>
          <w:b/>
          <w:sz w:val="24"/>
          <w:szCs w:val="24"/>
          <w:lang w:val="ru-RU"/>
        </w:rPr>
        <w:t xml:space="preserve"> </w:t>
      </w:r>
      <w:r w:rsidRPr="006B6C9F">
        <w:rPr>
          <w:b/>
          <w:sz w:val="24"/>
          <w:szCs w:val="24"/>
        </w:rPr>
        <w:t xml:space="preserve">137: </w:t>
      </w:r>
      <w:r w:rsidRPr="006B6C9F">
        <w:rPr>
          <w:sz w:val="24"/>
          <w:szCs w:val="24"/>
        </w:rPr>
        <w:t>Популяризиране на българската култура, подобряване на достъпа до културното наследство и визуалните изкуства, включително чрез нови медии, иновации и мобилни приложения</w:t>
      </w:r>
    </w:p>
    <w:p w14:paraId="1B7090F3" w14:textId="77777777" w:rsidR="003D2284" w:rsidRPr="003D2284" w:rsidRDefault="003D2284" w:rsidP="003D2284">
      <w:pPr>
        <w:ind w:right="48"/>
        <w:jc w:val="both"/>
        <w:rPr>
          <w:b/>
          <w:sz w:val="24"/>
          <w:szCs w:val="24"/>
        </w:rPr>
      </w:pPr>
      <w:r w:rsidRPr="003D2284">
        <w:rPr>
          <w:b/>
          <w:sz w:val="24"/>
          <w:szCs w:val="24"/>
        </w:rPr>
        <w:t xml:space="preserve">Стратегическа цел 138: </w:t>
      </w:r>
      <w:r w:rsidRPr="003D2284">
        <w:rPr>
          <w:sz w:val="24"/>
          <w:szCs w:val="24"/>
        </w:rPr>
        <w:t>Възраждане на ролята и разкриване на потенциала на културните институти в областта на културното наследство и усъвършенстване на системата за опазване, управление и представяне на културните ценности</w:t>
      </w:r>
    </w:p>
    <w:p w14:paraId="48758DE6" w14:textId="77777777" w:rsidR="003D2284" w:rsidRPr="003D2284" w:rsidRDefault="003D2284" w:rsidP="003D2284">
      <w:pPr>
        <w:jc w:val="both"/>
        <w:rPr>
          <w:rFonts w:eastAsia="Calibri"/>
          <w:i/>
          <w:sz w:val="24"/>
          <w:szCs w:val="24"/>
        </w:rPr>
      </w:pPr>
      <w:r w:rsidRPr="003D2284">
        <w:rPr>
          <w:b/>
          <w:sz w:val="24"/>
          <w:szCs w:val="24"/>
        </w:rPr>
        <w:t>Стратегическа цел</w:t>
      </w:r>
      <w:r w:rsidRPr="003D2284">
        <w:rPr>
          <w:rFonts w:eastAsia="Calibri"/>
          <w:b/>
          <w:i/>
          <w:sz w:val="24"/>
          <w:szCs w:val="24"/>
        </w:rPr>
        <w:t xml:space="preserve"> 139:</w:t>
      </w:r>
      <w:r w:rsidRPr="003D2284">
        <w:rPr>
          <w:rFonts w:eastAsia="Calibri"/>
          <w:i/>
          <w:sz w:val="24"/>
          <w:szCs w:val="24"/>
        </w:rPr>
        <w:t xml:space="preserve"> </w:t>
      </w:r>
      <w:r w:rsidRPr="003D2284">
        <w:rPr>
          <w:rFonts w:eastAsia="Calibri"/>
          <w:sz w:val="24"/>
          <w:szCs w:val="24"/>
        </w:rPr>
        <w:t>Създаване на механизми за подкрепа, развитие и популяризиране на визуалните изкуства.</w:t>
      </w:r>
    </w:p>
    <w:p w14:paraId="60D17F4D" w14:textId="77777777" w:rsidR="003D2284" w:rsidRPr="003D2284" w:rsidRDefault="003D2284" w:rsidP="003D2284">
      <w:pPr>
        <w:ind w:right="48"/>
        <w:jc w:val="both"/>
        <w:rPr>
          <w:sz w:val="24"/>
          <w:szCs w:val="24"/>
        </w:rPr>
      </w:pPr>
      <w:r w:rsidRPr="003D2284">
        <w:rPr>
          <w:b/>
          <w:sz w:val="24"/>
          <w:szCs w:val="24"/>
        </w:rPr>
        <w:t>Стратегическа цел</w:t>
      </w:r>
      <w:r w:rsidRPr="003D2284">
        <w:rPr>
          <w:rFonts w:eastAsia="Calibri"/>
          <w:b/>
          <w:i/>
          <w:sz w:val="24"/>
          <w:szCs w:val="24"/>
        </w:rPr>
        <w:t xml:space="preserve"> </w:t>
      </w:r>
      <w:r w:rsidRPr="003D2284">
        <w:rPr>
          <w:rFonts w:eastAsia="Calibri"/>
          <w:b/>
          <w:sz w:val="24"/>
          <w:szCs w:val="24"/>
        </w:rPr>
        <w:t>141:</w:t>
      </w:r>
      <w:r w:rsidRPr="003D2284">
        <w:rPr>
          <w:rFonts w:eastAsia="Calibri"/>
          <w:sz w:val="24"/>
          <w:szCs w:val="24"/>
        </w:rPr>
        <w:t xml:space="preserve"> Създаване на съпричастност с постиженията на съвременната култура и изкуствата.</w:t>
      </w:r>
    </w:p>
    <w:p w14:paraId="600DA980" w14:textId="77777777" w:rsidR="003D2284" w:rsidRPr="003D2284" w:rsidRDefault="003D2284" w:rsidP="003D2284">
      <w:pPr>
        <w:jc w:val="both"/>
        <w:rPr>
          <w:b/>
          <w:sz w:val="24"/>
          <w:szCs w:val="24"/>
        </w:rPr>
      </w:pPr>
    </w:p>
    <w:p w14:paraId="072C8F5C" w14:textId="77777777" w:rsidR="003D2284" w:rsidRPr="003D2284" w:rsidRDefault="003D2284" w:rsidP="003D2284">
      <w:pPr>
        <w:jc w:val="both"/>
        <w:rPr>
          <w:b/>
          <w:sz w:val="24"/>
          <w:szCs w:val="24"/>
        </w:rPr>
      </w:pPr>
      <w:r w:rsidRPr="003D2284">
        <w:rPr>
          <w:b/>
          <w:sz w:val="24"/>
          <w:szCs w:val="24"/>
        </w:rPr>
        <w:t>3. Оперативни цели:</w:t>
      </w:r>
    </w:p>
    <w:p w14:paraId="53847990" w14:textId="77777777" w:rsidR="003D2284" w:rsidRPr="003D2284" w:rsidRDefault="003D2284" w:rsidP="003D2284">
      <w:pPr>
        <w:pStyle w:val="aa"/>
        <w:numPr>
          <w:ilvl w:val="0"/>
          <w:numId w:val="4"/>
        </w:numPr>
        <w:jc w:val="both"/>
        <w:rPr>
          <w:sz w:val="24"/>
          <w:szCs w:val="24"/>
        </w:rPr>
      </w:pPr>
      <w:r w:rsidRPr="003D2284">
        <w:rPr>
          <w:sz w:val="24"/>
          <w:szCs w:val="24"/>
        </w:rPr>
        <w:t>Постигане на по-високо качество в опазването на културното</w:t>
      </w:r>
      <w:r w:rsidRPr="003D2284">
        <w:rPr>
          <w:sz w:val="24"/>
          <w:szCs w:val="24"/>
          <w:lang w:val="en-US"/>
        </w:rPr>
        <w:t xml:space="preserve"> </w:t>
      </w:r>
      <w:r w:rsidRPr="003D2284">
        <w:rPr>
          <w:sz w:val="24"/>
          <w:szCs w:val="24"/>
        </w:rPr>
        <w:t>наследство и визуалните изкуства.</w:t>
      </w:r>
    </w:p>
    <w:p w14:paraId="1C386B8C" w14:textId="77777777" w:rsidR="003D2284" w:rsidRPr="003D2284" w:rsidRDefault="003D2284" w:rsidP="003D2284">
      <w:pPr>
        <w:pStyle w:val="aa"/>
        <w:numPr>
          <w:ilvl w:val="0"/>
          <w:numId w:val="4"/>
        </w:numPr>
        <w:jc w:val="both"/>
        <w:rPr>
          <w:sz w:val="24"/>
          <w:szCs w:val="24"/>
        </w:rPr>
      </w:pPr>
      <w:r w:rsidRPr="003D2284">
        <w:rPr>
          <w:sz w:val="24"/>
          <w:szCs w:val="24"/>
        </w:rPr>
        <w:t>Повишаване на интереса към културното наследство и визуалните изкуства чрез изграждане и обновяване на постоянни експозиции, създаване на нови временни изложби, образователни програми</w:t>
      </w:r>
      <w:r w:rsidRPr="003D2284">
        <w:rPr>
          <w:sz w:val="24"/>
          <w:szCs w:val="24"/>
          <w:lang w:val="ru-RU"/>
        </w:rPr>
        <w:t>.</w:t>
      </w:r>
    </w:p>
    <w:p w14:paraId="3B82925B" w14:textId="77777777" w:rsidR="003D2284" w:rsidRPr="003D2284" w:rsidRDefault="003D2284" w:rsidP="003D2284">
      <w:pPr>
        <w:jc w:val="both"/>
        <w:rPr>
          <w:b/>
          <w:sz w:val="24"/>
          <w:szCs w:val="24"/>
          <w:lang w:val="ru-RU"/>
        </w:rPr>
      </w:pPr>
      <w:r w:rsidRPr="003D2284">
        <w:rPr>
          <w:b/>
          <w:sz w:val="24"/>
          <w:szCs w:val="24"/>
          <w:lang w:val="ru-RU"/>
        </w:rPr>
        <w:t xml:space="preserve">Целите на </w:t>
      </w:r>
      <w:proofErr w:type="spellStart"/>
      <w:r w:rsidRPr="003D2284">
        <w:rPr>
          <w:b/>
          <w:sz w:val="24"/>
          <w:szCs w:val="24"/>
          <w:lang w:val="ru-RU"/>
        </w:rPr>
        <w:t>политиката</w:t>
      </w:r>
      <w:proofErr w:type="spellEnd"/>
      <w:r w:rsidRPr="003D2284">
        <w:rPr>
          <w:b/>
          <w:sz w:val="24"/>
          <w:szCs w:val="24"/>
          <w:lang w:val="ru-RU"/>
        </w:rPr>
        <w:t xml:space="preserve"> се </w:t>
      </w:r>
      <w:proofErr w:type="spellStart"/>
      <w:r w:rsidRPr="003D2284">
        <w:rPr>
          <w:b/>
          <w:sz w:val="24"/>
          <w:szCs w:val="24"/>
          <w:lang w:val="ru-RU"/>
        </w:rPr>
        <w:t>осъществяват</w:t>
      </w:r>
      <w:proofErr w:type="spellEnd"/>
      <w:r w:rsidRPr="003D2284">
        <w:rPr>
          <w:b/>
          <w:sz w:val="24"/>
          <w:szCs w:val="24"/>
          <w:lang w:val="ru-RU"/>
        </w:rPr>
        <w:t xml:space="preserve"> чрез две </w:t>
      </w:r>
      <w:proofErr w:type="spellStart"/>
      <w:r w:rsidRPr="003D2284">
        <w:rPr>
          <w:b/>
          <w:sz w:val="24"/>
          <w:szCs w:val="24"/>
          <w:lang w:val="ru-RU"/>
        </w:rPr>
        <w:t>програми</w:t>
      </w:r>
      <w:proofErr w:type="spellEnd"/>
      <w:r w:rsidRPr="003D2284">
        <w:rPr>
          <w:b/>
          <w:sz w:val="24"/>
          <w:szCs w:val="24"/>
          <w:lang w:val="ru-RU"/>
        </w:rPr>
        <w:t>:</w:t>
      </w:r>
    </w:p>
    <w:p w14:paraId="1B358540" w14:textId="77777777" w:rsidR="003D2284" w:rsidRPr="003D2284" w:rsidRDefault="003D2284" w:rsidP="003D2284">
      <w:pPr>
        <w:pStyle w:val="aa"/>
        <w:numPr>
          <w:ilvl w:val="0"/>
          <w:numId w:val="59"/>
        </w:numPr>
        <w:jc w:val="both"/>
        <w:rPr>
          <w:sz w:val="24"/>
          <w:szCs w:val="24"/>
          <w:lang w:val="ru-RU"/>
        </w:rPr>
      </w:pPr>
      <w:r w:rsidRPr="003D2284">
        <w:rPr>
          <w:sz w:val="24"/>
          <w:szCs w:val="24"/>
          <w:lang w:val="ru-RU"/>
        </w:rPr>
        <w:t>“</w:t>
      </w:r>
      <w:proofErr w:type="spellStart"/>
      <w:r w:rsidRPr="003D2284">
        <w:rPr>
          <w:sz w:val="24"/>
          <w:szCs w:val="24"/>
          <w:lang w:val="ru-RU"/>
        </w:rPr>
        <w:t>Опазване</w:t>
      </w:r>
      <w:proofErr w:type="spellEnd"/>
      <w:r w:rsidRPr="003D2284">
        <w:rPr>
          <w:sz w:val="24"/>
          <w:szCs w:val="24"/>
          <w:lang w:val="ru-RU"/>
        </w:rPr>
        <w:t xml:space="preserve"> на </w:t>
      </w:r>
      <w:proofErr w:type="spellStart"/>
      <w:r w:rsidRPr="003D2284">
        <w:rPr>
          <w:sz w:val="24"/>
          <w:szCs w:val="24"/>
          <w:lang w:val="ru-RU"/>
        </w:rPr>
        <w:t>недвижимото</w:t>
      </w:r>
      <w:proofErr w:type="spellEnd"/>
      <w:r w:rsidRPr="003D2284">
        <w:rPr>
          <w:sz w:val="24"/>
          <w:szCs w:val="24"/>
          <w:lang w:val="ru-RU"/>
        </w:rPr>
        <w:t xml:space="preserve"> </w:t>
      </w:r>
      <w:proofErr w:type="spellStart"/>
      <w:r w:rsidRPr="003D2284">
        <w:rPr>
          <w:sz w:val="24"/>
          <w:szCs w:val="24"/>
          <w:lang w:val="ru-RU"/>
        </w:rPr>
        <w:t>културно</w:t>
      </w:r>
      <w:proofErr w:type="spellEnd"/>
      <w:r w:rsidRPr="003D2284">
        <w:rPr>
          <w:sz w:val="24"/>
          <w:szCs w:val="24"/>
          <w:lang w:val="ru-RU"/>
        </w:rPr>
        <w:t xml:space="preserve"> наследство” - 1800.01.01;</w:t>
      </w:r>
    </w:p>
    <w:p w14:paraId="6F45BA12" w14:textId="77777777" w:rsidR="003D2284" w:rsidRPr="003D2284" w:rsidRDefault="003D2284" w:rsidP="003D2284">
      <w:pPr>
        <w:pStyle w:val="aa"/>
        <w:numPr>
          <w:ilvl w:val="0"/>
          <w:numId w:val="59"/>
        </w:numPr>
        <w:jc w:val="both"/>
        <w:rPr>
          <w:sz w:val="24"/>
          <w:szCs w:val="24"/>
          <w:lang w:val="ru-RU"/>
        </w:rPr>
      </w:pPr>
      <w:r w:rsidRPr="003D2284">
        <w:rPr>
          <w:sz w:val="24"/>
          <w:szCs w:val="24"/>
          <w:lang w:val="ru-RU"/>
        </w:rPr>
        <w:t>„</w:t>
      </w:r>
      <w:proofErr w:type="spellStart"/>
      <w:r w:rsidRPr="003D2284">
        <w:rPr>
          <w:sz w:val="24"/>
          <w:szCs w:val="24"/>
          <w:lang w:val="ru-RU"/>
        </w:rPr>
        <w:t>Опазване</w:t>
      </w:r>
      <w:proofErr w:type="spellEnd"/>
      <w:r w:rsidRPr="003D2284">
        <w:rPr>
          <w:sz w:val="24"/>
          <w:szCs w:val="24"/>
          <w:lang w:val="ru-RU"/>
        </w:rPr>
        <w:t xml:space="preserve"> и </w:t>
      </w:r>
      <w:proofErr w:type="spellStart"/>
      <w:r w:rsidRPr="003D2284">
        <w:rPr>
          <w:sz w:val="24"/>
          <w:szCs w:val="24"/>
          <w:lang w:val="ru-RU"/>
        </w:rPr>
        <w:t>представяне</w:t>
      </w:r>
      <w:proofErr w:type="spellEnd"/>
      <w:r w:rsidRPr="003D2284">
        <w:rPr>
          <w:sz w:val="24"/>
          <w:szCs w:val="24"/>
          <w:lang w:val="ru-RU"/>
        </w:rPr>
        <w:t xml:space="preserve"> на </w:t>
      </w:r>
      <w:proofErr w:type="spellStart"/>
      <w:r w:rsidRPr="003D2284">
        <w:rPr>
          <w:sz w:val="24"/>
          <w:szCs w:val="24"/>
          <w:lang w:val="ru-RU"/>
        </w:rPr>
        <w:t>движимото</w:t>
      </w:r>
      <w:proofErr w:type="spellEnd"/>
      <w:r w:rsidRPr="003D2284">
        <w:rPr>
          <w:sz w:val="24"/>
          <w:szCs w:val="24"/>
          <w:lang w:val="ru-RU"/>
        </w:rPr>
        <w:t xml:space="preserve"> </w:t>
      </w:r>
      <w:proofErr w:type="spellStart"/>
      <w:r w:rsidRPr="003D2284">
        <w:rPr>
          <w:sz w:val="24"/>
          <w:szCs w:val="24"/>
          <w:lang w:val="ru-RU"/>
        </w:rPr>
        <w:t>културно</w:t>
      </w:r>
      <w:proofErr w:type="spellEnd"/>
      <w:r w:rsidRPr="003D2284">
        <w:rPr>
          <w:sz w:val="24"/>
          <w:szCs w:val="24"/>
          <w:lang w:val="ru-RU"/>
        </w:rPr>
        <w:t xml:space="preserve"> наследство и </w:t>
      </w:r>
      <w:proofErr w:type="spellStart"/>
      <w:r w:rsidRPr="003D2284">
        <w:rPr>
          <w:sz w:val="24"/>
          <w:szCs w:val="24"/>
          <w:lang w:val="ru-RU"/>
        </w:rPr>
        <w:t>визуалните</w:t>
      </w:r>
      <w:proofErr w:type="spellEnd"/>
      <w:r w:rsidRPr="003D2284">
        <w:rPr>
          <w:sz w:val="24"/>
          <w:szCs w:val="24"/>
          <w:lang w:val="ru-RU"/>
        </w:rPr>
        <w:t xml:space="preserve"> </w:t>
      </w:r>
      <w:proofErr w:type="spellStart"/>
      <w:r w:rsidRPr="003D2284">
        <w:rPr>
          <w:sz w:val="24"/>
          <w:szCs w:val="24"/>
          <w:lang w:val="ru-RU"/>
        </w:rPr>
        <w:t>изкуства</w:t>
      </w:r>
      <w:proofErr w:type="spellEnd"/>
      <w:r w:rsidRPr="003D2284">
        <w:rPr>
          <w:sz w:val="24"/>
          <w:szCs w:val="24"/>
          <w:lang w:val="ru-RU"/>
        </w:rPr>
        <w:t>” -1800.01.02.</w:t>
      </w:r>
    </w:p>
    <w:p w14:paraId="61002BDD" w14:textId="77777777" w:rsidR="003D2284" w:rsidRPr="003D2284" w:rsidRDefault="003D2284" w:rsidP="003D2284">
      <w:pPr>
        <w:jc w:val="both"/>
        <w:rPr>
          <w:b/>
          <w:i/>
          <w:strike/>
          <w:sz w:val="24"/>
          <w:szCs w:val="24"/>
        </w:rPr>
      </w:pPr>
    </w:p>
    <w:p w14:paraId="5E9FA9B4" w14:textId="77777777" w:rsidR="003D2284" w:rsidRPr="003D2284" w:rsidRDefault="003D2284" w:rsidP="003D2284">
      <w:pPr>
        <w:jc w:val="both"/>
        <w:rPr>
          <w:b/>
          <w:i/>
          <w:sz w:val="24"/>
          <w:szCs w:val="24"/>
        </w:rPr>
      </w:pPr>
      <w:r w:rsidRPr="003D2284">
        <w:rPr>
          <w:b/>
          <w:i/>
          <w:sz w:val="24"/>
          <w:szCs w:val="24"/>
        </w:rPr>
        <w:t>Полза/ефект за обществото от провежданата политика</w:t>
      </w:r>
      <w:r w:rsidRPr="003D2284">
        <w:rPr>
          <w:sz w:val="24"/>
          <w:szCs w:val="24"/>
        </w:rPr>
        <w:t xml:space="preserve"> </w:t>
      </w:r>
      <w:r w:rsidRPr="003D2284">
        <w:rPr>
          <w:b/>
          <w:i/>
          <w:sz w:val="24"/>
          <w:szCs w:val="24"/>
        </w:rPr>
        <w:t>и/или</w:t>
      </w:r>
      <w:r w:rsidRPr="003D2284">
        <w:rPr>
          <w:sz w:val="24"/>
          <w:szCs w:val="24"/>
        </w:rPr>
        <w:t xml:space="preserve"> </w:t>
      </w:r>
      <w:r w:rsidRPr="003D2284">
        <w:rPr>
          <w:b/>
          <w:i/>
          <w:sz w:val="24"/>
          <w:szCs w:val="24"/>
        </w:rPr>
        <w:t>очакваните резултати от изпълняваните задачи в съответната функционална област</w:t>
      </w:r>
    </w:p>
    <w:p w14:paraId="2E3E583A" w14:textId="77777777" w:rsidR="003D2284" w:rsidRPr="003D2284" w:rsidRDefault="003D2284" w:rsidP="003D2284">
      <w:pPr>
        <w:ind w:firstLine="360"/>
        <w:jc w:val="both"/>
        <w:rPr>
          <w:sz w:val="24"/>
          <w:szCs w:val="24"/>
        </w:rPr>
      </w:pPr>
    </w:p>
    <w:p w14:paraId="28CB69E3" w14:textId="77777777" w:rsidR="003D2284" w:rsidRPr="003D2284" w:rsidRDefault="003D2284" w:rsidP="003D2284">
      <w:pPr>
        <w:ind w:firstLine="709"/>
        <w:jc w:val="both"/>
        <w:rPr>
          <w:sz w:val="24"/>
          <w:szCs w:val="24"/>
        </w:rPr>
      </w:pPr>
      <w:r w:rsidRPr="003D2284">
        <w:rPr>
          <w:sz w:val="24"/>
          <w:szCs w:val="24"/>
        </w:rPr>
        <w:t xml:space="preserve">Реализацията на политиката е в полза на обществото и е свързана със създаването на механизми, които да подпомагат и насърчават дейностите на национално и регионално ниво по опазване и представяне на движимото културно наследство и визуалните изкуства, както и да повишат интереса на обществото към него за утвърждаване на българската идентичност и духовните ценности на нацията. </w:t>
      </w:r>
      <w:r w:rsidRPr="003D2284">
        <w:rPr>
          <w:sz w:val="24"/>
          <w:szCs w:val="24"/>
          <w:lang w:eastAsia="en-US"/>
        </w:rPr>
        <w:t xml:space="preserve">Основните ангажименти към обществото, които Министерството на културата изпълнява чрез тази политика са: </w:t>
      </w:r>
    </w:p>
    <w:p w14:paraId="1EA9E183" w14:textId="77777777" w:rsidR="003D2284" w:rsidRPr="003D2284" w:rsidRDefault="003D2284" w:rsidP="003D2284">
      <w:pPr>
        <w:pStyle w:val="aa"/>
        <w:numPr>
          <w:ilvl w:val="0"/>
          <w:numId w:val="5"/>
        </w:numPr>
        <w:jc w:val="both"/>
        <w:rPr>
          <w:sz w:val="24"/>
          <w:szCs w:val="24"/>
        </w:rPr>
      </w:pPr>
      <w:r w:rsidRPr="003D2284">
        <w:rPr>
          <w:sz w:val="24"/>
          <w:szCs w:val="24"/>
        </w:rPr>
        <w:t>Съхранение, опазване и реставриране на движими културни ценности – национално богатство.</w:t>
      </w:r>
    </w:p>
    <w:p w14:paraId="763D3355" w14:textId="77777777" w:rsidR="003D2284" w:rsidRPr="003D2284" w:rsidRDefault="003D2284" w:rsidP="003D2284">
      <w:pPr>
        <w:pStyle w:val="aa"/>
        <w:numPr>
          <w:ilvl w:val="0"/>
          <w:numId w:val="6"/>
        </w:numPr>
        <w:jc w:val="both"/>
        <w:rPr>
          <w:sz w:val="24"/>
          <w:szCs w:val="24"/>
        </w:rPr>
      </w:pPr>
      <w:r w:rsidRPr="003D2284">
        <w:rPr>
          <w:sz w:val="24"/>
          <w:szCs w:val="24"/>
        </w:rPr>
        <w:t>Осигуряване на достъпна среда за всички, реализирани образователни програми, работни ателиета и др., насочени към различни категории и целеви групи от посетители.</w:t>
      </w:r>
    </w:p>
    <w:p w14:paraId="24E72E6E" w14:textId="77777777" w:rsidR="003D2284" w:rsidRPr="003D2284" w:rsidRDefault="003D2284" w:rsidP="003D2284">
      <w:pPr>
        <w:pStyle w:val="aa"/>
        <w:numPr>
          <w:ilvl w:val="0"/>
          <w:numId w:val="6"/>
        </w:numPr>
        <w:jc w:val="both"/>
        <w:rPr>
          <w:sz w:val="24"/>
          <w:szCs w:val="24"/>
        </w:rPr>
      </w:pPr>
      <w:r w:rsidRPr="003D2284">
        <w:rPr>
          <w:sz w:val="24"/>
          <w:szCs w:val="24"/>
        </w:rPr>
        <w:t>Популяризиране на българското културно наследство у нас и в чужбина чрез осигуряване на държавни гаранции и организиране на международни изложби.</w:t>
      </w:r>
    </w:p>
    <w:p w14:paraId="53ECF0D3" w14:textId="77777777" w:rsidR="003D2284" w:rsidRPr="003D2284" w:rsidRDefault="003D2284" w:rsidP="003D2284">
      <w:pPr>
        <w:pStyle w:val="aa"/>
        <w:numPr>
          <w:ilvl w:val="0"/>
          <w:numId w:val="6"/>
        </w:numPr>
        <w:jc w:val="both"/>
        <w:rPr>
          <w:sz w:val="24"/>
          <w:szCs w:val="24"/>
        </w:rPr>
      </w:pPr>
      <w:r w:rsidRPr="003D2284">
        <w:rPr>
          <w:sz w:val="24"/>
          <w:szCs w:val="24"/>
        </w:rPr>
        <w:t xml:space="preserve">Представяне на визуалните изкуства в страната и в значими международни събития. </w:t>
      </w:r>
    </w:p>
    <w:p w14:paraId="43DFB7B4" w14:textId="77777777" w:rsidR="003D2284" w:rsidRPr="003D2284" w:rsidRDefault="003D2284" w:rsidP="003D2284">
      <w:pPr>
        <w:pStyle w:val="aa"/>
        <w:numPr>
          <w:ilvl w:val="0"/>
          <w:numId w:val="6"/>
        </w:numPr>
        <w:jc w:val="both"/>
        <w:rPr>
          <w:b/>
          <w:i/>
          <w:sz w:val="24"/>
          <w:szCs w:val="24"/>
        </w:rPr>
      </w:pPr>
      <w:r w:rsidRPr="003D2284">
        <w:rPr>
          <w:sz w:val="24"/>
          <w:szCs w:val="24"/>
        </w:rPr>
        <w:t>Опазване на недвижимото културно наследство, проучване</w:t>
      </w:r>
      <w:r w:rsidRPr="003D2284">
        <w:rPr>
          <w:sz w:val="24"/>
          <w:szCs w:val="24"/>
          <w:lang w:val="en-US"/>
        </w:rPr>
        <w:t xml:space="preserve">, </w:t>
      </w:r>
      <w:r w:rsidRPr="003D2284">
        <w:rPr>
          <w:sz w:val="24"/>
          <w:szCs w:val="24"/>
        </w:rPr>
        <w:t>консервация и реставрация на недвижимите културни ценности.</w:t>
      </w:r>
    </w:p>
    <w:p w14:paraId="78974130" w14:textId="77777777" w:rsidR="003D2284" w:rsidRPr="003D2284" w:rsidRDefault="003D2284" w:rsidP="003D2284">
      <w:pPr>
        <w:pStyle w:val="aa"/>
        <w:jc w:val="both"/>
        <w:rPr>
          <w:b/>
          <w:i/>
          <w:sz w:val="24"/>
          <w:szCs w:val="24"/>
        </w:rPr>
      </w:pPr>
    </w:p>
    <w:p w14:paraId="5DACD59B" w14:textId="77777777" w:rsidR="003D2284" w:rsidRPr="003D2284" w:rsidRDefault="003D2284" w:rsidP="003D2284">
      <w:pPr>
        <w:jc w:val="both"/>
        <w:rPr>
          <w:b/>
          <w:i/>
          <w:sz w:val="24"/>
          <w:szCs w:val="24"/>
        </w:rPr>
      </w:pPr>
      <w:r w:rsidRPr="003D2284">
        <w:rPr>
          <w:b/>
          <w:i/>
          <w:sz w:val="24"/>
          <w:szCs w:val="24"/>
        </w:rPr>
        <w:t xml:space="preserve">Взаимоотношения с други институции, допринасящи за изпълнение на политиката: </w:t>
      </w:r>
    </w:p>
    <w:p w14:paraId="4A8B8F39" w14:textId="77777777" w:rsidR="003D2284" w:rsidRPr="003D2284" w:rsidRDefault="003D2284" w:rsidP="003D2284">
      <w:pPr>
        <w:pStyle w:val="ab"/>
        <w:numPr>
          <w:ilvl w:val="0"/>
          <w:numId w:val="8"/>
        </w:numPr>
        <w:spacing w:before="0" w:beforeAutospacing="0" w:after="0" w:afterAutospacing="0"/>
        <w:ind w:left="0" w:right="-397" w:firstLine="0"/>
        <w:jc w:val="both"/>
      </w:pPr>
      <w:r w:rsidRPr="003D2284">
        <w:t>Народно събрание;</w:t>
      </w:r>
    </w:p>
    <w:p w14:paraId="67025778" w14:textId="77777777" w:rsidR="003D2284" w:rsidRPr="003D2284" w:rsidRDefault="003D2284" w:rsidP="003D2284">
      <w:pPr>
        <w:pStyle w:val="ab"/>
        <w:numPr>
          <w:ilvl w:val="0"/>
          <w:numId w:val="8"/>
        </w:numPr>
        <w:spacing w:before="0" w:beforeAutospacing="0" w:after="0" w:afterAutospacing="0"/>
        <w:ind w:left="0" w:right="-397" w:firstLine="0"/>
        <w:jc w:val="both"/>
      </w:pPr>
      <w:r w:rsidRPr="003D2284">
        <w:t>Министерски съвет;</w:t>
      </w:r>
    </w:p>
    <w:p w14:paraId="5FE287A9" w14:textId="77777777" w:rsidR="003D2284" w:rsidRPr="003D2284" w:rsidRDefault="003D2284" w:rsidP="003D2284">
      <w:pPr>
        <w:pStyle w:val="ab"/>
        <w:numPr>
          <w:ilvl w:val="0"/>
          <w:numId w:val="8"/>
        </w:numPr>
        <w:spacing w:before="0" w:beforeAutospacing="0" w:after="0" w:afterAutospacing="0"/>
        <w:ind w:left="0" w:right="-397" w:firstLine="0"/>
        <w:jc w:val="both"/>
      </w:pPr>
      <w:r w:rsidRPr="003D2284">
        <w:t>Министерство на финансите;</w:t>
      </w:r>
    </w:p>
    <w:p w14:paraId="107B3BE9" w14:textId="77777777" w:rsidR="003D2284" w:rsidRPr="003D2284" w:rsidRDefault="003D2284" w:rsidP="003D2284">
      <w:pPr>
        <w:pStyle w:val="ab"/>
        <w:numPr>
          <w:ilvl w:val="0"/>
          <w:numId w:val="8"/>
        </w:numPr>
        <w:spacing w:before="0" w:beforeAutospacing="0" w:after="0" w:afterAutospacing="0"/>
        <w:ind w:left="0" w:right="-397" w:firstLine="0"/>
        <w:jc w:val="both"/>
      </w:pPr>
      <w:r w:rsidRPr="003D2284">
        <w:t>Министерство на вътрешните работи;</w:t>
      </w:r>
    </w:p>
    <w:p w14:paraId="62B60121" w14:textId="77777777" w:rsidR="003D2284" w:rsidRPr="003D2284" w:rsidRDefault="003D2284" w:rsidP="003D2284">
      <w:pPr>
        <w:pStyle w:val="ab"/>
        <w:numPr>
          <w:ilvl w:val="0"/>
          <w:numId w:val="8"/>
        </w:numPr>
        <w:spacing w:before="0" w:beforeAutospacing="0" w:after="0" w:afterAutospacing="0"/>
        <w:ind w:left="0" w:right="-397" w:firstLine="0"/>
        <w:jc w:val="both"/>
      </w:pPr>
      <w:r w:rsidRPr="003D2284">
        <w:t>Министерство на външните работи;</w:t>
      </w:r>
    </w:p>
    <w:p w14:paraId="7B56449F" w14:textId="77777777" w:rsidR="003D2284" w:rsidRPr="003D2284" w:rsidRDefault="003D2284" w:rsidP="003D2284">
      <w:pPr>
        <w:pStyle w:val="ab"/>
        <w:numPr>
          <w:ilvl w:val="0"/>
          <w:numId w:val="8"/>
        </w:numPr>
        <w:spacing w:before="0" w:beforeAutospacing="0" w:after="0" w:afterAutospacing="0"/>
        <w:ind w:left="0" w:right="-397" w:firstLine="0"/>
        <w:jc w:val="both"/>
      </w:pPr>
      <w:r w:rsidRPr="003D2284">
        <w:t>Министерство на туризма;</w:t>
      </w:r>
    </w:p>
    <w:p w14:paraId="37938EB5" w14:textId="77777777" w:rsidR="003D2284" w:rsidRPr="003D2284" w:rsidRDefault="003D2284" w:rsidP="003D2284">
      <w:pPr>
        <w:pStyle w:val="ab"/>
        <w:numPr>
          <w:ilvl w:val="0"/>
          <w:numId w:val="8"/>
        </w:numPr>
        <w:spacing w:before="0" w:beforeAutospacing="0" w:after="0" w:afterAutospacing="0"/>
        <w:ind w:left="0" w:right="-397" w:firstLine="0"/>
        <w:jc w:val="both"/>
      </w:pPr>
      <w:r w:rsidRPr="003D2284">
        <w:lastRenderedPageBreak/>
        <w:t>Министерство на образованието и науката</w:t>
      </w:r>
    </w:p>
    <w:p w14:paraId="32D694D7" w14:textId="77777777" w:rsidR="003D2284" w:rsidRPr="003D2284" w:rsidRDefault="003D2284" w:rsidP="003D2284">
      <w:pPr>
        <w:pStyle w:val="ab"/>
        <w:numPr>
          <w:ilvl w:val="0"/>
          <w:numId w:val="8"/>
        </w:numPr>
        <w:spacing w:before="0" w:beforeAutospacing="0" w:after="0" w:afterAutospacing="0"/>
        <w:ind w:left="0" w:firstLine="0"/>
        <w:jc w:val="both"/>
      </w:pPr>
      <w:r w:rsidRPr="003D2284">
        <w:t>Национално сдружение на общините в Република България;</w:t>
      </w:r>
    </w:p>
    <w:p w14:paraId="6D18C2D6" w14:textId="77777777" w:rsidR="003D2284" w:rsidRPr="003D2284" w:rsidRDefault="003D2284" w:rsidP="003D2284">
      <w:pPr>
        <w:pStyle w:val="ab"/>
        <w:numPr>
          <w:ilvl w:val="0"/>
          <w:numId w:val="8"/>
        </w:numPr>
        <w:spacing w:before="0" w:beforeAutospacing="0" w:after="0" w:afterAutospacing="0"/>
        <w:ind w:left="0" w:firstLine="0"/>
        <w:jc w:val="both"/>
      </w:pPr>
      <w:r w:rsidRPr="003D2284">
        <w:t>Сдружение „Български музеи“</w:t>
      </w:r>
    </w:p>
    <w:p w14:paraId="69F77790" w14:textId="77777777" w:rsidR="003D2284" w:rsidRPr="003D2284" w:rsidRDefault="003D2284" w:rsidP="003D2284">
      <w:pPr>
        <w:pStyle w:val="ab"/>
        <w:numPr>
          <w:ilvl w:val="0"/>
          <w:numId w:val="8"/>
        </w:numPr>
        <w:spacing w:before="0" w:beforeAutospacing="0" w:after="0" w:afterAutospacing="0"/>
        <w:ind w:left="0" w:firstLine="0"/>
        <w:jc w:val="both"/>
      </w:pPr>
      <w:r w:rsidRPr="003D2284">
        <w:t>Прокуратура на Република България;</w:t>
      </w:r>
    </w:p>
    <w:p w14:paraId="55B2B7D6" w14:textId="77777777" w:rsidR="003D2284" w:rsidRPr="003D2284" w:rsidRDefault="003D2284" w:rsidP="003D2284">
      <w:pPr>
        <w:pStyle w:val="ab"/>
        <w:numPr>
          <w:ilvl w:val="0"/>
          <w:numId w:val="8"/>
        </w:numPr>
        <w:spacing w:before="0" w:beforeAutospacing="0" w:after="0" w:afterAutospacing="0"/>
        <w:ind w:left="0" w:firstLine="0"/>
        <w:jc w:val="both"/>
      </w:pPr>
      <w:r w:rsidRPr="003D2284">
        <w:t>Общини;</w:t>
      </w:r>
    </w:p>
    <w:p w14:paraId="4443757E" w14:textId="77777777" w:rsidR="003D2284" w:rsidRPr="003D2284" w:rsidRDefault="003D2284" w:rsidP="003D2284">
      <w:pPr>
        <w:pStyle w:val="ab"/>
        <w:numPr>
          <w:ilvl w:val="0"/>
          <w:numId w:val="8"/>
        </w:numPr>
        <w:spacing w:before="0" w:beforeAutospacing="0" w:after="0" w:afterAutospacing="0"/>
        <w:ind w:left="0" w:firstLine="0"/>
        <w:jc w:val="both"/>
      </w:pPr>
      <w:r w:rsidRPr="003D2284">
        <w:t>Културни и научни институти;</w:t>
      </w:r>
    </w:p>
    <w:p w14:paraId="6AFF3A10" w14:textId="77777777" w:rsidR="003D2284" w:rsidRPr="003D2284" w:rsidRDefault="003D2284" w:rsidP="003D2284">
      <w:pPr>
        <w:pStyle w:val="ab"/>
        <w:numPr>
          <w:ilvl w:val="0"/>
          <w:numId w:val="8"/>
        </w:numPr>
        <w:spacing w:before="0" w:beforeAutospacing="0" w:after="0" w:afterAutospacing="0"/>
        <w:ind w:left="0" w:firstLine="0"/>
        <w:jc w:val="both"/>
      </w:pPr>
      <w:r w:rsidRPr="003D2284">
        <w:t>БНК на ИКОМ</w:t>
      </w:r>
    </w:p>
    <w:p w14:paraId="5C63691A" w14:textId="77777777" w:rsidR="003D2284" w:rsidRPr="003D2284" w:rsidRDefault="003D2284" w:rsidP="003D2284">
      <w:pPr>
        <w:pStyle w:val="ab"/>
        <w:numPr>
          <w:ilvl w:val="0"/>
          <w:numId w:val="8"/>
        </w:numPr>
        <w:ind w:hanging="539"/>
        <w:jc w:val="both"/>
      </w:pPr>
      <w:r w:rsidRPr="003D2284">
        <w:t>БНК на ИКОМОС</w:t>
      </w:r>
    </w:p>
    <w:p w14:paraId="6CC3FCDC" w14:textId="77777777" w:rsidR="003D2284" w:rsidRPr="003D2284" w:rsidRDefault="003D2284" w:rsidP="003D2284">
      <w:pPr>
        <w:pStyle w:val="ab"/>
        <w:numPr>
          <w:ilvl w:val="0"/>
          <w:numId w:val="8"/>
        </w:numPr>
        <w:ind w:hanging="539"/>
        <w:jc w:val="both"/>
      </w:pPr>
      <w:r w:rsidRPr="003D2284">
        <w:t>Камара на архитектите в България</w:t>
      </w:r>
    </w:p>
    <w:p w14:paraId="35C86BC6" w14:textId="77777777" w:rsidR="003D2284" w:rsidRPr="003D2284" w:rsidRDefault="003D2284" w:rsidP="003D2284">
      <w:pPr>
        <w:pStyle w:val="ab"/>
        <w:numPr>
          <w:ilvl w:val="0"/>
          <w:numId w:val="8"/>
        </w:numPr>
        <w:ind w:hanging="539"/>
        <w:jc w:val="both"/>
      </w:pPr>
      <w:r w:rsidRPr="003D2284">
        <w:t>Съюз на архитектите в България</w:t>
      </w:r>
    </w:p>
    <w:p w14:paraId="64DB5B7A" w14:textId="77777777" w:rsidR="003D2284" w:rsidRPr="003D2284" w:rsidRDefault="003D2284" w:rsidP="003D2284">
      <w:pPr>
        <w:pStyle w:val="ab"/>
        <w:numPr>
          <w:ilvl w:val="0"/>
          <w:numId w:val="8"/>
        </w:numPr>
        <w:spacing w:before="0" w:beforeAutospacing="0" w:after="0" w:afterAutospacing="0"/>
        <w:ind w:left="0" w:firstLine="0"/>
        <w:jc w:val="both"/>
      </w:pPr>
      <w:r w:rsidRPr="003D2284">
        <w:t>Съюз на Българските художници</w:t>
      </w:r>
    </w:p>
    <w:p w14:paraId="4E513B46" w14:textId="77777777" w:rsidR="003D2284" w:rsidRPr="003D2284" w:rsidRDefault="003D2284" w:rsidP="003D2284">
      <w:pPr>
        <w:pStyle w:val="ab"/>
        <w:numPr>
          <w:ilvl w:val="0"/>
          <w:numId w:val="8"/>
        </w:numPr>
        <w:spacing w:before="0" w:beforeAutospacing="0" w:after="0" w:afterAutospacing="0"/>
        <w:ind w:left="0" w:firstLine="0"/>
        <w:jc w:val="both"/>
      </w:pPr>
      <w:r w:rsidRPr="003D2284">
        <w:rPr>
          <w:highlight w:val="white"/>
          <w:shd w:val="clear" w:color="auto" w:fill="FEFEFE"/>
        </w:rPr>
        <w:t>Светия синод на Българската православна църква и централните ръководства на другите регистрирани вероизповедания</w:t>
      </w:r>
    </w:p>
    <w:p w14:paraId="1D5BD21C" w14:textId="77777777" w:rsidR="003D2284" w:rsidRPr="003D2284" w:rsidRDefault="003D2284" w:rsidP="003D2284">
      <w:pPr>
        <w:pStyle w:val="ab"/>
        <w:numPr>
          <w:ilvl w:val="0"/>
          <w:numId w:val="8"/>
        </w:numPr>
        <w:spacing w:before="0" w:beforeAutospacing="0" w:after="0" w:afterAutospacing="0"/>
        <w:ind w:left="0" w:firstLine="0"/>
        <w:jc w:val="both"/>
      </w:pPr>
      <w:r w:rsidRPr="003D2284">
        <w:rPr>
          <w:shd w:val="clear" w:color="auto" w:fill="FEFEFE"/>
        </w:rPr>
        <w:t>Национален институт за недвижимо културно наследство</w:t>
      </w:r>
    </w:p>
    <w:p w14:paraId="6698424D" w14:textId="77777777" w:rsidR="003D2284" w:rsidRPr="003D2284" w:rsidRDefault="003D2284" w:rsidP="003D2284">
      <w:pPr>
        <w:jc w:val="both"/>
        <w:rPr>
          <w:b/>
          <w:i/>
          <w:sz w:val="24"/>
          <w:szCs w:val="24"/>
        </w:rPr>
      </w:pPr>
    </w:p>
    <w:p w14:paraId="7A3484C5" w14:textId="77777777" w:rsidR="003D2284" w:rsidRPr="003D2284" w:rsidRDefault="003D2284" w:rsidP="003D2284">
      <w:pPr>
        <w:tabs>
          <w:tab w:val="num" w:pos="0"/>
        </w:tabs>
        <w:spacing w:before="120" w:after="120"/>
        <w:jc w:val="both"/>
        <w:rPr>
          <w:sz w:val="24"/>
          <w:szCs w:val="24"/>
          <w:lang w:eastAsia="en-US"/>
        </w:rPr>
      </w:pPr>
      <w:r w:rsidRPr="003D2284">
        <w:rPr>
          <w:b/>
          <w:i/>
          <w:sz w:val="24"/>
          <w:szCs w:val="24"/>
        </w:rPr>
        <w:t xml:space="preserve">Показатели за полза/ефект и целеви стойности </w:t>
      </w:r>
    </w:p>
    <w:p w14:paraId="4BD682FC" w14:textId="77777777" w:rsidR="003D2284" w:rsidRPr="003D2284" w:rsidRDefault="003D2284" w:rsidP="003D2284">
      <w:pPr>
        <w:tabs>
          <w:tab w:val="num" w:pos="0"/>
        </w:tabs>
        <w:spacing w:before="120" w:after="120"/>
        <w:jc w:val="both"/>
        <w:rPr>
          <w:sz w:val="24"/>
          <w:szCs w:val="24"/>
          <w:lang w:eastAsia="en-US"/>
        </w:rPr>
      </w:pPr>
      <w:r w:rsidRPr="003D2284">
        <w:rPr>
          <w:sz w:val="24"/>
          <w:szCs w:val="24"/>
          <w:lang w:eastAsia="en-US"/>
        </w:rPr>
        <w:tab/>
        <w:t>В тази област на политика Министерството на културата представя одобрените от Министерския съвет ключови индикатори за измерване статуса/напредъка по отношение на стратегическите цели и постигането на очакваните ползи/ефекти за обществото. Освен тях, министерството ще измерва напредъка и чрез допълнителни показатели. Ключовите индикатори и допълнителните показатели и техните целеви стойности са както следва:</w:t>
      </w:r>
    </w:p>
    <w:p w14:paraId="7F6BDC7A" w14:textId="77777777" w:rsidR="003D2284" w:rsidRPr="003D2284" w:rsidRDefault="003D2284" w:rsidP="003D2284">
      <w:pPr>
        <w:jc w:val="both"/>
        <w:rPr>
          <w:b/>
          <w:i/>
          <w:sz w:val="24"/>
          <w:szCs w:val="24"/>
        </w:rPr>
      </w:pPr>
    </w:p>
    <w:tbl>
      <w:tblPr>
        <w:tblW w:w="9229" w:type="dxa"/>
        <w:tblInd w:w="55" w:type="dxa"/>
        <w:tblLayout w:type="fixed"/>
        <w:tblCellMar>
          <w:left w:w="70" w:type="dxa"/>
          <w:right w:w="70" w:type="dxa"/>
        </w:tblCellMar>
        <w:tblLook w:val="0000" w:firstRow="0" w:lastRow="0" w:firstColumn="0" w:lastColumn="0" w:noHBand="0" w:noVBand="0"/>
      </w:tblPr>
      <w:tblGrid>
        <w:gridCol w:w="3276"/>
        <w:gridCol w:w="1134"/>
        <w:gridCol w:w="1134"/>
        <w:gridCol w:w="1134"/>
        <w:gridCol w:w="2551"/>
      </w:tblGrid>
      <w:tr w:rsidR="003D2284" w:rsidRPr="003D2284" w14:paraId="6C15E151" w14:textId="77777777" w:rsidTr="00B433B2">
        <w:trPr>
          <w:trHeight w:val="420"/>
        </w:trPr>
        <w:tc>
          <w:tcPr>
            <w:tcW w:w="9229" w:type="dxa"/>
            <w:gridSpan w:val="5"/>
            <w:tcBorders>
              <w:top w:val="single" w:sz="8" w:space="0" w:color="auto"/>
              <w:left w:val="single" w:sz="8" w:space="0" w:color="auto"/>
              <w:bottom w:val="single" w:sz="4" w:space="0" w:color="auto"/>
              <w:right w:val="single" w:sz="8" w:space="0" w:color="000000"/>
            </w:tcBorders>
            <w:shd w:val="clear" w:color="auto" w:fill="FFCC99"/>
            <w:vAlign w:val="center"/>
          </w:tcPr>
          <w:p w14:paraId="67F639D7" w14:textId="77777777" w:rsidR="003D2284" w:rsidRPr="003D2284" w:rsidRDefault="003D2284" w:rsidP="00B433B2">
            <w:pPr>
              <w:jc w:val="center"/>
              <w:rPr>
                <w:b/>
                <w:bCs/>
                <w:sz w:val="24"/>
                <w:szCs w:val="24"/>
              </w:rPr>
            </w:pPr>
            <w:r w:rsidRPr="003D2284">
              <w:rPr>
                <w:b/>
                <w:bCs/>
                <w:sz w:val="24"/>
                <w:szCs w:val="24"/>
              </w:rPr>
              <w:t>ПОКАЗАТЕЛИ ЗА ИЗПЪЛНЕНИЕ И ЦЕЛЕВИ СТОЙНОСТИ</w:t>
            </w:r>
          </w:p>
        </w:tc>
      </w:tr>
      <w:tr w:rsidR="003D2284" w:rsidRPr="003D2284" w14:paraId="221C0DF0" w14:textId="77777777" w:rsidTr="00B433B2">
        <w:trPr>
          <w:trHeight w:val="255"/>
        </w:trPr>
        <w:tc>
          <w:tcPr>
            <w:tcW w:w="3276" w:type="dxa"/>
            <w:tcBorders>
              <w:top w:val="nil"/>
              <w:left w:val="single" w:sz="8" w:space="0" w:color="auto"/>
              <w:bottom w:val="single" w:sz="4" w:space="0" w:color="auto"/>
              <w:right w:val="single" w:sz="4" w:space="0" w:color="auto"/>
            </w:tcBorders>
            <w:shd w:val="clear" w:color="auto" w:fill="FFCC99"/>
            <w:vAlign w:val="center"/>
          </w:tcPr>
          <w:p w14:paraId="1E71D611" w14:textId="77777777" w:rsidR="003D2284" w:rsidRPr="003D2284" w:rsidRDefault="003D2284" w:rsidP="00B433B2">
            <w:pPr>
              <w:jc w:val="center"/>
              <w:rPr>
                <w:i/>
                <w:iCs/>
                <w:sz w:val="24"/>
                <w:szCs w:val="24"/>
              </w:rPr>
            </w:pPr>
            <w:r w:rsidRPr="003D2284">
              <w:rPr>
                <w:i/>
                <w:iCs/>
                <w:sz w:val="24"/>
                <w:szCs w:val="24"/>
              </w:rPr>
              <w:t>Ползи/ефекти:</w:t>
            </w:r>
          </w:p>
        </w:tc>
        <w:tc>
          <w:tcPr>
            <w:tcW w:w="1134" w:type="dxa"/>
            <w:tcBorders>
              <w:top w:val="nil"/>
              <w:left w:val="nil"/>
              <w:bottom w:val="single" w:sz="4" w:space="0" w:color="auto"/>
              <w:right w:val="single" w:sz="4" w:space="0" w:color="auto"/>
            </w:tcBorders>
            <w:shd w:val="clear" w:color="auto" w:fill="FFCC99"/>
          </w:tcPr>
          <w:p w14:paraId="102E048C" w14:textId="77777777" w:rsidR="003D2284" w:rsidRPr="003D2284" w:rsidRDefault="003D2284" w:rsidP="00B433B2">
            <w:pPr>
              <w:rPr>
                <w:sz w:val="24"/>
                <w:szCs w:val="24"/>
              </w:rPr>
            </w:pPr>
            <w:r w:rsidRPr="003D2284">
              <w:rPr>
                <w:sz w:val="24"/>
                <w:szCs w:val="24"/>
              </w:rPr>
              <w:t> </w:t>
            </w:r>
          </w:p>
        </w:tc>
        <w:tc>
          <w:tcPr>
            <w:tcW w:w="4819" w:type="dxa"/>
            <w:gridSpan w:val="3"/>
            <w:tcBorders>
              <w:top w:val="single" w:sz="4" w:space="0" w:color="auto"/>
              <w:left w:val="nil"/>
              <w:bottom w:val="single" w:sz="4" w:space="0" w:color="auto"/>
              <w:right w:val="single" w:sz="8" w:space="0" w:color="000000"/>
            </w:tcBorders>
            <w:shd w:val="clear" w:color="auto" w:fill="FFCC99"/>
          </w:tcPr>
          <w:p w14:paraId="50713571" w14:textId="77777777" w:rsidR="003D2284" w:rsidRPr="003D2284" w:rsidRDefault="003D2284" w:rsidP="00B433B2">
            <w:pPr>
              <w:jc w:val="center"/>
              <w:rPr>
                <w:b/>
                <w:bCs/>
                <w:sz w:val="24"/>
                <w:szCs w:val="24"/>
              </w:rPr>
            </w:pPr>
            <w:r w:rsidRPr="003D2284">
              <w:rPr>
                <w:b/>
                <w:bCs/>
                <w:sz w:val="24"/>
                <w:szCs w:val="24"/>
              </w:rPr>
              <w:t>Целева стойност</w:t>
            </w:r>
          </w:p>
        </w:tc>
      </w:tr>
      <w:tr w:rsidR="003D2284" w:rsidRPr="003D2284" w14:paraId="1270A7BA" w14:textId="77777777" w:rsidTr="00B433B2">
        <w:trPr>
          <w:trHeight w:val="450"/>
        </w:trPr>
        <w:tc>
          <w:tcPr>
            <w:tcW w:w="3276" w:type="dxa"/>
            <w:tcBorders>
              <w:top w:val="nil"/>
              <w:left w:val="single" w:sz="8" w:space="0" w:color="auto"/>
              <w:bottom w:val="single" w:sz="4" w:space="0" w:color="auto"/>
              <w:right w:val="single" w:sz="4" w:space="0" w:color="auto"/>
            </w:tcBorders>
            <w:shd w:val="clear" w:color="auto" w:fill="FFCC99"/>
            <w:vAlign w:val="center"/>
          </w:tcPr>
          <w:p w14:paraId="294F7A85" w14:textId="77777777" w:rsidR="003D2284" w:rsidRPr="003D2284" w:rsidRDefault="003D2284" w:rsidP="00B433B2">
            <w:pPr>
              <w:jc w:val="center"/>
              <w:rPr>
                <w:b/>
                <w:bCs/>
                <w:sz w:val="24"/>
                <w:szCs w:val="24"/>
              </w:rPr>
            </w:pPr>
            <w:r w:rsidRPr="003D2284">
              <w:rPr>
                <w:b/>
                <w:bCs/>
                <w:sz w:val="24"/>
                <w:szCs w:val="24"/>
              </w:rPr>
              <w:t>Показатели за изпълнение</w:t>
            </w:r>
          </w:p>
        </w:tc>
        <w:tc>
          <w:tcPr>
            <w:tcW w:w="1134" w:type="dxa"/>
            <w:tcBorders>
              <w:top w:val="nil"/>
              <w:left w:val="nil"/>
              <w:bottom w:val="single" w:sz="4" w:space="0" w:color="auto"/>
              <w:right w:val="single" w:sz="4" w:space="0" w:color="auto"/>
            </w:tcBorders>
            <w:shd w:val="clear" w:color="auto" w:fill="FFCC99"/>
            <w:vAlign w:val="center"/>
          </w:tcPr>
          <w:p w14:paraId="691BFAFC" w14:textId="77777777" w:rsidR="003D2284" w:rsidRPr="003D2284" w:rsidRDefault="003D2284" w:rsidP="00B433B2">
            <w:pPr>
              <w:jc w:val="center"/>
              <w:rPr>
                <w:b/>
                <w:bCs/>
                <w:sz w:val="24"/>
                <w:szCs w:val="24"/>
              </w:rPr>
            </w:pPr>
            <w:r w:rsidRPr="003D2284">
              <w:rPr>
                <w:b/>
                <w:bCs/>
                <w:sz w:val="24"/>
                <w:szCs w:val="24"/>
              </w:rPr>
              <w:t>Мерна единица</w:t>
            </w:r>
          </w:p>
        </w:tc>
        <w:tc>
          <w:tcPr>
            <w:tcW w:w="1134" w:type="dxa"/>
            <w:tcBorders>
              <w:top w:val="nil"/>
              <w:left w:val="nil"/>
              <w:bottom w:val="single" w:sz="4" w:space="0" w:color="auto"/>
              <w:right w:val="single" w:sz="4" w:space="0" w:color="auto"/>
            </w:tcBorders>
            <w:shd w:val="clear" w:color="auto" w:fill="FFCC99"/>
            <w:vAlign w:val="center"/>
          </w:tcPr>
          <w:p w14:paraId="71787800" w14:textId="77777777" w:rsidR="003D2284" w:rsidRPr="003D2284" w:rsidRDefault="001E569C" w:rsidP="00B433B2">
            <w:pPr>
              <w:jc w:val="center"/>
              <w:rPr>
                <w:b/>
                <w:bCs/>
                <w:i/>
                <w:iCs/>
                <w:sz w:val="24"/>
                <w:szCs w:val="24"/>
              </w:rPr>
            </w:pPr>
            <w:r>
              <w:rPr>
                <w:b/>
                <w:bCs/>
                <w:i/>
                <w:iCs/>
                <w:sz w:val="24"/>
                <w:szCs w:val="24"/>
              </w:rPr>
              <w:t>Бюджет</w:t>
            </w:r>
            <w:r w:rsidR="003D2284" w:rsidRPr="003D2284">
              <w:rPr>
                <w:b/>
                <w:bCs/>
                <w:i/>
                <w:iCs/>
                <w:sz w:val="24"/>
                <w:szCs w:val="24"/>
              </w:rPr>
              <w:t xml:space="preserve"> 202</w:t>
            </w:r>
            <w:r w:rsidR="003D2284" w:rsidRPr="003D2284">
              <w:rPr>
                <w:b/>
                <w:bCs/>
                <w:i/>
                <w:iCs/>
                <w:sz w:val="24"/>
                <w:szCs w:val="24"/>
                <w:lang w:val="en-US"/>
              </w:rPr>
              <w:t>1</w:t>
            </w:r>
            <w:r w:rsidR="003D2284" w:rsidRPr="003D2284">
              <w:rPr>
                <w:b/>
                <w:bCs/>
                <w:i/>
                <w:iCs/>
                <w:sz w:val="24"/>
                <w:szCs w:val="24"/>
              </w:rPr>
              <w:t xml:space="preserve"> г.</w:t>
            </w:r>
          </w:p>
        </w:tc>
        <w:tc>
          <w:tcPr>
            <w:tcW w:w="1134" w:type="dxa"/>
            <w:tcBorders>
              <w:top w:val="nil"/>
              <w:left w:val="nil"/>
              <w:bottom w:val="single" w:sz="4" w:space="0" w:color="auto"/>
              <w:right w:val="single" w:sz="4" w:space="0" w:color="auto"/>
            </w:tcBorders>
            <w:shd w:val="clear" w:color="auto" w:fill="FFCC99"/>
            <w:vAlign w:val="center"/>
          </w:tcPr>
          <w:p w14:paraId="35A08BC4" w14:textId="77777777" w:rsidR="003D2284" w:rsidRPr="003D2284" w:rsidRDefault="003D2284" w:rsidP="00B433B2">
            <w:pPr>
              <w:jc w:val="center"/>
              <w:rPr>
                <w:b/>
                <w:bCs/>
                <w:i/>
                <w:iCs/>
                <w:sz w:val="24"/>
                <w:szCs w:val="24"/>
              </w:rPr>
            </w:pPr>
            <w:r w:rsidRPr="003D2284">
              <w:rPr>
                <w:b/>
                <w:bCs/>
                <w:i/>
                <w:iCs/>
                <w:sz w:val="24"/>
                <w:szCs w:val="24"/>
              </w:rPr>
              <w:t>Прогноза 202</w:t>
            </w:r>
            <w:r w:rsidRPr="003D2284">
              <w:rPr>
                <w:b/>
                <w:bCs/>
                <w:i/>
                <w:iCs/>
                <w:sz w:val="24"/>
                <w:szCs w:val="24"/>
                <w:lang w:val="en-US"/>
              </w:rPr>
              <w:t>2</w:t>
            </w:r>
            <w:r w:rsidRPr="003D2284">
              <w:rPr>
                <w:b/>
                <w:bCs/>
                <w:i/>
                <w:iCs/>
                <w:sz w:val="24"/>
                <w:szCs w:val="24"/>
              </w:rPr>
              <w:t xml:space="preserve"> г.</w:t>
            </w:r>
          </w:p>
        </w:tc>
        <w:tc>
          <w:tcPr>
            <w:tcW w:w="2551" w:type="dxa"/>
            <w:tcBorders>
              <w:top w:val="nil"/>
              <w:left w:val="nil"/>
              <w:bottom w:val="single" w:sz="4" w:space="0" w:color="auto"/>
              <w:right w:val="single" w:sz="8" w:space="0" w:color="auto"/>
            </w:tcBorders>
            <w:shd w:val="clear" w:color="auto" w:fill="FFCC99"/>
            <w:vAlign w:val="center"/>
          </w:tcPr>
          <w:p w14:paraId="6B1EAA1A" w14:textId="77777777" w:rsidR="003D2284" w:rsidRPr="003D2284" w:rsidRDefault="003D2284" w:rsidP="00B433B2">
            <w:pPr>
              <w:jc w:val="center"/>
              <w:rPr>
                <w:b/>
                <w:bCs/>
                <w:i/>
                <w:iCs/>
                <w:sz w:val="24"/>
                <w:szCs w:val="24"/>
              </w:rPr>
            </w:pPr>
            <w:r w:rsidRPr="003D2284">
              <w:rPr>
                <w:b/>
                <w:bCs/>
                <w:i/>
                <w:iCs/>
                <w:sz w:val="24"/>
                <w:szCs w:val="24"/>
              </w:rPr>
              <w:t>Прогноза 202</w:t>
            </w:r>
            <w:r w:rsidRPr="003D2284">
              <w:rPr>
                <w:b/>
                <w:bCs/>
                <w:i/>
                <w:iCs/>
                <w:sz w:val="24"/>
                <w:szCs w:val="24"/>
                <w:lang w:val="en-US"/>
              </w:rPr>
              <w:t>3</w:t>
            </w:r>
            <w:r w:rsidRPr="003D2284">
              <w:rPr>
                <w:b/>
                <w:bCs/>
                <w:i/>
                <w:iCs/>
                <w:sz w:val="24"/>
                <w:szCs w:val="24"/>
              </w:rPr>
              <w:t xml:space="preserve"> г.</w:t>
            </w:r>
          </w:p>
        </w:tc>
      </w:tr>
      <w:tr w:rsidR="003D2284" w:rsidRPr="003D2284" w14:paraId="5D5D079C" w14:textId="77777777" w:rsidTr="00B433B2">
        <w:trPr>
          <w:trHeight w:val="255"/>
        </w:trPr>
        <w:tc>
          <w:tcPr>
            <w:tcW w:w="3276" w:type="dxa"/>
            <w:tcBorders>
              <w:top w:val="nil"/>
              <w:left w:val="single" w:sz="8" w:space="0" w:color="auto"/>
              <w:bottom w:val="single" w:sz="4" w:space="0" w:color="auto"/>
              <w:right w:val="single" w:sz="4" w:space="0" w:color="auto"/>
            </w:tcBorders>
            <w:shd w:val="clear" w:color="auto" w:fill="auto"/>
          </w:tcPr>
          <w:p w14:paraId="06DF3CDA" w14:textId="77777777" w:rsidR="003D2284" w:rsidRPr="000E09FC" w:rsidRDefault="003D2284" w:rsidP="00B433B2">
            <w:pPr>
              <w:jc w:val="both"/>
              <w:rPr>
                <w:sz w:val="24"/>
                <w:szCs w:val="24"/>
              </w:rPr>
            </w:pPr>
            <w:r w:rsidRPr="000E09FC">
              <w:rPr>
                <w:sz w:val="24"/>
                <w:szCs w:val="24"/>
              </w:rPr>
              <w:t>1.Създаване на образователни програми в музеите и художествените галерии</w:t>
            </w:r>
          </w:p>
        </w:tc>
        <w:tc>
          <w:tcPr>
            <w:tcW w:w="1134" w:type="dxa"/>
            <w:tcBorders>
              <w:top w:val="nil"/>
              <w:left w:val="nil"/>
              <w:bottom w:val="single" w:sz="4" w:space="0" w:color="auto"/>
              <w:right w:val="single" w:sz="4" w:space="0" w:color="auto"/>
            </w:tcBorders>
            <w:shd w:val="clear" w:color="auto" w:fill="auto"/>
          </w:tcPr>
          <w:p w14:paraId="3D2E261A" w14:textId="77777777" w:rsidR="003D2284" w:rsidRPr="003D2284" w:rsidRDefault="003D2284" w:rsidP="00B433B2">
            <w:pPr>
              <w:jc w:val="center"/>
              <w:rPr>
                <w:sz w:val="24"/>
                <w:szCs w:val="24"/>
              </w:rPr>
            </w:pPr>
            <w:r w:rsidRPr="003D2284">
              <w:rPr>
                <w:sz w:val="24"/>
                <w:szCs w:val="24"/>
              </w:rPr>
              <w:t>Брой</w:t>
            </w:r>
          </w:p>
        </w:tc>
        <w:tc>
          <w:tcPr>
            <w:tcW w:w="1134" w:type="dxa"/>
            <w:tcBorders>
              <w:top w:val="nil"/>
              <w:left w:val="nil"/>
              <w:bottom w:val="single" w:sz="4" w:space="0" w:color="auto"/>
              <w:right w:val="single" w:sz="4" w:space="0" w:color="auto"/>
            </w:tcBorders>
            <w:shd w:val="clear" w:color="auto" w:fill="auto"/>
          </w:tcPr>
          <w:p w14:paraId="2E78820C" w14:textId="77777777" w:rsidR="003D2284" w:rsidRPr="003D2284" w:rsidRDefault="003D2284" w:rsidP="00B433B2">
            <w:pPr>
              <w:jc w:val="center"/>
              <w:rPr>
                <w:sz w:val="24"/>
                <w:szCs w:val="24"/>
              </w:rPr>
            </w:pPr>
            <w:r w:rsidRPr="003D2284">
              <w:rPr>
                <w:sz w:val="24"/>
                <w:szCs w:val="24"/>
              </w:rPr>
              <w:t>16</w:t>
            </w:r>
          </w:p>
        </w:tc>
        <w:tc>
          <w:tcPr>
            <w:tcW w:w="1134" w:type="dxa"/>
            <w:tcBorders>
              <w:top w:val="nil"/>
              <w:left w:val="nil"/>
              <w:bottom w:val="single" w:sz="4" w:space="0" w:color="auto"/>
              <w:right w:val="single" w:sz="4" w:space="0" w:color="auto"/>
            </w:tcBorders>
            <w:shd w:val="clear" w:color="auto" w:fill="auto"/>
          </w:tcPr>
          <w:p w14:paraId="6021CE97" w14:textId="77777777" w:rsidR="003D2284" w:rsidRPr="003D2284" w:rsidRDefault="003D2284" w:rsidP="00B433B2">
            <w:pPr>
              <w:jc w:val="center"/>
              <w:rPr>
                <w:sz w:val="24"/>
                <w:szCs w:val="24"/>
              </w:rPr>
            </w:pPr>
            <w:r w:rsidRPr="003D2284">
              <w:rPr>
                <w:sz w:val="24"/>
                <w:szCs w:val="24"/>
              </w:rPr>
              <w:t>17</w:t>
            </w:r>
          </w:p>
        </w:tc>
        <w:tc>
          <w:tcPr>
            <w:tcW w:w="2551" w:type="dxa"/>
            <w:tcBorders>
              <w:top w:val="nil"/>
              <w:left w:val="nil"/>
              <w:bottom w:val="single" w:sz="4" w:space="0" w:color="auto"/>
              <w:right w:val="single" w:sz="8" w:space="0" w:color="auto"/>
            </w:tcBorders>
            <w:shd w:val="clear" w:color="auto" w:fill="auto"/>
          </w:tcPr>
          <w:p w14:paraId="0BFF5498" w14:textId="77777777" w:rsidR="003D2284" w:rsidRPr="003D2284" w:rsidRDefault="003D2284" w:rsidP="00B433B2">
            <w:pPr>
              <w:jc w:val="center"/>
              <w:rPr>
                <w:sz w:val="24"/>
                <w:szCs w:val="24"/>
              </w:rPr>
            </w:pPr>
            <w:r w:rsidRPr="003D2284">
              <w:rPr>
                <w:sz w:val="24"/>
                <w:szCs w:val="24"/>
              </w:rPr>
              <w:t>20</w:t>
            </w:r>
          </w:p>
        </w:tc>
      </w:tr>
      <w:tr w:rsidR="003D2284" w:rsidRPr="003D2284" w14:paraId="39F7DA02" w14:textId="77777777" w:rsidTr="00B433B2">
        <w:trPr>
          <w:trHeight w:val="255"/>
        </w:trPr>
        <w:tc>
          <w:tcPr>
            <w:tcW w:w="3276" w:type="dxa"/>
            <w:tcBorders>
              <w:top w:val="nil"/>
              <w:left w:val="single" w:sz="8" w:space="0" w:color="auto"/>
              <w:bottom w:val="single" w:sz="4" w:space="0" w:color="auto"/>
              <w:right w:val="single" w:sz="4" w:space="0" w:color="auto"/>
            </w:tcBorders>
            <w:shd w:val="clear" w:color="auto" w:fill="auto"/>
          </w:tcPr>
          <w:p w14:paraId="54F9D4F2" w14:textId="77777777" w:rsidR="003D2284" w:rsidRPr="000E09FC" w:rsidRDefault="003D2284" w:rsidP="00B433B2">
            <w:pPr>
              <w:jc w:val="both"/>
              <w:rPr>
                <w:sz w:val="24"/>
                <w:szCs w:val="24"/>
              </w:rPr>
            </w:pPr>
            <w:r w:rsidRPr="000E09FC">
              <w:rPr>
                <w:sz w:val="24"/>
                <w:szCs w:val="24"/>
              </w:rPr>
              <w:t>2</w:t>
            </w:r>
            <w:r w:rsidRPr="000E09FC">
              <w:rPr>
                <w:sz w:val="24"/>
                <w:szCs w:val="24"/>
                <w:lang w:val="en-US"/>
              </w:rPr>
              <w:t>.</w:t>
            </w:r>
            <w:r w:rsidRPr="000E09FC">
              <w:rPr>
                <w:sz w:val="24"/>
                <w:szCs w:val="24"/>
              </w:rPr>
              <w:t xml:space="preserve"> Подкрепени проекти в областта на музейното дело и визуалните изкуства</w:t>
            </w:r>
          </w:p>
        </w:tc>
        <w:tc>
          <w:tcPr>
            <w:tcW w:w="1134" w:type="dxa"/>
            <w:tcBorders>
              <w:top w:val="nil"/>
              <w:left w:val="nil"/>
              <w:bottom w:val="single" w:sz="4" w:space="0" w:color="auto"/>
              <w:right w:val="single" w:sz="4" w:space="0" w:color="auto"/>
            </w:tcBorders>
            <w:shd w:val="clear" w:color="auto" w:fill="auto"/>
          </w:tcPr>
          <w:p w14:paraId="0F6B29A0" w14:textId="77777777" w:rsidR="003D2284" w:rsidRPr="003D2284" w:rsidRDefault="003D2284" w:rsidP="00B433B2">
            <w:pPr>
              <w:jc w:val="center"/>
              <w:rPr>
                <w:sz w:val="24"/>
                <w:szCs w:val="24"/>
              </w:rPr>
            </w:pPr>
            <w:r w:rsidRPr="003D2284">
              <w:rPr>
                <w:sz w:val="24"/>
                <w:szCs w:val="24"/>
              </w:rPr>
              <w:t>Брой</w:t>
            </w:r>
          </w:p>
        </w:tc>
        <w:tc>
          <w:tcPr>
            <w:tcW w:w="1134" w:type="dxa"/>
            <w:tcBorders>
              <w:top w:val="nil"/>
              <w:left w:val="nil"/>
              <w:bottom w:val="single" w:sz="4" w:space="0" w:color="auto"/>
              <w:right w:val="single" w:sz="4" w:space="0" w:color="auto"/>
            </w:tcBorders>
            <w:shd w:val="clear" w:color="auto" w:fill="auto"/>
          </w:tcPr>
          <w:p w14:paraId="1D288D35" w14:textId="77777777" w:rsidR="003D2284" w:rsidRPr="003D2284" w:rsidRDefault="003D2284" w:rsidP="00B433B2">
            <w:pPr>
              <w:jc w:val="center"/>
              <w:rPr>
                <w:sz w:val="24"/>
                <w:szCs w:val="24"/>
              </w:rPr>
            </w:pPr>
            <w:r w:rsidRPr="003D2284">
              <w:rPr>
                <w:sz w:val="24"/>
                <w:szCs w:val="24"/>
              </w:rPr>
              <w:t>25</w:t>
            </w:r>
          </w:p>
        </w:tc>
        <w:tc>
          <w:tcPr>
            <w:tcW w:w="1134" w:type="dxa"/>
            <w:tcBorders>
              <w:top w:val="nil"/>
              <w:left w:val="nil"/>
              <w:bottom w:val="single" w:sz="4" w:space="0" w:color="auto"/>
              <w:right w:val="single" w:sz="4" w:space="0" w:color="auto"/>
            </w:tcBorders>
            <w:shd w:val="clear" w:color="auto" w:fill="auto"/>
          </w:tcPr>
          <w:p w14:paraId="37BDF8EE" w14:textId="77777777" w:rsidR="003D2284" w:rsidRPr="003D2284" w:rsidRDefault="003D2284" w:rsidP="00B433B2">
            <w:pPr>
              <w:jc w:val="center"/>
              <w:rPr>
                <w:sz w:val="24"/>
                <w:szCs w:val="24"/>
              </w:rPr>
            </w:pPr>
            <w:r w:rsidRPr="003D2284">
              <w:rPr>
                <w:sz w:val="24"/>
                <w:szCs w:val="24"/>
              </w:rPr>
              <w:t>35</w:t>
            </w:r>
          </w:p>
        </w:tc>
        <w:tc>
          <w:tcPr>
            <w:tcW w:w="2551" w:type="dxa"/>
            <w:tcBorders>
              <w:top w:val="nil"/>
              <w:left w:val="nil"/>
              <w:bottom w:val="single" w:sz="4" w:space="0" w:color="auto"/>
              <w:right w:val="single" w:sz="8" w:space="0" w:color="auto"/>
            </w:tcBorders>
            <w:shd w:val="clear" w:color="auto" w:fill="auto"/>
          </w:tcPr>
          <w:p w14:paraId="0E0391AA" w14:textId="77777777" w:rsidR="003D2284" w:rsidRPr="003D2284" w:rsidRDefault="003D2284" w:rsidP="00B433B2">
            <w:pPr>
              <w:jc w:val="center"/>
              <w:rPr>
                <w:sz w:val="24"/>
                <w:szCs w:val="24"/>
              </w:rPr>
            </w:pPr>
            <w:r w:rsidRPr="003D2284">
              <w:rPr>
                <w:sz w:val="24"/>
                <w:szCs w:val="24"/>
              </w:rPr>
              <w:t>45</w:t>
            </w:r>
          </w:p>
        </w:tc>
      </w:tr>
      <w:tr w:rsidR="003D2284" w:rsidRPr="003D2284" w14:paraId="7CDE780B" w14:textId="77777777" w:rsidTr="00B433B2">
        <w:trPr>
          <w:trHeight w:val="255"/>
        </w:trPr>
        <w:tc>
          <w:tcPr>
            <w:tcW w:w="3276" w:type="dxa"/>
            <w:tcBorders>
              <w:top w:val="nil"/>
              <w:left w:val="single" w:sz="8" w:space="0" w:color="auto"/>
              <w:bottom w:val="single" w:sz="4" w:space="0" w:color="auto"/>
              <w:right w:val="single" w:sz="4" w:space="0" w:color="auto"/>
            </w:tcBorders>
            <w:shd w:val="clear" w:color="auto" w:fill="auto"/>
          </w:tcPr>
          <w:p w14:paraId="747361DB" w14:textId="77777777" w:rsidR="003D2284" w:rsidRPr="000E09FC" w:rsidRDefault="003D2284" w:rsidP="00B433B2">
            <w:pPr>
              <w:jc w:val="both"/>
              <w:rPr>
                <w:sz w:val="24"/>
                <w:szCs w:val="24"/>
              </w:rPr>
            </w:pPr>
            <w:r w:rsidRPr="000E09FC">
              <w:rPr>
                <w:sz w:val="24"/>
                <w:szCs w:val="24"/>
              </w:rPr>
              <w:t>3. Увеличение на посетителите в музеите и художествените галерии спрямо предходната година</w:t>
            </w:r>
          </w:p>
        </w:tc>
        <w:tc>
          <w:tcPr>
            <w:tcW w:w="1134" w:type="dxa"/>
            <w:tcBorders>
              <w:top w:val="nil"/>
              <w:left w:val="nil"/>
              <w:bottom w:val="single" w:sz="4" w:space="0" w:color="auto"/>
              <w:right w:val="single" w:sz="4" w:space="0" w:color="auto"/>
            </w:tcBorders>
            <w:shd w:val="clear" w:color="auto" w:fill="auto"/>
          </w:tcPr>
          <w:p w14:paraId="097DF451" w14:textId="77777777" w:rsidR="003D2284" w:rsidRPr="003D2284" w:rsidRDefault="003D2284" w:rsidP="00B433B2">
            <w:pPr>
              <w:jc w:val="center"/>
              <w:rPr>
                <w:sz w:val="24"/>
                <w:szCs w:val="24"/>
              </w:rPr>
            </w:pPr>
            <w:r w:rsidRPr="003D2284">
              <w:rPr>
                <w:sz w:val="24"/>
                <w:szCs w:val="24"/>
              </w:rPr>
              <w:t>%</w:t>
            </w:r>
          </w:p>
        </w:tc>
        <w:tc>
          <w:tcPr>
            <w:tcW w:w="1134" w:type="dxa"/>
            <w:tcBorders>
              <w:top w:val="nil"/>
              <w:left w:val="nil"/>
              <w:bottom w:val="single" w:sz="4" w:space="0" w:color="auto"/>
              <w:right w:val="single" w:sz="4" w:space="0" w:color="auto"/>
            </w:tcBorders>
            <w:shd w:val="clear" w:color="auto" w:fill="auto"/>
          </w:tcPr>
          <w:p w14:paraId="40126E50" w14:textId="77777777" w:rsidR="003D2284" w:rsidRPr="003D2284" w:rsidRDefault="003D2284" w:rsidP="00B433B2">
            <w:pPr>
              <w:jc w:val="center"/>
              <w:rPr>
                <w:sz w:val="24"/>
                <w:szCs w:val="24"/>
              </w:rPr>
            </w:pPr>
            <w:r w:rsidRPr="003D2284">
              <w:rPr>
                <w:sz w:val="24"/>
                <w:szCs w:val="24"/>
              </w:rPr>
              <w:t>1%</w:t>
            </w:r>
          </w:p>
        </w:tc>
        <w:tc>
          <w:tcPr>
            <w:tcW w:w="1134" w:type="dxa"/>
            <w:tcBorders>
              <w:top w:val="nil"/>
              <w:left w:val="nil"/>
              <w:bottom w:val="single" w:sz="4" w:space="0" w:color="auto"/>
              <w:right w:val="single" w:sz="4" w:space="0" w:color="auto"/>
            </w:tcBorders>
            <w:shd w:val="clear" w:color="auto" w:fill="auto"/>
          </w:tcPr>
          <w:p w14:paraId="1E1ED752" w14:textId="77777777" w:rsidR="003D2284" w:rsidRPr="003D2284" w:rsidRDefault="003D2284" w:rsidP="00B433B2">
            <w:pPr>
              <w:jc w:val="center"/>
              <w:rPr>
                <w:sz w:val="24"/>
                <w:szCs w:val="24"/>
              </w:rPr>
            </w:pPr>
            <w:r w:rsidRPr="003D2284">
              <w:rPr>
                <w:sz w:val="24"/>
                <w:szCs w:val="24"/>
              </w:rPr>
              <w:t>1%</w:t>
            </w:r>
          </w:p>
        </w:tc>
        <w:tc>
          <w:tcPr>
            <w:tcW w:w="2551" w:type="dxa"/>
            <w:tcBorders>
              <w:top w:val="nil"/>
              <w:left w:val="nil"/>
              <w:bottom w:val="single" w:sz="4" w:space="0" w:color="auto"/>
              <w:right w:val="single" w:sz="8" w:space="0" w:color="auto"/>
            </w:tcBorders>
            <w:shd w:val="clear" w:color="auto" w:fill="auto"/>
          </w:tcPr>
          <w:p w14:paraId="2037199E" w14:textId="77777777" w:rsidR="003D2284" w:rsidRPr="003D2284" w:rsidRDefault="003D2284" w:rsidP="00B433B2">
            <w:pPr>
              <w:jc w:val="center"/>
              <w:rPr>
                <w:sz w:val="24"/>
                <w:szCs w:val="24"/>
              </w:rPr>
            </w:pPr>
            <w:r w:rsidRPr="003D2284">
              <w:rPr>
                <w:sz w:val="24"/>
                <w:szCs w:val="24"/>
              </w:rPr>
              <w:t>1%</w:t>
            </w:r>
          </w:p>
        </w:tc>
      </w:tr>
      <w:tr w:rsidR="003D2284" w:rsidRPr="003D2284" w14:paraId="443FE136" w14:textId="77777777" w:rsidTr="00B433B2">
        <w:trPr>
          <w:trHeight w:val="270"/>
        </w:trPr>
        <w:tc>
          <w:tcPr>
            <w:tcW w:w="3276" w:type="dxa"/>
            <w:tcBorders>
              <w:top w:val="nil"/>
              <w:left w:val="single" w:sz="8" w:space="0" w:color="auto"/>
              <w:bottom w:val="single" w:sz="4" w:space="0" w:color="auto"/>
              <w:right w:val="single" w:sz="4" w:space="0" w:color="auto"/>
            </w:tcBorders>
            <w:shd w:val="clear" w:color="auto" w:fill="auto"/>
          </w:tcPr>
          <w:p w14:paraId="7DB0404B" w14:textId="77777777" w:rsidR="003D2284" w:rsidRPr="000E09FC" w:rsidRDefault="003D2284" w:rsidP="00B433B2">
            <w:pPr>
              <w:jc w:val="both"/>
              <w:rPr>
                <w:sz w:val="24"/>
                <w:szCs w:val="24"/>
              </w:rPr>
            </w:pPr>
            <w:r w:rsidRPr="000E09FC">
              <w:rPr>
                <w:sz w:val="24"/>
                <w:szCs w:val="24"/>
              </w:rPr>
              <w:t>4. Увеличаване на изложбите/временните експозиции, представени в музеи и художествени галерии спрямо предходната година</w:t>
            </w:r>
          </w:p>
        </w:tc>
        <w:tc>
          <w:tcPr>
            <w:tcW w:w="1134" w:type="dxa"/>
            <w:tcBorders>
              <w:top w:val="nil"/>
              <w:left w:val="nil"/>
              <w:bottom w:val="single" w:sz="4" w:space="0" w:color="auto"/>
              <w:right w:val="single" w:sz="4" w:space="0" w:color="auto"/>
            </w:tcBorders>
            <w:shd w:val="clear" w:color="auto" w:fill="auto"/>
          </w:tcPr>
          <w:p w14:paraId="6D9F78A7" w14:textId="77777777" w:rsidR="003D2284" w:rsidRPr="003D2284" w:rsidRDefault="003D2284" w:rsidP="00B433B2">
            <w:pPr>
              <w:jc w:val="center"/>
              <w:rPr>
                <w:sz w:val="24"/>
                <w:szCs w:val="24"/>
              </w:rPr>
            </w:pPr>
            <w:r w:rsidRPr="003D2284">
              <w:rPr>
                <w:sz w:val="24"/>
                <w:szCs w:val="24"/>
              </w:rPr>
              <w:t>%</w:t>
            </w:r>
          </w:p>
        </w:tc>
        <w:tc>
          <w:tcPr>
            <w:tcW w:w="1134" w:type="dxa"/>
            <w:tcBorders>
              <w:top w:val="nil"/>
              <w:left w:val="nil"/>
              <w:bottom w:val="single" w:sz="4" w:space="0" w:color="auto"/>
              <w:right w:val="single" w:sz="4" w:space="0" w:color="auto"/>
            </w:tcBorders>
            <w:shd w:val="clear" w:color="auto" w:fill="auto"/>
          </w:tcPr>
          <w:p w14:paraId="19E47ECE" w14:textId="77777777" w:rsidR="003D2284" w:rsidRPr="003D2284" w:rsidRDefault="003D2284" w:rsidP="00B433B2">
            <w:pPr>
              <w:jc w:val="center"/>
              <w:rPr>
                <w:sz w:val="24"/>
                <w:szCs w:val="24"/>
              </w:rPr>
            </w:pPr>
            <w:r w:rsidRPr="003D2284">
              <w:rPr>
                <w:sz w:val="24"/>
                <w:szCs w:val="24"/>
              </w:rPr>
              <w:t>1%</w:t>
            </w:r>
          </w:p>
        </w:tc>
        <w:tc>
          <w:tcPr>
            <w:tcW w:w="1134" w:type="dxa"/>
            <w:tcBorders>
              <w:top w:val="nil"/>
              <w:left w:val="nil"/>
              <w:bottom w:val="single" w:sz="4" w:space="0" w:color="auto"/>
              <w:right w:val="single" w:sz="4" w:space="0" w:color="auto"/>
            </w:tcBorders>
            <w:shd w:val="clear" w:color="auto" w:fill="auto"/>
          </w:tcPr>
          <w:p w14:paraId="6DE15A1C" w14:textId="77777777" w:rsidR="003D2284" w:rsidRPr="003D2284" w:rsidRDefault="003D2284" w:rsidP="00B433B2">
            <w:pPr>
              <w:jc w:val="center"/>
              <w:rPr>
                <w:sz w:val="24"/>
                <w:szCs w:val="24"/>
              </w:rPr>
            </w:pPr>
            <w:r w:rsidRPr="003D2284">
              <w:rPr>
                <w:sz w:val="24"/>
                <w:szCs w:val="24"/>
              </w:rPr>
              <w:t>1%</w:t>
            </w:r>
          </w:p>
        </w:tc>
        <w:tc>
          <w:tcPr>
            <w:tcW w:w="2551" w:type="dxa"/>
            <w:tcBorders>
              <w:top w:val="nil"/>
              <w:left w:val="nil"/>
              <w:bottom w:val="single" w:sz="4" w:space="0" w:color="auto"/>
              <w:right w:val="single" w:sz="8" w:space="0" w:color="auto"/>
            </w:tcBorders>
            <w:shd w:val="clear" w:color="auto" w:fill="auto"/>
          </w:tcPr>
          <w:p w14:paraId="794AC3A1" w14:textId="77777777" w:rsidR="003D2284" w:rsidRPr="003D2284" w:rsidRDefault="003D2284" w:rsidP="00B433B2">
            <w:pPr>
              <w:jc w:val="center"/>
              <w:rPr>
                <w:sz w:val="24"/>
                <w:szCs w:val="24"/>
              </w:rPr>
            </w:pPr>
            <w:r w:rsidRPr="003D2284">
              <w:rPr>
                <w:sz w:val="24"/>
                <w:szCs w:val="24"/>
              </w:rPr>
              <w:t>2%</w:t>
            </w:r>
          </w:p>
        </w:tc>
      </w:tr>
      <w:tr w:rsidR="003D2284" w:rsidRPr="003D2284" w14:paraId="66D53926" w14:textId="77777777" w:rsidTr="00B433B2">
        <w:trPr>
          <w:trHeight w:val="270"/>
        </w:trPr>
        <w:tc>
          <w:tcPr>
            <w:tcW w:w="3276" w:type="dxa"/>
            <w:tcBorders>
              <w:top w:val="nil"/>
              <w:left w:val="single" w:sz="8" w:space="0" w:color="auto"/>
              <w:bottom w:val="single" w:sz="4" w:space="0" w:color="auto"/>
              <w:right w:val="single" w:sz="4" w:space="0" w:color="auto"/>
            </w:tcBorders>
            <w:shd w:val="clear" w:color="auto" w:fill="auto"/>
          </w:tcPr>
          <w:p w14:paraId="61AFB9D8" w14:textId="77777777" w:rsidR="003D2284" w:rsidRPr="000E09FC" w:rsidRDefault="003D2284" w:rsidP="00B433B2">
            <w:pPr>
              <w:rPr>
                <w:sz w:val="24"/>
                <w:szCs w:val="24"/>
                <w:lang w:val="en-US"/>
              </w:rPr>
            </w:pPr>
            <w:r w:rsidRPr="000E09FC">
              <w:rPr>
                <w:sz w:val="24"/>
                <w:szCs w:val="24"/>
                <w:lang w:val="en-US"/>
              </w:rPr>
              <w:t xml:space="preserve">5. </w:t>
            </w:r>
            <w:r w:rsidRPr="000E09FC">
              <w:rPr>
                <w:sz w:val="24"/>
                <w:szCs w:val="24"/>
              </w:rPr>
              <w:t xml:space="preserve">Проучване, реставриране и консервация на (обекти от местно, национално и световно значение) </w:t>
            </w:r>
            <w:r w:rsidRPr="000E09FC">
              <w:rPr>
                <w:sz w:val="24"/>
                <w:szCs w:val="24"/>
              </w:rPr>
              <w:lastRenderedPageBreak/>
              <w:t>недвижимо културно наследство</w:t>
            </w:r>
          </w:p>
        </w:tc>
        <w:tc>
          <w:tcPr>
            <w:tcW w:w="1134" w:type="dxa"/>
            <w:tcBorders>
              <w:top w:val="nil"/>
              <w:left w:val="nil"/>
              <w:bottom w:val="single" w:sz="4" w:space="0" w:color="auto"/>
              <w:right w:val="single" w:sz="4" w:space="0" w:color="auto"/>
            </w:tcBorders>
            <w:shd w:val="clear" w:color="auto" w:fill="auto"/>
          </w:tcPr>
          <w:p w14:paraId="2D797C85" w14:textId="77777777" w:rsidR="003D2284" w:rsidRPr="003D2284" w:rsidRDefault="003D2284" w:rsidP="00B433B2">
            <w:pPr>
              <w:jc w:val="center"/>
              <w:rPr>
                <w:sz w:val="24"/>
                <w:szCs w:val="24"/>
              </w:rPr>
            </w:pPr>
            <w:r w:rsidRPr="003D2284">
              <w:rPr>
                <w:sz w:val="24"/>
                <w:szCs w:val="24"/>
              </w:rPr>
              <w:lastRenderedPageBreak/>
              <w:t>Брой</w:t>
            </w:r>
          </w:p>
          <w:p w14:paraId="28AAC71F" w14:textId="77777777" w:rsidR="003D2284" w:rsidRPr="003D2284" w:rsidRDefault="003D2284" w:rsidP="00B433B2">
            <w:pPr>
              <w:jc w:val="center"/>
              <w:rPr>
                <w:sz w:val="24"/>
                <w:szCs w:val="24"/>
              </w:rPr>
            </w:pPr>
          </w:p>
        </w:tc>
        <w:tc>
          <w:tcPr>
            <w:tcW w:w="1134" w:type="dxa"/>
            <w:tcBorders>
              <w:top w:val="nil"/>
              <w:left w:val="nil"/>
              <w:bottom w:val="single" w:sz="4" w:space="0" w:color="auto"/>
              <w:right w:val="single" w:sz="4" w:space="0" w:color="auto"/>
            </w:tcBorders>
            <w:shd w:val="clear" w:color="auto" w:fill="auto"/>
          </w:tcPr>
          <w:p w14:paraId="3AA5AAB5" w14:textId="77777777" w:rsidR="003D2284" w:rsidRPr="003D2284" w:rsidRDefault="003D2284" w:rsidP="00B433B2">
            <w:pPr>
              <w:jc w:val="center"/>
              <w:rPr>
                <w:sz w:val="24"/>
                <w:szCs w:val="24"/>
              </w:rPr>
            </w:pPr>
            <w:r w:rsidRPr="003D2284">
              <w:rPr>
                <w:sz w:val="24"/>
                <w:szCs w:val="24"/>
              </w:rPr>
              <w:t>150</w:t>
            </w:r>
          </w:p>
        </w:tc>
        <w:tc>
          <w:tcPr>
            <w:tcW w:w="1134" w:type="dxa"/>
            <w:tcBorders>
              <w:top w:val="nil"/>
              <w:left w:val="nil"/>
              <w:bottom w:val="single" w:sz="4" w:space="0" w:color="auto"/>
              <w:right w:val="single" w:sz="4" w:space="0" w:color="auto"/>
            </w:tcBorders>
            <w:shd w:val="clear" w:color="auto" w:fill="auto"/>
          </w:tcPr>
          <w:p w14:paraId="0092AF4F" w14:textId="77777777" w:rsidR="003D2284" w:rsidRPr="003D2284" w:rsidRDefault="003D2284" w:rsidP="00B433B2">
            <w:pPr>
              <w:jc w:val="center"/>
              <w:rPr>
                <w:sz w:val="24"/>
                <w:szCs w:val="24"/>
              </w:rPr>
            </w:pPr>
            <w:r w:rsidRPr="003D2284">
              <w:rPr>
                <w:sz w:val="24"/>
                <w:szCs w:val="24"/>
              </w:rPr>
              <w:t>150</w:t>
            </w:r>
          </w:p>
        </w:tc>
        <w:tc>
          <w:tcPr>
            <w:tcW w:w="2551" w:type="dxa"/>
            <w:tcBorders>
              <w:top w:val="nil"/>
              <w:left w:val="nil"/>
              <w:bottom w:val="single" w:sz="4" w:space="0" w:color="auto"/>
              <w:right w:val="single" w:sz="8" w:space="0" w:color="auto"/>
            </w:tcBorders>
            <w:shd w:val="clear" w:color="auto" w:fill="auto"/>
          </w:tcPr>
          <w:p w14:paraId="165C1D1A" w14:textId="77777777" w:rsidR="003D2284" w:rsidRPr="003D2284" w:rsidRDefault="003D2284" w:rsidP="00B433B2">
            <w:pPr>
              <w:jc w:val="center"/>
              <w:rPr>
                <w:sz w:val="24"/>
                <w:szCs w:val="24"/>
              </w:rPr>
            </w:pPr>
            <w:r w:rsidRPr="003D2284">
              <w:rPr>
                <w:sz w:val="24"/>
                <w:szCs w:val="24"/>
              </w:rPr>
              <w:t>155</w:t>
            </w:r>
          </w:p>
        </w:tc>
      </w:tr>
    </w:tbl>
    <w:p w14:paraId="1CFE4FD2" w14:textId="77777777" w:rsidR="003D2284" w:rsidRPr="003D2284" w:rsidRDefault="003D2284" w:rsidP="003D2284">
      <w:pPr>
        <w:jc w:val="both"/>
        <w:rPr>
          <w:b/>
          <w:i/>
          <w:sz w:val="24"/>
          <w:szCs w:val="24"/>
        </w:rPr>
      </w:pPr>
    </w:p>
    <w:p w14:paraId="6348E163" w14:textId="77777777" w:rsidR="003D2284" w:rsidRPr="003D2284" w:rsidRDefault="003D2284" w:rsidP="003D2284">
      <w:pPr>
        <w:jc w:val="both"/>
        <w:rPr>
          <w:b/>
          <w:i/>
          <w:sz w:val="24"/>
          <w:szCs w:val="24"/>
        </w:rPr>
      </w:pPr>
      <w:r w:rsidRPr="003D2284">
        <w:rPr>
          <w:b/>
          <w:i/>
          <w:sz w:val="24"/>
          <w:szCs w:val="24"/>
        </w:rPr>
        <w:t>Информация за наличността и качеството на данните</w:t>
      </w:r>
    </w:p>
    <w:p w14:paraId="7DFB7258" w14:textId="77777777" w:rsidR="003D2284" w:rsidRPr="003D2284" w:rsidRDefault="003D2284" w:rsidP="003D2284">
      <w:pPr>
        <w:jc w:val="both"/>
        <w:rPr>
          <w:sz w:val="24"/>
          <w:szCs w:val="24"/>
        </w:rPr>
      </w:pPr>
      <w:r w:rsidRPr="003D2284">
        <w:rPr>
          <w:sz w:val="24"/>
          <w:szCs w:val="24"/>
        </w:rPr>
        <w:t>* В тази част се представя съответната информация за всяка област на политика/функционална област</w:t>
      </w:r>
    </w:p>
    <w:p w14:paraId="325EA2F0" w14:textId="77777777" w:rsidR="003D2284" w:rsidRPr="003D2284" w:rsidRDefault="003D2284" w:rsidP="003D2284">
      <w:pPr>
        <w:spacing w:before="120"/>
        <w:ind w:left="714"/>
        <w:jc w:val="both"/>
        <w:rPr>
          <w:b/>
          <w:sz w:val="24"/>
          <w:szCs w:val="24"/>
        </w:rPr>
      </w:pPr>
      <w:r w:rsidRPr="003D2284">
        <w:rPr>
          <w:b/>
          <w:sz w:val="24"/>
          <w:szCs w:val="24"/>
        </w:rPr>
        <w:t>Кратко описание на показателите за полза/ефект:</w:t>
      </w:r>
    </w:p>
    <w:p w14:paraId="739DAC86" w14:textId="77777777" w:rsidR="003D2284" w:rsidRPr="003D2284" w:rsidRDefault="003D2284" w:rsidP="003D2284">
      <w:pPr>
        <w:ind w:firstLine="708"/>
        <w:jc w:val="both"/>
        <w:rPr>
          <w:sz w:val="24"/>
          <w:szCs w:val="24"/>
        </w:rPr>
      </w:pPr>
      <w:r w:rsidRPr="003D2284">
        <w:rPr>
          <w:sz w:val="24"/>
          <w:szCs w:val="24"/>
        </w:rPr>
        <w:t>1. Нарастване на броя на образователните програми в музеите и художествените галерии е показател за реализирането на дейности от културните институти по създаване на съпричастност към културното наследство, постиженията на съвременната култура и изкуство.</w:t>
      </w:r>
    </w:p>
    <w:p w14:paraId="02F07AA2" w14:textId="77777777" w:rsidR="003D2284" w:rsidRPr="003D2284" w:rsidRDefault="003D2284" w:rsidP="003D2284">
      <w:pPr>
        <w:ind w:firstLine="708"/>
        <w:jc w:val="both"/>
        <w:rPr>
          <w:sz w:val="24"/>
          <w:szCs w:val="24"/>
        </w:rPr>
      </w:pPr>
      <w:r w:rsidRPr="003D2284">
        <w:rPr>
          <w:sz w:val="24"/>
          <w:szCs w:val="24"/>
        </w:rPr>
        <w:t>2. Показателят измерва подкрепата предоставяна от Министерство на културата за  реализиране на дейност в областта на движимото културно наследство и визуалните изкуства.</w:t>
      </w:r>
    </w:p>
    <w:p w14:paraId="5E9D4655" w14:textId="77777777" w:rsidR="003D2284" w:rsidRPr="003D2284" w:rsidRDefault="003D2284" w:rsidP="003D2284">
      <w:pPr>
        <w:ind w:firstLine="708"/>
        <w:jc w:val="both"/>
        <w:rPr>
          <w:sz w:val="24"/>
          <w:szCs w:val="24"/>
        </w:rPr>
      </w:pPr>
      <w:r w:rsidRPr="003D2284">
        <w:rPr>
          <w:sz w:val="24"/>
          <w:szCs w:val="24"/>
        </w:rPr>
        <w:t xml:space="preserve">3. Процентно увеличение на броя на посетителите в музеи и художествени галерии е показател за качеството на провежданата политика. Показателят е свързан с работата на културните институти за разширяване на достъпа до културно наследство. Измерва се качеството на културния продукт, спрямо </w:t>
      </w:r>
      <w:proofErr w:type="spellStart"/>
      <w:r w:rsidRPr="003D2284">
        <w:rPr>
          <w:sz w:val="24"/>
          <w:szCs w:val="24"/>
        </w:rPr>
        <w:t>посетителския</w:t>
      </w:r>
      <w:proofErr w:type="spellEnd"/>
      <w:r w:rsidRPr="003D2284">
        <w:rPr>
          <w:sz w:val="24"/>
          <w:szCs w:val="24"/>
        </w:rPr>
        <w:t xml:space="preserve"> интерес.</w:t>
      </w:r>
    </w:p>
    <w:p w14:paraId="52A00E89" w14:textId="77777777" w:rsidR="003D2284" w:rsidRPr="003D2284" w:rsidRDefault="003D2284" w:rsidP="003D2284">
      <w:pPr>
        <w:ind w:firstLine="708"/>
        <w:jc w:val="both"/>
        <w:rPr>
          <w:sz w:val="24"/>
          <w:szCs w:val="24"/>
        </w:rPr>
      </w:pPr>
      <w:r w:rsidRPr="003D2284">
        <w:rPr>
          <w:sz w:val="24"/>
          <w:szCs w:val="24"/>
        </w:rPr>
        <w:t>4. Показателят е свързан с една от оперативните цели за повишаване на интереса към културното наследство и визуалните изкуства чрез създаване на нови временни изложби.</w:t>
      </w:r>
    </w:p>
    <w:p w14:paraId="615A7E93" w14:textId="77777777" w:rsidR="003D2284" w:rsidRPr="003D2284" w:rsidRDefault="003D2284" w:rsidP="003D2284">
      <w:pPr>
        <w:ind w:firstLine="708"/>
        <w:jc w:val="both"/>
        <w:rPr>
          <w:sz w:val="24"/>
          <w:szCs w:val="24"/>
        </w:rPr>
      </w:pPr>
      <w:r w:rsidRPr="003D2284">
        <w:rPr>
          <w:sz w:val="24"/>
          <w:szCs w:val="24"/>
        </w:rPr>
        <w:t>5. Показателят отразява подкрепата, предоставена от Министерство на културата за археологически проучвания, консервация и реставрация на недвижими културни ценности.</w:t>
      </w:r>
    </w:p>
    <w:p w14:paraId="67B6C150" w14:textId="77777777" w:rsidR="0095492B" w:rsidRPr="00EE6FAB" w:rsidRDefault="0095492B" w:rsidP="00FB56C7">
      <w:pPr>
        <w:ind w:firstLine="708"/>
        <w:jc w:val="both"/>
        <w:rPr>
          <w:sz w:val="24"/>
          <w:szCs w:val="24"/>
          <w:lang w:val="ru-RU"/>
        </w:rPr>
      </w:pPr>
    </w:p>
    <w:p w14:paraId="69231A30" w14:textId="77777777" w:rsidR="0095492B" w:rsidRDefault="0095492B" w:rsidP="0095492B">
      <w:pPr>
        <w:pBdr>
          <w:top w:val="nil"/>
          <w:left w:val="nil"/>
          <w:bottom w:val="nil"/>
          <w:right w:val="nil"/>
          <w:between w:val="nil"/>
          <w:bar w:val="nil"/>
        </w:pBdr>
        <w:spacing w:line="276" w:lineRule="auto"/>
        <w:ind w:firstLine="708"/>
        <w:rPr>
          <w:rFonts w:eastAsia="Arial Unicode MS"/>
          <w:b/>
          <w:bCs/>
          <w:color w:val="000000"/>
          <w:sz w:val="24"/>
          <w:szCs w:val="24"/>
          <w:u w:color="000000"/>
          <w:bdr w:val="nil"/>
          <w14:textOutline w14:w="0" w14:cap="flat" w14:cmpd="sng" w14:algn="ctr">
            <w14:noFill/>
            <w14:prstDash w14:val="solid"/>
            <w14:bevel/>
          </w14:textOutline>
        </w:rPr>
      </w:pPr>
      <w:r w:rsidRPr="00EE6FAB">
        <w:rPr>
          <w:rFonts w:eastAsia="Arial Unicode MS"/>
          <w:b/>
          <w:bCs/>
          <w:color w:val="000000"/>
          <w:sz w:val="24"/>
          <w:szCs w:val="24"/>
          <w:u w:color="000000"/>
          <w:bdr w:val="nil"/>
          <w:lang w:val="ru-RU"/>
          <w14:textOutline w14:w="0" w14:cap="flat" w14:cmpd="sng" w14:algn="ctr">
            <w14:noFill/>
            <w14:prstDash w14:val="solid"/>
            <w14:bevel/>
          </w14:textOutline>
        </w:rPr>
        <w:t xml:space="preserve">1800.02.00 </w:t>
      </w:r>
      <w:r w:rsidRPr="006B6C9F">
        <w:rPr>
          <w:rFonts w:eastAsia="Arial Unicode MS"/>
          <w:b/>
          <w:bCs/>
          <w:color w:val="000000"/>
          <w:sz w:val="24"/>
          <w:szCs w:val="24"/>
          <w:u w:color="000000"/>
          <w:bdr w:val="nil"/>
          <w14:textOutline w14:w="0" w14:cap="flat" w14:cmpd="sng" w14:algn="ctr">
            <w14:noFill/>
            <w14:prstDash w14:val="solid"/>
            <w14:bevel/>
          </w14:textOutline>
        </w:rPr>
        <w:t>„Политика в областта на създаване и популяризиране на съвременно изкуство в страната и чужбина и достъп до качествено художествено образование“</w:t>
      </w:r>
    </w:p>
    <w:p w14:paraId="02B09482" w14:textId="77777777" w:rsidR="0095492B" w:rsidRPr="006B6C9F" w:rsidRDefault="0095492B" w:rsidP="0095492B">
      <w:pPr>
        <w:pBdr>
          <w:top w:val="nil"/>
          <w:left w:val="nil"/>
          <w:bottom w:val="nil"/>
          <w:right w:val="nil"/>
          <w:between w:val="nil"/>
          <w:bar w:val="nil"/>
        </w:pBdr>
        <w:spacing w:line="276" w:lineRule="auto"/>
        <w:ind w:firstLine="708"/>
        <w:rPr>
          <w:rFonts w:eastAsia="Arial Unicode MS"/>
          <w:b/>
          <w:bCs/>
          <w:color w:val="000000"/>
          <w:sz w:val="24"/>
          <w:szCs w:val="24"/>
          <w:u w:color="000000"/>
          <w:bdr w:val="nil"/>
          <w14:textOutline w14:w="0" w14:cap="flat" w14:cmpd="sng" w14:algn="ctr">
            <w14:noFill/>
            <w14:prstDash w14:val="solid"/>
            <w14:bevel/>
          </w14:textOutline>
        </w:rPr>
      </w:pPr>
    </w:p>
    <w:p w14:paraId="4B3DF660" w14:textId="77777777" w:rsidR="0095492B" w:rsidRPr="006B6C9F" w:rsidRDefault="0095492B" w:rsidP="0095492B">
      <w:pPr>
        <w:jc w:val="both"/>
        <w:rPr>
          <w:b/>
          <w:i/>
          <w:color w:val="000000"/>
          <w:sz w:val="24"/>
          <w:szCs w:val="24"/>
        </w:rPr>
      </w:pPr>
      <w:r w:rsidRPr="006B6C9F">
        <w:rPr>
          <w:b/>
          <w:i/>
          <w:color w:val="000000"/>
          <w:sz w:val="24"/>
          <w:szCs w:val="24"/>
        </w:rPr>
        <w:t>Стратегически и оперативни цели на политиката:</w:t>
      </w:r>
    </w:p>
    <w:p w14:paraId="23218EBB" w14:textId="77777777" w:rsidR="0095492B" w:rsidRPr="006B6C9F" w:rsidRDefault="0095492B" w:rsidP="0095492B">
      <w:pPr>
        <w:numPr>
          <w:ilvl w:val="0"/>
          <w:numId w:val="19"/>
        </w:numPr>
        <w:tabs>
          <w:tab w:val="num" w:pos="502"/>
        </w:tabs>
        <w:ind w:left="0" w:firstLine="0"/>
        <w:jc w:val="both"/>
        <w:rPr>
          <w:color w:val="000000"/>
          <w:sz w:val="24"/>
          <w:szCs w:val="24"/>
        </w:rPr>
      </w:pPr>
      <w:r w:rsidRPr="006B6C9F">
        <w:rPr>
          <w:color w:val="000000"/>
          <w:sz w:val="24"/>
          <w:szCs w:val="24"/>
        </w:rPr>
        <w:t>Активно подпомагане създаването и разпространението на изкуство и на културни продукти и услуги;</w:t>
      </w:r>
    </w:p>
    <w:p w14:paraId="596D5BD9" w14:textId="77777777" w:rsidR="0095492B" w:rsidRPr="006B6C9F" w:rsidRDefault="0095492B" w:rsidP="0095492B">
      <w:pPr>
        <w:numPr>
          <w:ilvl w:val="0"/>
          <w:numId w:val="19"/>
        </w:numPr>
        <w:tabs>
          <w:tab w:val="num" w:pos="502"/>
        </w:tabs>
        <w:ind w:left="0" w:firstLine="0"/>
        <w:jc w:val="both"/>
        <w:rPr>
          <w:sz w:val="24"/>
          <w:szCs w:val="24"/>
        </w:rPr>
      </w:pPr>
      <w:r w:rsidRPr="006B6C9F">
        <w:rPr>
          <w:sz w:val="24"/>
          <w:szCs w:val="24"/>
        </w:rPr>
        <w:t>Утвърждаване на българската национална и културна идентичност като част от Европейското културно пространство;</w:t>
      </w:r>
    </w:p>
    <w:p w14:paraId="53696B59" w14:textId="77777777" w:rsidR="0095492B" w:rsidRPr="006B6C9F" w:rsidRDefault="0095492B" w:rsidP="0095492B">
      <w:pPr>
        <w:numPr>
          <w:ilvl w:val="0"/>
          <w:numId w:val="19"/>
        </w:numPr>
        <w:tabs>
          <w:tab w:val="num" w:pos="502"/>
        </w:tabs>
        <w:ind w:left="0" w:firstLine="0"/>
        <w:jc w:val="both"/>
        <w:rPr>
          <w:sz w:val="24"/>
          <w:szCs w:val="24"/>
        </w:rPr>
      </w:pPr>
      <w:r w:rsidRPr="006B6C9F">
        <w:rPr>
          <w:sz w:val="24"/>
          <w:szCs w:val="24"/>
        </w:rPr>
        <w:t>Утвърждаване на българската национална култура като равнопоставена на други култури в епохата на глобализация;</w:t>
      </w:r>
    </w:p>
    <w:p w14:paraId="0E48152B" w14:textId="77777777" w:rsidR="0095492B" w:rsidRPr="006B6C9F" w:rsidRDefault="0095492B" w:rsidP="0095492B">
      <w:pPr>
        <w:numPr>
          <w:ilvl w:val="0"/>
          <w:numId w:val="19"/>
        </w:numPr>
        <w:tabs>
          <w:tab w:val="num" w:pos="502"/>
        </w:tabs>
        <w:ind w:left="0" w:firstLine="0"/>
        <w:jc w:val="both"/>
        <w:rPr>
          <w:sz w:val="24"/>
          <w:szCs w:val="24"/>
        </w:rPr>
      </w:pPr>
      <w:r w:rsidRPr="006B6C9F">
        <w:rPr>
          <w:sz w:val="24"/>
          <w:szCs w:val="24"/>
        </w:rPr>
        <w:t>Утвърждаване на ролята на българската култура като важен дипломатически фактор в двустранните и многостранни отношения на Република България;</w:t>
      </w:r>
    </w:p>
    <w:p w14:paraId="7E60D24F" w14:textId="77777777" w:rsidR="0095492B" w:rsidRPr="006B6C9F" w:rsidRDefault="0095492B" w:rsidP="0095492B">
      <w:pPr>
        <w:numPr>
          <w:ilvl w:val="0"/>
          <w:numId w:val="19"/>
        </w:numPr>
        <w:tabs>
          <w:tab w:val="num" w:pos="502"/>
        </w:tabs>
        <w:ind w:left="0" w:firstLine="0"/>
        <w:jc w:val="both"/>
        <w:rPr>
          <w:sz w:val="24"/>
          <w:szCs w:val="24"/>
        </w:rPr>
      </w:pPr>
      <w:r w:rsidRPr="006B6C9F">
        <w:rPr>
          <w:sz w:val="24"/>
          <w:szCs w:val="24"/>
        </w:rPr>
        <w:t>Разширяване на достъпа на гражданите и гостите на страната до културните продукти, разработване и внедряване на съвременни форми на разпространение на художествени продукти с партньорски проекти и в координация с местните власти, неправителствения и стопански сектор;</w:t>
      </w:r>
    </w:p>
    <w:p w14:paraId="637109AC" w14:textId="77777777" w:rsidR="0095492B" w:rsidRPr="006B6C9F" w:rsidRDefault="0095492B" w:rsidP="0095492B">
      <w:pPr>
        <w:numPr>
          <w:ilvl w:val="0"/>
          <w:numId w:val="19"/>
        </w:numPr>
        <w:tabs>
          <w:tab w:val="num" w:pos="502"/>
        </w:tabs>
        <w:ind w:left="0" w:firstLine="0"/>
        <w:jc w:val="both"/>
        <w:rPr>
          <w:sz w:val="24"/>
          <w:szCs w:val="24"/>
        </w:rPr>
      </w:pPr>
      <w:r w:rsidRPr="006B6C9F">
        <w:rPr>
          <w:sz w:val="24"/>
          <w:szCs w:val="24"/>
        </w:rPr>
        <w:t xml:space="preserve">Популяризиране на българската култура зад граница чрез организиране на седмици и дни на българското изкуство в рамките на международни фестивали у нас и в чужбина; на </w:t>
      </w:r>
      <w:proofErr w:type="spellStart"/>
      <w:r w:rsidRPr="006B6C9F">
        <w:rPr>
          <w:sz w:val="24"/>
          <w:szCs w:val="24"/>
        </w:rPr>
        <w:t>покази</w:t>
      </w:r>
      <w:proofErr w:type="spellEnd"/>
      <w:r w:rsidRPr="006B6C9F">
        <w:rPr>
          <w:sz w:val="24"/>
          <w:szCs w:val="24"/>
        </w:rPr>
        <w:t xml:space="preserve"> и разпространение чрез целеви културни страници в Интернет;</w:t>
      </w:r>
    </w:p>
    <w:p w14:paraId="028CF7C3" w14:textId="77777777" w:rsidR="0095492B" w:rsidRPr="006B6C9F" w:rsidRDefault="0095492B" w:rsidP="0095492B">
      <w:pPr>
        <w:numPr>
          <w:ilvl w:val="0"/>
          <w:numId w:val="19"/>
        </w:numPr>
        <w:tabs>
          <w:tab w:val="num" w:pos="502"/>
        </w:tabs>
        <w:ind w:left="0" w:firstLine="0"/>
        <w:jc w:val="both"/>
        <w:rPr>
          <w:sz w:val="24"/>
          <w:szCs w:val="24"/>
        </w:rPr>
      </w:pPr>
      <w:r w:rsidRPr="006B6C9F">
        <w:rPr>
          <w:sz w:val="24"/>
          <w:szCs w:val="24"/>
        </w:rPr>
        <w:t>Осигуряване на съвременни условия за реализиране на качествен образователен процес по изкуство и култура;</w:t>
      </w:r>
    </w:p>
    <w:p w14:paraId="75099302" w14:textId="77777777" w:rsidR="0095492B" w:rsidRPr="006B6C9F" w:rsidRDefault="0095492B" w:rsidP="0095492B">
      <w:pPr>
        <w:numPr>
          <w:ilvl w:val="0"/>
          <w:numId w:val="19"/>
        </w:numPr>
        <w:tabs>
          <w:tab w:val="num" w:pos="502"/>
        </w:tabs>
        <w:ind w:left="0" w:firstLine="0"/>
        <w:jc w:val="both"/>
        <w:rPr>
          <w:sz w:val="24"/>
          <w:szCs w:val="24"/>
        </w:rPr>
      </w:pPr>
      <w:r w:rsidRPr="006B6C9F">
        <w:rPr>
          <w:sz w:val="24"/>
          <w:szCs w:val="24"/>
        </w:rPr>
        <w:t>Задълбочаване процеса на взаимно обуславяне на учебните програми с конкретните задачи в културните институти, с цел повишаване степента на реализация на кадрите на българското образование в училищата по изкуствата и културата;</w:t>
      </w:r>
    </w:p>
    <w:p w14:paraId="0B59A327" w14:textId="77777777" w:rsidR="0095492B" w:rsidRPr="006B6C9F" w:rsidRDefault="0095492B" w:rsidP="0095492B">
      <w:pPr>
        <w:numPr>
          <w:ilvl w:val="0"/>
          <w:numId w:val="19"/>
        </w:numPr>
        <w:tabs>
          <w:tab w:val="num" w:pos="502"/>
        </w:tabs>
        <w:ind w:left="0" w:firstLine="0"/>
        <w:jc w:val="both"/>
        <w:rPr>
          <w:sz w:val="24"/>
          <w:szCs w:val="24"/>
        </w:rPr>
      </w:pPr>
      <w:r w:rsidRPr="006B6C9F">
        <w:rPr>
          <w:sz w:val="24"/>
          <w:szCs w:val="24"/>
        </w:rPr>
        <w:t>Разширяване полето за реализация на подготвените творчески кадри чрез утвърждаване на нови форми за подпомагане творчески иновации и инициативи.</w:t>
      </w:r>
    </w:p>
    <w:p w14:paraId="08D4B71C" w14:textId="77777777" w:rsidR="005417A2" w:rsidRPr="00EE6FAB" w:rsidRDefault="005417A2" w:rsidP="005417A2">
      <w:pPr>
        <w:jc w:val="both"/>
        <w:rPr>
          <w:sz w:val="24"/>
          <w:szCs w:val="24"/>
          <w:lang w:val="ru-RU"/>
        </w:rPr>
      </w:pPr>
    </w:p>
    <w:p w14:paraId="63815987" w14:textId="77777777" w:rsidR="005417A2" w:rsidRPr="001F1B0F" w:rsidRDefault="005417A2" w:rsidP="005417A2">
      <w:pPr>
        <w:jc w:val="both"/>
        <w:rPr>
          <w:sz w:val="24"/>
          <w:szCs w:val="24"/>
        </w:rPr>
      </w:pPr>
      <w:r w:rsidRPr="001F1B0F">
        <w:rPr>
          <w:sz w:val="24"/>
          <w:szCs w:val="24"/>
        </w:rPr>
        <w:lastRenderedPageBreak/>
        <w:t>Постигането на целите на политиката министерството планира да реализира посредством осем програми:</w:t>
      </w:r>
    </w:p>
    <w:p w14:paraId="74547E42" w14:textId="77777777" w:rsidR="005417A2" w:rsidRPr="001F1B0F" w:rsidRDefault="005417A2" w:rsidP="005417A2">
      <w:pPr>
        <w:jc w:val="both"/>
        <w:rPr>
          <w:sz w:val="24"/>
          <w:szCs w:val="24"/>
        </w:rPr>
      </w:pPr>
    </w:p>
    <w:p w14:paraId="687CB198" w14:textId="77777777" w:rsidR="005417A2" w:rsidRPr="001F1B0F" w:rsidRDefault="005417A2" w:rsidP="005417A2">
      <w:pPr>
        <w:numPr>
          <w:ilvl w:val="0"/>
          <w:numId w:val="19"/>
        </w:numPr>
        <w:tabs>
          <w:tab w:val="clear" w:pos="360"/>
          <w:tab w:val="num" w:pos="644"/>
        </w:tabs>
        <w:ind w:left="0" w:firstLine="0"/>
        <w:jc w:val="both"/>
        <w:rPr>
          <w:sz w:val="24"/>
          <w:szCs w:val="24"/>
        </w:rPr>
      </w:pPr>
      <w:r w:rsidRPr="001F1B0F">
        <w:rPr>
          <w:sz w:val="24"/>
          <w:szCs w:val="24"/>
        </w:rPr>
        <w:t xml:space="preserve"> „Национален фонд “Култура”;</w:t>
      </w:r>
    </w:p>
    <w:p w14:paraId="12B60BBC" w14:textId="77777777" w:rsidR="005417A2" w:rsidRPr="001F1B0F" w:rsidRDefault="005417A2" w:rsidP="005417A2">
      <w:pPr>
        <w:numPr>
          <w:ilvl w:val="0"/>
          <w:numId w:val="19"/>
        </w:numPr>
        <w:tabs>
          <w:tab w:val="clear" w:pos="360"/>
          <w:tab w:val="num" w:pos="644"/>
        </w:tabs>
        <w:ind w:left="0" w:firstLine="0"/>
        <w:jc w:val="both"/>
        <w:rPr>
          <w:sz w:val="24"/>
          <w:szCs w:val="24"/>
        </w:rPr>
      </w:pPr>
      <w:r w:rsidRPr="001F1B0F">
        <w:rPr>
          <w:sz w:val="24"/>
          <w:szCs w:val="24"/>
        </w:rPr>
        <w:t>„Филмово изкуство”;</w:t>
      </w:r>
    </w:p>
    <w:p w14:paraId="6CECD3E8" w14:textId="77777777" w:rsidR="005417A2" w:rsidRPr="001F1B0F" w:rsidRDefault="005417A2" w:rsidP="005417A2">
      <w:pPr>
        <w:numPr>
          <w:ilvl w:val="0"/>
          <w:numId w:val="19"/>
        </w:numPr>
        <w:tabs>
          <w:tab w:val="clear" w:pos="360"/>
          <w:tab w:val="num" w:pos="644"/>
        </w:tabs>
        <w:ind w:left="0" w:firstLine="0"/>
        <w:jc w:val="both"/>
        <w:rPr>
          <w:sz w:val="24"/>
          <w:szCs w:val="24"/>
        </w:rPr>
      </w:pPr>
      <w:r w:rsidRPr="001F1B0F">
        <w:rPr>
          <w:sz w:val="24"/>
          <w:szCs w:val="24"/>
        </w:rPr>
        <w:t>„Сценични изкуства”;</w:t>
      </w:r>
    </w:p>
    <w:p w14:paraId="548A565A" w14:textId="77777777" w:rsidR="005417A2" w:rsidRPr="001F1B0F" w:rsidRDefault="005417A2" w:rsidP="005417A2">
      <w:pPr>
        <w:numPr>
          <w:ilvl w:val="0"/>
          <w:numId w:val="19"/>
        </w:numPr>
        <w:tabs>
          <w:tab w:val="clear" w:pos="360"/>
          <w:tab w:val="num" w:pos="644"/>
        </w:tabs>
        <w:ind w:left="0" w:firstLine="0"/>
        <w:jc w:val="both"/>
        <w:rPr>
          <w:sz w:val="24"/>
          <w:szCs w:val="24"/>
        </w:rPr>
      </w:pPr>
      <w:r w:rsidRPr="001F1B0F">
        <w:rPr>
          <w:sz w:val="24"/>
          <w:szCs w:val="24"/>
        </w:rPr>
        <w:t>„Фестивали, конкурси, събития и чествания ”;</w:t>
      </w:r>
    </w:p>
    <w:p w14:paraId="5A1FAA43" w14:textId="77777777" w:rsidR="005417A2" w:rsidRPr="001F1B0F" w:rsidRDefault="005417A2" w:rsidP="005417A2">
      <w:pPr>
        <w:numPr>
          <w:ilvl w:val="0"/>
          <w:numId w:val="19"/>
        </w:numPr>
        <w:tabs>
          <w:tab w:val="clear" w:pos="360"/>
          <w:tab w:val="num" w:pos="644"/>
        </w:tabs>
        <w:ind w:left="0" w:firstLine="0"/>
        <w:jc w:val="both"/>
        <w:rPr>
          <w:sz w:val="24"/>
          <w:szCs w:val="24"/>
        </w:rPr>
      </w:pPr>
      <w:r w:rsidRPr="001F1B0F">
        <w:rPr>
          <w:sz w:val="24"/>
          <w:szCs w:val="24"/>
        </w:rPr>
        <w:t>„Гарантиране защитата на интелектуалната собственост”;</w:t>
      </w:r>
    </w:p>
    <w:p w14:paraId="0BD3B7F1" w14:textId="77777777" w:rsidR="005417A2" w:rsidRPr="001F1B0F" w:rsidRDefault="005417A2" w:rsidP="005417A2">
      <w:pPr>
        <w:numPr>
          <w:ilvl w:val="0"/>
          <w:numId w:val="19"/>
        </w:numPr>
        <w:tabs>
          <w:tab w:val="clear" w:pos="360"/>
          <w:tab w:val="num" w:pos="644"/>
        </w:tabs>
        <w:ind w:left="0" w:firstLine="0"/>
        <w:jc w:val="both"/>
        <w:rPr>
          <w:sz w:val="24"/>
          <w:szCs w:val="24"/>
        </w:rPr>
      </w:pPr>
      <w:r w:rsidRPr="001F1B0F">
        <w:rPr>
          <w:sz w:val="24"/>
          <w:szCs w:val="24"/>
        </w:rPr>
        <w:t>„Подпомагане развитието на българската култура и изкуства, на българския книжен сектор, библиотеки и читалища”;</w:t>
      </w:r>
    </w:p>
    <w:p w14:paraId="544445BB" w14:textId="77777777" w:rsidR="005417A2" w:rsidRPr="001F1B0F" w:rsidRDefault="005417A2" w:rsidP="005417A2">
      <w:pPr>
        <w:numPr>
          <w:ilvl w:val="0"/>
          <w:numId w:val="19"/>
        </w:numPr>
        <w:tabs>
          <w:tab w:val="clear" w:pos="360"/>
          <w:tab w:val="num" w:pos="644"/>
        </w:tabs>
        <w:ind w:left="0" w:firstLine="0"/>
        <w:jc w:val="both"/>
        <w:rPr>
          <w:sz w:val="24"/>
          <w:szCs w:val="24"/>
        </w:rPr>
      </w:pPr>
      <w:r w:rsidRPr="001F1B0F">
        <w:rPr>
          <w:sz w:val="24"/>
          <w:szCs w:val="24"/>
        </w:rPr>
        <w:t>„Популяризиране на българската култура в чужбина”;</w:t>
      </w:r>
    </w:p>
    <w:p w14:paraId="5A340514" w14:textId="77777777" w:rsidR="005417A2" w:rsidRPr="001F1B0F" w:rsidRDefault="005417A2" w:rsidP="005417A2">
      <w:pPr>
        <w:numPr>
          <w:ilvl w:val="0"/>
          <w:numId w:val="19"/>
        </w:numPr>
        <w:tabs>
          <w:tab w:val="clear" w:pos="360"/>
          <w:tab w:val="num" w:pos="644"/>
        </w:tabs>
        <w:ind w:left="0" w:firstLine="0"/>
        <w:jc w:val="both"/>
        <w:rPr>
          <w:sz w:val="24"/>
          <w:szCs w:val="24"/>
        </w:rPr>
      </w:pPr>
      <w:r w:rsidRPr="001F1B0F">
        <w:rPr>
          <w:sz w:val="24"/>
          <w:szCs w:val="24"/>
        </w:rPr>
        <w:t>„Обучение на кадри в областта на изкуството и културата ”.</w:t>
      </w:r>
    </w:p>
    <w:p w14:paraId="18B3AA8F" w14:textId="77777777" w:rsidR="0095492B" w:rsidRDefault="0095492B" w:rsidP="0095492B">
      <w:pPr>
        <w:jc w:val="both"/>
        <w:rPr>
          <w:b/>
          <w:sz w:val="24"/>
          <w:szCs w:val="24"/>
          <w:lang w:val="en-US"/>
        </w:rPr>
      </w:pPr>
    </w:p>
    <w:p w14:paraId="3FA2DEB4" w14:textId="77777777" w:rsidR="00EA44F4" w:rsidRPr="00EA44F4" w:rsidRDefault="00EA44F4" w:rsidP="0095492B">
      <w:pPr>
        <w:jc w:val="both"/>
        <w:rPr>
          <w:b/>
          <w:sz w:val="24"/>
          <w:szCs w:val="24"/>
          <w:lang w:val="en-US"/>
        </w:rPr>
      </w:pPr>
    </w:p>
    <w:p w14:paraId="6646866A" w14:textId="77777777" w:rsidR="0095492B" w:rsidRPr="006B6C9F" w:rsidRDefault="0095492B" w:rsidP="0095492B">
      <w:pPr>
        <w:spacing w:after="120"/>
        <w:jc w:val="both"/>
        <w:rPr>
          <w:b/>
          <w:sz w:val="24"/>
          <w:szCs w:val="24"/>
        </w:rPr>
      </w:pPr>
      <w:r w:rsidRPr="006B6C9F">
        <w:rPr>
          <w:b/>
          <w:sz w:val="24"/>
          <w:szCs w:val="24"/>
        </w:rPr>
        <w:t>ОСНОВНИ ПРИОРИТЕТИ:</w:t>
      </w:r>
    </w:p>
    <w:p w14:paraId="3A9F8758" w14:textId="77777777" w:rsidR="0095492B" w:rsidRPr="006B6C9F" w:rsidRDefault="0095492B" w:rsidP="0095492B">
      <w:pPr>
        <w:numPr>
          <w:ilvl w:val="0"/>
          <w:numId w:val="19"/>
        </w:numPr>
        <w:tabs>
          <w:tab w:val="num" w:pos="502"/>
        </w:tabs>
        <w:ind w:left="0" w:firstLine="0"/>
        <w:jc w:val="both"/>
        <w:rPr>
          <w:sz w:val="24"/>
          <w:szCs w:val="24"/>
        </w:rPr>
      </w:pPr>
      <w:r w:rsidRPr="006B6C9F">
        <w:rPr>
          <w:sz w:val="24"/>
          <w:szCs w:val="24"/>
        </w:rPr>
        <w:t>Оптимизиране на действащата система на финансиране в мрежата на сценичните изкуства и повишаване на ефективността на маркетинга и атрактивността на предлаганите културни продукти. Разширяване на равнопоставения достъп до култура и културно наследство;</w:t>
      </w:r>
    </w:p>
    <w:p w14:paraId="151817F5" w14:textId="77777777" w:rsidR="0095492B" w:rsidRPr="006B6C9F" w:rsidRDefault="0095492B" w:rsidP="0095492B">
      <w:pPr>
        <w:numPr>
          <w:ilvl w:val="0"/>
          <w:numId w:val="19"/>
        </w:numPr>
        <w:tabs>
          <w:tab w:val="num" w:pos="502"/>
        </w:tabs>
        <w:ind w:left="0" w:firstLine="0"/>
        <w:jc w:val="both"/>
        <w:rPr>
          <w:sz w:val="24"/>
          <w:szCs w:val="24"/>
        </w:rPr>
      </w:pPr>
      <w:r w:rsidRPr="006B6C9F">
        <w:rPr>
          <w:sz w:val="24"/>
          <w:szCs w:val="24"/>
        </w:rPr>
        <w:t xml:space="preserve">Опазване и социализиране на културното наследство и стимулиране на обвързването му с туристическите продукти; </w:t>
      </w:r>
    </w:p>
    <w:p w14:paraId="585BD570" w14:textId="77777777" w:rsidR="0095492B" w:rsidRPr="006B6C9F" w:rsidRDefault="0095492B" w:rsidP="0095492B">
      <w:pPr>
        <w:numPr>
          <w:ilvl w:val="0"/>
          <w:numId w:val="19"/>
        </w:numPr>
        <w:tabs>
          <w:tab w:val="num" w:pos="502"/>
        </w:tabs>
        <w:ind w:left="0" w:firstLine="0"/>
        <w:jc w:val="both"/>
        <w:rPr>
          <w:sz w:val="24"/>
          <w:szCs w:val="24"/>
        </w:rPr>
      </w:pPr>
      <w:r w:rsidRPr="006B6C9F">
        <w:rPr>
          <w:sz w:val="24"/>
          <w:szCs w:val="24"/>
        </w:rPr>
        <w:t>Привличане на проектно финансиране в областта на културата по различни програми и донори;</w:t>
      </w:r>
    </w:p>
    <w:p w14:paraId="561815CF" w14:textId="77777777" w:rsidR="0095492B" w:rsidRPr="006B6C9F" w:rsidRDefault="0095492B" w:rsidP="0095492B">
      <w:pPr>
        <w:numPr>
          <w:ilvl w:val="0"/>
          <w:numId w:val="19"/>
        </w:numPr>
        <w:tabs>
          <w:tab w:val="num" w:pos="502"/>
        </w:tabs>
        <w:ind w:left="0" w:firstLine="0"/>
        <w:jc w:val="both"/>
        <w:rPr>
          <w:sz w:val="24"/>
          <w:szCs w:val="24"/>
        </w:rPr>
      </w:pPr>
      <w:r w:rsidRPr="006B6C9F">
        <w:rPr>
          <w:sz w:val="24"/>
          <w:szCs w:val="24"/>
        </w:rPr>
        <w:t>Привличане на средства от Европейските програми и двустранни спогодби за подкрепа на културата;</w:t>
      </w:r>
    </w:p>
    <w:p w14:paraId="75098428" w14:textId="77777777" w:rsidR="0095492B" w:rsidRPr="006B6C9F" w:rsidRDefault="0095492B" w:rsidP="0095492B">
      <w:pPr>
        <w:numPr>
          <w:ilvl w:val="0"/>
          <w:numId w:val="19"/>
        </w:numPr>
        <w:tabs>
          <w:tab w:val="num" w:pos="502"/>
        </w:tabs>
        <w:ind w:left="0" w:firstLine="0"/>
        <w:jc w:val="both"/>
        <w:rPr>
          <w:sz w:val="24"/>
          <w:szCs w:val="24"/>
        </w:rPr>
      </w:pPr>
      <w:r w:rsidRPr="006B6C9F">
        <w:rPr>
          <w:sz w:val="24"/>
          <w:szCs w:val="24"/>
        </w:rPr>
        <w:t>Подготовка и изпълнение на вътрешния и външен аспект на комуникационна стратегия и културна програма за Българското председателство на Съвета на Европейския съюз.</w:t>
      </w:r>
    </w:p>
    <w:p w14:paraId="091FEA32" w14:textId="77777777" w:rsidR="0095492B" w:rsidRPr="006B6C9F" w:rsidRDefault="0095492B" w:rsidP="0095492B">
      <w:pPr>
        <w:numPr>
          <w:ilvl w:val="0"/>
          <w:numId w:val="19"/>
        </w:numPr>
        <w:tabs>
          <w:tab w:val="num" w:pos="502"/>
        </w:tabs>
        <w:ind w:left="0" w:firstLine="0"/>
        <w:jc w:val="both"/>
        <w:rPr>
          <w:sz w:val="24"/>
          <w:szCs w:val="24"/>
        </w:rPr>
      </w:pPr>
      <w:r w:rsidRPr="006B6C9F">
        <w:rPr>
          <w:sz w:val="24"/>
          <w:szCs w:val="24"/>
        </w:rPr>
        <w:t>Разширяване на гамата на предлаганите културни продукти и услуги в чужбина;</w:t>
      </w:r>
    </w:p>
    <w:p w14:paraId="286836CA" w14:textId="77777777" w:rsidR="0095492B" w:rsidRPr="006B6C9F" w:rsidRDefault="0095492B" w:rsidP="0095492B">
      <w:pPr>
        <w:numPr>
          <w:ilvl w:val="0"/>
          <w:numId w:val="19"/>
        </w:numPr>
        <w:tabs>
          <w:tab w:val="num" w:pos="502"/>
        </w:tabs>
        <w:ind w:left="0" w:firstLine="0"/>
        <w:jc w:val="both"/>
        <w:rPr>
          <w:sz w:val="24"/>
          <w:szCs w:val="24"/>
        </w:rPr>
      </w:pPr>
      <w:r w:rsidRPr="006B6C9F">
        <w:rPr>
          <w:sz w:val="24"/>
          <w:szCs w:val="24"/>
        </w:rPr>
        <w:t>Утвърждаване на България като дестинация за осъществяване на международни културни проекти;</w:t>
      </w:r>
    </w:p>
    <w:p w14:paraId="410AA6D2" w14:textId="77777777" w:rsidR="0095492B" w:rsidRPr="006B6C9F" w:rsidRDefault="0095492B" w:rsidP="0095492B">
      <w:pPr>
        <w:numPr>
          <w:ilvl w:val="0"/>
          <w:numId w:val="19"/>
        </w:numPr>
        <w:tabs>
          <w:tab w:val="num" w:pos="502"/>
        </w:tabs>
        <w:ind w:left="0" w:firstLine="0"/>
        <w:jc w:val="both"/>
        <w:rPr>
          <w:sz w:val="24"/>
          <w:szCs w:val="24"/>
        </w:rPr>
      </w:pPr>
      <w:r w:rsidRPr="006B6C9F">
        <w:rPr>
          <w:sz w:val="24"/>
          <w:szCs w:val="24"/>
        </w:rPr>
        <w:t>Подкрепа на деца с изявени дарби в областта на изкуствата;</w:t>
      </w:r>
    </w:p>
    <w:p w14:paraId="50AE8C0C" w14:textId="77777777" w:rsidR="0095492B" w:rsidRPr="006B6C9F" w:rsidRDefault="0095492B" w:rsidP="0095492B">
      <w:pPr>
        <w:numPr>
          <w:ilvl w:val="0"/>
          <w:numId w:val="19"/>
        </w:numPr>
        <w:tabs>
          <w:tab w:val="num" w:pos="502"/>
        </w:tabs>
        <w:ind w:left="0" w:firstLine="0"/>
        <w:jc w:val="both"/>
        <w:rPr>
          <w:sz w:val="24"/>
          <w:szCs w:val="24"/>
        </w:rPr>
      </w:pPr>
      <w:r w:rsidRPr="006B6C9F">
        <w:rPr>
          <w:sz w:val="24"/>
          <w:szCs w:val="24"/>
        </w:rPr>
        <w:t>Модернизиране на учебната база на училищата по култура и изкуствата.</w:t>
      </w:r>
    </w:p>
    <w:p w14:paraId="533F8652" w14:textId="77777777" w:rsidR="0095492B" w:rsidRPr="006B6C9F" w:rsidRDefault="0095492B" w:rsidP="0095492B">
      <w:pPr>
        <w:jc w:val="both"/>
        <w:rPr>
          <w:b/>
          <w:i/>
          <w:sz w:val="24"/>
          <w:szCs w:val="24"/>
          <w:lang w:val="ru-RU"/>
        </w:rPr>
      </w:pPr>
    </w:p>
    <w:p w14:paraId="4710C916" w14:textId="77777777" w:rsidR="0095492B" w:rsidRPr="006B6C9F" w:rsidRDefault="0095492B" w:rsidP="0095492B">
      <w:pPr>
        <w:jc w:val="both"/>
        <w:rPr>
          <w:b/>
          <w:i/>
          <w:sz w:val="24"/>
          <w:szCs w:val="24"/>
        </w:rPr>
      </w:pPr>
      <w:r w:rsidRPr="006B6C9F">
        <w:rPr>
          <w:b/>
          <w:i/>
          <w:sz w:val="24"/>
          <w:szCs w:val="24"/>
        </w:rPr>
        <w:t xml:space="preserve">         Визия за развитието на политиката </w:t>
      </w:r>
    </w:p>
    <w:p w14:paraId="69FF2DE7" w14:textId="77777777" w:rsidR="0095492B" w:rsidRPr="006B6C9F" w:rsidRDefault="0095492B" w:rsidP="0095492B">
      <w:pPr>
        <w:jc w:val="both"/>
        <w:rPr>
          <w:b/>
          <w:i/>
          <w:sz w:val="24"/>
          <w:szCs w:val="24"/>
        </w:rPr>
      </w:pPr>
    </w:p>
    <w:p w14:paraId="7D90D9BF" w14:textId="77777777" w:rsidR="0095492B" w:rsidRPr="006B6C9F" w:rsidRDefault="0095492B" w:rsidP="0095492B">
      <w:pPr>
        <w:numPr>
          <w:ilvl w:val="0"/>
          <w:numId w:val="44"/>
        </w:numPr>
        <w:ind w:left="0" w:firstLine="0"/>
        <w:jc w:val="both"/>
        <w:rPr>
          <w:sz w:val="24"/>
          <w:szCs w:val="24"/>
        </w:rPr>
      </w:pPr>
      <w:r w:rsidRPr="006B6C9F">
        <w:rPr>
          <w:sz w:val="24"/>
          <w:szCs w:val="24"/>
        </w:rPr>
        <w:t xml:space="preserve">В областта на сценичните изкуства ще продължат усилията за осигуряване на ефективно функциониране на мрежата от културни институти, за постигане на по-висока ефективност, многообразие на предлаганите продукти, осигуряване на все по-широк достъп на аудиторията до художествения продукт, развитие и усъвършенстване на мениджмънта в посока на по-ясно пазарно поведение и по-ефективна разпространителска мрежа, както и за реализиране на партньорски проекти и по-добра координация с местните власти. През следващия тригодишен период ще продължи да се оптимизира начина на финансиране на отделните сценични институти и дейността им ще бъде подложена на непрекъснат мониторинг. </w:t>
      </w:r>
    </w:p>
    <w:p w14:paraId="38FE64A1" w14:textId="77777777" w:rsidR="0095492B" w:rsidRPr="006B6C9F" w:rsidRDefault="0095492B" w:rsidP="0095492B">
      <w:pPr>
        <w:numPr>
          <w:ilvl w:val="0"/>
          <w:numId w:val="44"/>
        </w:numPr>
        <w:ind w:left="0" w:firstLine="0"/>
        <w:jc w:val="both"/>
        <w:rPr>
          <w:sz w:val="24"/>
          <w:szCs w:val="24"/>
        </w:rPr>
      </w:pPr>
      <w:r w:rsidRPr="006B6C9F">
        <w:rPr>
          <w:sz w:val="24"/>
          <w:szCs w:val="24"/>
        </w:rPr>
        <w:t xml:space="preserve">В областта на филмовото изкуство ще продължат усилията за подкрепа на създаването на нови български филми, като предвиденото нарастване на субсидията цели подкрепа на тенденцията на доближаване на бюджета на български игрален филм до нискобюджетните европейски филми. По-значителното национално финансиране предвижда увеличаване на българските филми – копродукция с европейски страни. Разширяването на интеграцията с европейските кинематографии ще допринесе за издигане на художественото и техническо качество на филмите и ще разшири възможностите за разпространение на българско кино на международния пазар. </w:t>
      </w:r>
    </w:p>
    <w:p w14:paraId="1267523A" w14:textId="77777777" w:rsidR="0095492B" w:rsidRPr="006B6C9F" w:rsidRDefault="0095492B" w:rsidP="0095492B">
      <w:pPr>
        <w:numPr>
          <w:ilvl w:val="0"/>
          <w:numId w:val="44"/>
        </w:numPr>
        <w:ind w:left="0" w:firstLine="0"/>
        <w:jc w:val="both"/>
        <w:rPr>
          <w:sz w:val="24"/>
          <w:szCs w:val="24"/>
        </w:rPr>
      </w:pPr>
      <w:r w:rsidRPr="006B6C9F">
        <w:rPr>
          <w:sz w:val="24"/>
          <w:szCs w:val="24"/>
        </w:rPr>
        <w:lastRenderedPageBreak/>
        <w:t xml:space="preserve">В областта на литературното наследство основните приоритети ще се насочат към подкрепа на книгоиздаването чрез подпомагане на издателската дейност и популяризиране на българската книга по света и създаване на условия за развитието и утвърждаването на библиотеките като съвременни центрове, осигуряващи ефективно библиотечно-информационно обслужване на широк кръг потребители                            </w:t>
      </w:r>
    </w:p>
    <w:p w14:paraId="20CA3777" w14:textId="77777777" w:rsidR="0095492B" w:rsidRPr="006B6C9F" w:rsidRDefault="0095492B" w:rsidP="0095492B">
      <w:pPr>
        <w:numPr>
          <w:ilvl w:val="0"/>
          <w:numId w:val="44"/>
        </w:numPr>
        <w:ind w:left="0" w:firstLine="0"/>
        <w:jc w:val="both"/>
        <w:rPr>
          <w:sz w:val="24"/>
          <w:szCs w:val="24"/>
        </w:rPr>
      </w:pPr>
      <w:r w:rsidRPr="006B6C9F">
        <w:rPr>
          <w:sz w:val="24"/>
          <w:szCs w:val="24"/>
        </w:rPr>
        <w:t>По отношение на регионалните библиотеки – делегирани от държавата дейности, финансирани чрез общинските бюджети, предвиждаме през 2020 г. да бъде въведен допълващ стандарт за управляваните закрити площи така, както е предвидено в музеите. Промяната на стандартите ще продължи да бъде усъвършенствана и през следващите години.</w:t>
      </w:r>
    </w:p>
    <w:p w14:paraId="08BE9325" w14:textId="77777777" w:rsidR="0095492B" w:rsidRPr="006B6C9F" w:rsidRDefault="0095492B" w:rsidP="0095492B">
      <w:pPr>
        <w:jc w:val="both"/>
        <w:rPr>
          <w:sz w:val="24"/>
          <w:szCs w:val="24"/>
        </w:rPr>
      </w:pPr>
      <w:r w:rsidRPr="006B6C9F">
        <w:rPr>
          <w:sz w:val="24"/>
          <w:szCs w:val="24"/>
        </w:rPr>
        <w:sym w:font="Wingdings" w:char="F0FC"/>
      </w:r>
      <w:r w:rsidRPr="006B6C9F">
        <w:rPr>
          <w:sz w:val="24"/>
          <w:szCs w:val="24"/>
        </w:rPr>
        <w:t xml:space="preserve">     Предвиждаме разширяване на възможностите за равноправно общуване с европейските народи за изграждане на общ хуманистичен мироглед и обединение около ценности, които подчертават българската уникалност и допринасят за формирането на Европейска културна идентичност.</w:t>
      </w:r>
    </w:p>
    <w:p w14:paraId="121FADCA" w14:textId="77777777" w:rsidR="0095492B" w:rsidRPr="006B6C9F" w:rsidRDefault="0095492B" w:rsidP="0095492B">
      <w:pPr>
        <w:jc w:val="both"/>
        <w:rPr>
          <w:bCs/>
          <w:sz w:val="24"/>
          <w:szCs w:val="24"/>
        </w:rPr>
      </w:pPr>
      <w:r w:rsidRPr="006B6C9F">
        <w:rPr>
          <w:sz w:val="24"/>
          <w:szCs w:val="24"/>
        </w:rPr>
        <w:t xml:space="preserve"> </w:t>
      </w:r>
      <w:r w:rsidRPr="006B6C9F">
        <w:rPr>
          <w:sz w:val="24"/>
          <w:szCs w:val="24"/>
        </w:rPr>
        <w:sym w:font="Wingdings" w:char="F0FC"/>
      </w:r>
      <w:r w:rsidRPr="006B6C9F">
        <w:rPr>
          <w:sz w:val="24"/>
          <w:szCs w:val="24"/>
        </w:rPr>
        <w:t xml:space="preserve"> През периода 2020-2022 година, дейностите по осъществяване на популяризирането на културата ще имат за цел утвърждаването на мястото на българската култура в световните процеси, утвърждаване на положителния образ на българската култура в чужбина и разширяване на нейното присъствие и влияние, ре</w:t>
      </w:r>
      <w:r w:rsidRPr="006B6C9F">
        <w:rPr>
          <w:bCs/>
          <w:sz w:val="24"/>
          <w:szCs w:val="24"/>
        </w:rPr>
        <w:t>ализация на българските творци и културни продукти на международния културен пазар</w:t>
      </w:r>
      <w:r w:rsidRPr="006B6C9F">
        <w:rPr>
          <w:sz w:val="24"/>
          <w:szCs w:val="24"/>
        </w:rPr>
        <w:t>, з</w:t>
      </w:r>
      <w:r w:rsidRPr="006B6C9F">
        <w:rPr>
          <w:bCs/>
          <w:sz w:val="24"/>
          <w:szCs w:val="24"/>
        </w:rPr>
        <w:t>акрила на българското културното самосъзнание на наши сънародници, живеещи в чужбина.</w:t>
      </w:r>
    </w:p>
    <w:p w14:paraId="645ACC76" w14:textId="77777777" w:rsidR="0095492B" w:rsidRPr="006B6C9F" w:rsidRDefault="0095492B" w:rsidP="0095492B">
      <w:pPr>
        <w:jc w:val="both"/>
        <w:rPr>
          <w:bCs/>
          <w:sz w:val="24"/>
          <w:szCs w:val="24"/>
        </w:rPr>
      </w:pPr>
      <w:r w:rsidRPr="006B6C9F">
        <w:rPr>
          <w:sz w:val="24"/>
          <w:szCs w:val="24"/>
        </w:rPr>
        <w:t xml:space="preserve">   </w:t>
      </w:r>
      <w:r w:rsidRPr="006B6C9F">
        <w:rPr>
          <w:sz w:val="24"/>
          <w:szCs w:val="24"/>
        </w:rPr>
        <w:sym w:font="Wingdings" w:char="F0FC"/>
      </w:r>
      <w:r w:rsidRPr="006B6C9F">
        <w:rPr>
          <w:sz w:val="24"/>
          <w:szCs w:val="24"/>
        </w:rPr>
        <w:tab/>
        <w:t>Ще бъдат положени усилия за продължаване и</w:t>
      </w:r>
      <w:r w:rsidRPr="006B6C9F">
        <w:rPr>
          <w:bCs/>
          <w:sz w:val="24"/>
          <w:szCs w:val="24"/>
        </w:rPr>
        <w:t xml:space="preserve">зграждането, развитието и усъвършенстването на съществуващата мрежа на Български културни институти в чужбина, както и за предефиниране на целите и организацията на тяхната дейност. </w:t>
      </w:r>
    </w:p>
    <w:p w14:paraId="0A62BFE9" w14:textId="77777777" w:rsidR="0095492B" w:rsidRPr="006B6C9F" w:rsidRDefault="0095492B" w:rsidP="0095492B">
      <w:pPr>
        <w:jc w:val="both"/>
        <w:rPr>
          <w:bCs/>
          <w:sz w:val="24"/>
          <w:szCs w:val="24"/>
        </w:rPr>
      </w:pPr>
    </w:p>
    <w:p w14:paraId="0968F67C" w14:textId="77777777" w:rsidR="0095492B" w:rsidRPr="006B6C9F" w:rsidRDefault="0095492B" w:rsidP="0095492B">
      <w:pPr>
        <w:jc w:val="both"/>
        <w:rPr>
          <w:sz w:val="24"/>
          <w:szCs w:val="24"/>
        </w:rPr>
      </w:pPr>
      <w:r w:rsidRPr="006B6C9F">
        <w:rPr>
          <w:sz w:val="24"/>
          <w:szCs w:val="24"/>
        </w:rPr>
        <w:sym w:font="Wingdings" w:char="F0FC"/>
      </w:r>
      <w:r w:rsidRPr="006B6C9F">
        <w:rPr>
          <w:sz w:val="24"/>
          <w:szCs w:val="24"/>
        </w:rPr>
        <w:tab/>
        <w:t>Усъвършенстване и модернизиране на учебната база и бита на учениците в средните училища по изкуствата и културата.</w:t>
      </w:r>
    </w:p>
    <w:p w14:paraId="1AC4A64D" w14:textId="77777777" w:rsidR="0095492B" w:rsidRPr="006B6C9F" w:rsidRDefault="0095492B" w:rsidP="0095492B">
      <w:pPr>
        <w:jc w:val="both"/>
        <w:rPr>
          <w:sz w:val="24"/>
          <w:szCs w:val="24"/>
        </w:rPr>
      </w:pPr>
    </w:p>
    <w:p w14:paraId="052C94BE" w14:textId="77777777" w:rsidR="0095492B" w:rsidRPr="006B6C9F" w:rsidRDefault="0095492B" w:rsidP="0095492B">
      <w:pPr>
        <w:jc w:val="both"/>
        <w:rPr>
          <w:sz w:val="24"/>
          <w:szCs w:val="24"/>
        </w:rPr>
      </w:pPr>
      <w:r w:rsidRPr="006B6C9F">
        <w:rPr>
          <w:sz w:val="24"/>
          <w:szCs w:val="24"/>
        </w:rPr>
        <w:sym w:font="Wingdings" w:char="F0FC"/>
      </w:r>
      <w:r w:rsidRPr="006B6C9F">
        <w:rPr>
          <w:sz w:val="24"/>
          <w:szCs w:val="24"/>
        </w:rPr>
        <w:tab/>
        <w:t>Насърчаване и подпомагане творческото израстване на деца с изявени дарби в областта на изкуствата и културата.</w:t>
      </w:r>
    </w:p>
    <w:p w14:paraId="1A52FC6A" w14:textId="77777777" w:rsidR="0095492B" w:rsidRPr="006B6C9F" w:rsidRDefault="0095492B" w:rsidP="0095492B">
      <w:pPr>
        <w:widowControl w:val="0"/>
        <w:autoSpaceDE w:val="0"/>
        <w:autoSpaceDN w:val="0"/>
        <w:adjustRightInd w:val="0"/>
        <w:jc w:val="both"/>
        <w:rPr>
          <w:sz w:val="24"/>
          <w:szCs w:val="24"/>
        </w:rPr>
      </w:pPr>
    </w:p>
    <w:p w14:paraId="7CAA3B9B" w14:textId="77777777" w:rsidR="0095492B" w:rsidRPr="006B6C9F" w:rsidRDefault="0095492B" w:rsidP="0095492B">
      <w:pPr>
        <w:jc w:val="both"/>
        <w:rPr>
          <w:sz w:val="24"/>
          <w:szCs w:val="24"/>
        </w:rPr>
      </w:pPr>
      <w:r w:rsidRPr="006B6C9F">
        <w:rPr>
          <w:sz w:val="24"/>
          <w:szCs w:val="24"/>
        </w:rPr>
        <w:t>Постигането на целите на политиката министерството планира да реализира посредством осем програми:</w:t>
      </w:r>
    </w:p>
    <w:p w14:paraId="29BDA5FE" w14:textId="77777777" w:rsidR="0095492B" w:rsidRPr="006B6C9F" w:rsidRDefault="0095492B" w:rsidP="0095492B">
      <w:pPr>
        <w:jc w:val="both"/>
        <w:rPr>
          <w:sz w:val="24"/>
          <w:szCs w:val="24"/>
        </w:rPr>
      </w:pPr>
    </w:p>
    <w:p w14:paraId="6B95BE56" w14:textId="77777777" w:rsidR="0095492B" w:rsidRPr="006B6C9F" w:rsidRDefault="0095492B" w:rsidP="0095492B">
      <w:pPr>
        <w:numPr>
          <w:ilvl w:val="0"/>
          <w:numId w:val="19"/>
        </w:numPr>
        <w:tabs>
          <w:tab w:val="num" w:pos="502"/>
        </w:tabs>
        <w:ind w:left="0" w:firstLine="0"/>
        <w:jc w:val="both"/>
        <w:rPr>
          <w:sz w:val="24"/>
          <w:szCs w:val="24"/>
        </w:rPr>
      </w:pPr>
      <w:r w:rsidRPr="006B6C9F">
        <w:rPr>
          <w:sz w:val="24"/>
          <w:szCs w:val="24"/>
        </w:rPr>
        <w:t xml:space="preserve"> „Национален фонд “Култура”;</w:t>
      </w:r>
    </w:p>
    <w:p w14:paraId="6AB3EADE" w14:textId="77777777" w:rsidR="0095492B" w:rsidRPr="006B6C9F" w:rsidRDefault="0095492B" w:rsidP="0095492B">
      <w:pPr>
        <w:numPr>
          <w:ilvl w:val="0"/>
          <w:numId w:val="19"/>
        </w:numPr>
        <w:tabs>
          <w:tab w:val="num" w:pos="502"/>
        </w:tabs>
        <w:ind w:left="0" w:firstLine="0"/>
        <w:jc w:val="both"/>
        <w:rPr>
          <w:sz w:val="24"/>
          <w:szCs w:val="24"/>
        </w:rPr>
      </w:pPr>
      <w:r w:rsidRPr="006B6C9F">
        <w:rPr>
          <w:sz w:val="24"/>
          <w:szCs w:val="24"/>
        </w:rPr>
        <w:t>„Филмово изкуство”;</w:t>
      </w:r>
    </w:p>
    <w:p w14:paraId="134629C8" w14:textId="77777777" w:rsidR="0095492B" w:rsidRPr="006B6C9F" w:rsidRDefault="0095492B" w:rsidP="0095492B">
      <w:pPr>
        <w:numPr>
          <w:ilvl w:val="0"/>
          <w:numId w:val="19"/>
        </w:numPr>
        <w:tabs>
          <w:tab w:val="num" w:pos="502"/>
        </w:tabs>
        <w:ind w:left="0" w:firstLine="0"/>
        <w:jc w:val="both"/>
        <w:rPr>
          <w:sz w:val="24"/>
          <w:szCs w:val="24"/>
        </w:rPr>
      </w:pPr>
      <w:r w:rsidRPr="006B6C9F">
        <w:rPr>
          <w:sz w:val="24"/>
          <w:szCs w:val="24"/>
        </w:rPr>
        <w:t>„Сценични изкуства”;</w:t>
      </w:r>
    </w:p>
    <w:p w14:paraId="05BD9D0D" w14:textId="77777777" w:rsidR="0095492B" w:rsidRPr="006B6C9F" w:rsidRDefault="0095492B" w:rsidP="0095492B">
      <w:pPr>
        <w:numPr>
          <w:ilvl w:val="0"/>
          <w:numId w:val="19"/>
        </w:numPr>
        <w:tabs>
          <w:tab w:val="num" w:pos="502"/>
        </w:tabs>
        <w:ind w:left="0" w:firstLine="0"/>
        <w:jc w:val="both"/>
        <w:rPr>
          <w:sz w:val="24"/>
          <w:szCs w:val="24"/>
        </w:rPr>
      </w:pPr>
      <w:r w:rsidRPr="006B6C9F">
        <w:rPr>
          <w:sz w:val="24"/>
          <w:szCs w:val="24"/>
        </w:rPr>
        <w:t>„Фестивали, конкурси, събития и чествания ”;</w:t>
      </w:r>
    </w:p>
    <w:p w14:paraId="563EA276" w14:textId="77777777" w:rsidR="0095492B" w:rsidRPr="006B6C9F" w:rsidRDefault="0095492B" w:rsidP="0095492B">
      <w:pPr>
        <w:numPr>
          <w:ilvl w:val="0"/>
          <w:numId w:val="19"/>
        </w:numPr>
        <w:tabs>
          <w:tab w:val="num" w:pos="502"/>
        </w:tabs>
        <w:ind w:left="0" w:firstLine="0"/>
        <w:jc w:val="both"/>
        <w:rPr>
          <w:sz w:val="24"/>
          <w:szCs w:val="24"/>
        </w:rPr>
      </w:pPr>
      <w:r w:rsidRPr="006B6C9F">
        <w:rPr>
          <w:sz w:val="24"/>
          <w:szCs w:val="24"/>
        </w:rPr>
        <w:t>„Гарантиране защитата на интелектуалната собственост”;</w:t>
      </w:r>
    </w:p>
    <w:p w14:paraId="3BEB5F2F" w14:textId="77777777" w:rsidR="0095492B" w:rsidRPr="006B6C9F" w:rsidRDefault="0095492B" w:rsidP="0095492B">
      <w:pPr>
        <w:numPr>
          <w:ilvl w:val="0"/>
          <w:numId w:val="19"/>
        </w:numPr>
        <w:tabs>
          <w:tab w:val="num" w:pos="502"/>
        </w:tabs>
        <w:ind w:left="0" w:firstLine="0"/>
        <w:jc w:val="both"/>
        <w:rPr>
          <w:sz w:val="24"/>
          <w:szCs w:val="24"/>
        </w:rPr>
      </w:pPr>
      <w:r w:rsidRPr="006B6C9F">
        <w:rPr>
          <w:sz w:val="24"/>
          <w:szCs w:val="24"/>
        </w:rPr>
        <w:t>„Подпомагане развитието на българската култура и изкуства, на българския книжен сектор, библиотеки и читалища”;</w:t>
      </w:r>
    </w:p>
    <w:p w14:paraId="4FAF7181" w14:textId="77777777" w:rsidR="0095492B" w:rsidRPr="006B6C9F" w:rsidRDefault="0095492B" w:rsidP="0095492B">
      <w:pPr>
        <w:numPr>
          <w:ilvl w:val="0"/>
          <w:numId w:val="19"/>
        </w:numPr>
        <w:tabs>
          <w:tab w:val="num" w:pos="502"/>
        </w:tabs>
        <w:ind w:left="0" w:firstLine="0"/>
        <w:jc w:val="both"/>
        <w:rPr>
          <w:sz w:val="24"/>
          <w:szCs w:val="24"/>
        </w:rPr>
      </w:pPr>
      <w:r w:rsidRPr="006B6C9F">
        <w:rPr>
          <w:sz w:val="24"/>
          <w:szCs w:val="24"/>
        </w:rPr>
        <w:t>„Популяризиране на българската култура в чужбина”;</w:t>
      </w:r>
    </w:p>
    <w:p w14:paraId="18A23D21" w14:textId="77777777" w:rsidR="0095492B" w:rsidRPr="006B6C9F" w:rsidRDefault="0095492B" w:rsidP="0095492B">
      <w:pPr>
        <w:numPr>
          <w:ilvl w:val="0"/>
          <w:numId w:val="19"/>
        </w:numPr>
        <w:tabs>
          <w:tab w:val="num" w:pos="502"/>
        </w:tabs>
        <w:ind w:left="0" w:firstLine="0"/>
        <w:jc w:val="both"/>
        <w:rPr>
          <w:sz w:val="24"/>
          <w:szCs w:val="24"/>
        </w:rPr>
      </w:pPr>
      <w:r w:rsidRPr="006B6C9F">
        <w:rPr>
          <w:sz w:val="24"/>
          <w:szCs w:val="24"/>
        </w:rPr>
        <w:t>„Обучение на кадри в областта на изкуството и културата ”.</w:t>
      </w:r>
    </w:p>
    <w:p w14:paraId="230FD79B" w14:textId="77777777" w:rsidR="0095492B" w:rsidRPr="006B6C9F" w:rsidRDefault="0095492B" w:rsidP="0095492B">
      <w:pPr>
        <w:tabs>
          <w:tab w:val="num" w:pos="720"/>
        </w:tabs>
        <w:jc w:val="both"/>
        <w:rPr>
          <w:sz w:val="24"/>
          <w:szCs w:val="24"/>
          <w:highlight w:val="red"/>
          <w:lang w:val="ru-RU"/>
        </w:rPr>
      </w:pPr>
    </w:p>
    <w:p w14:paraId="31CF2D20" w14:textId="77777777" w:rsidR="0095492B" w:rsidRPr="006B6C9F" w:rsidRDefault="0095492B" w:rsidP="0095492B">
      <w:pPr>
        <w:jc w:val="both"/>
        <w:rPr>
          <w:b/>
          <w:i/>
          <w:sz w:val="24"/>
          <w:szCs w:val="24"/>
        </w:rPr>
      </w:pPr>
      <w:r w:rsidRPr="006B6C9F">
        <w:rPr>
          <w:b/>
          <w:i/>
          <w:sz w:val="24"/>
          <w:szCs w:val="24"/>
        </w:rPr>
        <w:t xml:space="preserve">Полза/ефект за обществото от политиката </w:t>
      </w:r>
    </w:p>
    <w:p w14:paraId="7402F9F7" w14:textId="77777777" w:rsidR="0095492B" w:rsidRPr="006B6C9F" w:rsidRDefault="0095492B" w:rsidP="0095492B">
      <w:pPr>
        <w:numPr>
          <w:ilvl w:val="0"/>
          <w:numId w:val="19"/>
        </w:numPr>
        <w:tabs>
          <w:tab w:val="num" w:pos="502"/>
        </w:tabs>
        <w:ind w:left="0" w:firstLine="0"/>
        <w:jc w:val="both"/>
        <w:rPr>
          <w:sz w:val="24"/>
          <w:szCs w:val="24"/>
        </w:rPr>
      </w:pPr>
      <w:r w:rsidRPr="006B6C9F">
        <w:rPr>
          <w:sz w:val="24"/>
          <w:szCs w:val="24"/>
        </w:rPr>
        <w:t>Утвърждаване на ценностите на културно многообразие;</w:t>
      </w:r>
    </w:p>
    <w:p w14:paraId="313C74AA" w14:textId="77777777" w:rsidR="0095492B" w:rsidRPr="006B6C9F" w:rsidRDefault="0095492B" w:rsidP="0095492B">
      <w:pPr>
        <w:numPr>
          <w:ilvl w:val="0"/>
          <w:numId w:val="19"/>
        </w:numPr>
        <w:tabs>
          <w:tab w:val="num" w:pos="502"/>
        </w:tabs>
        <w:ind w:left="0" w:firstLine="0"/>
        <w:jc w:val="both"/>
        <w:rPr>
          <w:sz w:val="24"/>
          <w:szCs w:val="24"/>
        </w:rPr>
      </w:pPr>
      <w:r w:rsidRPr="006B6C9F">
        <w:rPr>
          <w:sz w:val="24"/>
          <w:szCs w:val="24"/>
        </w:rPr>
        <w:t>Съхраняване и развитие на българската културна идентичност;</w:t>
      </w:r>
    </w:p>
    <w:p w14:paraId="77546204" w14:textId="77777777" w:rsidR="0095492B" w:rsidRPr="006B6C9F" w:rsidRDefault="0095492B" w:rsidP="0095492B">
      <w:pPr>
        <w:numPr>
          <w:ilvl w:val="0"/>
          <w:numId w:val="19"/>
        </w:numPr>
        <w:tabs>
          <w:tab w:val="num" w:pos="502"/>
        </w:tabs>
        <w:ind w:left="0" w:firstLine="0"/>
        <w:jc w:val="both"/>
        <w:rPr>
          <w:sz w:val="24"/>
          <w:szCs w:val="24"/>
        </w:rPr>
      </w:pPr>
      <w:r w:rsidRPr="006B6C9F">
        <w:rPr>
          <w:sz w:val="24"/>
          <w:szCs w:val="24"/>
        </w:rPr>
        <w:t>Създаване на конкурентноспособно българско изкуство;</w:t>
      </w:r>
    </w:p>
    <w:p w14:paraId="7B411F7F" w14:textId="77777777" w:rsidR="0095492B" w:rsidRPr="006B6C9F" w:rsidRDefault="0095492B" w:rsidP="0095492B">
      <w:pPr>
        <w:numPr>
          <w:ilvl w:val="0"/>
          <w:numId w:val="19"/>
        </w:numPr>
        <w:tabs>
          <w:tab w:val="num" w:pos="502"/>
        </w:tabs>
        <w:ind w:left="0" w:firstLine="0"/>
        <w:jc w:val="both"/>
        <w:rPr>
          <w:sz w:val="24"/>
          <w:szCs w:val="24"/>
        </w:rPr>
      </w:pPr>
      <w:r w:rsidRPr="006B6C9F">
        <w:rPr>
          <w:sz w:val="24"/>
          <w:szCs w:val="24"/>
        </w:rPr>
        <w:t xml:space="preserve">Изграждане и утвърждаване на положителния имидж на страната, на българската нация и култура в чужбина, със специален акцент върху страните от Европейския съюз; </w:t>
      </w:r>
    </w:p>
    <w:p w14:paraId="0C6248A5" w14:textId="77777777" w:rsidR="0095492B" w:rsidRPr="006B6C9F" w:rsidRDefault="0095492B" w:rsidP="0095492B">
      <w:pPr>
        <w:numPr>
          <w:ilvl w:val="0"/>
          <w:numId w:val="19"/>
        </w:numPr>
        <w:tabs>
          <w:tab w:val="num" w:pos="502"/>
        </w:tabs>
        <w:ind w:left="0" w:firstLine="0"/>
        <w:jc w:val="both"/>
        <w:rPr>
          <w:sz w:val="24"/>
          <w:szCs w:val="24"/>
        </w:rPr>
      </w:pPr>
      <w:r w:rsidRPr="006B6C9F">
        <w:rPr>
          <w:sz w:val="24"/>
          <w:szCs w:val="24"/>
        </w:rPr>
        <w:lastRenderedPageBreak/>
        <w:t>Създаване на условия за разширяване достъпа на българската общественост до съвременните прояви и достижения на българската и чуждестранна култура;</w:t>
      </w:r>
    </w:p>
    <w:p w14:paraId="31899F02" w14:textId="77777777" w:rsidR="0095492B" w:rsidRPr="006B6C9F" w:rsidRDefault="0095492B" w:rsidP="0095492B">
      <w:pPr>
        <w:numPr>
          <w:ilvl w:val="0"/>
          <w:numId w:val="19"/>
        </w:numPr>
        <w:tabs>
          <w:tab w:val="num" w:pos="502"/>
        </w:tabs>
        <w:ind w:left="0" w:firstLine="0"/>
        <w:jc w:val="both"/>
        <w:rPr>
          <w:sz w:val="24"/>
          <w:szCs w:val="24"/>
        </w:rPr>
      </w:pPr>
      <w:r w:rsidRPr="006B6C9F">
        <w:rPr>
          <w:sz w:val="24"/>
          <w:szCs w:val="24"/>
        </w:rPr>
        <w:t>Изработване на програма за активно представяне на България в международния фестивален и панаирен календар;</w:t>
      </w:r>
    </w:p>
    <w:p w14:paraId="07A5EAFE" w14:textId="77777777" w:rsidR="0095492B" w:rsidRPr="006B6C9F" w:rsidRDefault="0095492B" w:rsidP="0095492B">
      <w:pPr>
        <w:numPr>
          <w:ilvl w:val="0"/>
          <w:numId w:val="19"/>
        </w:numPr>
        <w:tabs>
          <w:tab w:val="num" w:pos="502"/>
        </w:tabs>
        <w:ind w:left="0" w:firstLine="0"/>
        <w:jc w:val="both"/>
        <w:rPr>
          <w:b/>
          <w:i/>
          <w:sz w:val="24"/>
          <w:szCs w:val="24"/>
        </w:rPr>
      </w:pPr>
      <w:r w:rsidRPr="006B6C9F">
        <w:rPr>
          <w:sz w:val="24"/>
          <w:szCs w:val="24"/>
        </w:rPr>
        <w:t>Изготвяне на регистър на градовете с културно значение и обектите в тях, които ще се включат в стратегията за развитие на културата;</w:t>
      </w:r>
    </w:p>
    <w:p w14:paraId="0334CEE5" w14:textId="77777777" w:rsidR="0095492B" w:rsidRPr="003D2284" w:rsidRDefault="0095492B" w:rsidP="0095492B">
      <w:pPr>
        <w:numPr>
          <w:ilvl w:val="0"/>
          <w:numId w:val="19"/>
        </w:numPr>
        <w:tabs>
          <w:tab w:val="num" w:pos="502"/>
        </w:tabs>
        <w:ind w:left="0" w:firstLine="0"/>
        <w:jc w:val="both"/>
        <w:rPr>
          <w:sz w:val="24"/>
          <w:szCs w:val="24"/>
        </w:rPr>
      </w:pPr>
      <w:r w:rsidRPr="006B6C9F">
        <w:rPr>
          <w:sz w:val="24"/>
          <w:szCs w:val="24"/>
        </w:rPr>
        <w:t>Качествено обучение по изкуствата и културата, в резултат на което учениците завършват като високо квалифицирани специалисти за успешна реализация в духовния живот на страната, за принос за развитието на българската култура.</w:t>
      </w:r>
    </w:p>
    <w:p w14:paraId="1BF1D8A6" w14:textId="77777777" w:rsidR="003D2284" w:rsidRPr="006B6C9F" w:rsidRDefault="003D2284" w:rsidP="003D2284">
      <w:pPr>
        <w:tabs>
          <w:tab w:val="num" w:pos="502"/>
        </w:tabs>
        <w:jc w:val="both"/>
        <w:rPr>
          <w:sz w:val="24"/>
          <w:szCs w:val="24"/>
        </w:rPr>
      </w:pPr>
    </w:p>
    <w:p w14:paraId="2811074A" w14:textId="77777777" w:rsidR="003D2284" w:rsidRPr="003D2284" w:rsidRDefault="003D2284" w:rsidP="003D2284">
      <w:pPr>
        <w:jc w:val="both"/>
        <w:rPr>
          <w:b/>
          <w:i/>
          <w:sz w:val="24"/>
          <w:szCs w:val="24"/>
        </w:rPr>
      </w:pPr>
    </w:p>
    <w:tbl>
      <w:tblPr>
        <w:tblW w:w="9229" w:type="dxa"/>
        <w:tblInd w:w="55" w:type="dxa"/>
        <w:tblLayout w:type="fixed"/>
        <w:tblCellMar>
          <w:left w:w="70" w:type="dxa"/>
          <w:right w:w="70" w:type="dxa"/>
        </w:tblCellMar>
        <w:tblLook w:val="0000" w:firstRow="0" w:lastRow="0" w:firstColumn="0" w:lastColumn="0" w:noHBand="0" w:noVBand="0"/>
      </w:tblPr>
      <w:tblGrid>
        <w:gridCol w:w="3276"/>
        <w:gridCol w:w="1134"/>
        <w:gridCol w:w="1134"/>
        <w:gridCol w:w="1134"/>
        <w:gridCol w:w="2551"/>
      </w:tblGrid>
      <w:tr w:rsidR="003D2284" w:rsidRPr="003D2284" w14:paraId="3E131BC3" w14:textId="77777777" w:rsidTr="00B433B2">
        <w:trPr>
          <w:trHeight w:val="420"/>
        </w:trPr>
        <w:tc>
          <w:tcPr>
            <w:tcW w:w="9229" w:type="dxa"/>
            <w:gridSpan w:val="5"/>
            <w:tcBorders>
              <w:top w:val="single" w:sz="8" w:space="0" w:color="auto"/>
              <w:left w:val="single" w:sz="8" w:space="0" w:color="auto"/>
              <w:bottom w:val="single" w:sz="4" w:space="0" w:color="auto"/>
              <w:right w:val="single" w:sz="8" w:space="0" w:color="000000"/>
            </w:tcBorders>
            <w:shd w:val="clear" w:color="auto" w:fill="FFCC99"/>
            <w:vAlign w:val="center"/>
          </w:tcPr>
          <w:p w14:paraId="30516818" w14:textId="77777777" w:rsidR="003D2284" w:rsidRPr="003D2284" w:rsidRDefault="003D2284" w:rsidP="00B433B2">
            <w:pPr>
              <w:jc w:val="center"/>
              <w:rPr>
                <w:b/>
                <w:bCs/>
                <w:sz w:val="24"/>
                <w:szCs w:val="24"/>
              </w:rPr>
            </w:pPr>
            <w:r w:rsidRPr="003D2284">
              <w:rPr>
                <w:b/>
                <w:bCs/>
                <w:sz w:val="24"/>
                <w:szCs w:val="24"/>
              </w:rPr>
              <w:t>ПОКАЗАТЕЛИ ЗА ИЗПЪЛНЕНИЕ И ЦЕЛЕВИ СТОЙНОСТИ</w:t>
            </w:r>
          </w:p>
        </w:tc>
      </w:tr>
      <w:tr w:rsidR="003D2284" w:rsidRPr="003D2284" w14:paraId="67C2A187" w14:textId="77777777" w:rsidTr="00B433B2">
        <w:trPr>
          <w:trHeight w:val="255"/>
        </w:trPr>
        <w:tc>
          <w:tcPr>
            <w:tcW w:w="3276" w:type="dxa"/>
            <w:tcBorders>
              <w:top w:val="nil"/>
              <w:left w:val="single" w:sz="8" w:space="0" w:color="auto"/>
              <w:bottom w:val="single" w:sz="4" w:space="0" w:color="auto"/>
              <w:right w:val="single" w:sz="4" w:space="0" w:color="auto"/>
            </w:tcBorders>
            <w:shd w:val="clear" w:color="auto" w:fill="FFCC99"/>
            <w:vAlign w:val="center"/>
          </w:tcPr>
          <w:p w14:paraId="7E1CE6C5" w14:textId="77777777" w:rsidR="003D2284" w:rsidRPr="003D2284" w:rsidRDefault="003D2284" w:rsidP="00B433B2">
            <w:pPr>
              <w:jc w:val="center"/>
              <w:rPr>
                <w:i/>
                <w:iCs/>
                <w:sz w:val="24"/>
                <w:szCs w:val="24"/>
              </w:rPr>
            </w:pPr>
            <w:r w:rsidRPr="003D2284">
              <w:rPr>
                <w:i/>
                <w:iCs/>
                <w:sz w:val="24"/>
                <w:szCs w:val="24"/>
              </w:rPr>
              <w:t>Ползи/ефекти:</w:t>
            </w:r>
          </w:p>
        </w:tc>
        <w:tc>
          <w:tcPr>
            <w:tcW w:w="1134" w:type="dxa"/>
            <w:tcBorders>
              <w:top w:val="nil"/>
              <w:left w:val="nil"/>
              <w:bottom w:val="single" w:sz="4" w:space="0" w:color="auto"/>
              <w:right w:val="single" w:sz="4" w:space="0" w:color="auto"/>
            </w:tcBorders>
            <w:shd w:val="clear" w:color="auto" w:fill="FFCC99"/>
          </w:tcPr>
          <w:p w14:paraId="35CE1917" w14:textId="77777777" w:rsidR="003D2284" w:rsidRPr="003D2284" w:rsidRDefault="003D2284" w:rsidP="00B433B2">
            <w:pPr>
              <w:rPr>
                <w:sz w:val="24"/>
                <w:szCs w:val="24"/>
              </w:rPr>
            </w:pPr>
            <w:r w:rsidRPr="003D2284">
              <w:rPr>
                <w:sz w:val="24"/>
                <w:szCs w:val="24"/>
              </w:rPr>
              <w:t> </w:t>
            </w:r>
          </w:p>
        </w:tc>
        <w:tc>
          <w:tcPr>
            <w:tcW w:w="4819" w:type="dxa"/>
            <w:gridSpan w:val="3"/>
            <w:tcBorders>
              <w:top w:val="single" w:sz="4" w:space="0" w:color="auto"/>
              <w:left w:val="nil"/>
              <w:bottom w:val="single" w:sz="4" w:space="0" w:color="auto"/>
              <w:right w:val="single" w:sz="8" w:space="0" w:color="000000"/>
            </w:tcBorders>
            <w:shd w:val="clear" w:color="auto" w:fill="FFCC99"/>
          </w:tcPr>
          <w:p w14:paraId="3EA55535" w14:textId="77777777" w:rsidR="003D2284" w:rsidRPr="003D2284" w:rsidRDefault="003D2284" w:rsidP="00B433B2">
            <w:pPr>
              <w:jc w:val="center"/>
              <w:rPr>
                <w:b/>
                <w:bCs/>
                <w:sz w:val="24"/>
                <w:szCs w:val="24"/>
              </w:rPr>
            </w:pPr>
            <w:r w:rsidRPr="003D2284">
              <w:rPr>
                <w:b/>
                <w:bCs/>
                <w:sz w:val="24"/>
                <w:szCs w:val="24"/>
              </w:rPr>
              <w:t>Целева стойност</w:t>
            </w:r>
          </w:p>
        </w:tc>
      </w:tr>
      <w:tr w:rsidR="003D2284" w:rsidRPr="003D2284" w14:paraId="37B380D0" w14:textId="77777777" w:rsidTr="00B433B2">
        <w:trPr>
          <w:trHeight w:val="450"/>
        </w:trPr>
        <w:tc>
          <w:tcPr>
            <w:tcW w:w="3276" w:type="dxa"/>
            <w:tcBorders>
              <w:top w:val="nil"/>
              <w:left w:val="single" w:sz="8" w:space="0" w:color="auto"/>
              <w:bottom w:val="single" w:sz="4" w:space="0" w:color="auto"/>
              <w:right w:val="single" w:sz="4" w:space="0" w:color="auto"/>
            </w:tcBorders>
            <w:shd w:val="clear" w:color="auto" w:fill="FFCC99"/>
            <w:vAlign w:val="center"/>
          </w:tcPr>
          <w:p w14:paraId="30BB98A0" w14:textId="77777777" w:rsidR="003D2284" w:rsidRPr="003D2284" w:rsidRDefault="003D2284" w:rsidP="00B433B2">
            <w:pPr>
              <w:jc w:val="center"/>
              <w:rPr>
                <w:b/>
                <w:bCs/>
                <w:sz w:val="24"/>
                <w:szCs w:val="24"/>
              </w:rPr>
            </w:pPr>
            <w:r w:rsidRPr="003D2284">
              <w:rPr>
                <w:b/>
                <w:bCs/>
                <w:sz w:val="24"/>
                <w:szCs w:val="24"/>
              </w:rPr>
              <w:t>Показатели за изпълнение</w:t>
            </w:r>
          </w:p>
        </w:tc>
        <w:tc>
          <w:tcPr>
            <w:tcW w:w="1134" w:type="dxa"/>
            <w:tcBorders>
              <w:top w:val="nil"/>
              <w:left w:val="nil"/>
              <w:bottom w:val="single" w:sz="4" w:space="0" w:color="auto"/>
              <w:right w:val="single" w:sz="4" w:space="0" w:color="auto"/>
            </w:tcBorders>
            <w:shd w:val="clear" w:color="auto" w:fill="FFCC99"/>
            <w:vAlign w:val="center"/>
          </w:tcPr>
          <w:p w14:paraId="27DB1123" w14:textId="77777777" w:rsidR="003D2284" w:rsidRPr="003D2284" w:rsidRDefault="003D2284" w:rsidP="00B433B2">
            <w:pPr>
              <w:jc w:val="center"/>
              <w:rPr>
                <w:b/>
                <w:bCs/>
                <w:sz w:val="24"/>
                <w:szCs w:val="24"/>
              </w:rPr>
            </w:pPr>
            <w:r w:rsidRPr="003D2284">
              <w:rPr>
                <w:b/>
                <w:bCs/>
                <w:sz w:val="24"/>
                <w:szCs w:val="24"/>
              </w:rPr>
              <w:t>Мерна единица</w:t>
            </w:r>
          </w:p>
        </w:tc>
        <w:tc>
          <w:tcPr>
            <w:tcW w:w="1134" w:type="dxa"/>
            <w:tcBorders>
              <w:top w:val="nil"/>
              <w:left w:val="nil"/>
              <w:bottom w:val="single" w:sz="4" w:space="0" w:color="auto"/>
              <w:right w:val="single" w:sz="4" w:space="0" w:color="auto"/>
            </w:tcBorders>
            <w:shd w:val="clear" w:color="auto" w:fill="FFCC99"/>
            <w:vAlign w:val="center"/>
          </w:tcPr>
          <w:p w14:paraId="1A2D2B7B" w14:textId="77777777" w:rsidR="003D2284" w:rsidRPr="003D2284" w:rsidRDefault="001E569C" w:rsidP="00B433B2">
            <w:pPr>
              <w:jc w:val="center"/>
              <w:rPr>
                <w:b/>
                <w:bCs/>
                <w:i/>
                <w:iCs/>
                <w:sz w:val="24"/>
                <w:szCs w:val="24"/>
              </w:rPr>
            </w:pPr>
            <w:r>
              <w:rPr>
                <w:b/>
                <w:bCs/>
                <w:i/>
                <w:iCs/>
                <w:sz w:val="24"/>
                <w:szCs w:val="24"/>
              </w:rPr>
              <w:t>Бюджет</w:t>
            </w:r>
            <w:r w:rsidR="003D2284" w:rsidRPr="003D2284">
              <w:rPr>
                <w:b/>
                <w:bCs/>
                <w:i/>
                <w:iCs/>
                <w:sz w:val="24"/>
                <w:szCs w:val="24"/>
              </w:rPr>
              <w:t xml:space="preserve"> 202</w:t>
            </w:r>
            <w:r w:rsidR="003D2284" w:rsidRPr="003D2284">
              <w:rPr>
                <w:b/>
                <w:bCs/>
                <w:i/>
                <w:iCs/>
                <w:sz w:val="24"/>
                <w:szCs w:val="24"/>
                <w:lang w:val="en-US"/>
              </w:rPr>
              <w:t>1</w:t>
            </w:r>
            <w:r w:rsidR="003D2284" w:rsidRPr="003D2284">
              <w:rPr>
                <w:b/>
                <w:bCs/>
                <w:i/>
                <w:iCs/>
                <w:sz w:val="24"/>
                <w:szCs w:val="24"/>
              </w:rPr>
              <w:t xml:space="preserve"> г.</w:t>
            </w:r>
          </w:p>
        </w:tc>
        <w:tc>
          <w:tcPr>
            <w:tcW w:w="1134" w:type="dxa"/>
            <w:tcBorders>
              <w:top w:val="nil"/>
              <w:left w:val="nil"/>
              <w:bottom w:val="single" w:sz="4" w:space="0" w:color="auto"/>
              <w:right w:val="single" w:sz="4" w:space="0" w:color="auto"/>
            </w:tcBorders>
            <w:shd w:val="clear" w:color="auto" w:fill="FFCC99"/>
            <w:vAlign w:val="center"/>
          </w:tcPr>
          <w:p w14:paraId="51E9D743" w14:textId="77777777" w:rsidR="003D2284" w:rsidRPr="003D2284" w:rsidRDefault="003D2284" w:rsidP="00B433B2">
            <w:pPr>
              <w:jc w:val="center"/>
              <w:rPr>
                <w:b/>
                <w:bCs/>
                <w:i/>
                <w:iCs/>
                <w:sz w:val="24"/>
                <w:szCs w:val="24"/>
              </w:rPr>
            </w:pPr>
            <w:r w:rsidRPr="003D2284">
              <w:rPr>
                <w:b/>
                <w:bCs/>
                <w:i/>
                <w:iCs/>
                <w:sz w:val="24"/>
                <w:szCs w:val="24"/>
              </w:rPr>
              <w:t>Прогноза 202</w:t>
            </w:r>
            <w:r w:rsidRPr="003D2284">
              <w:rPr>
                <w:b/>
                <w:bCs/>
                <w:i/>
                <w:iCs/>
                <w:sz w:val="24"/>
                <w:szCs w:val="24"/>
                <w:lang w:val="en-US"/>
              </w:rPr>
              <w:t>2</w:t>
            </w:r>
            <w:r w:rsidRPr="003D2284">
              <w:rPr>
                <w:b/>
                <w:bCs/>
                <w:i/>
                <w:iCs/>
                <w:sz w:val="24"/>
                <w:szCs w:val="24"/>
              </w:rPr>
              <w:t xml:space="preserve"> г.</w:t>
            </w:r>
          </w:p>
        </w:tc>
        <w:tc>
          <w:tcPr>
            <w:tcW w:w="2551" w:type="dxa"/>
            <w:tcBorders>
              <w:top w:val="nil"/>
              <w:left w:val="nil"/>
              <w:bottom w:val="single" w:sz="4" w:space="0" w:color="auto"/>
              <w:right w:val="single" w:sz="8" w:space="0" w:color="auto"/>
            </w:tcBorders>
            <w:shd w:val="clear" w:color="auto" w:fill="FFCC99"/>
            <w:vAlign w:val="center"/>
          </w:tcPr>
          <w:p w14:paraId="12F40D6B" w14:textId="77777777" w:rsidR="003D2284" w:rsidRPr="003D2284" w:rsidRDefault="003D2284" w:rsidP="00B433B2">
            <w:pPr>
              <w:jc w:val="center"/>
              <w:rPr>
                <w:b/>
                <w:bCs/>
                <w:i/>
                <w:iCs/>
                <w:sz w:val="24"/>
                <w:szCs w:val="24"/>
              </w:rPr>
            </w:pPr>
            <w:r w:rsidRPr="003D2284">
              <w:rPr>
                <w:b/>
                <w:bCs/>
                <w:i/>
                <w:iCs/>
                <w:sz w:val="24"/>
                <w:szCs w:val="24"/>
              </w:rPr>
              <w:t>Прогноза 202</w:t>
            </w:r>
            <w:r w:rsidRPr="003D2284">
              <w:rPr>
                <w:b/>
                <w:bCs/>
                <w:i/>
                <w:iCs/>
                <w:sz w:val="24"/>
                <w:szCs w:val="24"/>
                <w:lang w:val="en-US"/>
              </w:rPr>
              <w:t>3</w:t>
            </w:r>
            <w:r w:rsidRPr="003D2284">
              <w:rPr>
                <w:b/>
                <w:bCs/>
                <w:i/>
                <w:iCs/>
                <w:sz w:val="24"/>
                <w:szCs w:val="24"/>
              </w:rPr>
              <w:t xml:space="preserve"> г.</w:t>
            </w:r>
          </w:p>
        </w:tc>
      </w:tr>
      <w:tr w:rsidR="00554196" w:rsidRPr="003D2284" w14:paraId="64F405CA" w14:textId="77777777" w:rsidTr="00B433B2">
        <w:trPr>
          <w:trHeight w:val="255"/>
        </w:trPr>
        <w:tc>
          <w:tcPr>
            <w:tcW w:w="3276" w:type="dxa"/>
            <w:tcBorders>
              <w:top w:val="nil"/>
              <w:left w:val="single" w:sz="8" w:space="0" w:color="auto"/>
              <w:bottom w:val="single" w:sz="4" w:space="0" w:color="auto"/>
              <w:right w:val="single" w:sz="4" w:space="0" w:color="auto"/>
            </w:tcBorders>
            <w:shd w:val="clear" w:color="auto" w:fill="auto"/>
          </w:tcPr>
          <w:p w14:paraId="7C617537" w14:textId="77777777" w:rsidR="00554196" w:rsidRPr="006842A6" w:rsidRDefault="00554196" w:rsidP="002C3FC3">
            <w:pPr>
              <w:jc w:val="both"/>
              <w:rPr>
                <w:sz w:val="24"/>
                <w:szCs w:val="24"/>
              </w:rPr>
            </w:pPr>
            <w:r w:rsidRPr="006842A6">
              <w:rPr>
                <w:sz w:val="24"/>
                <w:szCs w:val="24"/>
              </w:rPr>
              <w:t>1. Подкрепа на производството на български филми</w:t>
            </w:r>
          </w:p>
        </w:tc>
        <w:tc>
          <w:tcPr>
            <w:tcW w:w="1134" w:type="dxa"/>
            <w:tcBorders>
              <w:top w:val="nil"/>
              <w:left w:val="nil"/>
              <w:bottom w:val="single" w:sz="4" w:space="0" w:color="auto"/>
              <w:right w:val="single" w:sz="4" w:space="0" w:color="auto"/>
            </w:tcBorders>
            <w:shd w:val="clear" w:color="auto" w:fill="auto"/>
          </w:tcPr>
          <w:p w14:paraId="41DAAE06" w14:textId="77777777" w:rsidR="00554196" w:rsidRPr="006842A6" w:rsidRDefault="00554196" w:rsidP="002C3FC3">
            <w:pPr>
              <w:jc w:val="both"/>
              <w:rPr>
                <w:sz w:val="24"/>
                <w:szCs w:val="24"/>
              </w:rPr>
            </w:pPr>
            <w:r w:rsidRPr="006842A6">
              <w:rPr>
                <w:sz w:val="24"/>
                <w:szCs w:val="24"/>
              </w:rPr>
              <w:t> брой</w:t>
            </w:r>
          </w:p>
        </w:tc>
        <w:tc>
          <w:tcPr>
            <w:tcW w:w="1134" w:type="dxa"/>
            <w:tcBorders>
              <w:top w:val="nil"/>
              <w:left w:val="nil"/>
              <w:bottom w:val="single" w:sz="4" w:space="0" w:color="auto"/>
              <w:right w:val="single" w:sz="4" w:space="0" w:color="auto"/>
            </w:tcBorders>
            <w:shd w:val="clear" w:color="auto" w:fill="auto"/>
          </w:tcPr>
          <w:p w14:paraId="7D52FD82" w14:textId="77777777" w:rsidR="00554196" w:rsidRPr="006842A6" w:rsidRDefault="00554196" w:rsidP="002C3FC3">
            <w:pPr>
              <w:jc w:val="both"/>
              <w:rPr>
                <w:sz w:val="24"/>
                <w:szCs w:val="24"/>
              </w:rPr>
            </w:pPr>
            <w:r w:rsidRPr="006842A6">
              <w:rPr>
                <w:sz w:val="24"/>
                <w:szCs w:val="24"/>
              </w:rPr>
              <w:t>44</w:t>
            </w:r>
          </w:p>
        </w:tc>
        <w:tc>
          <w:tcPr>
            <w:tcW w:w="1134" w:type="dxa"/>
            <w:tcBorders>
              <w:top w:val="nil"/>
              <w:left w:val="nil"/>
              <w:bottom w:val="single" w:sz="4" w:space="0" w:color="auto"/>
              <w:right w:val="single" w:sz="4" w:space="0" w:color="auto"/>
            </w:tcBorders>
            <w:shd w:val="clear" w:color="auto" w:fill="auto"/>
          </w:tcPr>
          <w:p w14:paraId="73D4628E" w14:textId="77777777" w:rsidR="00554196" w:rsidRPr="006842A6" w:rsidRDefault="00554196" w:rsidP="002C3FC3">
            <w:pPr>
              <w:jc w:val="both"/>
              <w:rPr>
                <w:sz w:val="24"/>
                <w:szCs w:val="24"/>
              </w:rPr>
            </w:pPr>
            <w:r w:rsidRPr="006842A6">
              <w:rPr>
                <w:sz w:val="24"/>
                <w:szCs w:val="24"/>
              </w:rPr>
              <w:t>50</w:t>
            </w:r>
          </w:p>
        </w:tc>
        <w:tc>
          <w:tcPr>
            <w:tcW w:w="2551" w:type="dxa"/>
            <w:tcBorders>
              <w:top w:val="nil"/>
              <w:left w:val="nil"/>
              <w:bottom w:val="single" w:sz="4" w:space="0" w:color="auto"/>
              <w:right w:val="single" w:sz="8" w:space="0" w:color="auto"/>
            </w:tcBorders>
            <w:shd w:val="clear" w:color="auto" w:fill="auto"/>
          </w:tcPr>
          <w:p w14:paraId="35D5C504" w14:textId="77777777" w:rsidR="00554196" w:rsidRPr="006842A6" w:rsidRDefault="00554196" w:rsidP="002C3FC3">
            <w:pPr>
              <w:jc w:val="both"/>
              <w:rPr>
                <w:sz w:val="24"/>
                <w:szCs w:val="24"/>
              </w:rPr>
            </w:pPr>
            <w:r w:rsidRPr="006842A6">
              <w:rPr>
                <w:sz w:val="24"/>
                <w:szCs w:val="24"/>
              </w:rPr>
              <w:t>54</w:t>
            </w:r>
          </w:p>
        </w:tc>
      </w:tr>
      <w:tr w:rsidR="00B26521" w:rsidRPr="003D2284" w14:paraId="06F454F7" w14:textId="77777777" w:rsidTr="00B433B2">
        <w:trPr>
          <w:trHeight w:val="255"/>
        </w:trPr>
        <w:tc>
          <w:tcPr>
            <w:tcW w:w="3276" w:type="dxa"/>
            <w:tcBorders>
              <w:top w:val="nil"/>
              <w:left w:val="single" w:sz="8" w:space="0" w:color="auto"/>
              <w:bottom w:val="single" w:sz="4" w:space="0" w:color="auto"/>
              <w:right w:val="single" w:sz="4" w:space="0" w:color="auto"/>
            </w:tcBorders>
            <w:shd w:val="clear" w:color="auto" w:fill="auto"/>
          </w:tcPr>
          <w:p w14:paraId="008F0056" w14:textId="77777777" w:rsidR="00B26521" w:rsidRPr="006842A6" w:rsidRDefault="00B26521" w:rsidP="002C3FC3">
            <w:pPr>
              <w:jc w:val="both"/>
              <w:rPr>
                <w:sz w:val="24"/>
                <w:szCs w:val="24"/>
              </w:rPr>
            </w:pPr>
            <w:r w:rsidRPr="006842A6">
              <w:rPr>
                <w:sz w:val="24"/>
                <w:szCs w:val="24"/>
                <w:lang w:val="en-US"/>
              </w:rPr>
              <w:t>2</w:t>
            </w:r>
            <w:r w:rsidRPr="006842A6">
              <w:rPr>
                <w:sz w:val="24"/>
                <w:szCs w:val="24"/>
              </w:rPr>
              <w:t>.Театрални представления</w:t>
            </w:r>
          </w:p>
        </w:tc>
        <w:tc>
          <w:tcPr>
            <w:tcW w:w="1134" w:type="dxa"/>
            <w:tcBorders>
              <w:top w:val="nil"/>
              <w:left w:val="nil"/>
              <w:bottom w:val="single" w:sz="4" w:space="0" w:color="auto"/>
              <w:right w:val="single" w:sz="4" w:space="0" w:color="auto"/>
            </w:tcBorders>
            <w:shd w:val="clear" w:color="auto" w:fill="auto"/>
          </w:tcPr>
          <w:p w14:paraId="090C9094" w14:textId="77777777" w:rsidR="00B26521" w:rsidRPr="006842A6" w:rsidRDefault="00B26521" w:rsidP="002C3FC3">
            <w:pPr>
              <w:jc w:val="both"/>
              <w:rPr>
                <w:sz w:val="24"/>
                <w:szCs w:val="24"/>
              </w:rPr>
            </w:pPr>
            <w:r w:rsidRPr="006842A6">
              <w:rPr>
                <w:sz w:val="24"/>
                <w:szCs w:val="24"/>
              </w:rPr>
              <w:t xml:space="preserve"> брой представления</w:t>
            </w:r>
          </w:p>
        </w:tc>
        <w:tc>
          <w:tcPr>
            <w:tcW w:w="1134" w:type="dxa"/>
            <w:tcBorders>
              <w:top w:val="nil"/>
              <w:left w:val="nil"/>
              <w:bottom w:val="single" w:sz="4" w:space="0" w:color="auto"/>
              <w:right w:val="single" w:sz="4" w:space="0" w:color="auto"/>
            </w:tcBorders>
            <w:shd w:val="clear" w:color="auto" w:fill="auto"/>
          </w:tcPr>
          <w:p w14:paraId="42132D1F" w14:textId="77777777" w:rsidR="00B26521" w:rsidRPr="006842A6" w:rsidRDefault="00B26521" w:rsidP="002C3FC3">
            <w:pPr>
              <w:jc w:val="both"/>
              <w:rPr>
                <w:sz w:val="24"/>
                <w:szCs w:val="24"/>
              </w:rPr>
            </w:pPr>
            <w:r w:rsidRPr="006842A6">
              <w:rPr>
                <w:sz w:val="24"/>
                <w:szCs w:val="24"/>
              </w:rPr>
              <w:t xml:space="preserve"> 8 000</w:t>
            </w:r>
          </w:p>
        </w:tc>
        <w:tc>
          <w:tcPr>
            <w:tcW w:w="1134" w:type="dxa"/>
            <w:tcBorders>
              <w:top w:val="nil"/>
              <w:left w:val="nil"/>
              <w:bottom w:val="single" w:sz="4" w:space="0" w:color="auto"/>
              <w:right w:val="single" w:sz="4" w:space="0" w:color="auto"/>
            </w:tcBorders>
            <w:shd w:val="clear" w:color="auto" w:fill="auto"/>
          </w:tcPr>
          <w:p w14:paraId="74B6DBCF" w14:textId="77777777" w:rsidR="00B26521" w:rsidRPr="006842A6" w:rsidRDefault="00B26521" w:rsidP="002C3FC3">
            <w:pPr>
              <w:jc w:val="both"/>
              <w:rPr>
                <w:sz w:val="24"/>
                <w:szCs w:val="24"/>
              </w:rPr>
            </w:pPr>
            <w:r w:rsidRPr="006842A6">
              <w:rPr>
                <w:sz w:val="24"/>
                <w:szCs w:val="24"/>
              </w:rPr>
              <w:t>10 000</w:t>
            </w:r>
          </w:p>
        </w:tc>
        <w:tc>
          <w:tcPr>
            <w:tcW w:w="2551" w:type="dxa"/>
            <w:tcBorders>
              <w:top w:val="nil"/>
              <w:left w:val="nil"/>
              <w:bottom w:val="single" w:sz="4" w:space="0" w:color="auto"/>
              <w:right w:val="single" w:sz="8" w:space="0" w:color="auto"/>
            </w:tcBorders>
            <w:shd w:val="clear" w:color="auto" w:fill="auto"/>
          </w:tcPr>
          <w:p w14:paraId="261B78C1" w14:textId="77777777" w:rsidR="00B26521" w:rsidRPr="006842A6" w:rsidRDefault="00B26521" w:rsidP="002C3FC3">
            <w:pPr>
              <w:jc w:val="both"/>
              <w:rPr>
                <w:sz w:val="24"/>
                <w:szCs w:val="24"/>
              </w:rPr>
            </w:pPr>
            <w:r w:rsidRPr="006842A6">
              <w:rPr>
                <w:sz w:val="24"/>
                <w:szCs w:val="24"/>
              </w:rPr>
              <w:t>12 000</w:t>
            </w:r>
          </w:p>
        </w:tc>
      </w:tr>
      <w:tr w:rsidR="006842A6" w:rsidRPr="003D2284" w14:paraId="74106289" w14:textId="77777777" w:rsidTr="00B433B2">
        <w:trPr>
          <w:trHeight w:val="255"/>
        </w:trPr>
        <w:tc>
          <w:tcPr>
            <w:tcW w:w="3276" w:type="dxa"/>
            <w:tcBorders>
              <w:top w:val="nil"/>
              <w:left w:val="single" w:sz="8" w:space="0" w:color="auto"/>
              <w:bottom w:val="single" w:sz="4" w:space="0" w:color="auto"/>
              <w:right w:val="single" w:sz="4" w:space="0" w:color="auto"/>
            </w:tcBorders>
            <w:shd w:val="clear" w:color="auto" w:fill="auto"/>
          </w:tcPr>
          <w:p w14:paraId="666C3AD4" w14:textId="77777777" w:rsidR="006842A6" w:rsidRPr="006842A6" w:rsidRDefault="006842A6" w:rsidP="002C3FC3">
            <w:pPr>
              <w:jc w:val="both"/>
              <w:rPr>
                <w:sz w:val="24"/>
                <w:szCs w:val="24"/>
              </w:rPr>
            </w:pPr>
            <w:r w:rsidRPr="006842A6">
              <w:rPr>
                <w:sz w:val="24"/>
                <w:szCs w:val="24"/>
              </w:rPr>
              <w:t>3.Музикални и танцови  представления</w:t>
            </w:r>
          </w:p>
        </w:tc>
        <w:tc>
          <w:tcPr>
            <w:tcW w:w="1134" w:type="dxa"/>
            <w:tcBorders>
              <w:top w:val="nil"/>
              <w:left w:val="nil"/>
              <w:bottom w:val="single" w:sz="4" w:space="0" w:color="auto"/>
              <w:right w:val="single" w:sz="4" w:space="0" w:color="auto"/>
            </w:tcBorders>
            <w:shd w:val="clear" w:color="auto" w:fill="auto"/>
          </w:tcPr>
          <w:p w14:paraId="6119D292" w14:textId="77777777" w:rsidR="006842A6" w:rsidRPr="006842A6" w:rsidRDefault="006842A6" w:rsidP="002C3FC3">
            <w:pPr>
              <w:jc w:val="both"/>
              <w:rPr>
                <w:sz w:val="24"/>
                <w:szCs w:val="24"/>
              </w:rPr>
            </w:pPr>
            <w:r w:rsidRPr="006842A6">
              <w:rPr>
                <w:sz w:val="24"/>
                <w:szCs w:val="24"/>
              </w:rPr>
              <w:t> брой представления</w:t>
            </w:r>
          </w:p>
        </w:tc>
        <w:tc>
          <w:tcPr>
            <w:tcW w:w="1134" w:type="dxa"/>
            <w:tcBorders>
              <w:top w:val="nil"/>
              <w:left w:val="nil"/>
              <w:bottom w:val="single" w:sz="4" w:space="0" w:color="auto"/>
              <w:right w:val="single" w:sz="4" w:space="0" w:color="auto"/>
            </w:tcBorders>
            <w:shd w:val="clear" w:color="auto" w:fill="auto"/>
          </w:tcPr>
          <w:p w14:paraId="36B01909" w14:textId="77777777" w:rsidR="006842A6" w:rsidRPr="006842A6" w:rsidRDefault="006842A6" w:rsidP="002C3FC3">
            <w:pPr>
              <w:jc w:val="both"/>
              <w:rPr>
                <w:sz w:val="24"/>
                <w:szCs w:val="24"/>
              </w:rPr>
            </w:pPr>
            <w:r w:rsidRPr="006842A6">
              <w:rPr>
                <w:sz w:val="24"/>
                <w:szCs w:val="24"/>
              </w:rPr>
              <w:t>1 2000</w:t>
            </w:r>
          </w:p>
        </w:tc>
        <w:tc>
          <w:tcPr>
            <w:tcW w:w="1134" w:type="dxa"/>
            <w:tcBorders>
              <w:top w:val="nil"/>
              <w:left w:val="nil"/>
              <w:bottom w:val="single" w:sz="4" w:space="0" w:color="auto"/>
              <w:right w:val="single" w:sz="4" w:space="0" w:color="auto"/>
            </w:tcBorders>
            <w:shd w:val="clear" w:color="auto" w:fill="auto"/>
          </w:tcPr>
          <w:p w14:paraId="1CBD3AA0" w14:textId="77777777" w:rsidR="006842A6" w:rsidRPr="006842A6" w:rsidRDefault="006842A6" w:rsidP="002C3FC3">
            <w:pPr>
              <w:jc w:val="both"/>
              <w:rPr>
                <w:sz w:val="24"/>
                <w:szCs w:val="24"/>
              </w:rPr>
            </w:pPr>
            <w:r w:rsidRPr="006842A6">
              <w:rPr>
                <w:sz w:val="24"/>
                <w:szCs w:val="24"/>
              </w:rPr>
              <w:t>2 000</w:t>
            </w:r>
          </w:p>
        </w:tc>
        <w:tc>
          <w:tcPr>
            <w:tcW w:w="2551" w:type="dxa"/>
            <w:tcBorders>
              <w:top w:val="nil"/>
              <w:left w:val="nil"/>
              <w:bottom w:val="single" w:sz="4" w:space="0" w:color="auto"/>
              <w:right w:val="single" w:sz="8" w:space="0" w:color="auto"/>
            </w:tcBorders>
            <w:shd w:val="clear" w:color="auto" w:fill="auto"/>
          </w:tcPr>
          <w:p w14:paraId="227EC320" w14:textId="77777777" w:rsidR="006842A6" w:rsidRPr="002C3FC3" w:rsidRDefault="006842A6" w:rsidP="002C3FC3">
            <w:pPr>
              <w:pStyle w:val="aa"/>
              <w:numPr>
                <w:ilvl w:val="0"/>
                <w:numId w:val="65"/>
              </w:numPr>
              <w:jc w:val="both"/>
              <w:rPr>
                <w:sz w:val="24"/>
                <w:szCs w:val="24"/>
              </w:rPr>
            </w:pPr>
            <w:r w:rsidRPr="002C3FC3">
              <w:rPr>
                <w:sz w:val="24"/>
                <w:szCs w:val="24"/>
              </w:rPr>
              <w:t>400</w:t>
            </w:r>
          </w:p>
        </w:tc>
      </w:tr>
      <w:tr w:rsidR="002C3FC3" w:rsidRPr="003D2284" w14:paraId="0A572A6E" w14:textId="77777777" w:rsidTr="00B433B2">
        <w:trPr>
          <w:trHeight w:val="270"/>
        </w:trPr>
        <w:tc>
          <w:tcPr>
            <w:tcW w:w="3276" w:type="dxa"/>
            <w:tcBorders>
              <w:top w:val="nil"/>
              <w:left w:val="single" w:sz="8" w:space="0" w:color="auto"/>
              <w:bottom w:val="single" w:sz="4" w:space="0" w:color="auto"/>
              <w:right w:val="single" w:sz="4" w:space="0" w:color="auto"/>
            </w:tcBorders>
            <w:shd w:val="clear" w:color="auto" w:fill="auto"/>
          </w:tcPr>
          <w:p w14:paraId="33A11FA6" w14:textId="77777777" w:rsidR="002C3FC3" w:rsidRPr="006B6C9F" w:rsidRDefault="002C3FC3" w:rsidP="002C3FC3">
            <w:pPr>
              <w:pBdr>
                <w:top w:val="nil"/>
                <w:left w:val="nil"/>
                <w:bottom w:val="nil"/>
                <w:right w:val="nil"/>
                <w:between w:val="nil"/>
                <w:bar w:val="nil"/>
              </w:pBdr>
              <w:jc w:val="both"/>
              <w:rPr>
                <w:color w:val="000000"/>
                <w:sz w:val="24"/>
                <w:szCs w:val="24"/>
                <w:u w:color="000000"/>
                <w:lang w:val="ru-RU"/>
                <w14:textOutline w14:w="0" w14:cap="flat" w14:cmpd="sng" w14:algn="ctr">
                  <w14:noFill/>
                  <w14:prstDash w14:val="solid"/>
                  <w14:bevel/>
                </w14:textOutline>
              </w:rPr>
            </w:pPr>
            <w:r>
              <w:rPr>
                <w:color w:val="000000"/>
                <w:sz w:val="24"/>
                <w:szCs w:val="24"/>
                <w:u w:color="000000"/>
                <w:lang w:val="ru-RU"/>
                <w14:textOutline w14:w="0" w14:cap="flat" w14:cmpd="sng" w14:algn="ctr">
                  <w14:noFill/>
                  <w14:prstDash w14:val="solid"/>
                  <w14:bevel/>
                </w14:textOutline>
              </w:rPr>
              <w:t xml:space="preserve">4. </w:t>
            </w:r>
            <w:proofErr w:type="spellStart"/>
            <w:r w:rsidRPr="006B6C9F">
              <w:rPr>
                <w:color w:val="000000"/>
                <w:sz w:val="24"/>
                <w:szCs w:val="24"/>
                <w:u w:color="000000"/>
                <w:lang w:val="ru-RU"/>
                <w14:textOutline w14:w="0" w14:cap="flat" w14:cmpd="sng" w14:algn="ctr">
                  <w14:noFill/>
                  <w14:prstDash w14:val="solid"/>
                  <w14:bevel/>
                </w14:textOutline>
              </w:rPr>
              <w:t>Обучавани</w:t>
            </w:r>
            <w:proofErr w:type="spellEnd"/>
            <w:r w:rsidRPr="006B6C9F">
              <w:rPr>
                <w:color w:val="000000"/>
                <w:sz w:val="24"/>
                <w:szCs w:val="24"/>
                <w:u w:color="000000"/>
                <w:lang w:val="ru-RU"/>
                <w14:textOutline w14:w="0" w14:cap="flat" w14:cmpd="sng" w14:algn="ctr">
                  <w14:noFill/>
                  <w14:prstDash w14:val="solid"/>
                  <w14:bevel/>
                </w14:textOutline>
              </w:rPr>
              <w:t xml:space="preserve"> </w:t>
            </w:r>
            <w:proofErr w:type="spellStart"/>
            <w:r w:rsidRPr="006B6C9F">
              <w:rPr>
                <w:color w:val="000000"/>
                <w:sz w:val="24"/>
                <w:szCs w:val="24"/>
                <w:u w:color="000000"/>
                <w:lang w:val="ru-RU"/>
                <w14:textOutline w14:w="0" w14:cap="flat" w14:cmpd="sng" w14:algn="ctr">
                  <w14:noFill/>
                  <w14:prstDash w14:val="solid"/>
                  <w14:bevel/>
                </w14:textOutline>
              </w:rPr>
              <w:t>ученици</w:t>
            </w:r>
            <w:proofErr w:type="spellEnd"/>
            <w:r w:rsidRPr="006B6C9F">
              <w:rPr>
                <w:color w:val="000000"/>
                <w:sz w:val="24"/>
                <w:szCs w:val="24"/>
                <w:u w:color="000000"/>
                <w:lang w:val="en-US"/>
                <w14:textOutline w14:w="0" w14:cap="flat" w14:cmpd="sng" w14:algn="ctr">
                  <w14:noFill/>
                  <w14:prstDash w14:val="solid"/>
                  <w14:bevel/>
                </w14:textOutline>
              </w:rPr>
              <w:t>*</w:t>
            </w:r>
          </w:p>
        </w:tc>
        <w:tc>
          <w:tcPr>
            <w:tcW w:w="1134" w:type="dxa"/>
            <w:tcBorders>
              <w:top w:val="nil"/>
              <w:left w:val="nil"/>
              <w:bottom w:val="single" w:sz="4" w:space="0" w:color="auto"/>
              <w:right w:val="single" w:sz="4" w:space="0" w:color="auto"/>
            </w:tcBorders>
            <w:shd w:val="clear" w:color="auto" w:fill="auto"/>
          </w:tcPr>
          <w:p w14:paraId="47480323" w14:textId="77777777" w:rsidR="002C3FC3" w:rsidRPr="006B6C9F" w:rsidRDefault="002C3FC3" w:rsidP="002C3FC3">
            <w:pPr>
              <w:jc w:val="both"/>
              <w:rPr>
                <w:color w:val="000000"/>
                <w:sz w:val="24"/>
                <w:szCs w:val="24"/>
                <w:u w:color="000000"/>
                <w14:textOutline w14:w="0" w14:cap="flat" w14:cmpd="sng" w14:algn="ctr">
                  <w14:noFill/>
                  <w14:prstDash w14:val="solid"/>
                  <w14:bevel/>
                </w14:textOutline>
              </w:rPr>
            </w:pPr>
            <w:proofErr w:type="spellStart"/>
            <w:r w:rsidRPr="006B6C9F">
              <w:rPr>
                <w:color w:val="000000"/>
                <w:sz w:val="24"/>
                <w:szCs w:val="24"/>
                <w:u w:color="000000"/>
                <w:lang w:val="ru-RU"/>
                <w14:textOutline w14:w="0" w14:cap="flat" w14:cmpd="sng" w14:algn="ctr">
                  <w14:noFill/>
                  <w14:prstDash w14:val="solid"/>
                  <w14:bevel/>
                </w14:textOutline>
              </w:rPr>
              <w:t>брой</w:t>
            </w:r>
            <w:proofErr w:type="spellEnd"/>
          </w:p>
        </w:tc>
        <w:tc>
          <w:tcPr>
            <w:tcW w:w="1134" w:type="dxa"/>
            <w:tcBorders>
              <w:top w:val="nil"/>
              <w:left w:val="nil"/>
              <w:bottom w:val="single" w:sz="4" w:space="0" w:color="auto"/>
              <w:right w:val="single" w:sz="4" w:space="0" w:color="auto"/>
            </w:tcBorders>
            <w:shd w:val="clear" w:color="auto" w:fill="auto"/>
          </w:tcPr>
          <w:p w14:paraId="30AD3BC5" w14:textId="77777777" w:rsidR="002C3FC3" w:rsidRPr="006B6C9F" w:rsidRDefault="002C3FC3" w:rsidP="002C3FC3">
            <w:pPr>
              <w:jc w:val="both"/>
              <w:rPr>
                <w:color w:val="000000"/>
                <w:sz w:val="24"/>
                <w:szCs w:val="24"/>
                <w:u w:color="000000"/>
                <w14:textOutline w14:w="0" w14:cap="flat" w14:cmpd="sng" w14:algn="ctr">
                  <w14:noFill/>
                  <w14:prstDash w14:val="solid"/>
                  <w14:bevel/>
                </w14:textOutline>
              </w:rPr>
            </w:pPr>
            <w:r w:rsidRPr="006B6C9F">
              <w:rPr>
                <w:color w:val="000000"/>
                <w:sz w:val="24"/>
                <w:szCs w:val="24"/>
                <w:u w:color="000000"/>
                <w:lang w:val="en-US"/>
                <w14:textOutline w14:w="0" w14:cap="flat" w14:cmpd="sng" w14:algn="ctr">
                  <w14:noFill/>
                  <w14:prstDash w14:val="solid"/>
                  <w14:bevel/>
                </w14:textOutline>
              </w:rPr>
              <w:t>9 327</w:t>
            </w:r>
          </w:p>
        </w:tc>
        <w:tc>
          <w:tcPr>
            <w:tcW w:w="1134" w:type="dxa"/>
            <w:tcBorders>
              <w:top w:val="nil"/>
              <w:left w:val="nil"/>
              <w:bottom w:val="single" w:sz="4" w:space="0" w:color="auto"/>
              <w:right w:val="single" w:sz="4" w:space="0" w:color="auto"/>
            </w:tcBorders>
            <w:shd w:val="clear" w:color="auto" w:fill="auto"/>
          </w:tcPr>
          <w:p w14:paraId="00DAB72F" w14:textId="77777777" w:rsidR="002C3FC3" w:rsidRPr="006B6C9F" w:rsidRDefault="002C3FC3" w:rsidP="002C3FC3">
            <w:pPr>
              <w:jc w:val="both"/>
              <w:rPr>
                <w:color w:val="000000"/>
                <w:sz w:val="24"/>
                <w:szCs w:val="24"/>
                <w:u w:color="000000"/>
                <w14:textOutline w14:w="0" w14:cap="flat" w14:cmpd="sng" w14:algn="ctr">
                  <w14:noFill/>
                  <w14:prstDash w14:val="solid"/>
                  <w14:bevel/>
                </w14:textOutline>
              </w:rPr>
            </w:pPr>
            <w:r w:rsidRPr="006B6C9F">
              <w:rPr>
                <w:color w:val="000000"/>
                <w:sz w:val="24"/>
                <w:szCs w:val="24"/>
                <w:u w:color="000000"/>
                <w:lang w:val="en-US"/>
                <w14:textOutline w14:w="0" w14:cap="flat" w14:cmpd="sng" w14:algn="ctr">
                  <w14:noFill/>
                  <w14:prstDash w14:val="solid"/>
                  <w14:bevel/>
                </w14:textOutline>
              </w:rPr>
              <w:t>9 441</w:t>
            </w:r>
          </w:p>
        </w:tc>
        <w:tc>
          <w:tcPr>
            <w:tcW w:w="2551" w:type="dxa"/>
            <w:tcBorders>
              <w:top w:val="nil"/>
              <w:left w:val="nil"/>
              <w:bottom w:val="single" w:sz="4" w:space="0" w:color="auto"/>
              <w:right w:val="single" w:sz="8" w:space="0" w:color="auto"/>
            </w:tcBorders>
            <w:shd w:val="clear" w:color="auto" w:fill="auto"/>
          </w:tcPr>
          <w:p w14:paraId="61B2258B" w14:textId="77777777" w:rsidR="002C3FC3" w:rsidRPr="006B6C9F" w:rsidRDefault="002C3FC3" w:rsidP="002C3FC3">
            <w:pPr>
              <w:jc w:val="both"/>
              <w:rPr>
                <w:color w:val="000000"/>
                <w:sz w:val="24"/>
                <w:szCs w:val="24"/>
                <w:u w:color="000000"/>
                <w14:textOutline w14:w="0" w14:cap="flat" w14:cmpd="sng" w14:algn="ctr">
                  <w14:noFill/>
                  <w14:prstDash w14:val="solid"/>
                  <w14:bevel/>
                </w14:textOutline>
              </w:rPr>
            </w:pPr>
            <w:r w:rsidRPr="006B6C9F">
              <w:rPr>
                <w:color w:val="000000"/>
                <w:sz w:val="24"/>
                <w:szCs w:val="24"/>
                <w:u w:color="000000"/>
                <w:lang w:val="en-US"/>
                <w14:textOutline w14:w="0" w14:cap="flat" w14:cmpd="sng" w14:algn="ctr">
                  <w14:noFill/>
                  <w14:prstDash w14:val="solid"/>
                  <w14:bevel/>
                </w14:textOutline>
              </w:rPr>
              <w:t>9 555</w:t>
            </w:r>
          </w:p>
        </w:tc>
      </w:tr>
    </w:tbl>
    <w:p w14:paraId="4D03703D" w14:textId="77777777" w:rsidR="0095492B" w:rsidRPr="006B6C9F" w:rsidRDefault="0095492B" w:rsidP="0095492B">
      <w:pPr>
        <w:spacing w:before="120"/>
        <w:jc w:val="both"/>
        <w:rPr>
          <w:sz w:val="24"/>
          <w:szCs w:val="24"/>
        </w:rPr>
      </w:pPr>
      <w:r w:rsidRPr="006B6C9F">
        <w:rPr>
          <w:b/>
          <w:i/>
          <w:sz w:val="24"/>
          <w:szCs w:val="24"/>
        </w:rPr>
        <w:t>Взаимоотношения с други институции, допринасящи за изпълнение на политиката</w:t>
      </w:r>
      <w:r w:rsidRPr="006B6C9F">
        <w:rPr>
          <w:sz w:val="24"/>
          <w:szCs w:val="24"/>
        </w:rPr>
        <w:t>:</w:t>
      </w:r>
    </w:p>
    <w:p w14:paraId="17F5A96E" w14:textId="77777777" w:rsidR="0095492B" w:rsidRPr="006B6C9F" w:rsidRDefault="0095492B" w:rsidP="0095492B">
      <w:pPr>
        <w:pStyle w:val="ab"/>
        <w:numPr>
          <w:ilvl w:val="0"/>
          <w:numId w:val="45"/>
        </w:numPr>
        <w:spacing w:before="0" w:beforeAutospacing="0" w:after="0" w:afterAutospacing="0"/>
        <w:ind w:left="0" w:firstLine="0"/>
        <w:jc w:val="both"/>
      </w:pPr>
      <w:r w:rsidRPr="006B6C9F">
        <w:t>Народно събрание;</w:t>
      </w:r>
    </w:p>
    <w:p w14:paraId="4671AF90" w14:textId="77777777" w:rsidR="0095492B" w:rsidRPr="006B6C9F" w:rsidRDefault="0095492B" w:rsidP="0095492B">
      <w:pPr>
        <w:pStyle w:val="ab"/>
        <w:numPr>
          <w:ilvl w:val="0"/>
          <w:numId w:val="45"/>
        </w:numPr>
        <w:spacing w:before="0" w:beforeAutospacing="0" w:after="0" w:afterAutospacing="0"/>
        <w:ind w:left="0" w:firstLine="0"/>
        <w:jc w:val="both"/>
      </w:pPr>
      <w:r w:rsidRPr="006B6C9F">
        <w:t>Министерски съвет;</w:t>
      </w:r>
    </w:p>
    <w:p w14:paraId="1268EF8C" w14:textId="77777777" w:rsidR="0095492B" w:rsidRPr="006B6C9F" w:rsidRDefault="0095492B" w:rsidP="0095492B">
      <w:pPr>
        <w:pStyle w:val="ab"/>
        <w:numPr>
          <w:ilvl w:val="0"/>
          <w:numId w:val="45"/>
        </w:numPr>
        <w:spacing w:before="0" w:beforeAutospacing="0" w:after="0" w:afterAutospacing="0"/>
        <w:ind w:left="0" w:firstLine="0"/>
        <w:jc w:val="both"/>
      </w:pPr>
      <w:r w:rsidRPr="006B6C9F">
        <w:t>Министерство на финансите;</w:t>
      </w:r>
    </w:p>
    <w:p w14:paraId="5EBA853B" w14:textId="77777777" w:rsidR="0095492B" w:rsidRPr="006B6C9F" w:rsidRDefault="0095492B" w:rsidP="0095492B">
      <w:pPr>
        <w:pStyle w:val="ab"/>
        <w:numPr>
          <w:ilvl w:val="0"/>
          <w:numId w:val="45"/>
        </w:numPr>
        <w:spacing w:before="0" w:beforeAutospacing="0" w:after="0" w:afterAutospacing="0"/>
        <w:ind w:left="0" w:firstLine="0"/>
        <w:jc w:val="both"/>
      </w:pPr>
      <w:r w:rsidRPr="006B6C9F">
        <w:t>Министерство на вътрешните работи;</w:t>
      </w:r>
    </w:p>
    <w:p w14:paraId="34960B31" w14:textId="77777777" w:rsidR="0095492B" w:rsidRPr="006B6C9F" w:rsidRDefault="0095492B" w:rsidP="0095492B">
      <w:pPr>
        <w:pStyle w:val="ab"/>
        <w:numPr>
          <w:ilvl w:val="0"/>
          <w:numId w:val="45"/>
        </w:numPr>
        <w:spacing w:before="0" w:beforeAutospacing="0" w:after="0" w:afterAutospacing="0"/>
        <w:ind w:left="0" w:firstLine="0"/>
        <w:jc w:val="both"/>
      </w:pPr>
      <w:r w:rsidRPr="006B6C9F">
        <w:t>Министерство на външните работи;</w:t>
      </w:r>
    </w:p>
    <w:p w14:paraId="7B3819B5" w14:textId="77777777" w:rsidR="0095492B" w:rsidRPr="006B6C9F" w:rsidRDefault="0095492B" w:rsidP="0095492B">
      <w:pPr>
        <w:pStyle w:val="ab"/>
        <w:numPr>
          <w:ilvl w:val="0"/>
          <w:numId w:val="45"/>
        </w:numPr>
        <w:spacing w:before="0" w:beforeAutospacing="0" w:after="0" w:afterAutospacing="0"/>
        <w:ind w:left="0" w:firstLine="0"/>
        <w:jc w:val="both"/>
      </w:pPr>
      <w:r w:rsidRPr="006B6C9F">
        <w:t>Министерство на образованието и науката;</w:t>
      </w:r>
    </w:p>
    <w:p w14:paraId="323F3CD3" w14:textId="77777777" w:rsidR="0095492B" w:rsidRPr="006B6C9F" w:rsidRDefault="0095492B" w:rsidP="0095492B">
      <w:pPr>
        <w:pStyle w:val="ab"/>
        <w:numPr>
          <w:ilvl w:val="0"/>
          <w:numId w:val="45"/>
        </w:numPr>
        <w:spacing w:before="0" w:beforeAutospacing="0" w:after="0" w:afterAutospacing="0"/>
        <w:ind w:left="0" w:firstLine="0"/>
        <w:jc w:val="both"/>
      </w:pPr>
      <w:r w:rsidRPr="006B6C9F">
        <w:t>Министерство на икономиката;</w:t>
      </w:r>
    </w:p>
    <w:p w14:paraId="3F0D3F19" w14:textId="77777777" w:rsidR="0095492B" w:rsidRPr="006B6C9F" w:rsidRDefault="0095492B" w:rsidP="0095492B">
      <w:pPr>
        <w:pStyle w:val="ab"/>
        <w:numPr>
          <w:ilvl w:val="0"/>
          <w:numId w:val="45"/>
        </w:numPr>
        <w:spacing w:before="0" w:beforeAutospacing="0" w:after="0" w:afterAutospacing="0"/>
        <w:ind w:left="0" w:firstLine="0"/>
        <w:jc w:val="both"/>
      </w:pPr>
      <w:r w:rsidRPr="006B6C9F">
        <w:t xml:space="preserve"> Министерство на туризма;</w:t>
      </w:r>
    </w:p>
    <w:p w14:paraId="7A3A70C1" w14:textId="77777777" w:rsidR="0095492B" w:rsidRPr="006B6C9F" w:rsidRDefault="0095492B" w:rsidP="0095492B">
      <w:pPr>
        <w:pStyle w:val="ab"/>
        <w:numPr>
          <w:ilvl w:val="0"/>
          <w:numId w:val="45"/>
        </w:numPr>
        <w:spacing w:before="0" w:beforeAutospacing="0" w:after="0" w:afterAutospacing="0"/>
        <w:ind w:left="0" w:firstLine="0"/>
        <w:jc w:val="both"/>
      </w:pPr>
      <w:r w:rsidRPr="006B6C9F">
        <w:t xml:space="preserve">Министерство на регионалното развитие и благоустройството; </w:t>
      </w:r>
    </w:p>
    <w:p w14:paraId="2F0491AD" w14:textId="77777777" w:rsidR="0095492B" w:rsidRPr="006B6C9F" w:rsidRDefault="0095492B" w:rsidP="0095492B">
      <w:pPr>
        <w:pStyle w:val="ab"/>
        <w:numPr>
          <w:ilvl w:val="0"/>
          <w:numId w:val="45"/>
        </w:numPr>
        <w:spacing w:before="0" w:beforeAutospacing="0" w:after="0" w:afterAutospacing="0"/>
        <w:ind w:left="0" w:firstLine="0"/>
        <w:jc w:val="both"/>
      </w:pPr>
      <w:r w:rsidRPr="006B6C9F">
        <w:t>Министерство на труда и социалната политика;</w:t>
      </w:r>
    </w:p>
    <w:p w14:paraId="5D557389" w14:textId="77777777" w:rsidR="0095492B" w:rsidRPr="006B6C9F" w:rsidRDefault="0095492B" w:rsidP="0095492B">
      <w:pPr>
        <w:pStyle w:val="ab"/>
        <w:numPr>
          <w:ilvl w:val="0"/>
          <w:numId w:val="45"/>
        </w:numPr>
        <w:spacing w:before="0" w:beforeAutospacing="0" w:after="0" w:afterAutospacing="0"/>
        <w:ind w:left="0" w:firstLine="0"/>
        <w:jc w:val="both"/>
      </w:pPr>
      <w:r w:rsidRPr="006B6C9F">
        <w:t>Министерство на земеделието, храните и горите;</w:t>
      </w:r>
    </w:p>
    <w:p w14:paraId="323E38DF" w14:textId="77777777" w:rsidR="0095492B" w:rsidRPr="006B6C9F" w:rsidRDefault="0095492B" w:rsidP="0095492B">
      <w:pPr>
        <w:pStyle w:val="ab"/>
        <w:numPr>
          <w:ilvl w:val="0"/>
          <w:numId w:val="45"/>
        </w:numPr>
        <w:spacing w:before="0" w:beforeAutospacing="0" w:after="0" w:afterAutospacing="0"/>
        <w:ind w:left="0" w:firstLine="0"/>
        <w:jc w:val="both"/>
      </w:pPr>
      <w:r w:rsidRPr="006B6C9F">
        <w:t>Национален съвет за сътрудничество по етнически и интеграционни въпроси към МС;</w:t>
      </w:r>
    </w:p>
    <w:p w14:paraId="18187E48" w14:textId="77777777" w:rsidR="0095492B" w:rsidRPr="006B6C9F" w:rsidRDefault="0095492B" w:rsidP="0095492B">
      <w:pPr>
        <w:pStyle w:val="ab"/>
        <w:numPr>
          <w:ilvl w:val="0"/>
          <w:numId w:val="45"/>
        </w:numPr>
        <w:spacing w:before="0" w:beforeAutospacing="0" w:after="0" w:afterAutospacing="0"/>
        <w:ind w:left="0" w:firstLine="0"/>
        <w:jc w:val="both"/>
      </w:pPr>
      <w:r w:rsidRPr="006B6C9F">
        <w:t>Национално сдружение на общините в Република България;</w:t>
      </w:r>
    </w:p>
    <w:p w14:paraId="7EB15DA1" w14:textId="77777777" w:rsidR="0095492B" w:rsidRPr="006B6C9F" w:rsidRDefault="0095492B" w:rsidP="0095492B">
      <w:pPr>
        <w:pStyle w:val="ab"/>
        <w:numPr>
          <w:ilvl w:val="0"/>
          <w:numId w:val="45"/>
        </w:numPr>
        <w:spacing w:before="0" w:beforeAutospacing="0" w:after="0" w:afterAutospacing="0"/>
        <w:ind w:left="0" w:firstLine="0"/>
        <w:jc w:val="both"/>
      </w:pPr>
      <w:r w:rsidRPr="006B6C9F">
        <w:t>Агенция „Митници”; Гранична полиция;</w:t>
      </w:r>
    </w:p>
    <w:p w14:paraId="7561E2A5" w14:textId="77777777" w:rsidR="0095492B" w:rsidRPr="006B6C9F" w:rsidRDefault="0095492B" w:rsidP="0095492B">
      <w:pPr>
        <w:pStyle w:val="ab"/>
        <w:numPr>
          <w:ilvl w:val="0"/>
          <w:numId w:val="45"/>
        </w:numPr>
        <w:spacing w:before="0" w:beforeAutospacing="0" w:after="0" w:afterAutospacing="0"/>
        <w:ind w:left="0" w:firstLine="0"/>
        <w:jc w:val="both"/>
      </w:pPr>
      <w:r w:rsidRPr="006B6C9F">
        <w:t>Прокуратура на Република България;</w:t>
      </w:r>
    </w:p>
    <w:p w14:paraId="4740C934" w14:textId="77777777" w:rsidR="0095492B" w:rsidRPr="006B6C9F" w:rsidRDefault="0095492B" w:rsidP="0095492B">
      <w:pPr>
        <w:pStyle w:val="ab"/>
        <w:numPr>
          <w:ilvl w:val="0"/>
          <w:numId w:val="45"/>
        </w:numPr>
        <w:spacing w:before="0" w:beforeAutospacing="0" w:after="0" w:afterAutospacing="0"/>
        <w:ind w:left="0" w:firstLine="0"/>
        <w:jc w:val="both"/>
      </w:pPr>
      <w:r w:rsidRPr="006B6C9F">
        <w:t>Общини;</w:t>
      </w:r>
    </w:p>
    <w:p w14:paraId="1B73B413" w14:textId="77777777" w:rsidR="0095492B" w:rsidRPr="006B6C9F" w:rsidRDefault="0095492B" w:rsidP="0095492B">
      <w:pPr>
        <w:pStyle w:val="ab"/>
        <w:numPr>
          <w:ilvl w:val="0"/>
          <w:numId w:val="45"/>
        </w:numPr>
        <w:spacing w:before="0" w:beforeAutospacing="0" w:after="0" w:afterAutospacing="0"/>
        <w:ind w:left="0" w:firstLine="0"/>
        <w:jc w:val="both"/>
      </w:pPr>
      <w:r w:rsidRPr="006B6C9F">
        <w:t>Културни институти и творчески организации;</w:t>
      </w:r>
    </w:p>
    <w:p w14:paraId="40CFEAC2" w14:textId="77777777" w:rsidR="0095492B" w:rsidRPr="006B6C9F" w:rsidRDefault="0095492B" w:rsidP="0095492B">
      <w:pPr>
        <w:numPr>
          <w:ilvl w:val="0"/>
          <w:numId w:val="45"/>
        </w:numPr>
        <w:ind w:left="0" w:firstLine="0"/>
        <w:jc w:val="both"/>
        <w:rPr>
          <w:sz w:val="24"/>
          <w:szCs w:val="24"/>
        </w:rPr>
      </w:pPr>
      <w:r w:rsidRPr="006B6C9F">
        <w:rPr>
          <w:sz w:val="24"/>
          <w:szCs w:val="24"/>
        </w:rPr>
        <w:t>Културни институти към посолствата на чужди държави в България.</w:t>
      </w:r>
    </w:p>
    <w:p w14:paraId="036DF49D" w14:textId="77777777" w:rsidR="0095492B" w:rsidRPr="006B6C9F" w:rsidRDefault="0095492B" w:rsidP="005417A2">
      <w:pPr>
        <w:jc w:val="both"/>
        <w:rPr>
          <w:sz w:val="24"/>
          <w:szCs w:val="24"/>
        </w:rPr>
      </w:pPr>
    </w:p>
    <w:p w14:paraId="2C4DE03C" w14:textId="77777777" w:rsidR="00DB26CB" w:rsidRPr="00EE6FAB" w:rsidRDefault="00DB26CB" w:rsidP="00DB26CB">
      <w:pPr>
        <w:jc w:val="both"/>
        <w:rPr>
          <w:sz w:val="24"/>
          <w:szCs w:val="24"/>
          <w:lang w:val="ru-RU"/>
        </w:rPr>
      </w:pPr>
    </w:p>
    <w:p w14:paraId="42A0364A" w14:textId="77777777" w:rsidR="00DB26CB" w:rsidRPr="00EE6FAB" w:rsidRDefault="00DB26CB" w:rsidP="00DB26CB">
      <w:pPr>
        <w:pStyle w:val="aa"/>
        <w:numPr>
          <w:ilvl w:val="0"/>
          <w:numId w:val="1"/>
        </w:numPr>
        <w:jc w:val="both"/>
        <w:rPr>
          <w:b/>
          <w:sz w:val="24"/>
          <w:szCs w:val="24"/>
          <w:lang w:val="ru-RU"/>
        </w:rPr>
      </w:pPr>
      <w:r w:rsidRPr="00EE6FAB">
        <w:rPr>
          <w:b/>
          <w:sz w:val="24"/>
          <w:szCs w:val="24"/>
          <w:lang w:val="ru-RU"/>
        </w:rPr>
        <w:lastRenderedPageBreak/>
        <w:t xml:space="preserve">ОСНОВНИ ПАРАМЕТРИ </w:t>
      </w:r>
      <w:proofErr w:type="gramStart"/>
      <w:r w:rsidRPr="00EE6FAB">
        <w:rPr>
          <w:b/>
          <w:sz w:val="24"/>
          <w:szCs w:val="24"/>
          <w:lang w:val="ru-RU"/>
        </w:rPr>
        <w:t>НА БЮД</w:t>
      </w:r>
      <w:r w:rsidR="001D6445" w:rsidRPr="00EE6FAB">
        <w:rPr>
          <w:b/>
          <w:sz w:val="24"/>
          <w:szCs w:val="24"/>
          <w:lang w:val="ru-RU"/>
        </w:rPr>
        <w:t>ЖЕТА</w:t>
      </w:r>
      <w:proofErr w:type="gramEnd"/>
      <w:r w:rsidR="001D6445" w:rsidRPr="00EE6FAB">
        <w:rPr>
          <w:b/>
          <w:sz w:val="24"/>
          <w:szCs w:val="24"/>
          <w:lang w:val="ru-RU"/>
        </w:rPr>
        <w:t xml:space="preserve"> ЗА 2021 Г. АКТУАЛИЗИРАНАТА</w:t>
      </w:r>
      <w:r w:rsidRPr="00EE6FAB">
        <w:rPr>
          <w:b/>
          <w:sz w:val="24"/>
          <w:szCs w:val="24"/>
          <w:lang w:val="ru-RU"/>
        </w:rPr>
        <w:t xml:space="preserve"> ПРОГНОЗА ЗА 2022 И 2023 Г.</w:t>
      </w:r>
    </w:p>
    <w:p w14:paraId="174F7C38" w14:textId="77777777" w:rsidR="00F207E8" w:rsidRPr="00EE6FAB" w:rsidRDefault="00F207E8" w:rsidP="00F207E8">
      <w:pPr>
        <w:jc w:val="both"/>
        <w:rPr>
          <w:b/>
          <w:sz w:val="24"/>
          <w:szCs w:val="24"/>
          <w:lang w:val="ru-RU"/>
        </w:rPr>
      </w:pPr>
    </w:p>
    <w:p w14:paraId="5F5D20D2" w14:textId="77777777" w:rsidR="00DB26CB" w:rsidRPr="00EE6FAB" w:rsidRDefault="00DB26CB" w:rsidP="00DB26CB">
      <w:pPr>
        <w:jc w:val="both"/>
        <w:rPr>
          <w:b/>
          <w:sz w:val="24"/>
          <w:szCs w:val="24"/>
          <w:lang w:val="ru-RU"/>
        </w:rPr>
      </w:pPr>
    </w:p>
    <w:tbl>
      <w:tblPr>
        <w:tblW w:w="8040" w:type="dxa"/>
        <w:tblInd w:w="55" w:type="dxa"/>
        <w:tblCellMar>
          <w:left w:w="70" w:type="dxa"/>
          <w:right w:w="70" w:type="dxa"/>
        </w:tblCellMar>
        <w:tblLook w:val="04A0" w:firstRow="1" w:lastRow="0" w:firstColumn="1" w:lastColumn="0" w:noHBand="0" w:noVBand="1"/>
      </w:tblPr>
      <w:tblGrid>
        <w:gridCol w:w="3720"/>
        <w:gridCol w:w="1440"/>
        <w:gridCol w:w="1440"/>
        <w:gridCol w:w="1440"/>
      </w:tblGrid>
      <w:tr w:rsidR="005C4228" w:rsidRPr="005C4228" w14:paraId="67A5E229" w14:textId="77777777" w:rsidTr="005C4228">
        <w:trPr>
          <w:trHeight w:val="300"/>
        </w:trPr>
        <w:tc>
          <w:tcPr>
            <w:tcW w:w="3720" w:type="dxa"/>
            <w:tcBorders>
              <w:top w:val="single" w:sz="8" w:space="0" w:color="auto"/>
              <w:left w:val="single" w:sz="8" w:space="0" w:color="auto"/>
              <w:bottom w:val="nil"/>
              <w:right w:val="single" w:sz="8" w:space="0" w:color="auto"/>
            </w:tcBorders>
            <w:shd w:val="clear" w:color="000000" w:fill="FFCC99"/>
            <w:vAlign w:val="center"/>
            <w:hideMark/>
          </w:tcPr>
          <w:p w14:paraId="12C10623" w14:textId="77777777" w:rsidR="005C4228" w:rsidRPr="005C4228" w:rsidRDefault="005C4228" w:rsidP="005C4228">
            <w:pPr>
              <w:jc w:val="center"/>
              <w:rPr>
                <w:b/>
                <w:bCs/>
                <w:color w:val="000000"/>
                <w:sz w:val="18"/>
                <w:szCs w:val="18"/>
              </w:rPr>
            </w:pPr>
            <w:r w:rsidRPr="005C4228">
              <w:rPr>
                <w:b/>
                <w:bCs/>
                <w:color w:val="000000"/>
                <w:sz w:val="18"/>
                <w:szCs w:val="18"/>
              </w:rPr>
              <w:t>ПРИХОДИ</w:t>
            </w:r>
          </w:p>
        </w:tc>
        <w:tc>
          <w:tcPr>
            <w:tcW w:w="1440" w:type="dxa"/>
            <w:vMerge w:val="restart"/>
            <w:tcBorders>
              <w:top w:val="single" w:sz="8" w:space="0" w:color="auto"/>
              <w:left w:val="single" w:sz="8" w:space="0" w:color="auto"/>
              <w:bottom w:val="single" w:sz="8" w:space="0" w:color="000000"/>
              <w:right w:val="single" w:sz="8" w:space="0" w:color="auto"/>
            </w:tcBorders>
            <w:shd w:val="clear" w:color="000000" w:fill="FFCC99"/>
            <w:vAlign w:val="center"/>
            <w:hideMark/>
          </w:tcPr>
          <w:p w14:paraId="12152B22" w14:textId="77777777" w:rsidR="005C4228" w:rsidRPr="005C4228" w:rsidRDefault="001E569C" w:rsidP="005C4228">
            <w:pPr>
              <w:jc w:val="center"/>
              <w:rPr>
                <w:b/>
                <w:bCs/>
                <w:i/>
                <w:iCs/>
                <w:color w:val="000000"/>
                <w:sz w:val="16"/>
                <w:szCs w:val="16"/>
              </w:rPr>
            </w:pPr>
            <w:r>
              <w:rPr>
                <w:b/>
                <w:bCs/>
                <w:i/>
                <w:iCs/>
                <w:color w:val="000000"/>
                <w:sz w:val="16"/>
                <w:szCs w:val="16"/>
              </w:rPr>
              <w:t>Бюджет</w:t>
            </w:r>
            <w:r w:rsidR="005C4228" w:rsidRPr="005C4228">
              <w:rPr>
                <w:b/>
                <w:bCs/>
                <w:i/>
                <w:iCs/>
                <w:color w:val="000000"/>
                <w:sz w:val="16"/>
                <w:szCs w:val="16"/>
              </w:rPr>
              <w:t xml:space="preserve"> 2021 г.</w:t>
            </w:r>
          </w:p>
        </w:tc>
        <w:tc>
          <w:tcPr>
            <w:tcW w:w="1440" w:type="dxa"/>
            <w:vMerge w:val="restart"/>
            <w:tcBorders>
              <w:top w:val="single" w:sz="8" w:space="0" w:color="auto"/>
              <w:left w:val="single" w:sz="8" w:space="0" w:color="auto"/>
              <w:bottom w:val="single" w:sz="8" w:space="0" w:color="000000"/>
              <w:right w:val="single" w:sz="8" w:space="0" w:color="auto"/>
            </w:tcBorders>
            <w:shd w:val="clear" w:color="000000" w:fill="FFCC99"/>
            <w:vAlign w:val="center"/>
            <w:hideMark/>
          </w:tcPr>
          <w:p w14:paraId="51247697" w14:textId="77777777" w:rsidR="005C4228" w:rsidRPr="005C4228" w:rsidRDefault="005C4228" w:rsidP="005C4228">
            <w:pPr>
              <w:jc w:val="center"/>
              <w:rPr>
                <w:b/>
                <w:bCs/>
                <w:i/>
                <w:iCs/>
                <w:color w:val="000000"/>
                <w:sz w:val="16"/>
                <w:szCs w:val="16"/>
              </w:rPr>
            </w:pPr>
            <w:r w:rsidRPr="005C4228">
              <w:rPr>
                <w:b/>
                <w:bCs/>
                <w:i/>
                <w:iCs/>
                <w:color w:val="000000"/>
                <w:sz w:val="16"/>
                <w:szCs w:val="16"/>
              </w:rPr>
              <w:t>Прогноза 2022 г.</w:t>
            </w:r>
          </w:p>
        </w:tc>
        <w:tc>
          <w:tcPr>
            <w:tcW w:w="1440" w:type="dxa"/>
            <w:vMerge w:val="restart"/>
            <w:tcBorders>
              <w:top w:val="single" w:sz="8" w:space="0" w:color="auto"/>
              <w:left w:val="single" w:sz="8" w:space="0" w:color="auto"/>
              <w:bottom w:val="single" w:sz="8" w:space="0" w:color="000000"/>
              <w:right w:val="single" w:sz="8" w:space="0" w:color="auto"/>
            </w:tcBorders>
            <w:shd w:val="clear" w:color="000000" w:fill="FFCC99"/>
            <w:vAlign w:val="center"/>
            <w:hideMark/>
          </w:tcPr>
          <w:p w14:paraId="7EE66461" w14:textId="77777777" w:rsidR="005C4228" w:rsidRPr="005C4228" w:rsidRDefault="005C4228" w:rsidP="005C4228">
            <w:pPr>
              <w:jc w:val="center"/>
              <w:rPr>
                <w:b/>
                <w:bCs/>
                <w:i/>
                <w:iCs/>
                <w:color w:val="000000"/>
                <w:sz w:val="16"/>
                <w:szCs w:val="16"/>
              </w:rPr>
            </w:pPr>
            <w:r w:rsidRPr="005C4228">
              <w:rPr>
                <w:b/>
                <w:bCs/>
                <w:i/>
                <w:iCs/>
                <w:color w:val="000000"/>
                <w:sz w:val="16"/>
                <w:szCs w:val="16"/>
              </w:rPr>
              <w:t>Прогноза 2023 г.</w:t>
            </w:r>
          </w:p>
        </w:tc>
      </w:tr>
      <w:tr w:rsidR="005C4228" w:rsidRPr="005C4228" w14:paraId="32C31876" w14:textId="77777777" w:rsidTr="005C4228">
        <w:trPr>
          <w:trHeight w:val="315"/>
        </w:trPr>
        <w:tc>
          <w:tcPr>
            <w:tcW w:w="3720" w:type="dxa"/>
            <w:tcBorders>
              <w:top w:val="nil"/>
              <w:left w:val="single" w:sz="8" w:space="0" w:color="auto"/>
              <w:bottom w:val="single" w:sz="8" w:space="0" w:color="auto"/>
              <w:right w:val="single" w:sz="8" w:space="0" w:color="auto"/>
            </w:tcBorders>
            <w:shd w:val="clear" w:color="000000" w:fill="FFCC99"/>
            <w:vAlign w:val="center"/>
            <w:hideMark/>
          </w:tcPr>
          <w:p w14:paraId="61E221B9" w14:textId="77777777" w:rsidR="005C4228" w:rsidRPr="005C4228" w:rsidRDefault="005C4228" w:rsidP="005C4228">
            <w:pPr>
              <w:jc w:val="center"/>
              <w:rPr>
                <w:b/>
                <w:bCs/>
                <w:color w:val="000000"/>
                <w:sz w:val="16"/>
                <w:szCs w:val="16"/>
              </w:rPr>
            </w:pPr>
            <w:r w:rsidRPr="005C4228">
              <w:rPr>
                <w:b/>
                <w:bCs/>
                <w:color w:val="000000"/>
                <w:sz w:val="16"/>
                <w:szCs w:val="16"/>
              </w:rPr>
              <w:t>(в хил. лв.)</w:t>
            </w:r>
          </w:p>
        </w:tc>
        <w:tc>
          <w:tcPr>
            <w:tcW w:w="1440" w:type="dxa"/>
            <w:vMerge/>
            <w:tcBorders>
              <w:top w:val="single" w:sz="8" w:space="0" w:color="auto"/>
              <w:left w:val="single" w:sz="8" w:space="0" w:color="auto"/>
              <w:bottom w:val="single" w:sz="8" w:space="0" w:color="000000"/>
              <w:right w:val="single" w:sz="8" w:space="0" w:color="auto"/>
            </w:tcBorders>
            <w:vAlign w:val="center"/>
            <w:hideMark/>
          </w:tcPr>
          <w:p w14:paraId="3B34A673" w14:textId="77777777" w:rsidR="005C4228" w:rsidRPr="005C4228" w:rsidRDefault="005C4228" w:rsidP="005C4228">
            <w:pPr>
              <w:rPr>
                <w:b/>
                <w:bCs/>
                <w:i/>
                <w:iCs/>
                <w:color w:val="000000"/>
                <w:sz w:val="16"/>
                <w:szCs w:val="16"/>
              </w:rPr>
            </w:pPr>
          </w:p>
        </w:tc>
        <w:tc>
          <w:tcPr>
            <w:tcW w:w="1440" w:type="dxa"/>
            <w:vMerge/>
            <w:tcBorders>
              <w:top w:val="single" w:sz="8" w:space="0" w:color="auto"/>
              <w:left w:val="single" w:sz="8" w:space="0" w:color="auto"/>
              <w:bottom w:val="single" w:sz="8" w:space="0" w:color="000000"/>
              <w:right w:val="single" w:sz="8" w:space="0" w:color="auto"/>
            </w:tcBorders>
            <w:vAlign w:val="center"/>
            <w:hideMark/>
          </w:tcPr>
          <w:p w14:paraId="6DE2675C" w14:textId="77777777" w:rsidR="005C4228" w:rsidRPr="005C4228" w:rsidRDefault="005C4228" w:rsidP="005C4228">
            <w:pPr>
              <w:rPr>
                <w:b/>
                <w:bCs/>
                <w:i/>
                <w:iCs/>
                <w:color w:val="000000"/>
                <w:sz w:val="16"/>
                <w:szCs w:val="16"/>
              </w:rPr>
            </w:pPr>
          </w:p>
        </w:tc>
        <w:tc>
          <w:tcPr>
            <w:tcW w:w="1440" w:type="dxa"/>
            <w:vMerge/>
            <w:tcBorders>
              <w:top w:val="single" w:sz="8" w:space="0" w:color="auto"/>
              <w:left w:val="single" w:sz="8" w:space="0" w:color="auto"/>
              <w:bottom w:val="single" w:sz="8" w:space="0" w:color="000000"/>
              <w:right w:val="single" w:sz="8" w:space="0" w:color="auto"/>
            </w:tcBorders>
            <w:vAlign w:val="center"/>
            <w:hideMark/>
          </w:tcPr>
          <w:p w14:paraId="21A42F9B" w14:textId="77777777" w:rsidR="005C4228" w:rsidRPr="005C4228" w:rsidRDefault="005C4228" w:rsidP="005C4228">
            <w:pPr>
              <w:rPr>
                <w:b/>
                <w:bCs/>
                <w:i/>
                <w:iCs/>
                <w:color w:val="000000"/>
                <w:sz w:val="16"/>
                <w:szCs w:val="16"/>
              </w:rPr>
            </w:pPr>
          </w:p>
        </w:tc>
      </w:tr>
      <w:tr w:rsidR="005C4228" w:rsidRPr="005C4228" w14:paraId="0207ADBD" w14:textId="77777777" w:rsidTr="005C4228">
        <w:trPr>
          <w:trHeight w:val="315"/>
        </w:trPr>
        <w:tc>
          <w:tcPr>
            <w:tcW w:w="3720" w:type="dxa"/>
            <w:tcBorders>
              <w:top w:val="nil"/>
              <w:left w:val="single" w:sz="8" w:space="0" w:color="auto"/>
              <w:bottom w:val="single" w:sz="8" w:space="0" w:color="auto"/>
              <w:right w:val="single" w:sz="8" w:space="0" w:color="auto"/>
            </w:tcBorders>
            <w:shd w:val="clear" w:color="000000" w:fill="FFFFFF"/>
            <w:vAlign w:val="center"/>
            <w:hideMark/>
          </w:tcPr>
          <w:p w14:paraId="018E47D4" w14:textId="77777777" w:rsidR="005C4228" w:rsidRPr="005C4228" w:rsidRDefault="005C4228" w:rsidP="005C4228">
            <w:pPr>
              <w:jc w:val="center"/>
              <w:rPr>
                <w:b/>
                <w:bCs/>
                <w:color w:val="000000"/>
                <w:sz w:val="18"/>
                <w:szCs w:val="18"/>
              </w:rPr>
            </w:pPr>
            <w:r w:rsidRPr="005C4228">
              <w:rPr>
                <w:b/>
                <w:bCs/>
                <w:color w:val="000000"/>
                <w:sz w:val="18"/>
                <w:szCs w:val="18"/>
              </w:rPr>
              <w:t> </w:t>
            </w:r>
          </w:p>
        </w:tc>
        <w:tc>
          <w:tcPr>
            <w:tcW w:w="1440" w:type="dxa"/>
            <w:tcBorders>
              <w:top w:val="nil"/>
              <w:left w:val="nil"/>
              <w:bottom w:val="single" w:sz="8" w:space="0" w:color="auto"/>
              <w:right w:val="single" w:sz="8" w:space="0" w:color="auto"/>
            </w:tcBorders>
            <w:shd w:val="clear" w:color="000000" w:fill="FFFFFF"/>
            <w:vAlign w:val="center"/>
            <w:hideMark/>
          </w:tcPr>
          <w:p w14:paraId="4A664524" w14:textId="77777777" w:rsidR="005C4228" w:rsidRPr="005C4228" w:rsidRDefault="005C4228" w:rsidP="005C4228">
            <w:pPr>
              <w:jc w:val="center"/>
              <w:rPr>
                <w:b/>
                <w:bCs/>
                <w:i/>
                <w:iCs/>
                <w:color w:val="000000"/>
                <w:sz w:val="16"/>
                <w:szCs w:val="16"/>
              </w:rPr>
            </w:pPr>
            <w:r w:rsidRPr="005C4228">
              <w:rPr>
                <w:b/>
                <w:bCs/>
                <w:i/>
                <w:iCs/>
                <w:color w:val="000000"/>
                <w:sz w:val="16"/>
                <w:szCs w:val="16"/>
              </w:rPr>
              <w:t> </w:t>
            </w:r>
          </w:p>
        </w:tc>
        <w:tc>
          <w:tcPr>
            <w:tcW w:w="1440" w:type="dxa"/>
            <w:tcBorders>
              <w:top w:val="nil"/>
              <w:left w:val="nil"/>
              <w:bottom w:val="single" w:sz="8" w:space="0" w:color="auto"/>
              <w:right w:val="single" w:sz="8" w:space="0" w:color="auto"/>
            </w:tcBorders>
            <w:shd w:val="clear" w:color="000000" w:fill="FFFFFF"/>
            <w:vAlign w:val="center"/>
            <w:hideMark/>
          </w:tcPr>
          <w:p w14:paraId="5077479A" w14:textId="77777777" w:rsidR="005C4228" w:rsidRPr="005C4228" w:rsidRDefault="005C4228" w:rsidP="005C4228">
            <w:pPr>
              <w:jc w:val="center"/>
              <w:rPr>
                <w:b/>
                <w:bCs/>
                <w:i/>
                <w:iCs/>
                <w:color w:val="000000"/>
                <w:sz w:val="16"/>
                <w:szCs w:val="16"/>
              </w:rPr>
            </w:pPr>
            <w:r w:rsidRPr="005C4228">
              <w:rPr>
                <w:b/>
                <w:bCs/>
                <w:i/>
                <w:iCs/>
                <w:color w:val="000000"/>
                <w:sz w:val="16"/>
                <w:szCs w:val="16"/>
              </w:rPr>
              <w:t> </w:t>
            </w:r>
          </w:p>
        </w:tc>
        <w:tc>
          <w:tcPr>
            <w:tcW w:w="1440" w:type="dxa"/>
            <w:tcBorders>
              <w:top w:val="nil"/>
              <w:left w:val="nil"/>
              <w:bottom w:val="single" w:sz="8" w:space="0" w:color="auto"/>
              <w:right w:val="single" w:sz="8" w:space="0" w:color="auto"/>
            </w:tcBorders>
            <w:shd w:val="clear" w:color="000000" w:fill="FFFFFF"/>
            <w:vAlign w:val="center"/>
            <w:hideMark/>
          </w:tcPr>
          <w:p w14:paraId="0B02B5DE" w14:textId="77777777" w:rsidR="005C4228" w:rsidRPr="005C4228" w:rsidRDefault="005C4228" w:rsidP="005C4228">
            <w:pPr>
              <w:jc w:val="center"/>
              <w:rPr>
                <w:b/>
                <w:bCs/>
                <w:i/>
                <w:iCs/>
                <w:color w:val="000000"/>
                <w:sz w:val="16"/>
                <w:szCs w:val="16"/>
              </w:rPr>
            </w:pPr>
            <w:r w:rsidRPr="005C4228">
              <w:rPr>
                <w:b/>
                <w:bCs/>
                <w:i/>
                <w:iCs/>
                <w:color w:val="000000"/>
                <w:sz w:val="16"/>
                <w:szCs w:val="16"/>
              </w:rPr>
              <w:t> </w:t>
            </w:r>
          </w:p>
        </w:tc>
      </w:tr>
      <w:tr w:rsidR="005C4228" w:rsidRPr="005C4228" w14:paraId="1FEF1A49" w14:textId="77777777" w:rsidTr="005C4228">
        <w:trPr>
          <w:trHeight w:val="315"/>
        </w:trPr>
        <w:tc>
          <w:tcPr>
            <w:tcW w:w="3720" w:type="dxa"/>
            <w:tcBorders>
              <w:top w:val="nil"/>
              <w:left w:val="single" w:sz="8" w:space="0" w:color="auto"/>
              <w:bottom w:val="single" w:sz="8" w:space="0" w:color="auto"/>
              <w:right w:val="single" w:sz="8" w:space="0" w:color="auto"/>
            </w:tcBorders>
            <w:shd w:val="clear" w:color="000000" w:fill="FFCC99"/>
            <w:vAlign w:val="center"/>
            <w:hideMark/>
          </w:tcPr>
          <w:p w14:paraId="7BA0E5F3" w14:textId="77777777" w:rsidR="005C4228" w:rsidRPr="005C4228" w:rsidRDefault="005C4228" w:rsidP="005C4228">
            <w:pPr>
              <w:jc w:val="both"/>
              <w:rPr>
                <w:b/>
                <w:bCs/>
                <w:color w:val="000000"/>
                <w:sz w:val="18"/>
                <w:szCs w:val="18"/>
              </w:rPr>
            </w:pPr>
            <w:r w:rsidRPr="005C4228">
              <w:rPr>
                <w:b/>
                <w:bCs/>
                <w:color w:val="000000"/>
                <w:sz w:val="18"/>
                <w:szCs w:val="18"/>
              </w:rPr>
              <w:t>Общо приходи:</w:t>
            </w:r>
          </w:p>
        </w:tc>
        <w:tc>
          <w:tcPr>
            <w:tcW w:w="1440" w:type="dxa"/>
            <w:tcBorders>
              <w:top w:val="nil"/>
              <w:left w:val="nil"/>
              <w:bottom w:val="single" w:sz="8" w:space="0" w:color="auto"/>
              <w:right w:val="single" w:sz="8" w:space="0" w:color="auto"/>
            </w:tcBorders>
            <w:shd w:val="clear" w:color="000000" w:fill="FFCC99"/>
            <w:vAlign w:val="center"/>
            <w:hideMark/>
          </w:tcPr>
          <w:p w14:paraId="66A2A79E" w14:textId="77777777" w:rsidR="005C4228" w:rsidRPr="005C4228" w:rsidRDefault="005C4228" w:rsidP="005C4228">
            <w:pPr>
              <w:jc w:val="right"/>
              <w:rPr>
                <w:b/>
                <w:bCs/>
                <w:color w:val="000000"/>
                <w:sz w:val="18"/>
                <w:szCs w:val="18"/>
              </w:rPr>
            </w:pPr>
            <w:r w:rsidRPr="005C4228">
              <w:rPr>
                <w:b/>
                <w:bCs/>
                <w:color w:val="000000"/>
                <w:sz w:val="18"/>
                <w:szCs w:val="18"/>
              </w:rPr>
              <w:t>33 000,0</w:t>
            </w:r>
          </w:p>
        </w:tc>
        <w:tc>
          <w:tcPr>
            <w:tcW w:w="1440" w:type="dxa"/>
            <w:tcBorders>
              <w:top w:val="nil"/>
              <w:left w:val="nil"/>
              <w:bottom w:val="single" w:sz="8" w:space="0" w:color="auto"/>
              <w:right w:val="single" w:sz="8" w:space="0" w:color="auto"/>
            </w:tcBorders>
            <w:shd w:val="clear" w:color="000000" w:fill="FFCC99"/>
            <w:vAlign w:val="center"/>
            <w:hideMark/>
          </w:tcPr>
          <w:p w14:paraId="09055169" w14:textId="77777777" w:rsidR="005C4228" w:rsidRPr="005C4228" w:rsidRDefault="005C4228" w:rsidP="005C4228">
            <w:pPr>
              <w:jc w:val="right"/>
              <w:rPr>
                <w:b/>
                <w:bCs/>
                <w:color w:val="000000"/>
                <w:sz w:val="18"/>
                <w:szCs w:val="18"/>
              </w:rPr>
            </w:pPr>
            <w:r w:rsidRPr="005C4228">
              <w:rPr>
                <w:b/>
                <w:bCs/>
                <w:color w:val="000000"/>
                <w:sz w:val="18"/>
                <w:szCs w:val="18"/>
              </w:rPr>
              <w:t>33 000,0</w:t>
            </w:r>
          </w:p>
        </w:tc>
        <w:tc>
          <w:tcPr>
            <w:tcW w:w="1440" w:type="dxa"/>
            <w:tcBorders>
              <w:top w:val="nil"/>
              <w:left w:val="nil"/>
              <w:bottom w:val="single" w:sz="8" w:space="0" w:color="auto"/>
              <w:right w:val="single" w:sz="8" w:space="0" w:color="auto"/>
            </w:tcBorders>
            <w:shd w:val="clear" w:color="000000" w:fill="FFCC99"/>
            <w:vAlign w:val="center"/>
            <w:hideMark/>
          </w:tcPr>
          <w:p w14:paraId="2C10EA09" w14:textId="77777777" w:rsidR="005C4228" w:rsidRPr="005C4228" w:rsidRDefault="005C4228" w:rsidP="005C4228">
            <w:pPr>
              <w:jc w:val="right"/>
              <w:rPr>
                <w:b/>
                <w:bCs/>
                <w:color w:val="000000"/>
                <w:sz w:val="18"/>
                <w:szCs w:val="18"/>
              </w:rPr>
            </w:pPr>
            <w:r w:rsidRPr="005C4228">
              <w:rPr>
                <w:b/>
                <w:bCs/>
                <w:color w:val="000000"/>
                <w:sz w:val="18"/>
                <w:szCs w:val="18"/>
              </w:rPr>
              <w:t>33 000,0</w:t>
            </w:r>
          </w:p>
        </w:tc>
      </w:tr>
      <w:tr w:rsidR="005C4228" w:rsidRPr="005C4228" w14:paraId="0EDCDF2A" w14:textId="77777777" w:rsidTr="005C4228">
        <w:trPr>
          <w:trHeight w:val="315"/>
        </w:trPr>
        <w:tc>
          <w:tcPr>
            <w:tcW w:w="3720" w:type="dxa"/>
            <w:tcBorders>
              <w:top w:val="nil"/>
              <w:left w:val="single" w:sz="8" w:space="0" w:color="auto"/>
              <w:bottom w:val="single" w:sz="8" w:space="0" w:color="auto"/>
              <w:right w:val="single" w:sz="8" w:space="0" w:color="auto"/>
            </w:tcBorders>
            <w:shd w:val="clear" w:color="auto" w:fill="auto"/>
            <w:vAlign w:val="center"/>
            <w:hideMark/>
          </w:tcPr>
          <w:p w14:paraId="32D03325" w14:textId="77777777" w:rsidR="005C4228" w:rsidRPr="005C4228" w:rsidRDefault="005C4228" w:rsidP="005C4228">
            <w:pPr>
              <w:jc w:val="both"/>
              <w:rPr>
                <w:b/>
                <w:bCs/>
                <w:color w:val="000000"/>
                <w:sz w:val="18"/>
                <w:szCs w:val="18"/>
              </w:rPr>
            </w:pPr>
            <w:r w:rsidRPr="005C4228">
              <w:rPr>
                <w:b/>
                <w:bCs/>
                <w:color w:val="000000"/>
                <w:sz w:val="18"/>
                <w:szCs w:val="18"/>
              </w:rPr>
              <w:t> </w:t>
            </w:r>
          </w:p>
        </w:tc>
        <w:tc>
          <w:tcPr>
            <w:tcW w:w="1440" w:type="dxa"/>
            <w:tcBorders>
              <w:top w:val="nil"/>
              <w:left w:val="nil"/>
              <w:bottom w:val="single" w:sz="8" w:space="0" w:color="auto"/>
              <w:right w:val="single" w:sz="8" w:space="0" w:color="auto"/>
            </w:tcBorders>
            <w:shd w:val="clear" w:color="auto" w:fill="auto"/>
            <w:vAlign w:val="center"/>
            <w:hideMark/>
          </w:tcPr>
          <w:p w14:paraId="7846D6FF" w14:textId="77777777" w:rsidR="005C4228" w:rsidRPr="005C4228" w:rsidRDefault="005C4228" w:rsidP="005C4228">
            <w:pPr>
              <w:jc w:val="both"/>
              <w:rPr>
                <w:color w:val="000000"/>
                <w:sz w:val="18"/>
                <w:szCs w:val="18"/>
              </w:rPr>
            </w:pPr>
            <w:r w:rsidRPr="005C4228">
              <w:rPr>
                <w:color w:val="000000"/>
                <w:sz w:val="18"/>
                <w:szCs w:val="18"/>
              </w:rPr>
              <w:t> </w:t>
            </w:r>
          </w:p>
        </w:tc>
        <w:tc>
          <w:tcPr>
            <w:tcW w:w="1440" w:type="dxa"/>
            <w:tcBorders>
              <w:top w:val="nil"/>
              <w:left w:val="nil"/>
              <w:bottom w:val="single" w:sz="8" w:space="0" w:color="auto"/>
              <w:right w:val="single" w:sz="8" w:space="0" w:color="auto"/>
            </w:tcBorders>
            <w:shd w:val="clear" w:color="auto" w:fill="auto"/>
            <w:vAlign w:val="center"/>
            <w:hideMark/>
          </w:tcPr>
          <w:p w14:paraId="50B2FC8E" w14:textId="77777777" w:rsidR="005C4228" w:rsidRPr="005C4228" w:rsidRDefault="005C4228" w:rsidP="005C4228">
            <w:pPr>
              <w:jc w:val="both"/>
              <w:rPr>
                <w:color w:val="000000"/>
                <w:sz w:val="18"/>
                <w:szCs w:val="18"/>
              </w:rPr>
            </w:pPr>
            <w:r w:rsidRPr="005C4228">
              <w:rPr>
                <w:color w:val="000000"/>
                <w:sz w:val="18"/>
                <w:szCs w:val="18"/>
              </w:rPr>
              <w:t> </w:t>
            </w:r>
          </w:p>
        </w:tc>
        <w:tc>
          <w:tcPr>
            <w:tcW w:w="1440" w:type="dxa"/>
            <w:tcBorders>
              <w:top w:val="nil"/>
              <w:left w:val="nil"/>
              <w:bottom w:val="single" w:sz="8" w:space="0" w:color="auto"/>
              <w:right w:val="single" w:sz="8" w:space="0" w:color="auto"/>
            </w:tcBorders>
            <w:shd w:val="clear" w:color="auto" w:fill="auto"/>
            <w:vAlign w:val="center"/>
            <w:hideMark/>
          </w:tcPr>
          <w:p w14:paraId="7D8FC09A" w14:textId="77777777" w:rsidR="005C4228" w:rsidRPr="005C4228" w:rsidRDefault="005C4228" w:rsidP="005C4228">
            <w:pPr>
              <w:jc w:val="both"/>
              <w:rPr>
                <w:color w:val="000000"/>
                <w:sz w:val="18"/>
                <w:szCs w:val="18"/>
              </w:rPr>
            </w:pPr>
            <w:r w:rsidRPr="005C4228">
              <w:rPr>
                <w:color w:val="000000"/>
                <w:sz w:val="18"/>
                <w:szCs w:val="18"/>
              </w:rPr>
              <w:t> </w:t>
            </w:r>
          </w:p>
        </w:tc>
      </w:tr>
      <w:tr w:rsidR="005C4228" w:rsidRPr="005C4228" w14:paraId="43665E2B" w14:textId="77777777" w:rsidTr="005C4228">
        <w:trPr>
          <w:trHeight w:val="315"/>
        </w:trPr>
        <w:tc>
          <w:tcPr>
            <w:tcW w:w="3720" w:type="dxa"/>
            <w:tcBorders>
              <w:top w:val="nil"/>
              <w:left w:val="single" w:sz="8" w:space="0" w:color="auto"/>
              <w:bottom w:val="single" w:sz="8" w:space="0" w:color="auto"/>
              <w:right w:val="single" w:sz="8" w:space="0" w:color="auto"/>
            </w:tcBorders>
            <w:shd w:val="clear" w:color="auto" w:fill="auto"/>
            <w:vAlign w:val="center"/>
            <w:hideMark/>
          </w:tcPr>
          <w:p w14:paraId="4A6A149D" w14:textId="77777777" w:rsidR="005C4228" w:rsidRPr="005C4228" w:rsidRDefault="005C4228" w:rsidP="005C4228">
            <w:pPr>
              <w:rPr>
                <w:i/>
                <w:iCs/>
                <w:color w:val="000000"/>
                <w:sz w:val="18"/>
                <w:szCs w:val="18"/>
              </w:rPr>
            </w:pPr>
            <w:r w:rsidRPr="005C4228">
              <w:rPr>
                <w:i/>
                <w:iCs/>
                <w:color w:val="000000"/>
                <w:sz w:val="18"/>
                <w:szCs w:val="18"/>
              </w:rPr>
              <w:t>Данъчни приходи</w:t>
            </w:r>
          </w:p>
        </w:tc>
        <w:tc>
          <w:tcPr>
            <w:tcW w:w="1440" w:type="dxa"/>
            <w:tcBorders>
              <w:top w:val="nil"/>
              <w:left w:val="nil"/>
              <w:bottom w:val="single" w:sz="8" w:space="0" w:color="auto"/>
              <w:right w:val="single" w:sz="8" w:space="0" w:color="auto"/>
            </w:tcBorders>
            <w:shd w:val="clear" w:color="auto" w:fill="auto"/>
            <w:vAlign w:val="center"/>
            <w:hideMark/>
          </w:tcPr>
          <w:p w14:paraId="62A5BA60" w14:textId="77777777" w:rsidR="005C4228" w:rsidRPr="005C4228" w:rsidRDefault="005C4228" w:rsidP="005C4228">
            <w:pPr>
              <w:jc w:val="right"/>
              <w:rPr>
                <w:color w:val="000000"/>
                <w:sz w:val="18"/>
                <w:szCs w:val="18"/>
              </w:rPr>
            </w:pPr>
            <w:r w:rsidRPr="005C4228">
              <w:rPr>
                <w:color w:val="000000"/>
                <w:sz w:val="18"/>
                <w:szCs w:val="18"/>
              </w:rPr>
              <w:t>0</w:t>
            </w:r>
          </w:p>
        </w:tc>
        <w:tc>
          <w:tcPr>
            <w:tcW w:w="1440" w:type="dxa"/>
            <w:tcBorders>
              <w:top w:val="nil"/>
              <w:left w:val="nil"/>
              <w:bottom w:val="single" w:sz="8" w:space="0" w:color="auto"/>
              <w:right w:val="single" w:sz="8" w:space="0" w:color="auto"/>
            </w:tcBorders>
            <w:shd w:val="clear" w:color="auto" w:fill="auto"/>
            <w:vAlign w:val="center"/>
            <w:hideMark/>
          </w:tcPr>
          <w:p w14:paraId="0AEBF1EF" w14:textId="77777777" w:rsidR="005C4228" w:rsidRPr="005C4228" w:rsidRDefault="005C4228" w:rsidP="005C4228">
            <w:pPr>
              <w:jc w:val="right"/>
              <w:rPr>
                <w:color w:val="000000"/>
                <w:sz w:val="18"/>
                <w:szCs w:val="18"/>
              </w:rPr>
            </w:pPr>
            <w:r w:rsidRPr="005C4228">
              <w:rPr>
                <w:color w:val="000000"/>
                <w:sz w:val="18"/>
                <w:szCs w:val="18"/>
              </w:rPr>
              <w:t>0</w:t>
            </w:r>
          </w:p>
        </w:tc>
        <w:tc>
          <w:tcPr>
            <w:tcW w:w="1440" w:type="dxa"/>
            <w:tcBorders>
              <w:top w:val="nil"/>
              <w:left w:val="nil"/>
              <w:bottom w:val="single" w:sz="8" w:space="0" w:color="auto"/>
              <w:right w:val="single" w:sz="8" w:space="0" w:color="auto"/>
            </w:tcBorders>
            <w:shd w:val="clear" w:color="auto" w:fill="auto"/>
            <w:vAlign w:val="center"/>
            <w:hideMark/>
          </w:tcPr>
          <w:p w14:paraId="18AD175F" w14:textId="77777777" w:rsidR="005C4228" w:rsidRPr="005C4228" w:rsidRDefault="005C4228" w:rsidP="005C4228">
            <w:pPr>
              <w:jc w:val="right"/>
              <w:rPr>
                <w:color w:val="000000"/>
                <w:sz w:val="18"/>
                <w:szCs w:val="18"/>
              </w:rPr>
            </w:pPr>
            <w:r w:rsidRPr="005C4228">
              <w:rPr>
                <w:color w:val="000000"/>
                <w:sz w:val="18"/>
                <w:szCs w:val="18"/>
              </w:rPr>
              <w:t>0</w:t>
            </w:r>
          </w:p>
        </w:tc>
      </w:tr>
      <w:tr w:rsidR="005C4228" w:rsidRPr="005C4228" w14:paraId="7D5A1546" w14:textId="77777777" w:rsidTr="005C4228">
        <w:trPr>
          <w:trHeight w:val="315"/>
        </w:trPr>
        <w:tc>
          <w:tcPr>
            <w:tcW w:w="3720" w:type="dxa"/>
            <w:tcBorders>
              <w:top w:val="nil"/>
              <w:left w:val="single" w:sz="8" w:space="0" w:color="auto"/>
              <w:bottom w:val="single" w:sz="8" w:space="0" w:color="auto"/>
              <w:right w:val="single" w:sz="8" w:space="0" w:color="auto"/>
            </w:tcBorders>
            <w:shd w:val="clear" w:color="auto" w:fill="auto"/>
            <w:vAlign w:val="center"/>
            <w:hideMark/>
          </w:tcPr>
          <w:p w14:paraId="49377C79" w14:textId="77777777" w:rsidR="005C4228" w:rsidRPr="005C4228" w:rsidRDefault="005C4228" w:rsidP="005C4228">
            <w:pPr>
              <w:rPr>
                <w:i/>
                <w:iCs/>
                <w:color w:val="000000"/>
                <w:sz w:val="18"/>
                <w:szCs w:val="18"/>
              </w:rPr>
            </w:pPr>
            <w:r w:rsidRPr="005C4228">
              <w:rPr>
                <w:i/>
                <w:iCs/>
                <w:color w:val="000000"/>
                <w:sz w:val="18"/>
                <w:szCs w:val="18"/>
              </w:rPr>
              <w:t>Неданъчни приходи</w:t>
            </w:r>
          </w:p>
        </w:tc>
        <w:tc>
          <w:tcPr>
            <w:tcW w:w="1440" w:type="dxa"/>
            <w:tcBorders>
              <w:top w:val="nil"/>
              <w:left w:val="nil"/>
              <w:bottom w:val="single" w:sz="8" w:space="0" w:color="auto"/>
              <w:right w:val="single" w:sz="8" w:space="0" w:color="auto"/>
            </w:tcBorders>
            <w:shd w:val="clear" w:color="auto" w:fill="auto"/>
            <w:vAlign w:val="center"/>
            <w:hideMark/>
          </w:tcPr>
          <w:p w14:paraId="70AF1A87" w14:textId="77777777" w:rsidR="005C4228" w:rsidRPr="005C4228" w:rsidRDefault="005C4228" w:rsidP="005C4228">
            <w:pPr>
              <w:jc w:val="right"/>
              <w:rPr>
                <w:color w:val="000000"/>
                <w:sz w:val="18"/>
                <w:szCs w:val="18"/>
              </w:rPr>
            </w:pPr>
            <w:r w:rsidRPr="005C4228">
              <w:rPr>
                <w:color w:val="000000"/>
                <w:sz w:val="18"/>
                <w:szCs w:val="18"/>
              </w:rPr>
              <w:t>33 000,0</w:t>
            </w:r>
          </w:p>
        </w:tc>
        <w:tc>
          <w:tcPr>
            <w:tcW w:w="1440" w:type="dxa"/>
            <w:tcBorders>
              <w:top w:val="nil"/>
              <w:left w:val="nil"/>
              <w:bottom w:val="single" w:sz="8" w:space="0" w:color="auto"/>
              <w:right w:val="single" w:sz="8" w:space="0" w:color="auto"/>
            </w:tcBorders>
            <w:shd w:val="clear" w:color="auto" w:fill="auto"/>
            <w:vAlign w:val="center"/>
            <w:hideMark/>
          </w:tcPr>
          <w:p w14:paraId="08998E74" w14:textId="77777777" w:rsidR="005C4228" w:rsidRPr="005C4228" w:rsidRDefault="005C4228" w:rsidP="005C4228">
            <w:pPr>
              <w:jc w:val="right"/>
              <w:rPr>
                <w:color w:val="000000"/>
                <w:sz w:val="18"/>
                <w:szCs w:val="18"/>
              </w:rPr>
            </w:pPr>
            <w:r w:rsidRPr="005C4228">
              <w:rPr>
                <w:color w:val="000000"/>
                <w:sz w:val="18"/>
                <w:szCs w:val="18"/>
              </w:rPr>
              <w:t>33 000,0</w:t>
            </w:r>
          </w:p>
        </w:tc>
        <w:tc>
          <w:tcPr>
            <w:tcW w:w="1440" w:type="dxa"/>
            <w:tcBorders>
              <w:top w:val="nil"/>
              <w:left w:val="nil"/>
              <w:bottom w:val="single" w:sz="8" w:space="0" w:color="auto"/>
              <w:right w:val="single" w:sz="8" w:space="0" w:color="auto"/>
            </w:tcBorders>
            <w:shd w:val="clear" w:color="auto" w:fill="auto"/>
            <w:vAlign w:val="center"/>
            <w:hideMark/>
          </w:tcPr>
          <w:p w14:paraId="05FAB0B7" w14:textId="77777777" w:rsidR="005C4228" w:rsidRPr="005C4228" w:rsidRDefault="005C4228" w:rsidP="005C4228">
            <w:pPr>
              <w:jc w:val="right"/>
              <w:rPr>
                <w:color w:val="000000"/>
                <w:sz w:val="18"/>
                <w:szCs w:val="18"/>
              </w:rPr>
            </w:pPr>
            <w:r w:rsidRPr="005C4228">
              <w:rPr>
                <w:color w:val="000000"/>
                <w:sz w:val="18"/>
                <w:szCs w:val="18"/>
              </w:rPr>
              <w:t>33 000,0</w:t>
            </w:r>
          </w:p>
        </w:tc>
      </w:tr>
      <w:tr w:rsidR="005C4228" w:rsidRPr="005C4228" w14:paraId="32A38562" w14:textId="77777777" w:rsidTr="005C4228">
        <w:trPr>
          <w:trHeight w:val="315"/>
        </w:trPr>
        <w:tc>
          <w:tcPr>
            <w:tcW w:w="3720" w:type="dxa"/>
            <w:tcBorders>
              <w:top w:val="nil"/>
              <w:left w:val="single" w:sz="8" w:space="0" w:color="auto"/>
              <w:bottom w:val="single" w:sz="8" w:space="0" w:color="auto"/>
              <w:right w:val="single" w:sz="8" w:space="0" w:color="auto"/>
            </w:tcBorders>
            <w:shd w:val="clear" w:color="auto" w:fill="auto"/>
            <w:vAlign w:val="center"/>
            <w:hideMark/>
          </w:tcPr>
          <w:p w14:paraId="03EF127F" w14:textId="77777777" w:rsidR="005C4228" w:rsidRPr="005C4228" w:rsidRDefault="005C4228" w:rsidP="005C4228">
            <w:pPr>
              <w:ind w:firstLineChars="200" w:firstLine="360"/>
              <w:rPr>
                <w:color w:val="000000"/>
                <w:sz w:val="18"/>
                <w:szCs w:val="18"/>
              </w:rPr>
            </w:pPr>
            <w:r w:rsidRPr="005C4228">
              <w:rPr>
                <w:color w:val="000000"/>
                <w:sz w:val="18"/>
                <w:szCs w:val="18"/>
              </w:rPr>
              <w:t>Приходи и доходи от собственост</w:t>
            </w:r>
          </w:p>
        </w:tc>
        <w:tc>
          <w:tcPr>
            <w:tcW w:w="1440" w:type="dxa"/>
            <w:tcBorders>
              <w:top w:val="nil"/>
              <w:left w:val="nil"/>
              <w:bottom w:val="single" w:sz="8" w:space="0" w:color="auto"/>
              <w:right w:val="single" w:sz="8" w:space="0" w:color="auto"/>
            </w:tcBorders>
            <w:shd w:val="clear" w:color="auto" w:fill="auto"/>
            <w:vAlign w:val="center"/>
            <w:hideMark/>
          </w:tcPr>
          <w:p w14:paraId="05A5538E" w14:textId="77777777" w:rsidR="005C4228" w:rsidRPr="005C4228" w:rsidRDefault="005C4228" w:rsidP="005C4228">
            <w:pPr>
              <w:jc w:val="right"/>
              <w:rPr>
                <w:color w:val="000000"/>
                <w:sz w:val="18"/>
                <w:szCs w:val="18"/>
              </w:rPr>
            </w:pPr>
            <w:r w:rsidRPr="005C4228">
              <w:rPr>
                <w:color w:val="000000"/>
                <w:sz w:val="18"/>
                <w:szCs w:val="18"/>
              </w:rPr>
              <w:t>33 300,0</w:t>
            </w:r>
          </w:p>
        </w:tc>
        <w:tc>
          <w:tcPr>
            <w:tcW w:w="1440" w:type="dxa"/>
            <w:tcBorders>
              <w:top w:val="nil"/>
              <w:left w:val="nil"/>
              <w:bottom w:val="single" w:sz="8" w:space="0" w:color="auto"/>
              <w:right w:val="single" w:sz="8" w:space="0" w:color="auto"/>
            </w:tcBorders>
            <w:shd w:val="clear" w:color="auto" w:fill="auto"/>
            <w:vAlign w:val="center"/>
            <w:hideMark/>
          </w:tcPr>
          <w:p w14:paraId="328311A7" w14:textId="77777777" w:rsidR="005C4228" w:rsidRPr="005C4228" w:rsidRDefault="005C4228" w:rsidP="005C4228">
            <w:pPr>
              <w:jc w:val="right"/>
              <w:rPr>
                <w:color w:val="000000"/>
                <w:sz w:val="18"/>
                <w:szCs w:val="18"/>
              </w:rPr>
            </w:pPr>
            <w:r w:rsidRPr="005C4228">
              <w:rPr>
                <w:color w:val="000000"/>
                <w:sz w:val="18"/>
                <w:szCs w:val="18"/>
              </w:rPr>
              <w:t>33 300,0</w:t>
            </w:r>
          </w:p>
        </w:tc>
        <w:tc>
          <w:tcPr>
            <w:tcW w:w="1440" w:type="dxa"/>
            <w:tcBorders>
              <w:top w:val="nil"/>
              <w:left w:val="nil"/>
              <w:bottom w:val="single" w:sz="8" w:space="0" w:color="auto"/>
              <w:right w:val="single" w:sz="8" w:space="0" w:color="auto"/>
            </w:tcBorders>
            <w:shd w:val="clear" w:color="auto" w:fill="auto"/>
            <w:vAlign w:val="center"/>
            <w:hideMark/>
          </w:tcPr>
          <w:p w14:paraId="69490DCE" w14:textId="77777777" w:rsidR="005C4228" w:rsidRPr="005C4228" w:rsidRDefault="005C4228" w:rsidP="005C4228">
            <w:pPr>
              <w:jc w:val="right"/>
              <w:rPr>
                <w:color w:val="000000"/>
                <w:sz w:val="18"/>
                <w:szCs w:val="18"/>
              </w:rPr>
            </w:pPr>
            <w:r w:rsidRPr="005C4228">
              <w:rPr>
                <w:color w:val="000000"/>
                <w:sz w:val="18"/>
                <w:szCs w:val="18"/>
              </w:rPr>
              <w:t>33 300,0</w:t>
            </w:r>
          </w:p>
        </w:tc>
      </w:tr>
      <w:tr w:rsidR="005C4228" w:rsidRPr="005C4228" w14:paraId="57CBFA8F" w14:textId="77777777" w:rsidTr="005C4228">
        <w:trPr>
          <w:trHeight w:val="315"/>
        </w:trPr>
        <w:tc>
          <w:tcPr>
            <w:tcW w:w="3720" w:type="dxa"/>
            <w:tcBorders>
              <w:top w:val="nil"/>
              <w:left w:val="single" w:sz="8" w:space="0" w:color="auto"/>
              <w:bottom w:val="single" w:sz="8" w:space="0" w:color="auto"/>
              <w:right w:val="single" w:sz="8" w:space="0" w:color="auto"/>
            </w:tcBorders>
            <w:shd w:val="clear" w:color="auto" w:fill="auto"/>
            <w:vAlign w:val="center"/>
            <w:hideMark/>
          </w:tcPr>
          <w:p w14:paraId="4640C982" w14:textId="77777777" w:rsidR="005C4228" w:rsidRPr="005C4228" w:rsidRDefault="005C4228" w:rsidP="005C4228">
            <w:pPr>
              <w:ind w:firstLineChars="200" w:firstLine="360"/>
              <w:rPr>
                <w:color w:val="000000"/>
                <w:sz w:val="18"/>
                <w:szCs w:val="18"/>
              </w:rPr>
            </w:pPr>
            <w:r w:rsidRPr="005C4228">
              <w:rPr>
                <w:color w:val="000000"/>
                <w:sz w:val="18"/>
                <w:szCs w:val="18"/>
              </w:rPr>
              <w:t>Приходи от държавни такси</w:t>
            </w:r>
          </w:p>
        </w:tc>
        <w:tc>
          <w:tcPr>
            <w:tcW w:w="1440" w:type="dxa"/>
            <w:tcBorders>
              <w:top w:val="nil"/>
              <w:left w:val="nil"/>
              <w:bottom w:val="single" w:sz="8" w:space="0" w:color="auto"/>
              <w:right w:val="single" w:sz="8" w:space="0" w:color="auto"/>
            </w:tcBorders>
            <w:shd w:val="clear" w:color="auto" w:fill="auto"/>
            <w:vAlign w:val="center"/>
            <w:hideMark/>
          </w:tcPr>
          <w:p w14:paraId="3E7F4FF3" w14:textId="77777777" w:rsidR="005C4228" w:rsidRPr="005C4228" w:rsidRDefault="005C4228" w:rsidP="005C4228">
            <w:pPr>
              <w:jc w:val="right"/>
              <w:rPr>
                <w:color w:val="000000"/>
                <w:sz w:val="18"/>
                <w:szCs w:val="18"/>
              </w:rPr>
            </w:pPr>
            <w:r w:rsidRPr="005C4228">
              <w:rPr>
                <w:color w:val="000000"/>
                <w:sz w:val="18"/>
                <w:szCs w:val="18"/>
              </w:rPr>
              <w:t>500,0</w:t>
            </w:r>
          </w:p>
        </w:tc>
        <w:tc>
          <w:tcPr>
            <w:tcW w:w="1440" w:type="dxa"/>
            <w:tcBorders>
              <w:top w:val="nil"/>
              <w:left w:val="nil"/>
              <w:bottom w:val="single" w:sz="8" w:space="0" w:color="auto"/>
              <w:right w:val="single" w:sz="8" w:space="0" w:color="auto"/>
            </w:tcBorders>
            <w:shd w:val="clear" w:color="auto" w:fill="auto"/>
            <w:vAlign w:val="center"/>
            <w:hideMark/>
          </w:tcPr>
          <w:p w14:paraId="352B014F" w14:textId="77777777" w:rsidR="005C4228" w:rsidRPr="005C4228" w:rsidRDefault="005C4228" w:rsidP="005C4228">
            <w:pPr>
              <w:jc w:val="right"/>
              <w:rPr>
                <w:color w:val="000000"/>
                <w:sz w:val="18"/>
                <w:szCs w:val="18"/>
              </w:rPr>
            </w:pPr>
            <w:r w:rsidRPr="005C4228">
              <w:rPr>
                <w:color w:val="000000"/>
                <w:sz w:val="18"/>
                <w:szCs w:val="18"/>
              </w:rPr>
              <w:t>500,0</w:t>
            </w:r>
          </w:p>
        </w:tc>
        <w:tc>
          <w:tcPr>
            <w:tcW w:w="1440" w:type="dxa"/>
            <w:tcBorders>
              <w:top w:val="nil"/>
              <w:left w:val="nil"/>
              <w:bottom w:val="single" w:sz="8" w:space="0" w:color="auto"/>
              <w:right w:val="single" w:sz="8" w:space="0" w:color="auto"/>
            </w:tcBorders>
            <w:shd w:val="clear" w:color="auto" w:fill="auto"/>
            <w:vAlign w:val="center"/>
            <w:hideMark/>
          </w:tcPr>
          <w:p w14:paraId="4DDDF9FB" w14:textId="77777777" w:rsidR="005C4228" w:rsidRPr="005C4228" w:rsidRDefault="005C4228" w:rsidP="005C4228">
            <w:pPr>
              <w:jc w:val="right"/>
              <w:rPr>
                <w:color w:val="000000"/>
                <w:sz w:val="18"/>
                <w:szCs w:val="18"/>
              </w:rPr>
            </w:pPr>
            <w:r w:rsidRPr="005C4228">
              <w:rPr>
                <w:color w:val="000000"/>
                <w:sz w:val="18"/>
                <w:szCs w:val="18"/>
              </w:rPr>
              <w:t>500,0</w:t>
            </w:r>
          </w:p>
        </w:tc>
      </w:tr>
      <w:tr w:rsidR="005C4228" w:rsidRPr="005C4228" w14:paraId="360C9269" w14:textId="77777777" w:rsidTr="005C4228">
        <w:trPr>
          <w:trHeight w:val="315"/>
        </w:trPr>
        <w:tc>
          <w:tcPr>
            <w:tcW w:w="3720" w:type="dxa"/>
            <w:tcBorders>
              <w:top w:val="nil"/>
              <w:left w:val="single" w:sz="8" w:space="0" w:color="auto"/>
              <w:bottom w:val="single" w:sz="8" w:space="0" w:color="auto"/>
              <w:right w:val="single" w:sz="8" w:space="0" w:color="auto"/>
            </w:tcBorders>
            <w:shd w:val="clear" w:color="auto" w:fill="auto"/>
            <w:vAlign w:val="center"/>
            <w:hideMark/>
          </w:tcPr>
          <w:p w14:paraId="47581AC3" w14:textId="77777777" w:rsidR="005C4228" w:rsidRPr="005C4228" w:rsidRDefault="005C4228" w:rsidP="005C4228">
            <w:pPr>
              <w:ind w:firstLineChars="200" w:firstLine="360"/>
              <w:rPr>
                <w:color w:val="000000"/>
                <w:sz w:val="18"/>
                <w:szCs w:val="18"/>
              </w:rPr>
            </w:pPr>
            <w:r w:rsidRPr="005C4228">
              <w:rPr>
                <w:color w:val="000000"/>
                <w:sz w:val="18"/>
                <w:szCs w:val="18"/>
              </w:rPr>
              <w:t>Глоби, санкции и наказателни лихви</w:t>
            </w:r>
          </w:p>
        </w:tc>
        <w:tc>
          <w:tcPr>
            <w:tcW w:w="1440" w:type="dxa"/>
            <w:tcBorders>
              <w:top w:val="nil"/>
              <w:left w:val="nil"/>
              <w:bottom w:val="single" w:sz="8" w:space="0" w:color="auto"/>
              <w:right w:val="single" w:sz="8" w:space="0" w:color="auto"/>
            </w:tcBorders>
            <w:shd w:val="clear" w:color="auto" w:fill="auto"/>
            <w:vAlign w:val="center"/>
            <w:hideMark/>
          </w:tcPr>
          <w:p w14:paraId="1A078A60" w14:textId="77777777" w:rsidR="005C4228" w:rsidRPr="005C4228" w:rsidRDefault="005C4228" w:rsidP="005C4228">
            <w:pPr>
              <w:jc w:val="right"/>
              <w:rPr>
                <w:color w:val="000000"/>
                <w:sz w:val="18"/>
                <w:szCs w:val="18"/>
              </w:rPr>
            </w:pPr>
            <w:r w:rsidRPr="005C4228">
              <w:rPr>
                <w:color w:val="000000"/>
                <w:sz w:val="18"/>
                <w:szCs w:val="18"/>
              </w:rPr>
              <w:t>100,0</w:t>
            </w:r>
          </w:p>
        </w:tc>
        <w:tc>
          <w:tcPr>
            <w:tcW w:w="1440" w:type="dxa"/>
            <w:tcBorders>
              <w:top w:val="nil"/>
              <w:left w:val="nil"/>
              <w:bottom w:val="single" w:sz="8" w:space="0" w:color="auto"/>
              <w:right w:val="single" w:sz="8" w:space="0" w:color="auto"/>
            </w:tcBorders>
            <w:shd w:val="clear" w:color="auto" w:fill="auto"/>
            <w:vAlign w:val="center"/>
            <w:hideMark/>
          </w:tcPr>
          <w:p w14:paraId="2E544F0E" w14:textId="77777777" w:rsidR="005C4228" w:rsidRPr="005C4228" w:rsidRDefault="005C4228" w:rsidP="005C4228">
            <w:pPr>
              <w:jc w:val="right"/>
              <w:rPr>
                <w:color w:val="000000"/>
                <w:sz w:val="18"/>
                <w:szCs w:val="18"/>
              </w:rPr>
            </w:pPr>
            <w:r w:rsidRPr="005C4228">
              <w:rPr>
                <w:color w:val="000000"/>
                <w:sz w:val="18"/>
                <w:szCs w:val="18"/>
              </w:rPr>
              <w:t>100,0</w:t>
            </w:r>
          </w:p>
        </w:tc>
        <w:tc>
          <w:tcPr>
            <w:tcW w:w="1440" w:type="dxa"/>
            <w:tcBorders>
              <w:top w:val="nil"/>
              <w:left w:val="nil"/>
              <w:bottom w:val="single" w:sz="8" w:space="0" w:color="auto"/>
              <w:right w:val="single" w:sz="8" w:space="0" w:color="auto"/>
            </w:tcBorders>
            <w:shd w:val="clear" w:color="auto" w:fill="auto"/>
            <w:vAlign w:val="center"/>
            <w:hideMark/>
          </w:tcPr>
          <w:p w14:paraId="73699F2E" w14:textId="77777777" w:rsidR="005C4228" w:rsidRPr="005C4228" w:rsidRDefault="005C4228" w:rsidP="005C4228">
            <w:pPr>
              <w:jc w:val="right"/>
              <w:rPr>
                <w:color w:val="000000"/>
                <w:sz w:val="18"/>
                <w:szCs w:val="18"/>
              </w:rPr>
            </w:pPr>
            <w:r w:rsidRPr="005C4228">
              <w:rPr>
                <w:color w:val="000000"/>
                <w:sz w:val="18"/>
                <w:szCs w:val="18"/>
              </w:rPr>
              <w:t>100,0</w:t>
            </w:r>
          </w:p>
        </w:tc>
      </w:tr>
      <w:tr w:rsidR="005C4228" w:rsidRPr="005C4228" w14:paraId="12CA3E7E" w14:textId="77777777" w:rsidTr="005C4228">
        <w:trPr>
          <w:trHeight w:val="315"/>
        </w:trPr>
        <w:tc>
          <w:tcPr>
            <w:tcW w:w="3720" w:type="dxa"/>
            <w:tcBorders>
              <w:top w:val="nil"/>
              <w:left w:val="single" w:sz="8" w:space="0" w:color="auto"/>
              <w:bottom w:val="single" w:sz="8" w:space="0" w:color="auto"/>
              <w:right w:val="single" w:sz="8" w:space="0" w:color="auto"/>
            </w:tcBorders>
            <w:shd w:val="clear" w:color="auto" w:fill="auto"/>
            <w:vAlign w:val="center"/>
            <w:hideMark/>
          </w:tcPr>
          <w:p w14:paraId="1B5992CC" w14:textId="77777777" w:rsidR="005C4228" w:rsidRPr="005C4228" w:rsidRDefault="005C4228" w:rsidP="005C4228">
            <w:pPr>
              <w:ind w:firstLineChars="200" w:firstLine="360"/>
              <w:rPr>
                <w:color w:val="000000"/>
                <w:sz w:val="18"/>
                <w:szCs w:val="18"/>
              </w:rPr>
            </w:pPr>
            <w:r w:rsidRPr="005C4228">
              <w:rPr>
                <w:color w:val="000000"/>
                <w:sz w:val="18"/>
                <w:szCs w:val="18"/>
              </w:rPr>
              <w:t>Други</w:t>
            </w:r>
          </w:p>
        </w:tc>
        <w:tc>
          <w:tcPr>
            <w:tcW w:w="1440" w:type="dxa"/>
            <w:tcBorders>
              <w:top w:val="nil"/>
              <w:left w:val="nil"/>
              <w:bottom w:val="single" w:sz="8" w:space="0" w:color="auto"/>
              <w:right w:val="single" w:sz="8" w:space="0" w:color="auto"/>
            </w:tcBorders>
            <w:shd w:val="clear" w:color="auto" w:fill="auto"/>
            <w:vAlign w:val="center"/>
            <w:hideMark/>
          </w:tcPr>
          <w:p w14:paraId="56616EFB" w14:textId="77777777" w:rsidR="005C4228" w:rsidRPr="005C4228" w:rsidRDefault="005C4228" w:rsidP="005C4228">
            <w:pPr>
              <w:jc w:val="right"/>
              <w:rPr>
                <w:color w:val="000000"/>
                <w:sz w:val="18"/>
                <w:szCs w:val="18"/>
              </w:rPr>
            </w:pPr>
            <w:r w:rsidRPr="005C4228">
              <w:rPr>
                <w:color w:val="000000"/>
                <w:sz w:val="18"/>
                <w:szCs w:val="18"/>
              </w:rPr>
              <w:t>-900,0</w:t>
            </w:r>
          </w:p>
        </w:tc>
        <w:tc>
          <w:tcPr>
            <w:tcW w:w="1440" w:type="dxa"/>
            <w:tcBorders>
              <w:top w:val="nil"/>
              <w:left w:val="nil"/>
              <w:bottom w:val="single" w:sz="8" w:space="0" w:color="auto"/>
              <w:right w:val="single" w:sz="8" w:space="0" w:color="auto"/>
            </w:tcBorders>
            <w:shd w:val="clear" w:color="auto" w:fill="auto"/>
            <w:vAlign w:val="center"/>
            <w:hideMark/>
          </w:tcPr>
          <w:p w14:paraId="72EB68F9" w14:textId="77777777" w:rsidR="005C4228" w:rsidRPr="005C4228" w:rsidRDefault="005C4228" w:rsidP="005C4228">
            <w:pPr>
              <w:jc w:val="right"/>
              <w:rPr>
                <w:color w:val="000000"/>
                <w:sz w:val="18"/>
                <w:szCs w:val="18"/>
              </w:rPr>
            </w:pPr>
            <w:r w:rsidRPr="005C4228">
              <w:rPr>
                <w:color w:val="000000"/>
                <w:sz w:val="18"/>
                <w:szCs w:val="18"/>
              </w:rPr>
              <w:t>-900,0</w:t>
            </w:r>
          </w:p>
        </w:tc>
        <w:tc>
          <w:tcPr>
            <w:tcW w:w="1440" w:type="dxa"/>
            <w:tcBorders>
              <w:top w:val="nil"/>
              <w:left w:val="nil"/>
              <w:bottom w:val="single" w:sz="8" w:space="0" w:color="auto"/>
              <w:right w:val="single" w:sz="8" w:space="0" w:color="auto"/>
            </w:tcBorders>
            <w:shd w:val="clear" w:color="auto" w:fill="auto"/>
            <w:vAlign w:val="center"/>
            <w:hideMark/>
          </w:tcPr>
          <w:p w14:paraId="4C2717D6" w14:textId="77777777" w:rsidR="005C4228" w:rsidRPr="005C4228" w:rsidRDefault="005C4228" w:rsidP="005C4228">
            <w:pPr>
              <w:jc w:val="right"/>
              <w:rPr>
                <w:color w:val="000000"/>
                <w:sz w:val="18"/>
                <w:szCs w:val="18"/>
              </w:rPr>
            </w:pPr>
            <w:r w:rsidRPr="005C4228">
              <w:rPr>
                <w:color w:val="000000"/>
                <w:sz w:val="18"/>
                <w:szCs w:val="18"/>
              </w:rPr>
              <w:t>-900,0</w:t>
            </w:r>
          </w:p>
        </w:tc>
      </w:tr>
      <w:tr w:rsidR="005C4228" w:rsidRPr="005C4228" w14:paraId="7FDFC8E2" w14:textId="77777777" w:rsidTr="005C4228">
        <w:trPr>
          <w:trHeight w:val="315"/>
        </w:trPr>
        <w:tc>
          <w:tcPr>
            <w:tcW w:w="3720" w:type="dxa"/>
            <w:tcBorders>
              <w:top w:val="nil"/>
              <w:left w:val="single" w:sz="8" w:space="0" w:color="auto"/>
              <w:bottom w:val="single" w:sz="8" w:space="0" w:color="auto"/>
              <w:right w:val="single" w:sz="8" w:space="0" w:color="auto"/>
            </w:tcBorders>
            <w:shd w:val="clear" w:color="auto" w:fill="auto"/>
            <w:vAlign w:val="center"/>
            <w:hideMark/>
          </w:tcPr>
          <w:p w14:paraId="73CC21C4" w14:textId="77777777" w:rsidR="005C4228" w:rsidRPr="005C4228" w:rsidRDefault="005C4228" w:rsidP="005C4228">
            <w:pPr>
              <w:rPr>
                <w:i/>
                <w:iCs/>
                <w:color w:val="000000"/>
                <w:sz w:val="18"/>
                <w:szCs w:val="18"/>
              </w:rPr>
            </w:pPr>
            <w:r w:rsidRPr="005C4228">
              <w:rPr>
                <w:i/>
                <w:iCs/>
                <w:color w:val="000000"/>
                <w:sz w:val="18"/>
                <w:szCs w:val="18"/>
              </w:rPr>
              <w:t>Други</w:t>
            </w:r>
          </w:p>
        </w:tc>
        <w:tc>
          <w:tcPr>
            <w:tcW w:w="1440" w:type="dxa"/>
            <w:tcBorders>
              <w:top w:val="nil"/>
              <w:left w:val="nil"/>
              <w:bottom w:val="single" w:sz="8" w:space="0" w:color="auto"/>
              <w:right w:val="single" w:sz="8" w:space="0" w:color="auto"/>
            </w:tcBorders>
            <w:shd w:val="clear" w:color="auto" w:fill="auto"/>
            <w:vAlign w:val="center"/>
            <w:hideMark/>
          </w:tcPr>
          <w:p w14:paraId="79384CAB" w14:textId="77777777" w:rsidR="005C4228" w:rsidRPr="005C4228" w:rsidRDefault="005C4228" w:rsidP="005C4228">
            <w:pPr>
              <w:jc w:val="right"/>
              <w:rPr>
                <w:color w:val="000000"/>
                <w:sz w:val="18"/>
                <w:szCs w:val="18"/>
              </w:rPr>
            </w:pPr>
            <w:r w:rsidRPr="005C4228">
              <w:rPr>
                <w:color w:val="000000"/>
                <w:sz w:val="18"/>
                <w:szCs w:val="18"/>
              </w:rPr>
              <w:t>0</w:t>
            </w:r>
          </w:p>
        </w:tc>
        <w:tc>
          <w:tcPr>
            <w:tcW w:w="1440" w:type="dxa"/>
            <w:tcBorders>
              <w:top w:val="nil"/>
              <w:left w:val="nil"/>
              <w:bottom w:val="single" w:sz="8" w:space="0" w:color="auto"/>
              <w:right w:val="single" w:sz="8" w:space="0" w:color="auto"/>
            </w:tcBorders>
            <w:shd w:val="clear" w:color="auto" w:fill="auto"/>
            <w:vAlign w:val="center"/>
            <w:hideMark/>
          </w:tcPr>
          <w:p w14:paraId="7FE22EAF" w14:textId="77777777" w:rsidR="005C4228" w:rsidRPr="005C4228" w:rsidRDefault="005C4228" w:rsidP="005C4228">
            <w:pPr>
              <w:jc w:val="right"/>
              <w:rPr>
                <w:color w:val="000000"/>
                <w:sz w:val="18"/>
                <w:szCs w:val="18"/>
              </w:rPr>
            </w:pPr>
            <w:r w:rsidRPr="005C4228">
              <w:rPr>
                <w:color w:val="000000"/>
                <w:sz w:val="18"/>
                <w:szCs w:val="18"/>
              </w:rPr>
              <w:t>0</w:t>
            </w:r>
          </w:p>
        </w:tc>
        <w:tc>
          <w:tcPr>
            <w:tcW w:w="1440" w:type="dxa"/>
            <w:tcBorders>
              <w:top w:val="nil"/>
              <w:left w:val="nil"/>
              <w:bottom w:val="single" w:sz="8" w:space="0" w:color="auto"/>
              <w:right w:val="single" w:sz="8" w:space="0" w:color="auto"/>
            </w:tcBorders>
            <w:shd w:val="clear" w:color="auto" w:fill="auto"/>
            <w:vAlign w:val="center"/>
            <w:hideMark/>
          </w:tcPr>
          <w:p w14:paraId="2325E570" w14:textId="77777777" w:rsidR="005C4228" w:rsidRPr="005C4228" w:rsidRDefault="005C4228" w:rsidP="005C4228">
            <w:pPr>
              <w:jc w:val="right"/>
              <w:rPr>
                <w:color w:val="000000"/>
                <w:sz w:val="18"/>
                <w:szCs w:val="18"/>
              </w:rPr>
            </w:pPr>
            <w:r w:rsidRPr="005C4228">
              <w:rPr>
                <w:color w:val="000000"/>
                <w:sz w:val="18"/>
                <w:szCs w:val="18"/>
              </w:rPr>
              <w:t>0</w:t>
            </w:r>
          </w:p>
        </w:tc>
      </w:tr>
    </w:tbl>
    <w:p w14:paraId="472A8614" w14:textId="77777777" w:rsidR="005C4228" w:rsidRDefault="005C4228" w:rsidP="00DB26CB">
      <w:pPr>
        <w:jc w:val="both"/>
        <w:rPr>
          <w:b/>
          <w:sz w:val="24"/>
          <w:szCs w:val="24"/>
          <w:lang w:val="en-US"/>
        </w:rPr>
      </w:pPr>
    </w:p>
    <w:p w14:paraId="45669065" w14:textId="77777777" w:rsidR="00D55D07" w:rsidRDefault="00D55D07" w:rsidP="00DB26CB">
      <w:pPr>
        <w:jc w:val="both"/>
        <w:rPr>
          <w:b/>
          <w:sz w:val="24"/>
          <w:szCs w:val="24"/>
          <w:lang w:val="en-US"/>
        </w:rPr>
      </w:pPr>
    </w:p>
    <w:p w14:paraId="0ABE5873" w14:textId="77777777" w:rsidR="00F207E8" w:rsidRDefault="00F207E8" w:rsidP="00DB26CB">
      <w:pPr>
        <w:jc w:val="both"/>
        <w:rPr>
          <w:b/>
          <w:sz w:val="24"/>
          <w:szCs w:val="24"/>
          <w:lang w:val="en-US"/>
        </w:rPr>
      </w:pPr>
    </w:p>
    <w:tbl>
      <w:tblPr>
        <w:tblW w:w="5244" w:type="pct"/>
        <w:tblInd w:w="-497" w:type="dxa"/>
        <w:tblLayout w:type="fixed"/>
        <w:tblCellMar>
          <w:left w:w="70" w:type="dxa"/>
          <w:right w:w="70" w:type="dxa"/>
        </w:tblCellMar>
        <w:tblLook w:val="04A0" w:firstRow="1" w:lastRow="0" w:firstColumn="1" w:lastColumn="0" w:noHBand="0" w:noVBand="1"/>
      </w:tblPr>
      <w:tblGrid>
        <w:gridCol w:w="837"/>
        <w:gridCol w:w="2509"/>
        <w:gridCol w:w="786"/>
        <w:gridCol w:w="733"/>
        <w:gridCol w:w="733"/>
        <w:gridCol w:w="887"/>
        <w:gridCol w:w="733"/>
        <w:gridCol w:w="733"/>
        <w:gridCol w:w="1121"/>
        <w:gridCol w:w="733"/>
        <w:gridCol w:w="727"/>
      </w:tblGrid>
      <w:tr w:rsidR="005C4228" w:rsidRPr="005C4228" w14:paraId="6E94D261" w14:textId="77777777" w:rsidTr="005C4228">
        <w:trPr>
          <w:trHeight w:val="630"/>
        </w:trPr>
        <w:tc>
          <w:tcPr>
            <w:tcW w:w="398" w:type="pct"/>
            <w:tcBorders>
              <w:top w:val="single" w:sz="8" w:space="0" w:color="auto"/>
              <w:left w:val="single" w:sz="8" w:space="0" w:color="auto"/>
              <w:bottom w:val="nil"/>
              <w:right w:val="single" w:sz="8" w:space="0" w:color="auto"/>
            </w:tcBorders>
            <w:shd w:val="clear" w:color="000000" w:fill="FFCC99"/>
            <w:vAlign w:val="center"/>
            <w:hideMark/>
          </w:tcPr>
          <w:p w14:paraId="4353DA84" w14:textId="77777777" w:rsidR="005C4228" w:rsidRPr="005C4228" w:rsidRDefault="005C4228" w:rsidP="005C4228">
            <w:pPr>
              <w:jc w:val="center"/>
              <w:rPr>
                <w:b/>
                <w:bCs/>
                <w:color w:val="000000"/>
                <w:sz w:val="14"/>
                <w:szCs w:val="14"/>
              </w:rPr>
            </w:pPr>
            <w:r w:rsidRPr="005C4228">
              <w:rPr>
                <w:b/>
                <w:bCs/>
                <w:color w:val="000000"/>
                <w:sz w:val="14"/>
                <w:szCs w:val="14"/>
              </w:rPr>
              <w:t>Код*</w:t>
            </w:r>
          </w:p>
        </w:tc>
        <w:tc>
          <w:tcPr>
            <w:tcW w:w="1191" w:type="pct"/>
            <w:tcBorders>
              <w:top w:val="single" w:sz="8" w:space="0" w:color="auto"/>
              <w:left w:val="nil"/>
              <w:bottom w:val="nil"/>
              <w:right w:val="single" w:sz="8" w:space="0" w:color="auto"/>
            </w:tcBorders>
            <w:shd w:val="clear" w:color="000000" w:fill="FFCC99"/>
            <w:vAlign w:val="center"/>
            <w:hideMark/>
          </w:tcPr>
          <w:p w14:paraId="02F2D046" w14:textId="77777777" w:rsidR="005C4228" w:rsidRPr="005C4228" w:rsidRDefault="005C4228" w:rsidP="0080270F">
            <w:pPr>
              <w:jc w:val="center"/>
              <w:rPr>
                <w:b/>
                <w:bCs/>
                <w:color w:val="000000"/>
                <w:sz w:val="14"/>
                <w:szCs w:val="14"/>
              </w:rPr>
            </w:pPr>
            <w:r w:rsidRPr="005C4228">
              <w:rPr>
                <w:b/>
                <w:bCs/>
                <w:color w:val="000000"/>
                <w:sz w:val="14"/>
                <w:szCs w:val="14"/>
              </w:rPr>
              <w:t>ОБЛАСТИ НА ПОЛИТИКИ</w:t>
            </w:r>
          </w:p>
        </w:tc>
        <w:tc>
          <w:tcPr>
            <w:tcW w:w="1069" w:type="pct"/>
            <w:gridSpan w:val="3"/>
            <w:vMerge w:val="restart"/>
            <w:tcBorders>
              <w:top w:val="single" w:sz="8" w:space="0" w:color="auto"/>
              <w:left w:val="single" w:sz="8" w:space="0" w:color="auto"/>
              <w:bottom w:val="single" w:sz="8" w:space="0" w:color="000000"/>
              <w:right w:val="single" w:sz="8" w:space="0" w:color="000000"/>
            </w:tcBorders>
            <w:shd w:val="clear" w:color="000000" w:fill="FFCC99"/>
            <w:vAlign w:val="center"/>
            <w:hideMark/>
          </w:tcPr>
          <w:p w14:paraId="382CCA7F" w14:textId="77777777" w:rsidR="005C4228" w:rsidRPr="005C4228" w:rsidRDefault="005C4228" w:rsidP="005C4228">
            <w:pPr>
              <w:jc w:val="center"/>
              <w:rPr>
                <w:b/>
                <w:bCs/>
                <w:color w:val="000000"/>
                <w:sz w:val="14"/>
                <w:szCs w:val="14"/>
              </w:rPr>
            </w:pPr>
            <w:r w:rsidRPr="005C4228">
              <w:rPr>
                <w:b/>
                <w:bCs/>
                <w:color w:val="000000"/>
                <w:sz w:val="14"/>
                <w:szCs w:val="14"/>
              </w:rPr>
              <w:t>Консолидирани разходи</w:t>
            </w:r>
          </w:p>
        </w:tc>
        <w:tc>
          <w:tcPr>
            <w:tcW w:w="1117" w:type="pct"/>
            <w:gridSpan w:val="3"/>
            <w:vMerge w:val="restart"/>
            <w:tcBorders>
              <w:top w:val="single" w:sz="8" w:space="0" w:color="auto"/>
              <w:left w:val="single" w:sz="8" w:space="0" w:color="000000"/>
              <w:bottom w:val="single" w:sz="8" w:space="0" w:color="000000"/>
              <w:right w:val="single" w:sz="8" w:space="0" w:color="000000"/>
            </w:tcBorders>
            <w:shd w:val="clear" w:color="000000" w:fill="FFCC99"/>
            <w:vAlign w:val="center"/>
            <w:hideMark/>
          </w:tcPr>
          <w:p w14:paraId="29614567" w14:textId="77777777" w:rsidR="005C4228" w:rsidRPr="005C4228" w:rsidRDefault="005C4228" w:rsidP="005C4228">
            <w:pPr>
              <w:jc w:val="center"/>
              <w:rPr>
                <w:b/>
                <w:bCs/>
                <w:color w:val="000000"/>
                <w:sz w:val="14"/>
                <w:szCs w:val="14"/>
              </w:rPr>
            </w:pPr>
            <w:r w:rsidRPr="005C4228">
              <w:rPr>
                <w:b/>
                <w:bCs/>
                <w:color w:val="000000"/>
                <w:sz w:val="14"/>
                <w:szCs w:val="14"/>
              </w:rPr>
              <w:t>Ведомствени разходи</w:t>
            </w:r>
          </w:p>
        </w:tc>
        <w:tc>
          <w:tcPr>
            <w:tcW w:w="1225" w:type="pct"/>
            <w:gridSpan w:val="3"/>
            <w:vMerge w:val="restart"/>
            <w:tcBorders>
              <w:top w:val="single" w:sz="8" w:space="0" w:color="auto"/>
              <w:left w:val="single" w:sz="8" w:space="0" w:color="000000"/>
              <w:bottom w:val="single" w:sz="8" w:space="0" w:color="000000"/>
              <w:right w:val="single" w:sz="8" w:space="0" w:color="000000"/>
            </w:tcBorders>
            <w:shd w:val="clear" w:color="000000" w:fill="FFCC99"/>
            <w:vAlign w:val="center"/>
            <w:hideMark/>
          </w:tcPr>
          <w:p w14:paraId="13B0540A" w14:textId="77777777" w:rsidR="005C4228" w:rsidRPr="005C4228" w:rsidRDefault="005C4228" w:rsidP="005C4228">
            <w:pPr>
              <w:jc w:val="center"/>
              <w:rPr>
                <w:b/>
                <w:bCs/>
                <w:color w:val="000000"/>
                <w:sz w:val="14"/>
                <w:szCs w:val="14"/>
              </w:rPr>
            </w:pPr>
            <w:r w:rsidRPr="005C4228">
              <w:rPr>
                <w:b/>
                <w:bCs/>
                <w:color w:val="000000"/>
                <w:sz w:val="14"/>
                <w:szCs w:val="14"/>
              </w:rPr>
              <w:t>Администрирани разходи</w:t>
            </w:r>
          </w:p>
        </w:tc>
      </w:tr>
      <w:tr w:rsidR="005C4228" w:rsidRPr="005C4228" w14:paraId="4D6E90F1" w14:textId="77777777" w:rsidTr="005C4228">
        <w:trPr>
          <w:trHeight w:val="315"/>
        </w:trPr>
        <w:tc>
          <w:tcPr>
            <w:tcW w:w="398" w:type="pct"/>
            <w:tcBorders>
              <w:top w:val="nil"/>
              <w:left w:val="single" w:sz="8" w:space="0" w:color="auto"/>
              <w:bottom w:val="nil"/>
              <w:right w:val="single" w:sz="8" w:space="0" w:color="auto"/>
            </w:tcBorders>
            <w:shd w:val="clear" w:color="000000" w:fill="FFCC99"/>
            <w:vAlign w:val="center"/>
            <w:hideMark/>
          </w:tcPr>
          <w:p w14:paraId="5E57CFC5" w14:textId="77777777" w:rsidR="005C4228" w:rsidRPr="005C4228" w:rsidRDefault="005C4228" w:rsidP="005C4228">
            <w:pPr>
              <w:jc w:val="center"/>
              <w:rPr>
                <w:b/>
                <w:bCs/>
                <w:color w:val="000000"/>
                <w:sz w:val="14"/>
                <w:szCs w:val="14"/>
              </w:rPr>
            </w:pPr>
            <w:r w:rsidRPr="005C4228">
              <w:rPr>
                <w:b/>
                <w:bCs/>
                <w:color w:val="000000"/>
                <w:sz w:val="14"/>
                <w:szCs w:val="14"/>
              </w:rPr>
              <w:t> </w:t>
            </w:r>
          </w:p>
        </w:tc>
        <w:tc>
          <w:tcPr>
            <w:tcW w:w="1191" w:type="pct"/>
            <w:tcBorders>
              <w:top w:val="nil"/>
              <w:left w:val="nil"/>
              <w:bottom w:val="nil"/>
              <w:right w:val="single" w:sz="8" w:space="0" w:color="auto"/>
            </w:tcBorders>
            <w:shd w:val="clear" w:color="000000" w:fill="FFCC99"/>
            <w:vAlign w:val="center"/>
            <w:hideMark/>
          </w:tcPr>
          <w:p w14:paraId="69CA8E35" w14:textId="77777777" w:rsidR="005C4228" w:rsidRPr="005C4228" w:rsidRDefault="005C4228" w:rsidP="005C4228">
            <w:pPr>
              <w:jc w:val="center"/>
              <w:rPr>
                <w:b/>
                <w:bCs/>
                <w:color w:val="000000"/>
                <w:sz w:val="14"/>
                <w:szCs w:val="14"/>
              </w:rPr>
            </w:pPr>
            <w:r w:rsidRPr="005C4228">
              <w:rPr>
                <w:b/>
                <w:bCs/>
                <w:color w:val="000000"/>
                <w:sz w:val="14"/>
                <w:szCs w:val="14"/>
              </w:rPr>
              <w:t>И БЮДЖЕТНИ ПРОГРАМИ</w:t>
            </w:r>
          </w:p>
        </w:tc>
        <w:tc>
          <w:tcPr>
            <w:tcW w:w="1069" w:type="pct"/>
            <w:gridSpan w:val="3"/>
            <w:vMerge/>
            <w:tcBorders>
              <w:top w:val="nil"/>
              <w:left w:val="nil"/>
              <w:bottom w:val="nil"/>
              <w:right w:val="single" w:sz="8" w:space="0" w:color="auto"/>
            </w:tcBorders>
            <w:vAlign w:val="center"/>
            <w:hideMark/>
          </w:tcPr>
          <w:p w14:paraId="1ABE78B3" w14:textId="77777777" w:rsidR="005C4228" w:rsidRPr="005C4228" w:rsidRDefault="005C4228" w:rsidP="005C4228">
            <w:pPr>
              <w:rPr>
                <w:b/>
                <w:bCs/>
                <w:color w:val="000000"/>
                <w:sz w:val="14"/>
                <w:szCs w:val="14"/>
              </w:rPr>
            </w:pPr>
          </w:p>
        </w:tc>
        <w:tc>
          <w:tcPr>
            <w:tcW w:w="1117" w:type="pct"/>
            <w:gridSpan w:val="3"/>
            <w:vMerge/>
            <w:tcBorders>
              <w:top w:val="nil"/>
              <w:left w:val="nil"/>
              <w:bottom w:val="nil"/>
              <w:right w:val="single" w:sz="8" w:space="0" w:color="auto"/>
            </w:tcBorders>
            <w:vAlign w:val="center"/>
            <w:hideMark/>
          </w:tcPr>
          <w:p w14:paraId="18291EA8" w14:textId="77777777" w:rsidR="005C4228" w:rsidRPr="005C4228" w:rsidRDefault="005C4228" w:rsidP="005C4228">
            <w:pPr>
              <w:rPr>
                <w:b/>
                <w:bCs/>
                <w:color w:val="000000"/>
                <w:sz w:val="14"/>
                <w:szCs w:val="14"/>
              </w:rPr>
            </w:pPr>
          </w:p>
        </w:tc>
        <w:tc>
          <w:tcPr>
            <w:tcW w:w="1225" w:type="pct"/>
            <w:gridSpan w:val="3"/>
            <w:vMerge/>
            <w:tcBorders>
              <w:top w:val="nil"/>
              <w:left w:val="nil"/>
              <w:bottom w:val="nil"/>
              <w:right w:val="single" w:sz="8" w:space="0" w:color="auto"/>
            </w:tcBorders>
            <w:vAlign w:val="center"/>
            <w:hideMark/>
          </w:tcPr>
          <w:p w14:paraId="7C89CC46" w14:textId="77777777" w:rsidR="005C4228" w:rsidRPr="005C4228" w:rsidRDefault="005C4228" w:rsidP="005C4228">
            <w:pPr>
              <w:rPr>
                <w:b/>
                <w:bCs/>
                <w:color w:val="000000"/>
                <w:sz w:val="14"/>
                <w:szCs w:val="14"/>
              </w:rPr>
            </w:pPr>
          </w:p>
        </w:tc>
      </w:tr>
      <w:tr w:rsidR="005C4228" w:rsidRPr="005C4228" w14:paraId="6448931E" w14:textId="77777777" w:rsidTr="005C4228">
        <w:trPr>
          <w:trHeight w:val="1815"/>
        </w:trPr>
        <w:tc>
          <w:tcPr>
            <w:tcW w:w="398" w:type="pct"/>
            <w:tcBorders>
              <w:top w:val="nil"/>
              <w:left w:val="single" w:sz="8" w:space="0" w:color="auto"/>
              <w:bottom w:val="single" w:sz="8" w:space="0" w:color="auto"/>
              <w:right w:val="single" w:sz="8" w:space="0" w:color="auto"/>
            </w:tcBorders>
            <w:shd w:val="clear" w:color="000000" w:fill="FFCC99"/>
            <w:vAlign w:val="center"/>
            <w:hideMark/>
          </w:tcPr>
          <w:p w14:paraId="25BB3C9A" w14:textId="77777777" w:rsidR="005C4228" w:rsidRPr="005C4228" w:rsidRDefault="005C4228" w:rsidP="005C4228">
            <w:pPr>
              <w:jc w:val="center"/>
              <w:rPr>
                <w:b/>
                <w:bCs/>
                <w:color w:val="000000"/>
                <w:sz w:val="14"/>
                <w:szCs w:val="14"/>
              </w:rPr>
            </w:pPr>
            <w:r w:rsidRPr="005C4228">
              <w:rPr>
                <w:b/>
                <w:bCs/>
                <w:color w:val="000000"/>
                <w:sz w:val="14"/>
                <w:szCs w:val="14"/>
              </w:rPr>
              <w:t> </w:t>
            </w:r>
          </w:p>
        </w:tc>
        <w:tc>
          <w:tcPr>
            <w:tcW w:w="1191" w:type="pct"/>
            <w:tcBorders>
              <w:top w:val="nil"/>
              <w:left w:val="nil"/>
              <w:bottom w:val="single" w:sz="8" w:space="0" w:color="auto"/>
              <w:right w:val="single" w:sz="8" w:space="0" w:color="auto"/>
            </w:tcBorders>
            <w:shd w:val="clear" w:color="000000" w:fill="FFCC99"/>
            <w:vAlign w:val="center"/>
            <w:hideMark/>
          </w:tcPr>
          <w:p w14:paraId="1B10ABA0" w14:textId="77777777" w:rsidR="005C4228" w:rsidRPr="005C4228" w:rsidRDefault="005C4228" w:rsidP="005C4228">
            <w:pPr>
              <w:jc w:val="center"/>
              <w:rPr>
                <w:b/>
                <w:bCs/>
                <w:color w:val="000000"/>
                <w:sz w:val="14"/>
                <w:szCs w:val="14"/>
              </w:rPr>
            </w:pPr>
            <w:r w:rsidRPr="005C4228">
              <w:rPr>
                <w:b/>
                <w:bCs/>
                <w:color w:val="000000"/>
                <w:sz w:val="14"/>
                <w:szCs w:val="14"/>
              </w:rPr>
              <w:t xml:space="preserve">(Отчет 2018 г.)                                               (в </w:t>
            </w:r>
            <w:proofErr w:type="spellStart"/>
            <w:r w:rsidRPr="005C4228">
              <w:rPr>
                <w:b/>
                <w:bCs/>
                <w:color w:val="000000"/>
                <w:sz w:val="14"/>
                <w:szCs w:val="14"/>
              </w:rPr>
              <w:t>хил.лв</w:t>
            </w:r>
            <w:proofErr w:type="spellEnd"/>
            <w:r w:rsidRPr="005C4228">
              <w:rPr>
                <w:b/>
                <w:bCs/>
                <w:color w:val="000000"/>
                <w:sz w:val="14"/>
                <w:szCs w:val="14"/>
              </w:rPr>
              <w:t>.)</w:t>
            </w:r>
          </w:p>
        </w:tc>
        <w:tc>
          <w:tcPr>
            <w:tcW w:w="373" w:type="pct"/>
            <w:tcBorders>
              <w:top w:val="nil"/>
              <w:left w:val="nil"/>
              <w:bottom w:val="single" w:sz="8" w:space="0" w:color="auto"/>
              <w:right w:val="single" w:sz="8" w:space="0" w:color="auto"/>
            </w:tcBorders>
            <w:shd w:val="clear" w:color="000000" w:fill="FFCC99"/>
            <w:vAlign w:val="center"/>
            <w:hideMark/>
          </w:tcPr>
          <w:p w14:paraId="6994DE22" w14:textId="77777777" w:rsidR="005C4228" w:rsidRPr="005C4228" w:rsidRDefault="005C4228" w:rsidP="005C4228">
            <w:pPr>
              <w:jc w:val="center"/>
              <w:rPr>
                <w:color w:val="000000"/>
                <w:sz w:val="14"/>
                <w:szCs w:val="14"/>
              </w:rPr>
            </w:pPr>
            <w:r w:rsidRPr="005C4228">
              <w:rPr>
                <w:color w:val="000000"/>
                <w:sz w:val="14"/>
                <w:szCs w:val="14"/>
              </w:rPr>
              <w:t>Общо разходи</w:t>
            </w:r>
          </w:p>
        </w:tc>
        <w:tc>
          <w:tcPr>
            <w:tcW w:w="348" w:type="pct"/>
            <w:tcBorders>
              <w:top w:val="nil"/>
              <w:left w:val="nil"/>
              <w:bottom w:val="single" w:sz="8" w:space="0" w:color="auto"/>
              <w:right w:val="single" w:sz="8" w:space="0" w:color="auto"/>
            </w:tcBorders>
            <w:shd w:val="clear" w:color="000000" w:fill="FDE9D9"/>
            <w:vAlign w:val="center"/>
            <w:hideMark/>
          </w:tcPr>
          <w:p w14:paraId="0F1AA35C" w14:textId="77777777" w:rsidR="005C4228" w:rsidRPr="005C4228" w:rsidRDefault="005C4228" w:rsidP="005C4228">
            <w:pPr>
              <w:jc w:val="center"/>
              <w:rPr>
                <w:i/>
                <w:iCs/>
                <w:color w:val="000000"/>
                <w:sz w:val="14"/>
                <w:szCs w:val="14"/>
              </w:rPr>
            </w:pPr>
            <w:r w:rsidRPr="005C4228">
              <w:rPr>
                <w:i/>
                <w:iCs/>
                <w:color w:val="000000"/>
                <w:sz w:val="14"/>
                <w:szCs w:val="14"/>
              </w:rPr>
              <w:t>По бюджета на ПРБ</w:t>
            </w:r>
          </w:p>
        </w:tc>
        <w:tc>
          <w:tcPr>
            <w:tcW w:w="348" w:type="pct"/>
            <w:tcBorders>
              <w:top w:val="nil"/>
              <w:left w:val="nil"/>
              <w:bottom w:val="single" w:sz="8" w:space="0" w:color="auto"/>
              <w:right w:val="single" w:sz="8" w:space="0" w:color="auto"/>
            </w:tcBorders>
            <w:shd w:val="clear" w:color="000000" w:fill="FABF8F"/>
            <w:vAlign w:val="center"/>
            <w:hideMark/>
          </w:tcPr>
          <w:p w14:paraId="0BF9AE35" w14:textId="77777777" w:rsidR="005C4228" w:rsidRPr="005C4228" w:rsidRDefault="005C4228" w:rsidP="005C4228">
            <w:pPr>
              <w:jc w:val="center"/>
              <w:rPr>
                <w:i/>
                <w:iCs/>
                <w:color w:val="000000"/>
                <w:sz w:val="14"/>
                <w:szCs w:val="14"/>
              </w:rPr>
            </w:pPr>
            <w:r w:rsidRPr="005C4228">
              <w:rPr>
                <w:i/>
                <w:iCs/>
                <w:color w:val="000000"/>
                <w:sz w:val="14"/>
                <w:szCs w:val="14"/>
              </w:rPr>
              <w:t>По други бюджети и сметки за средства от ЕС</w:t>
            </w:r>
          </w:p>
        </w:tc>
        <w:tc>
          <w:tcPr>
            <w:tcW w:w="421" w:type="pct"/>
            <w:tcBorders>
              <w:top w:val="nil"/>
              <w:left w:val="nil"/>
              <w:bottom w:val="single" w:sz="8" w:space="0" w:color="auto"/>
              <w:right w:val="single" w:sz="8" w:space="0" w:color="auto"/>
            </w:tcBorders>
            <w:shd w:val="clear" w:color="000000" w:fill="FFCC99"/>
            <w:vAlign w:val="center"/>
            <w:hideMark/>
          </w:tcPr>
          <w:p w14:paraId="049CDA0F" w14:textId="77777777" w:rsidR="005C4228" w:rsidRPr="005C4228" w:rsidRDefault="005C4228" w:rsidP="005C4228">
            <w:pPr>
              <w:jc w:val="center"/>
              <w:rPr>
                <w:color w:val="000000"/>
                <w:sz w:val="14"/>
                <w:szCs w:val="14"/>
              </w:rPr>
            </w:pPr>
            <w:r w:rsidRPr="005C4228">
              <w:rPr>
                <w:color w:val="000000"/>
                <w:sz w:val="14"/>
                <w:szCs w:val="14"/>
              </w:rPr>
              <w:t>Общо ведомствени</w:t>
            </w:r>
          </w:p>
        </w:tc>
        <w:tc>
          <w:tcPr>
            <w:tcW w:w="348" w:type="pct"/>
            <w:tcBorders>
              <w:top w:val="nil"/>
              <w:left w:val="nil"/>
              <w:bottom w:val="single" w:sz="8" w:space="0" w:color="auto"/>
              <w:right w:val="single" w:sz="8" w:space="0" w:color="auto"/>
            </w:tcBorders>
            <w:shd w:val="clear" w:color="000000" w:fill="FDE9D9"/>
            <w:vAlign w:val="center"/>
            <w:hideMark/>
          </w:tcPr>
          <w:p w14:paraId="10662AC6" w14:textId="77777777" w:rsidR="005C4228" w:rsidRPr="005C4228" w:rsidRDefault="005C4228" w:rsidP="005C4228">
            <w:pPr>
              <w:jc w:val="center"/>
              <w:rPr>
                <w:i/>
                <w:iCs/>
                <w:color w:val="000000"/>
                <w:sz w:val="14"/>
                <w:szCs w:val="14"/>
              </w:rPr>
            </w:pPr>
            <w:r w:rsidRPr="005C4228">
              <w:rPr>
                <w:i/>
                <w:iCs/>
                <w:color w:val="000000"/>
                <w:sz w:val="14"/>
                <w:szCs w:val="14"/>
              </w:rPr>
              <w:t>По бюджета на ПРБ</w:t>
            </w:r>
          </w:p>
        </w:tc>
        <w:tc>
          <w:tcPr>
            <w:tcW w:w="348" w:type="pct"/>
            <w:tcBorders>
              <w:top w:val="nil"/>
              <w:left w:val="nil"/>
              <w:bottom w:val="single" w:sz="8" w:space="0" w:color="auto"/>
              <w:right w:val="single" w:sz="8" w:space="0" w:color="auto"/>
            </w:tcBorders>
            <w:shd w:val="clear" w:color="000000" w:fill="FABF8F"/>
            <w:vAlign w:val="center"/>
            <w:hideMark/>
          </w:tcPr>
          <w:p w14:paraId="3A839FAF" w14:textId="77777777" w:rsidR="005C4228" w:rsidRPr="005C4228" w:rsidRDefault="005C4228" w:rsidP="005C4228">
            <w:pPr>
              <w:jc w:val="center"/>
              <w:rPr>
                <w:i/>
                <w:iCs/>
                <w:color w:val="000000"/>
                <w:sz w:val="14"/>
                <w:szCs w:val="14"/>
              </w:rPr>
            </w:pPr>
            <w:r w:rsidRPr="005C4228">
              <w:rPr>
                <w:i/>
                <w:iCs/>
                <w:color w:val="000000"/>
                <w:sz w:val="14"/>
                <w:szCs w:val="14"/>
              </w:rPr>
              <w:t>По други бюджети и сметки за средства от ЕС</w:t>
            </w:r>
          </w:p>
        </w:tc>
        <w:tc>
          <w:tcPr>
            <w:tcW w:w="532" w:type="pct"/>
            <w:tcBorders>
              <w:top w:val="nil"/>
              <w:left w:val="nil"/>
              <w:bottom w:val="single" w:sz="8" w:space="0" w:color="auto"/>
              <w:right w:val="single" w:sz="8" w:space="0" w:color="auto"/>
            </w:tcBorders>
            <w:shd w:val="clear" w:color="000000" w:fill="FFCC99"/>
            <w:vAlign w:val="center"/>
            <w:hideMark/>
          </w:tcPr>
          <w:p w14:paraId="6691C76D" w14:textId="77777777" w:rsidR="005C4228" w:rsidRPr="005C4228" w:rsidRDefault="005C4228" w:rsidP="005C4228">
            <w:pPr>
              <w:jc w:val="center"/>
              <w:rPr>
                <w:color w:val="000000"/>
                <w:sz w:val="14"/>
                <w:szCs w:val="14"/>
              </w:rPr>
            </w:pPr>
            <w:r w:rsidRPr="005C4228">
              <w:rPr>
                <w:color w:val="000000"/>
                <w:sz w:val="14"/>
                <w:szCs w:val="14"/>
              </w:rPr>
              <w:t>Общо администрирани</w:t>
            </w:r>
          </w:p>
        </w:tc>
        <w:tc>
          <w:tcPr>
            <w:tcW w:w="348" w:type="pct"/>
            <w:tcBorders>
              <w:top w:val="nil"/>
              <w:left w:val="nil"/>
              <w:bottom w:val="single" w:sz="8" w:space="0" w:color="auto"/>
              <w:right w:val="single" w:sz="8" w:space="0" w:color="auto"/>
            </w:tcBorders>
            <w:shd w:val="clear" w:color="000000" w:fill="FDE9D9"/>
            <w:vAlign w:val="center"/>
            <w:hideMark/>
          </w:tcPr>
          <w:p w14:paraId="019C8C0D" w14:textId="77777777" w:rsidR="005C4228" w:rsidRPr="005C4228" w:rsidRDefault="005C4228" w:rsidP="005C4228">
            <w:pPr>
              <w:jc w:val="center"/>
              <w:rPr>
                <w:i/>
                <w:iCs/>
                <w:color w:val="000000"/>
                <w:sz w:val="14"/>
                <w:szCs w:val="14"/>
              </w:rPr>
            </w:pPr>
            <w:r w:rsidRPr="005C4228">
              <w:rPr>
                <w:i/>
                <w:iCs/>
                <w:color w:val="000000"/>
                <w:sz w:val="14"/>
                <w:szCs w:val="14"/>
              </w:rPr>
              <w:t>По бюджета на ПРБ</w:t>
            </w:r>
          </w:p>
        </w:tc>
        <w:tc>
          <w:tcPr>
            <w:tcW w:w="345" w:type="pct"/>
            <w:tcBorders>
              <w:top w:val="nil"/>
              <w:left w:val="nil"/>
              <w:bottom w:val="single" w:sz="8" w:space="0" w:color="auto"/>
              <w:right w:val="single" w:sz="8" w:space="0" w:color="auto"/>
            </w:tcBorders>
            <w:shd w:val="clear" w:color="000000" w:fill="FABF8F"/>
            <w:vAlign w:val="center"/>
            <w:hideMark/>
          </w:tcPr>
          <w:p w14:paraId="6DB56DF7" w14:textId="77777777" w:rsidR="005C4228" w:rsidRPr="005C4228" w:rsidRDefault="005C4228" w:rsidP="005C4228">
            <w:pPr>
              <w:jc w:val="center"/>
              <w:rPr>
                <w:i/>
                <w:iCs/>
                <w:color w:val="000000"/>
                <w:sz w:val="14"/>
                <w:szCs w:val="14"/>
              </w:rPr>
            </w:pPr>
            <w:r w:rsidRPr="005C4228">
              <w:rPr>
                <w:i/>
                <w:iCs/>
                <w:color w:val="000000"/>
                <w:sz w:val="14"/>
                <w:szCs w:val="14"/>
              </w:rPr>
              <w:t>По други бюджети и сметки за средства от ЕС</w:t>
            </w:r>
          </w:p>
        </w:tc>
      </w:tr>
      <w:tr w:rsidR="005C4228" w:rsidRPr="005C4228" w14:paraId="2D995026" w14:textId="77777777" w:rsidTr="005C4228">
        <w:trPr>
          <w:trHeight w:val="315"/>
        </w:trPr>
        <w:tc>
          <w:tcPr>
            <w:tcW w:w="398" w:type="pct"/>
            <w:tcBorders>
              <w:top w:val="nil"/>
              <w:left w:val="single" w:sz="8" w:space="0" w:color="auto"/>
              <w:bottom w:val="single" w:sz="8" w:space="0" w:color="auto"/>
              <w:right w:val="nil"/>
            </w:tcBorders>
            <w:shd w:val="clear" w:color="auto" w:fill="auto"/>
            <w:vAlign w:val="center"/>
            <w:hideMark/>
          </w:tcPr>
          <w:p w14:paraId="4F40CAFA" w14:textId="77777777" w:rsidR="005C4228" w:rsidRPr="005C4228" w:rsidRDefault="005C4228" w:rsidP="005C4228">
            <w:pPr>
              <w:jc w:val="center"/>
              <w:rPr>
                <w:b/>
                <w:bCs/>
                <w:color w:val="000000"/>
                <w:sz w:val="14"/>
                <w:szCs w:val="14"/>
              </w:rPr>
            </w:pPr>
            <w:r w:rsidRPr="005C4228">
              <w:rPr>
                <w:b/>
                <w:bCs/>
                <w:color w:val="000000"/>
                <w:sz w:val="14"/>
                <w:szCs w:val="14"/>
              </w:rPr>
              <w:t>1800.00.00</w:t>
            </w:r>
          </w:p>
        </w:tc>
        <w:tc>
          <w:tcPr>
            <w:tcW w:w="1191" w:type="pct"/>
            <w:tcBorders>
              <w:top w:val="nil"/>
              <w:left w:val="single" w:sz="8" w:space="0" w:color="auto"/>
              <w:bottom w:val="single" w:sz="8" w:space="0" w:color="auto"/>
              <w:right w:val="nil"/>
            </w:tcBorders>
            <w:shd w:val="clear" w:color="auto" w:fill="auto"/>
            <w:vAlign w:val="center"/>
            <w:hideMark/>
          </w:tcPr>
          <w:p w14:paraId="03B7B3F0" w14:textId="77777777" w:rsidR="005C4228" w:rsidRPr="005C4228" w:rsidRDefault="005C4228" w:rsidP="005C4228">
            <w:pPr>
              <w:jc w:val="both"/>
              <w:rPr>
                <w:b/>
                <w:bCs/>
                <w:color w:val="000000"/>
                <w:sz w:val="14"/>
                <w:szCs w:val="14"/>
              </w:rPr>
            </w:pPr>
            <w:r w:rsidRPr="005C4228">
              <w:rPr>
                <w:b/>
                <w:bCs/>
                <w:color w:val="000000"/>
                <w:sz w:val="14"/>
                <w:szCs w:val="14"/>
              </w:rPr>
              <w:t>Общо разходи</w:t>
            </w:r>
          </w:p>
        </w:tc>
        <w:tc>
          <w:tcPr>
            <w:tcW w:w="373" w:type="pct"/>
            <w:tcBorders>
              <w:top w:val="nil"/>
              <w:left w:val="single" w:sz="8" w:space="0" w:color="auto"/>
              <w:bottom w:val="single" w:sz="8" w:space="0" w:color="auto"/>
              <w:right w:val="single" w:sz="8" w:space="0" w:color="auto"/>
            </w:tcBorders>
            <w:shd w:val="clear" w:color="auto" w:fill="auto"/>
            <w:vAlign w:val="center"/>
            <w:hideMark/>
          </w:tcPr>
          <w:p w14:paraId="397EACDE" w14:textId="77777777" w:rsidR="005C4228" w:rsidRPr="005C4228" w:rsidRDefault="005C4228" w:rsidP="005C4228">
            <w:pPr>
              <w:jc w:val="right"/>
              <w:rPr>
                <w:b/>
                <w:bCs/>
                <w:color w:val="000000"/>
                <w:sz w:val="14"/>
                <w:szCs w:val="14"/>
              </w:rPr>
            </w:pPr>
            <w:r w:rsidRPr="005C4228">
              <w:rPr>
                <w:b/>
                <w:bCs/>
                <w:color w:val="000000"/>
                <w:sz w:val="14"/>
                <w:szCs w:val="14"/>
              </w:rPr>
              <w:t>195 199,8</w:t>
            </w:r>
          </w:p>
        </w:tc>
        <w:tc>
          <w:tcPr>
            <w:tcW w:w="348" w:type="pct"/>
            <w:tcBorders>
              <w:top w:val="nil"/>
              <w:left w:val="nil"/>
              <w:bottom w:val="single" w:sz="8" w:space="0" w:color="auto"/>
              <w:right w:val="single" w:sz="8" w:space="0" w:color="auto"/>
            </w:tcBorders>
            <w:shd w:val="clear" w:color="000000" w:fill="FDE9D9"/>
            <w:vAlign w:val="center"/>
            <w:hideMark/>
          </w:tcPr>
          <w:p w14:paraId="4BBAA0B5" w14:textId="77777777" w:rsidR="005C4228" w:rsidRPr="005C4228" w:rsidRDefault="005C4228" w:rsidP="005C4228">
            <w:pPr>
              <w:jc w:val="right"/>
              <w:rPr>
                <w:b/>
                <w:bCs/>
                <w:i/>
                <w:iCs/>
                <w:color w:val="000000"/>
                <w:sz w:val="14"/>
                <w:szCs w:val="14"/>
              </w:rPr>
            </w:pPr>
            <w:r w:rsidRPr="005C4228">
              <w:rPr>
                <w:b/>
                <w:bCs/>
                <w:i/>
                <w:iCs/>
                <w:color w:val="000000"/>
                <w:sz w:val="14"/>
                <w:szCs w:val="14"/>
              </w:rPr>
              <w:t>188 228,2</w:t>
            </w:r>
          </w:p>
        </w:tc>
        <w:tc>
          <w:tcPr>
            <w:tcW w:w="348" w:type="pct"/>
            <w:tcBorders>
              <w:top w:val="nil"/>
              <w:left w:val="nil"/>
              <w:bottom w:val="single" w:sz="8" w:space="0" w:color="auto"/>
              <w:right w:val="single" w:sz="8" w:space="0" w:color="auto"/>
            </w:tcBorders>
            <w:shd w:val="clear" w:color="auto" w:fill="auto"/>
            <w:vAlign w:val="center"/>
            <w:hideMark/>
          </w:tcPr>
          <w:p w14:paraId="51B41459" w14:textId="77777777" w:rsidR="005C4228" w:rsidRPr="005C4228" w:rsidRDefault="005C4228" w:rsidP="005C4228">
            <w:pPr>
              <w:jc w:val="right"/>
              <w:rPr>
                <w:b/>
                <w:bCs/>
                <w:color w:val="000000"/>
                <w:sz w:val="14"/>
                <w:szCs w:val="14"/>
              </w:rPr>
            </w:pPr>
            <w:r w:rsidRPr="005C4228">
              <w:rPr>
                <w:b/>
                <w:bCs/>
                <w:color w:val="000000"/>
                <w:sz w:val="14"/>
                <w:szCs w:val="14"/>
              </w:rPr>
              <w:t>6 971,6</w:t>
            </w:r>
          </w:p>
        </w:tc>
        <w:tc>
          <w:tcPr>
            <w:tcW w:w="421" w:type="pct"/>
            <w:tcBorders>
              <w:top w:val="nil"/>
              <w:left w:val="nil"/>
              <w:bottom w:val="single" w:sz="8" w:space="0" w:color="auto"/>
              <w:right w:val="single" w:sz="8" w:space="0" w:color="auto"/>
            </w:tcBorders>
            <w:shd w:val="clear" w:color="auto" w:fill="auto"/>
            <w:vAlign w:val="center"/>
            <w:hideMark/>
          </w:tcPr>
          <w:p w14:paraId="047D76F3" w14:textId="77777777" w:rsidR="005C4228" w:rsidRPr="005C4228" w:rsidRDefault="005C4228" w:rsidP="005C4228">
            <w:pPr>
              <w:jc w:val="right"/>
              <w:rPr>
                <w:b/>
                <w:bCs/>
                <w:color w:val="000000"/>
                <w:sz w:val="14"/>
                <w:szCs w:val="14"/>
              </w:rPr>
            </w:pPr>
            <w:r w:rsidRPr="005C4228">
              <w:rPr>
                <w:b/>
                <w:bCs/>
                <w:color w:val="000000"/>
                <w:sz w:val="14"/>
                <w:szCs w:val="14"/>
              </w:rPr>
              <w:t>172 716,3</w:t>
            </w:r>
          </w:p>
        </w:tc>
        <w:tc>
          <w:tcPr>
            <w:tcW w:w="348" w:type="pct"/>
            <w:tcBorders>
              <w:top w:val="nil"/>
              <w:left w:val="nil"/>
              <w:bottom w:val="single" w:sz="8" w:space="0" w:color="auto"/>
              <w:right w:val="single" w:sz="8" w:space="0" w:color="auto"/>
            </w:tcBorders>
            <w:shd w:val="clear" w:color="000000" w:fill="FDE9D9"/>
            <w:vAlign w:val="center"/>
            <w:hideMark/>
          </w:tcPr>
          <w:p w14:paraId="5C48E8DF" w14:textId="77777777" w:rsidR="005C4228" w:rsidRPr="005C4228" w:rsidRDefault="005C4228" w:rsidP="005C4228">
            <w:pPr>
              <w:jc w:val="right"/>
              <w:rPr>
                <w:b/>
                <w:bCs/>
                <w:i/>
                <w:iCs/>
                <w:color w:val="000000"/>
                <w:sz w:val="14"/>
                <w:szCs w:val="14"/>
              </w:rPr>
            </w:pPr>
            <w:r w:rsidRPr="005C4228">
              <w:rPr>
                <w:b/>
                <w:bCs/>
                <w:i/>
                <w:iCs/>
                <w:color w:val="000000"/>
                <w:sz w:val="14"/>
                <w:szCs w:val="14"/>
              </w:rPr>
              <w:t>168 735,0</w:t>
            </w:r>
          </w:p>
        </w:tc>
        <w:tc>
          <w:tcPr>
            <w:tcW w:w="348" w:type="pct"/>
            <w:tcBorders>
              <w:top w:val="nil"/>
              <w:left w:val="nil"/>
              <w:bottom w:val="single" w:sz="8" w:space="0" w:color="auto"/>
              <w:right w:val="single" w:sz="8" w:space="0" w:color="auto"/>
            </w:tcBorders>
            <w:shd w:val="clear" w:color="auto" w:fill="auto"/>
            <w:vAlign w:val="center"/>
            <w:hideMark/>
          </w:tcPr>
          <w:p w14:paraId="741A8D5F" w14:textId="77777777" w:rsidR="005C4228" w:rsidRPr="005C4228" w:rsidRDefault="005C4228" w:rsidP="005C4228">
            <w:pPr>
              <w:jc w:val="right"/>
              <w:rPr>
                <w:b/>
                <w:bCs/>
                <w:color w:val="000000"/>
                <w:sz w:val="14"/>
                <w:szCs w:val="14"/>
              </w:rPr>
            </w:pPr>
            <w:r w:rsidRPr="005C4228">
              <w:rPr>
                <w:b/>
                <w:bCs/>
                <w:color w:val="000000"/>
                <w:sz w:val="14"/>
                <w:szCs w:val="14"/>
              </w:rPr>
              <w:t>3 981,3</w:t>
            </w:r>
          </w:p>
        </w:tc>
        <w:tc>
          <w:tcPr>
            <w:tcW w:w="532" w:type="pct"/>
            <w:tcBorders>
              <w:top w:val="nil"/>
              <w:left w:val="nil"/>
              <w:bottom w:val="single" w:sz="8" w:space="0" w:color="auto"/>
              <w:right w:val="single" w:sz="8" w:space="0" w:color="auto"/>
            </w:tcBorders>
            <w:shd w:val="clear" w:color="auto" w:fill="auto"/>
            <w:vAlign w:val="center"/>
            <w:hideMark/>
          </w:tcPr>
          <w:p w14:paraId="39AE77F6" w14:textId="77777777" w:rsidR="005C4228" w:rsidRPr="005C4228" w:rsidRDefault="005C4228" w:rsidP="005C4228">
            <w:pPr>
              <w:jc w:val="right"/>
              <w:rPr>
                <w:b/>
                <w:bCs/>
                <w:color w:val="000000"/>
                <w:sz w:val="14"/>
                <w:szCs w:val="14"/>
              </w:rPr>
            </w:pPr>
            <w:r w:rsidRPr="005C4228">
              <w:rPr>
                <w:b/>
                <w:bCs/>
                <w:color w:val="000000"/>
                <w:sz w:val="14"/>
                <w:szCs w:val="14"/>
              </w:rPr>
              <w:t>22 483,5</w:t>
            </w:r>
          </w:p>
        </w:tc>
        <w:tc>
          <w:tcPr>
            <w:tcW w:w="348" w:type="pct"/>
            <w:tcBorders>
              <w:top w:val="nil"/>
              <w:left w:val="nil"/>
              <w:bottom w:val="single" w:sz="8" w:space="0" w:color="auto"/>
              <w:right w:val="single" w:sz="8" w:space="0" w:color="auto"/>
            </w:tcBorders>
            <w:shd w:val="clear" w:color="000000" w:fill="FDE9D9"/>
            <w:vAlign w:val="center"/>
            <w:hideMark/>
          </w:tcPr>
          <w:p w14:paraId="753CFB58" w14:textId="77777777" w:rsidR="005C4228" w:rsidRPr="005C4228" w:rsidRDefault="005C4228" w:rsidP="005C4228">
            <w:pPr>
              <w:jc w:val="right"/>
              <w:rPr>
                <w:b/>
                <w:bCs/>
                <w:i/>
                <w:iCs/>
                <w:color w:val="000000"/>
                <w:sz w:val="14"/>
                <w:szCs w:val="14"/>
              </w:rPr>
            </w:pPr>
            <w:r w:rsidRPr="005C4228">
              <w:rPr>
                <w:b/>
                <w:bCs/>
                <w:i/>
                <w:iCs/>
                <w:color w:val="000000"/>
                <w:sz w:val="14"/>
                <w:szCs w:val="14"/>
              </w:rPr>
              <w:t>19 493,2</w:t>
            </w:r>
          </w:p>
        </w:tc>
        <w:tc>
          <w:tcPr>
            <w:tcW w:w="345" w:type="pct"/>
            <w:tcBorders>
              <w:top w:val="nil"/>
              <w:left w:val="nil"/>
              <w:bottom w:val="single" w:sz="8" w:space="0" w:color="auto"/>
              <w:right w:val="single" w:sz="8" w:space="0" w:color="auto"/>
            </w:tcBorders>
            <w:shd w:val="clear" w:color="auto" w:fill="auto"/>
            <w:vAlign w:val="center"/>
            <w:hideMark/>
          </w:tcPr>
          <w:p w14:paraId="3F835D26" w14:textId="77777777" w:rsidR="005C4228" w:rsidRPr="005C4228" w:rsidRDefault="005C4228" w:rsidP="005C4228">
            <w:pPr>
              <w:jc w:val="right"/>
              <w:rPr>
                <w:b/>
                <w:bCs/>
                <w:color w:val="000000"/>
                <w:sz w:val="14"/>
                <w:szCs w:val="14"/>
              </w:rPr>
            </w:pPr>
            <w:r w:rsidRPr="005C4228">
              <w:rPr>
                <w:b/>
                <w:bCs/>
                <w:color w:val="000000"/>
                <w:sz w:val="14"/>
                <w:szCs w:val="14"/>
              </w:rPr>
              <w:t>2 990,3</w:t>
            </w:r>
          </w:p>
        </w:tc>
      </w:tr>
      <w:tr w:rsidR="005C4228" w:rsidRPr="005C4228" w14:paraId="21A1FC6E" w14:textId="77777777" w:rsidTr="005C4228">
        <w:trPr>
          <w:trHeight w:val="855"/>
        </w:trPr>
        <w:tc>
          <w:tcPr>
            <w:tcW w:w="398" w:type="pct"/>
            <w:tcBorders>
              <w:top w:val="nil"/>
              <w:left w:val="single" w:sz="8" w:space="0" w:color="auto"/>
              <w:bottom w:val="single" w:sz="8" w:space="0" w:color="auto"/>
              <w:right w:val="nil"/>
            </w:tcBorders>
            <w:shd w:val="clear" w:color="000000" w:fill="FFCC99"/>
            <w:vAlign w:val="center"/>
            <w:hideMark/>
          </w:tcPr>
          <w:p w14:paraId="6DA4975F" w14:textId="77777777" w:rsidR="005C4228" w:rsidRPr="005C4228" w:rsidRDefault="005C4228" w:rsidP="005C4228">
            <w:pPr>
              <w:jc w:val="center"/>
              <w:rPr>
                <w:b/>
                <w:bCs/>
                <w:color w:val="000000"/>
                <w:sz w:val="14"/>
                <w:szCs w:val="14"/>
              </w:rPr>
            </w:pPr>
            <w:r w:rsidRPr="005C4228">
              <w:rPr>
                <w:b/>
                <w:bCs/>
                <w:color w:val="000000"/>
                <w:sz w:val="14"/>
                <w:szCs w:val="14"/>
              </w:rPr>
              <w:t>1800.01.00</w:t>
            </w:r>
          </w:p>
        </w:tc>
        <w:tc>
          <w:tcPr>
            <w:tcW w:w="1191" w:type="pct"/>
            <w:tcBorders>
              <w:top w:val="nil"/>
              <w:left w:val="single" w:sz="8" w:space="0" w:color="auto"/>
              <w:bottom w:val="single" w:sz="8" w:space="0" w:color="auto"/>
              <w:right w:val="nil"/>
            </w:tcBorders>
            <w:shd w:val="clear" w:color="000000" w:fill="FFCC99"/>
            <w:vAlign w:val="center"/>
            <w:hideMark/>
          </w:tcPr>
          <w:p w14:paraId="5E5001FC" w14:textId="77777777" w:rsidR="005C4228" w:rsidRPr="005C4228" w:rsidRDefault="005C4228" w:rsidP="005C4228">
            <w:pPr>
              <w:jc w:val="both"/>
              <w:rPr>
                <w:b/>
                <w:bCs/>
                <w:color w:val="000000"/>
                <w:sz w:val="14"/>
                <w:szCs w:val="14"/>
              </w:rPr>
            </w:pPr>
            <w:r w:rsidRPr="005C4228">
              <w:rPr>
                <w:b/>
                <w:bCs/>
                <w:color w:val="000000"/>
                <w:sz w:val="14"/>
                <w:szCs w:val="14"/>
              </w:rPr>
              <w:t>Политика в областта на опазване на движимото и недвижимото културно наследство</w:t>
            </w:r>
          </w:p>
        </w:tc>
        <w:tc>
          <w:tcPr>
            <w:tcW w:w="373" w:type="pct"/>
            <w:tcBorders>
              <w:top w:val="nil"/>
              <w:left w:val="single" w:sz="8" w:space="0" w:color="auto"/>
              <w:bottom w:val="single" w:sz="8" w:space="0" w:color="auto"/>
              <w:right w:val="single" w:sz="8" w:space="0" w:color="auto"/>
            </w:tcBorders>
            <w:shd w:val="clear" w:color="000000" w:fill="FFCC99"/>
            <w:vAlign w:val="center"/>
            <w:hideMark/>
          </w:tcPr>
          <w:p w14:paraId="3E68FEBB" w14:textId="77777777" w:rsidR="005C4228" w:rsidRPr="005C4228" w:rsidRDefault="005C4228" w:rsidP="005C4228">
            <w:pPr>
              <w:jc w:val="right"/>
              <w:rPr>
                <w:b/>
                <w:bCs/>
                <w:color w:val="000000"/>
                <w:sz w:val="14"/>
                <w:szCs w:val="14"/>
              </w:rPr>
            </w:pPr>
            <w:r w:rsidRPr="005C4228">
              <w:rPr>
                <w:b/>
                <w:bCs/>
                <w:color w:val="000000"/>
                <w:sz w:val="14"/>
                <w:szCs w:val="14"/>
              </w:rPr>
              <w:t>20 654,9</w:t>
            </w:r>
          </w:p>
        </w:tc>
        <w:tc>
          <w:tcPr>
            <w:tcW w:w="348" w:type="pct"/>
            <w:tcBorders>
              <w:top w:val="nil"/>
              <w:left w:val="nil"/>
              <w:bottom w:val="single" w:sz="8" w:space="0" w:color="auto"/>
              <w:right w:val="single" w:sz="8" w:space="0" w:color="auto"/>
            </w:tcBorders>
            <w:shd w:val="clear" w:color="000000" w:fill="FDE9D9"/>
            <w:vAlign w:val="center"/>
            <w:hideMark/>
          </w:tcPr>
          <w:p w14:paraId="5D013222" w14:textId="77777777" w:rsidR="005C4228" w:rsidRPr="005C4228" w:rsidRDefault="005C4228" w:rsidP="005C4228">
            <w:pPr>
              <w:jc w:val="right"/>
              <w:rPr>
                <w:b/>
                <w:bCs/>
                <w:i/>
                <w:iCs/>
                <w:color w:val="000000"/>
                <w:sz w:val="14"/>
                <w:szCs w:val="14"/>
              </w:rPr>
            </w:pPr>
            <w:r w:rsidRPr="005C4228">
              <w:rPr>
                <w:b/>
                <w:bCs/>
                <w:i/>
                <w:iCs/>
                <w:color w:val="000000"/>
                <w:sz w:val="14"/>
                <w:szCs w:val="14"/>
              </w:rPr>
              <w:t>15 335,6</w:t>
            </w:r>
          </w:p>
        </w:tc>
        <w:tc>
          <w:tcPr>
            <w:tcW w:w="348" w:type="pct"/>
            <w:tcBorders>
              <w:top w:val="nil"/>
              <w:left w:val="nil"/>
              <w:bottom w:val="single" w:sz="8" w:space="0" w:color="auto"/>
              <w:right w:val="single" w:sz="8" w:space="0" w:color="auto"/>
            </w:tcBorders>
            <w:shd w:val="clear" w:color="000000" w:fill="FABF8F"/>
            <w:vAlign w:val="center"/>
            <w:hideMark/>
          </w:tcPr>
          <w:p w14:paraId="11ED3944" w14:textId="77777777" w:rsidR="005C4228" w:rsidRPr="005C4228" w:rsidRDefault="005C4228" w:rsidP="005C4228">
            <w:pPr>
              <w:jc w:val="right"/>
              <w:rPr>
                <w:b/>
                <w:bCs/>
                <w:color w:val="000000"/>
                <w:sz w:val="14"/>
                <w:szCs w:val="14"/>
              </w:rPr>
            </w:pPr>
            <w:r w:rsidRPr="005C4228">
              <w:rPr>
                <w:b/>
                <w:bCs/>
                <w:color w:val="000000"/>
                <w:sz w:val="14"/>
                <w:szCs w:val="14"/>
              </w:rPr>
              <w:t>5 319,3</w:t>
            </w:r>
          </w:p>
        </w:tc>
        <w:tc>
          <w:tcPr>
            <w:tcW w:w="421" w:type="pct"/>
            <w:tcBorders>
              <w:top w:val="nil"/>
              <w:left w:val="nil"/>
              <w:bottom w:val="single" w:sz="8" w:space="0" w:color="auto"/>
              <w:right w:val="single" w:sz="8" w:space="0" w:color="auto"/>
            </w:tcBorders>
            <w:shd w:val="clear" w:color="000000" w:fill="FFCC99"/>
            <w:vAlign w:val="center"/>
            <w:hideMark/>
          </w:tcPr>
          <w:p w14:paraId="54BAA34B" w14:textId="77777777" w:rsidR="005C4228" w:rsidRPr="005C4228" w:rsidRDefault="005C4228" w:rsidP="005C4228">
            <w:pPr>
              <w:jc w:val="right"/>
              <w:rPr>
                <w:b/>
                <w:bCs/>
                <w:color w:val="000000"/>
                <w:sz w:val="14"/>
                <w:szCs w:val="14"/>
              </w:rPr>
            </w:pPr>
            <w:r w:rsidRPr="005C4228">
              <w:rPr>
                <w:b/>
                <w:bCs/>
                <w:color w:val="000000"/>
                <w:sz w:val="14"/>
                <w:szCs w:val="14"/>
              </w:rPr>
              <w:t>17 985,1</w:t>
            </w:r>
          </w:p>
        </w:tc>
        <w:tc>
          <w:tcPr>
            <w:tcW w:w="348" w:type="pct"/>
            <w:tcBorders>
              <w:top w:val="nil"/>
              <w:left w:val="nil"/>
              <w:bottom w:val="single" w:sz="8" w:space="0" w:color="auto"/>
              <w:right w:val="single" w:sz="8" w:space="0" w:color="auto"/>
            </w:tcBorders>
            <w:shd w:val="clear" w:color="000000" w:fill="FDE9D9"/>
            <w:vAlign w:val="center"/>
            <w:hideMark/>
          </w:tcPr>
          <w:p w14:paraId="171759ED" w14:textId="77777777" w:rsidR="005C4228" w:rsidRPr="005C4228" w:rsidRDefault="005C4228" w:rsidP="005C4228">
            <w:pPr>
              <w:jc w:val="right"/>
              <w:rPr>
                <w:b/>
                <w:bCs/>
                <w:i/>
                <w:iCs/>
                <w:color w:val="000000"/>
                <w:sz w:val="14"/>
                <w:szCs w:val="14"/>
              </w:rPr>
            </w:pPr>
            <w:r w:rsidRPr="005C4228">
              <w:rPr>
                <w:b/>
                <w:bCs/>
                <w:i/>
                <w:iCs/>
                <w:color w:val="000000"/>
                <w:sz w:val="14"/>
                <w:szCs w:val="14"/>
              </w:rPr>
              <w:t>14 718,2</w:t>
            </w:r>
          </w:p>
        </w:tc>
        <w:tc>
          <w:tcPr>
            <w:tcW w:w="348" w:type="pct"/>
            <w:tcBorders>
              <w:top w:val="nil"/>
              <w:left w:val="nil"/>
              <w:bottom w:val="single" w:sz="8" w:space="0" w:color="auto"/>
              <w:right w:val="single" w:sz="8" w:space="0" w:color="auto"/>
            </w:tcBorders>
            <w:shd w:val="clear" w:color="000000" w:fill="FABF8F"/>
            <w:vAlign w:val="center"/>
            <w:hideMark/>
          </w:tcPr>
          <w:p w14:paraId="75E19F3A" w14:textId="77777777" w:rsidR="005C4228" w:rsidRPr="005C4228" w:rsidRDefault="005C4228" w:rsidP="005C4228">
            <w:pPr>
              <w:jc w:val="right"/>
              <w:rPr>
                <w:b/>
                <w:bCs/>
                <w:color w:val="000000"/>
                <w:sz w:val="14"/>
                <w:szCs w:val="14"/>
              </w:rPr>
            </w:pPr>
            <w:r w:rsidRPr="005C4228">
              <w:rPr>
                <w:b/>
                <w:bCs/>
                <w:color w:val="000000"/>
                <w:sz w:val="14"/>
                <w:szCs w:val="14"/>
              </w:rPr>
              <w:t>3 266,9</w:t>
            </w:r>
          </w:p>
        </w:tc>
        <w:tc>
          <w:tcPr>
            <w:tcW w:w="532" w:type="pct"/>
            <w:tcBorders>
              <w:top w:val="nil"/>
              <w:left w:val="nil"/>
              <w:bottom w:val="single" w:sz="8" w:space="0" w:color="auto"/>
              <w:right w:val="single" w:sz="8" w:space="0" w:color="auto"/>
            </w:tcBorders>
            <w:shd w:val="clear" w:color="000000" w:fill="FFCC99"/>
            <w:vAlign w:val="center"/>
            <w:hideMark/>
          </w:tcPr>
          <w:p w14:paraId="6BA674DF" w14:textId="77777777" w:rsidR="005C4228" w:rsidRPr="005C4228" w:rsidRDefault="005C4228" w:rsidP="005C4228">
            <w:pPr>
              <w:jc w:val="right"/>
              <w:rPr>
                <w:b/>
                <w:bCs/>
                <w:color w:val="000000"/>
                <w:sz w:val="14"/>
                <w:szCs w:val="14"/>
              </w:rPr>
            </w:pPr>
            <w:r w:rsidRPr="005C4228">
              <w:rPr>
                <w:b/>
                <w:bCs/>
                <w:color w:val="000000"/>
                <w:sz w:val="14"/>
                <w:szCs w:val="14"/>
              </w:rPr>
              <w:t>2 669,8</w:t>
            </w:r>
          </w:p>
        </w:tc>
        <w:tc>
          <w:tcPr>
            <w:tcW w:w="348" w:type="pct"/>
            <w:tcBorders>
              <w:top w:val="nil"/>
              <w:left w:val="nil"/>
              <w:bottom w:val="single" w:sz="8" w:space="0" w:color="auto"/>
              <w:right w:val="single" w:sz="8" w:space="0" w:color="auto"/>
            </w:tcBorders>
            <w:shd w:val="clear" w:color="000000" w:fill="FDE9D9"/>
            <w:vAlign w:val="center"/>
            <w:hideMark/>
          </w:tcPr>
          <w:p w14:paraId="6BDE7224" w14:textId="77777777" w:rsidR="005C4228" w:rsidRPr="005C4228" w:rsidRDefault="005C4228" w:rsidP="005C4228">
            <w:pPr>
              <w:jc w:val="right"/>
              <w:rPr>
                <w:b/>
                <w:bCs/>
                <w:i/>
                <w:iCs/>
                <w:color w:val="000000"/>
                <w:sz w:val="14"/>
                <w:szCs w:val="14"/>
              </w:rPr>
            </w:pPr>
            <w:r w:rsidRPr="005C4228">
              <w:rPr>
                <w:b/>
                <w:bCs/>
                <w:i/>
                <w:iCs/>
                <w:color w:val="000000"/>
                <w:sz w:val="14"/>
                <w:szCs w:val="14"/>
              </w:rPr>
              <w:t>617,4</w:t>
            </w:r>
          </w:p>
        </w:tc>
        <w:tc>
          <w:tcPr>
            <w:tcW w:w="345" w:type="pct"/>
            <w:tcBorders>
              <w:top w:val="nil"/>
              <w:left w:val="nil"/>
              <w:bottom w:val="single" w:sz="8" w:space="0" w:color="auto"/>
              <w:right w:val="single" w:sz="8" w:space="0" w:color="auto"/>
            </w:tcBorders>
            <w:shd w:val="clear" w:color="000000" w:fill="FABF8F"/>
            <w:vAlign w:val="center"/>
            <w:hideMark/>
          </w:tcPr>
          <w:p w14:paraId="4FCDB4E8" w14:textId="77777777" w:rsidR="005C4228" w:rsidRPr="005C4228" w:rsidRDefault="005C4228" w:rsidP="005C4228">
            <w:pPr>
              <w:jc w:val="right"/>
              <w:rPr>
                <w:b/>
                <w:bCs/>
                <w:color w:val="000000"/>
                <w:sz w:val="14"/>
                <w:szCs w:val="14"/>
              </w:rPr>
            </w:pPr>
            <w:r w:rsidRPr="005C4228">
              <w:rPr>
                <w:b/>
                <w:bCs/>
                <w:color w:val="000000"/>
                <w:sz w:val="14"/>
                <w:szCs w:val="14"/>
              </w:rPr>
              <w:t>2 052,4</w:t>
            </w:r>
          </w:p>
        </w:tc>
      </w:tr>
      <w:tr w:rsidR="005C4228" w:rsidRPr="005C4228" w14:paraId="6C4F1EAE" w14:textId="77777777" w:rsidTr="005C4228">
        <w:trPr>
          <w:trHeight w:val="690"/>
        </w:trPr>
        <w:tc>
          <w:tcPr>
            <w:tcW w:w="398" w:type="pct"/>
            <w:tcBorders>
              <w:top w:val="nil"/>
              <w:left w:val="single" w:sz="8" w:space="0" w:color="auto"/>
              <w:bottom w:val="single" w:sz="8" w:space="0" w:color="auto"/>
              <w:right w:val="nil"/>
            </w:tcBorders>
            <w:shd w:val="clear" w:color="auto" w:fill="auto"/>
            <w:vAlign w:val="center"/>
            <w:hideMark/>
          </w:tcPr>
          <w:p w14:paraId="5E5DBAC3" w14:textId="77777777" w:rsidR="005C4228" w:rsidRPr="005C4228" w:rsidRDefault="005C4228" w:rsidP="005C4228">
            <w:pPr>
              <w:jc w:val="center"/>
              <w:rPr>
                <w:color w:val="000000"/>
                <w:sz w:val="14"/>
                <w:szCs w:val="14"/>
              </w:rPr>
            </w:pPr>
            <w:r w:rsidRPr="005C4228">
              <w:rPr>
                <w:color w:val="000000"/>
                <w:sz w:val="14"/>
                <w:szCs w:val="14"/>
              </w:rPr>
              <w:t>1800.01.01</w:t>
            </w:r>
          </w:p>
        </w:tc>
        <w:tc>
          <w:tcPr>
            <w:tcW w:w="1191" w:type="pct"/>
            <w:tcBorders>
              <w:top w:val="nil"/>
              <w:left w:val="single" w:sz="8" w:space="0" w:color="auto"/>
              <w:bottom w:val="single" w:sz="8" w:space="0" w:color="auto"/>
              <w:right w:val="nil"/>
            </w:tcBorders>
            <w:shd w:val="clear" w:color="auto" w:fill="auto"/>
            <w:vAlign w:val="center"/>
            <w:hideMark/>
          </w:tcPr>
          <w:p w14:paraId="4CD2AA86" w14:textId="77777777" w:rsidR="005C4228" w:rsidRPr="005C4228" w:rsidRDefault="005C4228" w:rsidP="005C4228">
            <w:pPr>
              <w:ind w:firstLineChars="100" w:firstLine="140"/>
              <w:rPr>
                <w:color w:val="000000"/>
                <w:sz w:val="14"/>
                <w:szCs w:val="14"/>
              </w:rPr>
            </w:pPr>
            <w:r w:rsidRPr="005C4228">
              <w:rPr>
                <w:color w:val="000000"/>
                <w:sz w:val="14"/>
                <w:szCs w:val="14"/>
              </w:rPr>
              <w:t>Бюджетна програма "Опазване на недвижимото културно наследство"</w:t>
            </w:r>
          </w:p>
        </w:tc>
        <w:tc>
          <w:tcPr>
            <w:tcW w:w="373" w:type="pct"/>
            <w:tcBorders>
              <w:top w:val="nil"/>
              <w:left w:val="single" w:sz="8" w:space="0" w:color="auto"/>
              <w:bottom w:val="single" w:sz="8" w:space="0" w:color="auto"/>
              <w:right w:val="single" w:sz="8" w:space="0" w:color="auto"/>
            </w:tcBorders>
            <w:shd w:val="clear" w:color="auto" w:fill="auto"/>
            <w:vAlign w:val="center"/>
            <w:hideMark/>
          </w:tcPr>
          <w:p w14:paraId="48E4AECC" w14:textId="77777777" w:rsidR="005C4228" w:rsidRPr="005C4228" w:rsidRDefault="005C4228" w:rsidP="005C4228">
            <w:pPr>
              <w:jc w:val="right"/>
              <w:rPr>
                <w:color w:val="000000"/>
                <w:sz w:val="14"/>
                <w:szCs w:val="14"/>
              </w:rPr>
            </w:pPr>
            <w:r w:rsidRPr="005C4228">
              <w:rPr>
                <w:color w:val="000000"/>
                <w:sz w:val="14"/>
                <w:szCs w:val="14"/>
              </w:rPr>
              <w:t>7 554,8</w:t>
            </w:r>
          </w:p>
        </w:tc>
        <w:tc>
          <w:tcPr>
            <w:tcW w:w="348" w:type="pct"/>
            <w:tcBorders>
              <w:top w:val="nil"/>
              <w:left w:val="nil"/>
              <w:bottom w:val="single" w:sz="8" w:space="0" w:color="auto"/>
              <w:right w:val="single" w:sz="8" w:space="0" w:color="auto"/>
            </w:tcBorders>
            <w:shd w:val="clear" w:color="000000" w:fill="FDE9D9"/>
            <w:vAlign w:val="center"/>
            <w:hideMark/>
          </w:tcPr>
          <w:p w14:paraId="081292F7" w14:textId="77777777" w:rsidR="005C4228" w:rsidRPr="005C4228" w:rsidRDefault="005C4228" w:rsidP="005C4228">
            <w:pPr>
              <w:jc w:val="right"/>
              <w:rPr>
                <w:i/>
                <w:iCs/>
                <w:color w:val="000000"/>
                <w:sz w:val="14"/>
                <w:szCs w:val="14"/>
              </w:rPr>
            </w:pPr>
            <w:r w:rsidRPr="005C4228">
              <w:rPr>
                <w:i/>
                <w:iCs/>
                <w:color w:val="000000"/>
                <w:sz w:val="14"/>
                <w:szCs w:val="14"/>
              </w:rPr>
              <w:t>2 437,2</w:t>
            </w:r>
          </w:p>
        </w:tc>
        <w:tc>
          <w:tcPr>
            <w:tcW w:w="348" w:type="pct"/>
            <w:tcBorders>
              <w:top w:val="nil"/>
              <w:left w:val="nil"/>
              <w:bottom w:val="single" w:sz="8" w:space="0" w:color="auto"/>
              <w:right w:val="single" w:sz="8" w:space="0" w:color="auto"/>
            </w:tcBorders>
            <w:shd w:val="clear" w:color="auto" w:fill="auto"/>
            <w:vAlign w:val="center"/>
            <w:hideMark/>
          </w:tcPr>
          <w:p w14:paraId="4B9CD2D0" w14:textId="77777777" w:rsidR="005C4228" w:rsidRPr="005C4228" w:rsidRDefault="005C4228" w:rsidP="005C4228">
            <w:pPr>
              <w:jc w:val="right"/>
              <w:rPr>
                <w:color w:val="000000"/>
                <w:sz w:val="14"/>
                <w:szCs w:val="14"/>
              </w:rPr>
            </w:pPr>
            <w:r w:rsidRPr="005C4228">
              <w:rPr>
                <w:color w:val="000000"/>
                <w:sz w:val="14"/>
                <w:szCs w:val="14"/>
              </w:rPr>
              <w:t>5 117,6</w:t>
            </w:r>
          </w:p>
        </w:tc>
        <w:tc>
          <w:tcPr>
            <w:tcW w:w="421" w:type="pct"/>
            <w:tcBorders>
              <w:top w:val="nil"/>
              <w:left w:val="nil"/>
              <w:bottom w:val="single" w:sz="8" w:space="0" w:color="auto"/>
              <w:right w:val="single" w:sz="8" w:space="0" w:color="auto"/>
            </w:tcBorders>
            <w:shd w:val="clear" w:color="auto" w:fill="auto"/>
            <w:vAlign w:val="center"/>
            <w:hideMark/>
          </w:tcPr>
          <w:p w14:paraId="5A506188" w14:textId="77777777" w:rsidR="005C4228" w:rsidRPr="005C4228" w:rsidRDefault="005C4228" w:rsidP="005C4228">
            <w:pPr>
              <w:jc w:val="right"/>
              <w:rPr>
                <w:color w:val="000000"/>
                <w:sz w:val="14"/>
                <w:szCs w:val="14"/>
              </w:rPr>
            </w:pPr>
            <w:r w:rsidRPr="005C4228">
              <w:rPr>
                <w:color w:val="000000"/>
                <w:sz w:val="14"/>
                <w:szCs w:val="14"/>
              </w:rPr>
              <w:t>5 259,3</w:t>
            </w:r>
          </w:p>
        </w:tc>
        <w:tc>
          <w:tcPr>
            <w:tcW w:w="348" w:type="pct"/>
            <w:tcBorders>
              <w:top w:val="nil"/>
              <w:left w:val="nil"/>
              <w:bottom w:val="single" w:sz="8" w:space="0" w:color="auto"/>
              <w:right w:val="single" w:sz="8" w:space="0" w:color="auto"/>
            </w:tcBorders>
            <w:shd w:val="clear" w:color="000000" w:fill="FDE9D9"/>
            <w:vAlign w:val="center"/>
            <w:hideMark/>
          </w:tcPr>
          <w:p w14:paraId="58BA94CB" w14:textId="77777777" w:rsidR="005C4228" w:rsidRPr="005C4228" w:rsidRDefault="005C4228" w:rsidP="005C4228">
            <w:pPr>
              <w:jc w:val="right"/>
              <w:rPr>
                <w:i/>
                <w:iCs/>
                <w:color w:val="000000"/>
                <w:sz w:val="14"/>
                <w:szCs w:val="14"/>
              </w:rPr>
            </w:pPr>
            <w:r w:rsidRPr="005C4228">
              <w:rPr>
                <w:i/>
                <w:iCs/>
                <w:color w:val="000000"/>
                <w:sz w:val="14"/>
                <w:szCs w:val="14"/>
              </w:rPr>
              <w:t>1 992,6</w:t>
            </w:r>
          </w:p>
        </w:tc>
        <w:tc>
          <w:tcPr>
            <w:tcW w:w="348" w:type="pct"/>
            <w:tcBorders>
              <w:top w:val="nil"/>
              <w:left w:val="nil"/>
              <w:bottom w:val="single" w:sz="8" w:space="0" w:color="auto"/>
              <w:right w:val="single" w:sz="8" w:space="0" w:color="auto"/>
            </w:tcBorders>
            <w:shd w:val="clear" w:color="auto" w:fill="auto"/>
            <w:vAlign w:val="center"/>
            <w:hideMark/>
          </w:tcPr>
          <w:p w14:paraId="08EB094A" w14:textId="77777777" w:rsidR="005C4228" w:rsidRPr="005C4228" w:rsidRDefault="005C4228" w:rsidP="005C4228">
            <w:pPr>
              <w:jc w:val="right"/>
              <w:rPr>
                <w:color w:val="000000"/>
                <w:sz w:val="14"/>
                <w:szCs w:val="14"/>
              </w:rPr>
            </w:pPr>
            <w:r w:rsidRPr="005C4228">
              <w:rPr>
                <w:color w:val="000000"/>
                <w:sz w:val="14"/>
                <w:szCs w:val="14"/>
              </w:rPr>
              <w:t>3 266,7</w:t>
            </w:r>
          </w:p>
        </w:tc>
        <w:tc>
          <w:tcPr>
            <w:tcW w:w="532" w:type="pct"/>
            <w:tcBorders>
              <w:top w:val="nil"/>
              <w:left w:val="nil"/>
              <w:bottom w:val="single" w:sz="8" w:space="0" w:color="auto"/>
              <w:right w:val="single" w:sz="8" w:space="0" w:color="auto"/>
            </w:tcBorders>
            <w:shd w:val="clear" w:color="auto" w:fill="auto"/>
            <w:vAlign w:val="center"/>
            <w:hideMark/>
          </w:tcPr>
          <w:p w14:paraId="3BD011AF" w14:textId="77777777" w:rsidR="005C4228" w:rsidRPr="005C4228" w:rsidRDefault="005C4228" w:rsidP="005C4228">
            <w:pPr>
              <w:jc w:val="right"/>
              <w:rPr>
                <w:color w:val="000000"/>
                <w:sz w:val="14"/>
                <w:szCs w:val="14"/>
              </w:rPr>
            </w:pPr>
            <w:r w:rsidRPr="005C4228">
              <w:rPr>
                <w:color w:val="000000"/>
                <w:sz w:val="14"/>
                <w:szCs w:val="14"/>
              </w:rPr>
              <w:t>2 295,5</w:t>
            </w:r>
          </w:p>
        </w:tc>
        <w:tc>
          <w:tcPr>
            <w:tcW w:w="348" w:type="pct"/>
            <w:tcBorders>
              <w:top w:val="nil"/>
              <w:left w:val="nil"/>
              <w:bottom w:val="single" w:sz="8" w:space="0" w:color="auto"/>
              <w:right w:val="single" w:sz="8" w:space="0" w:color="auto"/>
            </w:tcBorders>
            <w:shd w:val="clear" w:color="000000" w:fill="FDE9D9"/>
            <w:vAlign w:val="center"/>
            <w:hideMark/>
          </w:tcPr>
          <w:p w14:paraId="38432A16" w14:textId="77777777" w:rsidR="005C4228" w:rsidRPr="005C4228" w:rsidRDefault="005C4228" w:rsidP="005C4228">
            <w:pPr>
              <w:jc w:val="right"/>
              <w:rPr>
                <w:i/>
                <w:iCs/>
                <w:color w:val="000000"/>
                <w:sz w:val="14"/>
                <w:szCs w:val="14"/>
              </w:rPr>
            </w:pPr>
            <w:r w:rsidRPr="005C4228">
              <w:rPr>
                <w:i/>
                <w:iCs/>
                <w:color w:val="000000"/>
                <w:sz w:val="14"/>
                <w:szCs w:val="14"/>
              </w:rPr>
              <w:t>444,6</w:t>
            </w:r>
          </w:p>
        </w:tc>
        <w:tc>
          <w:tcPr>
            <w:tcW w:w="345" w:type="pct"/>
            <w:tcBorders>
              <w:top w:val="nil"/>
              <w:left w:val="nil"/>
              <w:bottom w:val="single" w:sz="8" w:space="0" w:color="auto"/>
              <w:right w:val="single" w:sz="8" w:space="0" w:color="auto"/>
            </w:tcBorders>
            <w:shd w:val="clear" w:color="auto" w:fill="auto"/>
            <w:vAlign w:val="center"/>
            <w:hideMark/>
          </w:tcPr>
          <w:p w14:paraId="03B25AB9" w14:textId="77777777" w:rsidR="005C4228" w:rsidRPr="005C4228" w:rsidRDefault="005C4228" w:rsidP="005C4228">
            <w:pPr>
              <w:jc w:val="right"/>
              <w:rPr>
                <w:color w:val="000000"/>
                <w:sz w:val="14"/>
                <w:szCs w:val="14"/>
              </w:rPr>
            </w:pPr>
            <w:r w:rsidRPr="005C4228">
              <w:rPr>
                <w:color w:val="000000"/>
                <w:sz w:val="14"/>
                <w:szCs w:val="14"/>
              </w:rPr>
              <w:t>1 850,9</w:t>
            </w:r>
          </w:p>
        </w:tc>
      </w:tr>
      <w:tr w:rsidR="005C4228" w:rsidRPr="005C4228" w14:paraId="4A4B7EB6" w14:textId="77777777" w:rsidTr="005C4228">
        <w:trPr>
          <w:trHeight w:val="915"/>
        </w:trPr>
        <w:tc>
          <w:tcPr>
            <w:tcW w:w="398" w:type="pct"/>
            <w:tcBorders>
              <w:top w:val="nil"/>
              <w:left w:val="single" w:sz="8" w:space="0" w:color="auto"/>
              <w:bottom w:val="single" w:sz="8" w:space="0" w:color="auto"/>
              <w:right w:val="nil"/>
            </w:tcBorders>
            <w:shd w:val="clear" w:color="auto" w:fill="auto"/>
            <w:vAlign w:val="center"/>
            <w:hideMark/>
          </w:tcPr>
          <w:p w14:paraId="3258F13F" w14:textId="77777777" w:rsidR="005C4228" w:rsidRPr="005C4228" w:rsidRDefault="005C4228" w:rsidP="005C4228">
            <w:pPr>
              <w:jc w:val="center"/>
              <w:rPr>
                <w:color w:val="000000"/>
                <w:sz w:val="14"/>
                <w:szCs w:val="14"/>
              </w:rPr>
            </w:pPr>
            <w:r w:rsidRPr="005C4228">
              <w:rPr>
                <w:color w:val="000000"/>
                <w:sz w:val="14"/>
                <w:szCs w:val="14"/>
              </w:rPr>
              <w:t>1800.01.02</w:t>
            </w:r>
          </w:p>
        </w:tc>
        <w:tc>
          <w:tcPr>
            <w:tcW w:w="1191" w:type="pct"/>
            <w:tcBorders>
              <w:top w:val="nil"/>
              <w:left w:val="single" w:sz="8" w:space="0" w:color="auto"/>
              <w:bottom w:val="single" w:sz="8" w:space="0" w:color="auto"/>
              <w:right w:val="nil"/>
            </w:tcBorders>
            <w:shd w:val="clear" w:color="auto" w:fill="auto"/>
            <w:vAlign w:val="center"/>
            <w:hideMark/>
          </w:tcPr>
          <w:p w14:paraId="192BD76E" w14:textId="77777777" w:rsidR="005C4228" w:rsidRPr="005C4228" w:rsidRDefault="005C4228" w:rsidP="005C4228">
            <w:pPr>
              <w:ind w:firstLineChars="100" w:firstLine="140"/>
              <w:rPr>
                <w:color w:val="000000"/>
                <w:sz w:val="14"/>
                <w:szCs w:val="14"/>
              </w:rPr>
            </w:pPr>
            <w:r w:rsidRPr="005C4228">
              <w:rPr>
                <w:color w:val="000000"/>
                <w:sz w:val="14"/>
                <w:szCs w:val="14"/>
              </w:rPr>
              <w:t>Бюджетна програма  "Опазване и представяне на движимото културно наследство и визуалните изкуства"</w:t>
            </w:r>
          </w:p>
        </w:tc>
        <w:tc>
          <w:tcPr>
            <w:tcW w:w="373" w:type="pct"/>
            <w:tcBorders>
              <w:top w:val="nil"/>
              <w:left w:val="single" w:sz="8" w:space="0" w:color="auto"/>
              <w:bottom w:val="single" w:sz="8" w:space="0" w:color="auto"/>
              <w:right w:val="single" w:sz="8" w:space="0" w:color="auto"/>
            </w:tcBorders>
            <w:shd w:val="clear" w:color="auto" w:fill="auto"/>
            <w:vAlign w:val="center"/>
            <w:hideMark/>
          </w:tcPr>
          <w:p w14:paraId="41F44CC2" w14:textId="77777777" w:rsidR="005C4228" w:rsidRPr="005C4228" w:rsidRDefault="005C4228" w:rsidP="005C4228">
            <w:pPr>
              <w:jc w:val="right"/>
              <w:rPr>
                <w:color w:val="000000"/>
                <w:sz w:val="14"/>
                <w:szCs w:val="14"/>
              </w:rPr>
            </w:pPr>
            <w:r w:rsidRPr="005C4228">
              <w:rPr>
                <w:color w:val="000000"/>
                <w:sz w:val="14"/>
                <w:szCs w:val="14"/>
              </w:rPr>
              <w:t>13 100,1</w:t>
            </w:r>
          </w:p>
        </w:tc>
        <w:tc>
          <w:tcPr>
            <w:tcW w:w="348" w:type="pct"/>
            <w:tcBorders>
              <w:top w:val="nil"/>
              <w:left w:val="nil"/>
              <w:bottom w:val="single" w:sz="8" w:space="0" w:color="auto"/>
              <w:right w:val="single" w:sz="8" w:space="0" w:color="auto"/>
            </w:tcBorders>
            <w:shd w:val="clear" w:color="000000" w:fill="FDE9D9"/>
            <w:vAlign w:val="center"/>
            <w:hideMark/>
          </w:tcPr>
          <w:p w14:paraId="54319859" w14:textId="77777777" w:rsidR="005C4228" w:rsidRPr="005C4228" w:rsidRDefault="005C4228" w:rsidP="005C4228">
            <w:pPr>
              <w:jc w:val="right"/>
              <w:rPr>
                <w:i/>
                <w:iCs/>
                <w:color w:val="000000"/>
                <w:sz w:val="14"/>
                <w:szCs w:val="14"/>
              </w:rPr>
            </w:pPr>
            <w:r w:rsidRPr="005C4228">
              <w:rPr>
                <w:i/>
                <w:iCs/>
                <w:color w:val="000000"/>
                <w:sz w:val="14"/>
                <w:szCs w:val="14"/>
              </w:rPr>
              <w:t>12 898,4</w:t>
            </w:r>
          </w:p>
        </w:tc>
        <w:tc>
          <w:tcPr>
            <w:tcW w:w="348" w:type="pct"/>
            <w:tcBorders>
              <w:top w:val="nil"/>
              <w:left w:val="nil"/>
              <w:bottom w:val="single" w:sz="8" w:space="0" w:color="auto"/>
              <w:right w:val="single" w:sz="8" w:space="0" w:color="auto"/>
            </w:tcBorders>
            <w:shd w:val="clear" w:color="auto" w:fill="auto"/>
            <w:vAlign w:val="center"/>
            <w:hideMark/>
          </w:tcPr>
          <w:p w14:paraId="0DAE816D" w14:textId="77777777" w:rsidR="005C4228" w:rsidRPr="005C4228" w:rsidRDefault="005C4228" w:rsidP="005C4228">
            <w:pPr>
              <w:jc w:val="right"/>
              <w:rPr>
                <w:color w:val="000000"/>
                <w:sz w:val="14"/>
                <w:szCs w:val="14"/>
              </w:rPr>
            </w:pPr>
            <w:r w:rsidRPr="005C4228">
              <w:rPr>
                <w:color w:val="000000"/>
                <w:sz w:val="14"/>
                <w:szCs w:val="14"/>
              </w:rPr>
              <w:t>201,7</w:t>
            </w:r>
          </w:p>
        </w:tc>
        <w:tc>
          <w:tcPr>
            <w:tcW w:w="421" w:type="pct"/>
            <w:tcBorders>
              <w:top w:val="nil"/>
              <w:left w:val="nil"/>
              <w:bottom w:val="single" w:sz="8" w:space="0" w:color="auto"/>
              <w:right w:val="single" w:sz="8" w:space="0" w:color="auto"/>
            </w:tcBorders>
            <w:shd w:val="clear" w:color="auto" w:fill="auto"/>
            <w:vAlign w:val="center"/>
            <w:hideMark/>
          </w:tcPr>
          <w:p w14:paraId="7AA7E612" w14:textId="77777777" w:rsidR="005C4228" w:rsidRPr="005C4228" w:rsidRDefault="005C4228" w:rsidP="005C4228">
            <w:pPr>
              <w:jc w:val="right"/>
              <w:rPr>
                <w:color w:val="000000"/>
                <w:sz w:val="14"/>
                <w:szCs w:val="14"/>
              </w:rPr>
            </w:pPr>
            <w:r w:rsidRPr="005C4228">
              <w:rPr>
                <w:color w:val="000000"/>
                <w:sz w:val="14"/>
                <w:szCs w:val="14"/>
              </w:rPr>
              <w:t>12 725,8</w:t>
            </w:r>
          </w:p>
        </w:tc>
        <w:tc>
          <w:tcPr>
            <w:tcW w:w="348" w:type="pct"/>
            <w:tcBorders>
              <w:top w:val="nil"/>
              <w:left w:val="nil"/>
              <w:bottom w:val="single" w:sz="8" w:space="0" w:color="auto"/>
              <w:right w:val="single" w:sz="8" w:space="0" w:color="auto"/>
            </w:tcBorders>
            <w:shd w:val="clear" w:color="000000" w:fill="FDE9D9"/>
            <w:vAlign w:val="center"/>
            <w:hideMark/>
          </w:tcPr>
          <w:p w14:paraId="16323894" w14:textId="77777777" w:rsidR="005C4228" w:rsidRPr="005C4228" w:rsidRDefault="005C4228" w:rsidP="005C4228">
            <w:pPr>
              <w:jc w:val="right"/>
              <w:rPr>
                <w:i/>
                <w:iCs/>
                <w:color w:val="000000"/>
                <w:sz w:val="14"/>
                <w:szCs w:val="14"/>
              </w:rPr>
            </w:pPr>
            <w:r w:rsidRPr="005C4228">
              <w:rPr>
                <w:i/>
                <w:iCs/>
                <w:color w:val="000000"/>
                <w:sz w:val="14"/>
                <w:szCs w:val="14"/>
              </w:rPr>
              <w:t>12 725,6</w:t>
            </w:r>
          </w:p>
        </w:tc>
        <w:tc>
          <w:tcPr>
            <w:tcW w:w="348" w:type="pct"/>
            <w:tcBorders>
              <w:top w:val="nil"/>
              <w:left w:val="nil"/>
              <w:bottom w:val="single" w:sz="8" w:space="0" w:color="auto"/>
              <w:right w:val="single" w:sz="8" w:space="0" w:color="auto"/>
            </w:tcBorders>
            <w:shd w:val="clear" w:color="auto" w:fill="auto"/>
            <w:vAlign w:val="center"/>
            <w:hideMark/>
          </w:tcPr>
          <w:p w14:paraId="1FB138F2" w14:textId="77777777" w:rsidR="005C4228" w:rsidRPr="005C4228" w:rsidRDefault="005C4228" w:rsidP="005C4228">
            <w:pPr>
              <w:jc w:val="right"/>
              <w:rPr>
                <w:color w:val="000000"/>
                <w:sz w:val="14"/>
                <w:szCs w:val="14"/>
              </w:rPr>
            </w:pPr>
            <w:r w:rsidRPr="005C4228">
              <w:rPr>
                <w:color w:val="000000"/>
                <w:sz w:val="14"/>
                <w:szCs w:val="14"/>
              </w:rPr>
              <w:t>0,2</w:t>
            </w:r>
          </w:p>
        </w:tc>
        <w:tc>
          <w:tcPr>
            <w:tcW w:w="532" w:type="pct"/>
            <w:tcBorders>
              <w:top w:val="nil"/>
              <w:left w:val="nil"/>
              <w:bottom w:val="single" w:sz="8" w:space="0" w:color="auto"/>
              <w:right w:val="single" w:sz="8" w:space="0" w:color="auto"/>
            </w:tcBorders>
            <w:shd w:val="clear" w:color="auto" w:fill="auto"/>
            <w:vAlign w:val="center"/>
            <w:hideMark/>
          </w:tcPr>
          <w:p w14:paraId="6CE251B6" w14:textId="77777777" w:rsidR="005C4228" w:rsidRPr="005C4228" w:rsidRDefault="005C4228" w:rsidP="005C4228">
            <w:pPr>
              <w:jc w:val="right"/>
              <w:rPr>
                <w:color w:val="000000"/>
                <w:sz w:val="14"/>
                <w:szCs w:val="14"/>
              </w:rPr>
            </w:pPr>
            <w:r w:rsidRPr="005C4228">
              <w:rPr>
                <w:color w:val="000000"/>
                <w:sz w:val="14"/>
                <w:szCs w:val="14"/>
              </w:rPr>
              <w:t>374,3</w:t>
            </w:r>
          </w:p>
        </w:tc>
        <w:tc>
          <w:tcPr>
            <w:tcW w:w="348" w:type="pct"/>
            <w:tcBorders>
              <w:top w:val="nil"/>
              <w:left w:val="nil"/>
              <w:bottom w:val="single" w:sz="8" w:space="0" w:color="auto"/>
              <w:right w:val="single" w:sz="8" w:space="0" w:color="auto"/>
            </w:tcBorders>
            <w:shd w:val="clear" w:color="000000" w:fill="FDE9D9"/>
            <w:vAlign w:val="center"/>
            <w:hideMark/>
          </w:tcPr>
          <w:p w14:paraId="41659CFE" w14:textId="77777777" w:rsidR="005C4228" w:rsidRPr="005C4228" w:rsidRDefault="005C4228" w:rsidP="005C4228">
            <w:pPr>
              <w:jc w:val="right"/>
              <w:rPr>
                <w:i/>
                <w:iCs/>
                <w:color w:val="000000"/>
                <w:sz w:val="14"/>
                <w:szCs w:val="14"/>
              </w:rPr>
            </w:pPr>
            <w:r w:rsidRPr="005C4228">
              <w:rPr>
                <w:i/>
                <w:iCs/>
                <w:color w:val="000000"/>
                <w:sz w:val="14"/>
                <w:szCs w:val="14"/>
              </w:rPr>
              <w:t>172,8</w:t>
            </w:r>
          </w:p>
        </w:tc>
        <w:tc>
          <w:tcPr>
            <w:tcW w:w="345" w:type="pct"/>
            <w:tcBorders>
              <w:top w:val="nil"/>
              <w:left w:val="nil"/>
              <w:bottom w:val="single" w:sz="8" w:space="0" w:color="auto"/>
              <w:right w:val="single" w:sz="8" w:space="0" w:color="auto"/>
            </w:tcBorders>
            <w:shd w:val="clear" w:color="auto" w:fill="auto"/>
            <w:vAlign w:val="center"/>
            <w:hideMark/>
          </w:tcPr>
          <w:p w14:paraId="72448912" w14:textId="77777777" w:rsidR="005C4228" w:rsidRPr="005C4228" w:rsidRDefault="005C4228" w:rsidP="005C4228">
            <w:pPr>
              <w:jc w:val="right"/>
              <w:rPr>
                <w:color w:val="000000"/>
                <w:sz w:val="14"/>
                <w:szCs w:val="14"/>
              </w:rPr>
            </w:pPr>
            <w:r w:rsidRPr="005C4228">
              <w:rPr>
                <w:color w:val="000000"/>
                <w:sz w:val="14"/>
                <w:szCs w:val="14"/>
              </w:rPr>
              <w:t>201,5</w:t>
            </w:r>
          </w:p>
        </w:tc>
      </w:tr>
      <w:tr w:rsidR="005C4228" w:rsidRPr="005C4228" w14:paraId="637DEE74" w14:textId="77777777" w:rsidTr="005C4228">
        <w:trPr>
          <w:trHeight w:val="1275"/>
        </w:trPr>
        <w:tc>
          <w:tcPr>
            <w:tcW w:w="398" w:type="pct"/>
            <w:tcBorders>
              <w:top w:val="nil"/>
              <w:left w:val="single" w:sz="8" w:space="0" w:color="auto"/>
              <w:bottom w:val="single" w:sz="8" w:space="0" w:color="auto"/>
              <w:right w:val="nil"/>
            </w:tcBorders>
            <w:shd w:val="clear" w:color="000000" w:fill="FFCC99"/>
            <w:vAlign w:val="center"/>
            <w:hideMark/>
          </w:tcPr>
          <w:p w14:paraId="4D48D9AB" w14:textId="77777777" w:rsidR="005C4228" w:rsidRPr="005C4228" w:rsidRDefault="005C4228" w:rsidP="005C4228">
            <w:pPr>
              <w:jc w:val="center"/>
              <w:rPr>
                <w:b/>
                <w:bCs/>
                <w:color w:val="000000"/>
                <w:sz w:val="14"/>
                <w:szCs w:val="14"/>
              </w:rPr>
            </w:pPr>
            <w:r w:rsidRPr="005C4228">
              <w:rPr>
                <w:b/>
                <w:bCs/>
                <w:color w:val="000000"/>
                <w:sz w:val="14"/>
                <w:szCs w:val="14"/>
              </w:rPr>
              <w:t>1800.02.00</w:t>
            </w:r>
          </w:p>
        </w:tc>
        <w:tc>
          <w:tcPr>
            <w:tcW w:w="1191" w:type="pct"/>
            <w:tcBorders>
              <w:top w:val="nil"/>
              <w:left w:val="single" w:sz="8" w:space="0" w:color="auto"/>
              <w:bottom w:val="single" w:sz="8" w:space="0" w:color="auto"/>
              <w:right w:val="nil"/>
            </w:tcBorders>
            <w:shd w:val="clear" w:color="000000" w:fill="FFCC99"/>
            <w:vAlign w:val="center"/>
            <w:hideMark/>
          </w:tcPr>
          <w:p w14:paraId="7ED34EE2" w14:textId="77777777" w:rsidR="005C4228" w:rsidRPr="005C4228" w:rsidRDefault="005C4228" w:rsidP="005C4228">
            <w:pPr>
              <w:jc w:val="both"/>
              <w:rPr>
                <w:b/>
                <w:bCs/>
                <w:color w:val="000000"/>
                <w:sz w:val="14"/>
                <w:szCs w:val="14"/>
              </w:rPr>
            </w:pPr>
            <w:r w:rsidRPr="005C4228">
              <w:rPr>
                <w:b/>
                <w:bCs/>
                <w:color w:val="000000"/>
                <w:sz w:val="14"/>
                <w:szCs w:val="14"/>
              </w:rPr>
              <w:t>Политика в областта на създаване и популяризиране на съвременно изкуство в страната и в чужбина и достъп до качествено художествено образование</w:t>
            </w:r>
          </w:p>
        </w:tc>
        <w:tc>
          <w:tcPr>
            <w:tcW w:w="373" w:type="pct"/>
            <w:tcBorders>
              <w:top w:val="nil"/>
              <w:left w:val="single" w:sz="8" w:space="0" w:color="auto"/>
              <w:bottom w:val="single" w:sz="8" w:space="0" w:color="auto"/>
              <w:right w:val="single" w:sz="8" w:space="0" w:color="auto"/>
            </w:tcBorders>
            <w:shd w:val="clear" w:color="000000" w:fill="FFCC99"/>
            <w:vAlign w:val="center"/>
            <w:hideMark/>
          </w:tcPr>
          <w:p w14:paraId="0B86252C" w14:textId="77777777" w:rsidR="005C4228" w:rsidRPr="005C4228" w:rsidRDefault="005C4228" w:rsidP="005C4228">
            <w:pPr>
              <w:jc w:val="right"/>
              <w:rPr>
                <w:b/>
                <w:bCs/>
                <w:color w:val="000000"/>
                <w:sz w:val="14"/>
                <w:szCs w:val="14"/>
              </w:rPr>
            </w:pPr>
            <w:r w:rsidRPr="005C4228">
              <w:rPr>
                <w:b/>
                <w:bCs/>
                <w:color w:val="000000"/>
                <w:sz w:val="14"/>
                <w:szCs w:val="14"/>
              </w:rPr>
              <w:t>170 463,1</w:t>
            </w:r>
          </w:p>
        </w:tc>
        <w:tc>
          <w:tcPr>
            <w:tcW w:w="348" w:type="pct"/>
            <w:tcBorders>
              <w:top w:val="nil"/>
              <w:left w:val="nil"/>
              <w:bottom w:val="single" w:sz="8" w:space="0" w:color="auto"/>
              <w:right w:val="single" w:sz="8" w:space="0" w:color="auto"/>
            </w:tcBorders>
            <w:shd w:val="clear" w:color="000000" w:fill="FDE9D9"/>
            <w:vAlign w:val="center"/>
            <w:hideMark/>
          </w:tcPr>
          <w:p w14:paraId="344CC035" w14:textId="77777777" w:rsidR="005C4228" w:rsidRPr="005C4228" w:rsidRDefault="005C4228" w:rsidP="005C4228">
            <w:pPr>
              <w:jc w:val="right"/>
              <w:rPr>
                <w:b/>
                <w:bCs/>
                <w:i/>
                <w:iCs/>
                <w:color w:val="000000"/>
                <w:sz w:val="14"/>
                <w:szCs w:val="14"/>
              </w:rPr>
            </w:pPr>
            <w:r w:rsidRPr="005C4228">
              <w:rPr>
                <w:b/>
                <w:bCs/>
                <w:i/>
                <w:iCs/>
                <w:color w:val="000000"/>
                <w:sz w:val="14"/>
                <w:szCs w:val="14"/>
              </w:rPr>
              <w:t>168 843,3</w:t>
            </w:r>
          </w:p>
        </w:tc>
        <w:tc>
          <w:tcPr>
            <w:tcW w:w="348" w:type="pct"/>
            <w:tcBorders>
              <w:top w:val="nil"/>
              <w:left w:val="nil"/>
              <w:bottom w:val="single" w:sz="8" w:space="0" w:color="auto"/>
              <w:right w:val="single" w:sz="8" w:space="0" w:color="auto"/>
            </w:tcBorders>
            <w:shd w:val="clear" w:color="000000" w:fill="FABF8F"/>
            <w:vAlign w:val="center"/>
            <w:hideMark/>
          </w:tcPr>
          <w:p w14:paraId="7F768612" w14:textId="77777777" w:rsidR="005C4228" w:rsidRPr="005C4228" w:rsidRDefault="005C4228" w:rsidP="005C4228">
            <w:pPr>
              <w:jc w:val="right"/>
              <w:rPr>
                <w:b/>
                <w:bCs/>
                <w:color w:val="000000"/>
                <w:sz w:val="14"/>
                <w:szCs w:val="14"/>
              </w:rPr>
            </w:pPr>
            <w:r w:rsidRPr="005C4228">
              <w:rPr>
                <w:b/>
                <w:bCs/>
                <w:color w:val="000000"/>
                <w:sz w:val="14"/>
                <w:szCs w:val="14"/>
              </w:rPr>
              <w:t>1 619,8</w:t>
            </w:r>
          </w:p>
        </w:tc>
        <w:tc>
          <w:tcPr>
            <w:tcW w:w="421" w:type="pct"/>
            <w:tcBorders>
              <w:top w:val="nil"/>
              <w:left w:val="nil"/>
              <w:bottom w:val="single" w:sz="8" w:space="0" w:color="auto"/>
              <w:right w:val="single" w:sz="8" w:space="0" w:color="auto"/>
            </w:tcBorders>
            <w:shd w:val="clear" w:color="000000" w:fill="FFCC99"/>
            <w:vAlign w:val="center"/>
            <w:hideMark/>
          </w:tcPr>
          <w:p w14:paraId="0102520F" w14:textId="77777777" w:rsidR="005C4228" w:rsidRPr="005C4228" w:rsidRDefault="005C4228" w:rsidP="005C4228">
            <w:pPr>
              <w:jc w:val="right"/>
              <w:rPr>
                <w:b/>
                <w:bCs/>
                <w:color w:val="000000"/>
                <w:sz w:val="14"/>
                <w:szCs w:val="14"/>
              </w:rPr>
            </w:pPr>
            <w:r w:rsidRPr="005C4228">
              <w:rPr>
                <w:b/>
                <w:bCs/>
                <w:color w:val="000000"/>
                <w:sz w:val="14"/>
                <w:szCs w:val="14"/>
              </w:rPr>
              <w:t>150 681,9</w:t>
            </w:r>
          </w:p>
        </w:tc>
        <w:tc>
          <w:tcPr>
            <w:tcW w:w="348" w:type="pct"/>
            <w:tcBorders>
              <w:top w:val="nil"/>
              <w:left w:val="nil"/>
              <w:bottom w:val="single" w:sz="8" w:space="0" w:color="auto"/>
              <w:right w:val="single" w:sz="8" w:space="0" w:color="auto"/>
            </w:tcBorders>
            <w:shd w:val="clear" w:color="000000" w:fill="FDE9D9"/>
            <w:vAlign w:val="center"/>
            <w:hideMark/>
          </w:tcPr>
          <w:p w14:paraId="5112C41E" w14:textId="77777777" w:rsidR="005C4228" w:rsidRPr="005C4228" w:rsidRDefault="005C4228" w:rsidP="005C4228">
            <w:pPr>
              <w:jc w:val="right"/>
              <w:rPr>
                <w:b/>
                <w:bCs/>
                <w:i/>
                <w:iCs/>
                <w:color w:val="000000"/>
                <w:sz w:val="14"/>
                <w:szCs w:val="14"/>
              </w:rPr>
            </w:pPr>
            <w:r w:rsidRPr="005C4228">
              <w:rPr>
                <w:b/>
                <w:bCs/>
                <w:i/>
                <w:iCs/>
                <w:color w:val="000000"/>
                <w:sz w:val="14"/>
                <w:szCs w:val="14"/>
              </w:rPr>
              <w:t>149 967,5</w:t>
            </w:r>
          </w:p>
        </w:tc>
        <w:tc>
          <w:tcPr>
            <w:tcW w:w="348" w:type="pct"/>
            <w:tcBorders>
              <w:top w:val="nil"/>
              <w:left w:val="nil"/>
              <w:bottom w:val="single" w:sz="8" w:space="0" w:color="auto"/>
              <w:right w:val="single" w:sz="8" w:space="0" w:color="auto"/>
            </w:tcBorders>
            <w:shd w:val="clear" w:color="000000" w:fill="FABF8F"/>
            <w:vAlign w:val="center"/>
            <w:hideMark/>
          </w:tcPr>
          <w:p w14:paraId="57FA955B" w14:textId="77777777" w:rsidR="005C4228" w:rsidRPr="005C4228" w:rsidRDefault="005C4228" w:rsidP="005C4228">
            <w:pPr>
              <w:jc w:val="right"/>
              <w:rPr>
                <w:b/>
                <w:bCs/>
                <w:color w:val="000000"/>
                <w:sz w:val="14"/>
                <w:szCs w:val="14"/>
              </w:rPr>
            </w:pPr>
            <w:r w:rsidRPr="005C4228">
              <w:rPr>
                <w:b/>
                <w:bCs/>
                <w:color w:val="000000"/>
                <w:sz w:val="14"/>
                <w:szCs w:val="14"/>
              </w:rPr>
              <w:t>714,4</w:t>
            </w:r>
          </w:p>
        </w:tc>
        <w:tc>
          <w:tcPr>
            <w:tcW w:w="532" w:type="pct"/>
            <w:tcBorders>
              <w:top w:val="nil"/>
              <w:left w:val="nil"/>
              <w:bottom w:val="single" w:sz="8" w:space="0" w:color="auto"/>
              <w:right w:val="single" w:sz="8" w:space="0" w:color="auto"/>
            </w:tcBorders>
            <w:shd w:val="clear" w:color="000000" w:fill="FFCC99"/>
            <w:vAlign w:val="center"/>
            <w:hideMark/>
          </w:tcPr>
          <w:p w14:paraId="43409CEC" w14:textId="77777777" w:rsidR="005C4228" w:rsidRPr="005C4228" w:rsidRDefault="005C4228" w:rsidP="005C4228">
            <w:pPr>
              <w:jc w:val="right"/>
              <w:rPr>
                <w:b/>
                <w:bCs/>
                <w:color w:val="000000"/>
                <w:sz w:val="14"/>
                <w:szCs w:val="14"/>
              </w:rPr>
            </w:pPr>
            <w:r w:rsidRPr="005C4228">
              <w:rPr>
                <w:b/>
                <w:bCs/>
                <w:color w:val="000000"/>
                <w:sz w:val="14"/>
                <w:szCs w:val="14"/>
              </w:rPr>
              <w:t>19 781,2</w:t>
            </w:r>
          </w:p>
        </w:tc>
        <w:tc>
          <w:tcPr>
            <w:tcW w:w="348" w:type="pct"/>
            <w:tcBorders>
              <w:top w:val="nil"/>
              <w:left w:val="nil"/>
              <w:bottom w:val="single" w:sz="8" w:space="0" w:color="auto"/>
              <w:right w:val="single" w:sz="8" w:space="0" w:color="auto"/>
            </w:tcBorders>
            <w:shd w:val="clear" w:color="000000" w:fill="FDE9D9"/>
            <w:vAlign w:val="center"/>
            <w:hideMark/>
          </w:tcPr>
          <w:p w14:paraId="20D0F3E9" w14:textId="77777777" w:rsidR="005C4228" w:rsidRPr="005C4228" w:rsidRDefault="005C4228" w:rsidP="005C4228">
            <w:pPr>
              <w:jc w:val="right"/>
              <w:rPr>
                <w:b/>
                <w:bCs/>
                <w:i/>
                <w:iCs/>
                <w:color w:val="000000"/>
                <w:sz w:val="14"/>
                <w:szCs w:val="14"/>
              </w:rPr>
            </w:pPr>
            <w:r w:rsidRPr="005C4228">
              <w:rPr>
                <w:b/>
                <w:bCs/>
                <w:i/>
                <w:iCs/>
                <w:color w:val="000000"/>
                <w:sz w:val="14"/>
                <w:szCs w:val="14"/>
              </w:rPr>
              <w:t>18 875,8</w:t>
            </w:r>
          </w:p>
        </w:tc>
        <w:tc>
          <w:tcPr>
            <w:tcW w:w="345" w:type="pct"/>
            <w:tcBorders>
              <w:top w:val="nil"/>
              <w:left w:val="nil"/>
              <w:bottom w:val="single" w:sz="8" w:space="0" w:color="auto"/>
              <w:right w:val="single" w:sz="8" w:space="0" w:color="auto"/>
            </w:tcBorders>
            <w:shd w:val="clear" w:color="000000" w:fill="FABF8F"/>
            <w:vAlign w:val="center"/>
            <w:hideMark/>
          </w:tcPr>
          <w:p w14:paraId="0B29F3E2" w14:textId="77777777" w:rsidR="005C4228" w:rsidRPr="005C4228" w:rsidRDefault="005C4228" w:rsidP="005C4228">
            <w:pPr>
              <w:jc w:val="right"/>
              <w:rPr>
                <w:b/>
                <w:bCs/>
                <w:color w:val="000000"/>
                <w:sz w:val="14"/>
                <w:szCs w:val="14"/>
              </w:rPr>
            </w:pPr>
            <w:r w:rsidRPr="005C4228">
              <w:rPr>
                <w:b/>
                <w:bCs/>
                <w:color w:val="000000"/>
                <w:sz w:val="14"/>
                <w:szCs w:val="14"/>
              </w:rPr>
              <w:t>905,4</w:t>
            </w:r>
          </w:p>
        </w:tc>
      </w:tr>
      <w:tr w:rsidR="005C4228" w:rsidRPr="005C4228" w14:paraId="416FF8C5" w14:textId="77777777" w:rsidTr="005C4228">
        <w:trPr>
          <w:trHeight w:val="465"/>
        </w:trPr>
        <w:tc>
          <w:tcPr>
            <w:tcW w:w="398" w:type="pct"/>
            <w:tcBorders>
              <w:top w:val="nil"/>
              <w:left w:val="single" w:sz="8" w:space="0" w:color="auto"/>
              <w:bottom w:val="single" w:sz="8" w:space="0" w:color="auto"/>
              <w:right w:val="nil"/>
            </w:tcBorders>
            <w:shd w:val="clear" w:color="auto" w:fill="auto"/>
            <w:vAlign w:val="center"/>
            <w:hideMark/>
          </w:tcPr>
          <w:p w14:paraId="7131D1AC" w14:textId="77777777" w:rsidR="005C4228" w:rsidRPr="005C4228" w:rsidRDefault="005C4228" w:rsidP="005C4228">
            <w:pPr>
              <w:jc w:val="center"/>
              <w:rPr>
                <w:color w:val="000000"/>
                <w:sz w:val="14"/>
                <w:szCs w:val="14"/>
              </w:rPr>
            </w:pPr>
            <w:r w:rsidRPr="005C4228">
              <w:rPr>
                <w:color w:val="000000"/>
                <w:sz w:val="14"/>
                <w:szCs w:val="14"/>
              </w:rPr>
              <w:t>1800.02.01</w:t>
            </w:r>
          </w:p>
        </w:tc>
        <w:tc>
          <w:tcPr>
            <w:tcW w:w="1191" w:type="pct"/>
            <w:tcBorders>
              <w:top w:val="nil"/>
              <w:left w:val="single" w:sz="8" w:space="0" w:color="auto"/>
              <w:bottom w:val="single" w:sz="8" w:space="0" w:color="auto"/>
              <w:right w:val="nil"/>
            </w:tcBorders>
            <w:shd w:val="clear" w:color="auto" w:fill="auto"/>
            <w:vAlign w:val="center"/>
            <w:hideMark/>
          </w:tcPr>
          <w:p w14:paraId="1F45A527" w14:textId="77777777" w:rsidR="005C4228" w:rsidRPr="005C4228" w:rsidRDefault="005C4228" w:rsidP="005C4228">
            <w:pPr>
              <w:ind w:firstLineChars="100" w:firstLine="140"/>
              <w:rPr>
                <w:color w:val="000000"/>
                <w:sz w:val="14"/>
                <w:szCs w:val="14"/>
              </w:rPr>
            </w:pPr>
            <w:r w:rsidRPr="005C4228">
              <w:rPr>
                <w:color w:val="000000"/>
                <w:sz w:val="14"/>
                <w:szCs w:val="14"/>
              </w:rPr>
              <w:t>Бюджетна програма "Национален фонд "Култура"</w:t>
            </w:r>
          </w:p>
        </w:tc>
        <w:tc>
          <w:tcPr>
            <w:tcW w:w="373" w:type="pct"/>
            <w:tcBorders>
              <w:top w:val="nil"/>
              <w:left w:val="single" w:sz="8" w:space="0" w:color="auto"/>
              <w:bottom w:val="single" w:sz="8" w:space="0" w:color="auto"/>
              <w:right w:val="single" w:sz="8" w:space="0" w:color="auto"/>
            </w:tcBorders>
            <w:shd w:val="clear" w:color="auto" w:fill="auto"/>
            <w:vAlign w:val="center"/>
            <w:hideMark/>
          </w:tcPr>
          <w:p w14:paraId="4DDD91C6" w14:textId="77777777" w:rsidR="005C4228" w:rsidRPr="005C4228" w:rsidRDefault="005C4228" w:rsidP="005C4228">
            <w:pPr>
              <w:jc w:val="right"/>
              <w:rPr>
                <w:color w:val="000000"/>
                <w:sz w:val="14"/>
                <w:szCs w:val="14"/>
              </w:rPr>
            </w:pPr>
            <w:r w:rsidRPr="005C4228">
              <w:rPr>
                <w:color w:val="000000"/>
                <w:sz w:val="14"/>
                <w:szCs w:val="14"/>
              </w:rPr>
              <w:t>2 065,6</w:t>
            </w:r>
          </w:p>
        </w:tc>
        <w:tc>
          <w:tcPr>
            <w:tcW w:w="348" w:type="pct"/>
            <w:tcBorders>
              <w:top w:val="nil"/>
              <w:left w:val="nil"/>
              <w:bottom w:val="single" w:sz="8" w:space="0" w:color="auto"/>
              <w:right w:val="single" w:sz="8" w:space="0" w:color="auto"/>
            </w:tcBorders>
            <w:shd w:val="clear" w:color="000000" w:fill="FDE9D9"/>
            <w:vAlign w:val="center"/>
            <w:hideMark/>
          </w:tcPr>
          <w:p w14:paraId="482E3325" w14:textId="77777777" w:rsidR="005C4228" w:rsidRPr="005C4228" w:rsidRDefault="005C4228" w:rsidP="005C4228">
            <w:pPr>
              <w:jc w:val="right"/>
              <w:rPr>
                <w:i/>
                <w:iCs/>
                <w:color w:val="000000"/>
                <w:sz w:val="14"/>
                <w:szCs w:val="14"/>
              </w:rPr>
            </w:pPr>
            <w:r w:rsidRPr="005C4228">
              <w:rPr>
                <w:i/>
                <w:iCs/>
                <w:color w:val="000000"/>
                <w:sz w:val="14"/>
                <w:szCs w:val="14"/>
              </w:rPr>
              <w:t>1 831,4</w:t>
            </w:r>
          </w:p>
        </w:tc>
        <w:tc>
          <w:tcPr>
            <w:tcW w:w="348" w:type="pct"/>
            <w:tcBorders>
              <w:top w:val="nil"/>
              <w:left w:val="nil"/>
              <w:bottom w:val="single" w:sz="8" w:space="0" w:color="auto"/>
              <w:right w:val="single" w:sz="8" w:space="0" w:color="auto"/>
            </w:tcBorders>
            <w:shd w:val="clear" w:color="auto" w:fill="auto"/>
            <w:vAlign w:val="center"/>
            <w:hideMark/>
          </w:tcPr>
          <w:p w14:paraId="2F6CE098" w14:textId="77777777" w:rsidR="005C4228" w:rsidRPr="005C4228" w:rsidRDefault="005C4228" w:rsidP="005C4228">
            <w:pPr>
              <w:jc w:val="right"/>
              <w:rPr>
                <w:color w:val="000000"/>
                <w:sz w:val="14"/>
                <w:szCs w:val="14"/>
              </w:rPr>
            </w:pPr>
            <w:r w:rsidRPr="005C4228">
              <w:rPr>
                <w:color w:val="000000"/>
                <w:sz w:val="14"/>
                <w:szCs w:val="14"/>
              </w:rPr>
              <w:t>234,2</w:t>
            </w:r>
          </w:p>
        </w:tc>
        <w:tc>
          <w:tcPr>
            <w:tcW w:w="421" w:type="pct"/>
            <w:tcBorders>
              <w:top w:val="nil"/>
              <w:left w:val="nil"/>
              <w:bottom w:val="single" w:sz="8" w:space="0" w:color="auto"/>
              <w:right w:val="single" w:sz="8" w:space="0" w:color="auto"/>
            </w:tcBorders>
            <w:shd w:val="clear" w:color="auto" w:fill="auto"/>
            <w:vAlign w:val="center"/>
            <w:hideMark/>
          </w:tcPr>
          <w:p w14:paraId="7EF0EC00" w14:textId="77777777" w:rsidR="005C4228" w:rsidRPr="005C4228" w:rsidRDefault="005C4228" w:rsidP="005C4228">
            <w:pPr>
              <w:jc w:val="right"/>
              <w:rPr>
                <w:color w:val="000000"/>
                <w:sz w:val="14"/>
                <w:szCs w:val="14"/>
              </w:rPr>
            </w:pPr>
            <w:r w:rsidRPr="005C4228">
              <w:rPr>
                <w:color w:val="000000"/>
                <w:sz w:val="14"/>
                <w:szCs w:val="14"/>
              </w:rPr>
              <w:t>125,9</w:t>
            </w:r>
          </w:p>
        </w:tc>
        <w:tc>
          <w:tcPr>
            <w:tcW w:w="348" w:type="pct"/>
            <w:tcBorders>
              <w:top w:val="nil"/>
              <w:left w:val="nil"/>
              <w:bottom w:val="single" w:sz="8" w:space="0" w:color="auto"/>
              <w:right w:val="single" w:sz="8" w:space="0" w:color="auto"/>
            </w:tcBorders>
            <w:shd w:val="clear" w:color="000000" w:fill="FDE9D9"/>
            <w:vAlign w:val="center"/>
            <w:hideMark/>
          </w:tcPr>
          <w:p w14:paraId="7B9AB275" w14:textId="77777777" w:rsidR="005C4228" w:rsidRPr="005C4228" w:rsidRDefault="005C4228" w:rsidP="005C4228">
            <w:pPr>
              <w:jc w:val="right"/>
              <w:rPr>
                <w:i/>
                <w:iCs/>
                <w:color w:val="000000"/>
                <w:sz w:val="14"/>
                <w:szCs w:val="14"/>
              </w:rPr>
            </w:pPr>
            <w:r w:rsidRPr="005C4228">
              <w:rPr>
                <w:i/>
                <w:iCs/>
                <w:color w:val="000000"/>
                <w:sz w:val="14"/>
                <w:szCs w:val="14"/>
              </w:rPr>
              <w:t>125,9</w:t>
            </w:r>
          </w:p>
        </w:tc>
        <w:tc>
          <w:tcPr>
            <w:tcW w:w="348" w:type="pct"/>
            <w:tcBorders>
              <w:top w:val="nil"/>
              <w:left w:val="nil"/>
              <w:bottom w:val="single" w:sz="8" w:space="0" w:color="auto"/>
              <w:right w:val="single" w:sz="8" w:space="0" w:color="auto"/>
            </w:tcBorders>
            <w:shd w:val="clear" w:color="auto" w:fill="auto"/>
            <w:vAlign w:val="center"/>
            <w:hideMark/>
          </w:tcPr>
          <w:p w14:paraId="78BD3972" w14:textId="77777777" w:rsidR="005C4228" w:rsidRPr="005C4228" w:rsidRDefault="005C4228" w:rsidP="005C4228">
            <w:pPr>
              <w:jc w:val="right"/>
              <w:rPr>
                <w:color w:val="000000"/>
                <w:sz w:val="14"/>
                <w:szCs w:val="14"/>
              </w:rPr>
            </w:pPr>
            <w:r w:rsidRPr="005C4228">
              <w:rPr>
                <w:color w:val="000000"/>
                <w:sz w:val="14"/>
                <w:szCs w:val="14"/>
              </w:rPr>
              <w:t>0,0</w:t>
            </w:r>
          </w:p>
        </w:tc>
        <w:tc>
          <w:tcPr>
            <w:tcW w:w="532" w:type="pct"/>
            <w:tcBorders>
              <w:top w:val="nil"/>
              <w:left w:val="nil"/>
              <w:bottom w:val="single" w:sz="8" w:space="0" w:color="auto"/>
              <w:right w:val="single" w:sz="8" w:space="0" w:color="auto"/>
            </w:tcBorders>
            <w:shd w:val="clear" w:color="auto" w:fill="auto"/>
            <w:vAlign w:val="center"/>
            <w:hideMark/>
          </w:tcPr>
          <w:p w14:paraId="0E51CFDD" w14:textId="77777777" w:rsidR="005C4228" w:rsidRPr="005C4228" w:rsidRDefault="005C4228" w:rsidP="005C4228">
            <w:pPr>
              <w:jc w:val="right"/>
              <w:rPr>
                <w:color w:val="000000"/>
                <w:sz w:val="14"/>
                <w:szCs w:val="14"/>
              </w:rPr>
            </w:pPr>
            <w:r w:rsidRPr="005C4228">
              <w:rPr>
                <w:color w:val="000000"/>
                <w:sz w:val="14"/>
                <w:szCs w:val="14"/>
              </w:rPr>
              <w:t>1 939,7</w:t>
            </w:r>
          </w:p>
        </w:tc>
        <w:tc>
          <w:tcPr>
            <w:tcW w:w="348" w:type="pct"/>
            <w:tcBorders>
              <w:top w:val="nil"/>
              <w:left w:val="nil"/>
              <w:bottom w:val="single" w:sz="8" w:space="0" w:color="auto"/>
              <w:right w:val="single" w:sz="8" w:space="0" w:color="auto"/>
            </w:tcBorders>
            <w:shd w:val="clear" w:color="000000" w:fill="FDE9D9"/>
            <w:vAlign w:val="center"/>
            <w:hideMark/>
          </w:tcPr>
          <w:p w14:paraId="73A01817" w14:textId="77777777" w:rsidR="005C4228" w:rsidRPr="005C4228" w:rsidRDefault="005C4228" w:rsidP="005C4228">
            <w:pPr>
              <w:jc w:val="right"/>
              <w:rPr>
                <w:i/>
                <w:iCs/>
                <w:color w:val="000000"/>
                <w:sz w:val="14"/>
                <w:szCs w:val="14"/>
              </w:rPr>
            </w:pPr>
            <w:r w:rsidRPr="005C4228">
              <w:rPr>
                <w:i/>
                <w:iCs/>
                <w:color w:val="000000"/>
                <w:sz w:val="14"/>
                <w:szCs w:val="14"/>
              </w:rPr>
              <w:t>1 705,5</w:t>
            </w:r>
          </w:p>
        </w:tc>
        <w:tc>
          <w:tcPr>
            <w:tcW w:w="345" w:type="pct"/>
            <w:tcBorders>
              <w:top w:val="nil"/>
              <w:left w:val="nil"/>
              <w:bottom w:val="single" w:sz="8" w:space="0" w:color="auto"/>
              <w:right w:val="single" w:sz="8" w:space="0" w:color="auto"/>
            </w:tcBorders>
            <w:shd w:val="clear" w:color="auto" w:fill="auto"/>
            <w:vAlign w:val="center"/>
            <w:hideMark/>
          </w:tcPr>
          <w:p w14:paraId="5FC91D25" w14:textId="77777777" w:rsidR="005C4228" w:rsidRPr="005C4228" w:rsidRDefault="005C4228" w:rsidP="005C4228">
            <w:pPr>
              <w:jc w:val="right"/>
              <w:rPr>
                <w:color w:val="000000"/>
                <w:sz w:val="14"/>
                <w:szCs w:val="14"/>
              </w:rPr>
            </w:pPr>
            <w:r w:rsidRPr="005C4228">
              <w:rPr>
                <w:color w:val="000000"/>
                <w:sz w:val="14"/>
                <w:szCs w:val="14"/>
              </w:rPr>
              <w:t>234,2</w:t>
            </w:r>
          </w:p>
        </w:tc>
      </w:tr>
      <w:tr w:rsidR="005C4228" w:rsidRPr="005C4228" w14:paraId="0C64EFE1" w14:textId="77777777" w:rsidTr="005C4228">
        <w:trPr>
          <w:trHeight w:val="465"/>
        </w:trPr>
        <w:tc>
          <w:tcPr>
            <w:tcW w:w="398" w:type="pct"/>
            <w:tcBorders>
              <w:top w:val="nil"/>
              <w:left w:val="single" w:sz="8" w:space="0" w:color="auto"/>
              <w:bottom w:val="single" w:sz="8" w:space="0" w:color="auto"/>
              <w:right w:val="nil"/>
            </w:tcBorders>
            <w:shd w:val="clear" w:color="auto" w:fill="auto"/>
            <w:vAlign w:val="center"/>
            <w:hideMark/>
          </w:tcPr>
          <w:p w14:paraId="7FA77FB8" w14:textId="77777777" w:rsidR="005C4228" w:rsidRPr="005C4228" w:rsidRDefault="005C4228" w:rsidP="005C4228">
            <w:pPr>
              <w:jc w:val="center"/>
              <w:rPr>
                <w:color w:val="000000"/>
                <w:sz w:val="14"/>
                <w:szCs w:val="14"/>
              </w:rPr>
            </w:pPr>
            <w:r w:rsidRPr="005C4228">
              <w:rPr>
                <w:color w:val="000000"/>
                <w:sz w:val="14"/>
                <w:szCs w:val="14"/>
              </w:rPr>
              <w:lastRenderedPageBreak/>
              <w:t>1800.02.02</w:t>
            </w:r>
          </w:p>
        </w:tc>
        <w:tc>
          <w:tcPr>
            <w:tcW w:w="1191" w:type="pct"/>
            <w:tcBorders>
              <w:top w:val="nil"/>
              <w:left w:val="single" w:sz="8" w:space="0" w:color="auto"/>
              <w:bottom w:val="single" w:sz="8" w:space="0" w:color="auto"/>
              <w:right w:val="nil"/>
            </w:tcBorders>
            <w:shd w:val="clear" w:color="auto" w:fill="auto"/>
            <w:vAlign w:val="center"/>
            <w:hideMark/>
          </w:tcPr>
          <w:p w14:paraId="57DBB419" w14:textId="77777777" w:rsidR="005C4228" w:rsidRPr="005C4228" w:rsidRDefault="005C4228" w:rsidP="005C4228">
            <w:pPr>
              <w:ind w:firstLineChars="100" w:firstLine="140"/>
              <w:rPr>
                <w:color w:val="000000"/>
                <w:sz w:val="14"/>
                <w:szCs w:val="14"/>
              </w:rPr>
            </w:pPr>
            <w:r w:rsidRPr="005C4228">
              <w:rPr>
                <w:color w:val="000000"/>
                <w:sz w:val="14"/>
                <w:szCs w:val="14"/>
              </w:rPr>
              <w:t>Бюджетна програма "Филмово изкуство"</w:t>
            </w:r>
          </w:p>
        </w:tc>
        <w:tc>
          <w:tcPr>
            <w:tcW w:w="373" w:type="pct"/>
            <w:tcBorders>
              <w:top w:val="nil"/>
              <w:left w:val="single" w:sz="8" w:space="0" w:color="auto"/>
              <w:bottom w:val="single" w:sz="8" w:space="0" w:color="auto"/>
              <w:right w:val="single" w:sz="8" w:space="0" w:color="auto"/>
            </w:tcBorders>
            <w:shd w:val="clear" w:color="auto" w:fill="auto"/>
            <w:vAlign w:val="center"/>
            <w:hideMark/>
          </w:tcPr>
          <w:p w14:paraId="2298FF79" w14:textId="77777777" w:rsidR="005C4228" w:rsidRPr="005C4228" w:rsidRDefault="005C4228" w:rsidP="005C4228">
            <w:pPr>
              <w:jc w:val="right"/>
              <w:rPr>
                <w:color w:val="000000"/>
                <w:sz w:val="14"/>
                <w:szCs w:val="14"/>
              </w:rPr>
            </w:pPr>
            <w:r w:rsidRPr="005C4228">
              <w:rPr>
                <w:color w:val="000000"/>
                <w:sz w:val="14"/>
                <w:szCs w:val="14"/>
              </w:rPr>
              <w:t>13 964,3</w:t>
            </w:r>
          </w:p>
        </w:tc>
        <w:tc>
          <w:tcPr>
            <w:tcW w:w="348" w:type="pct"/>
            <w:tcBorders>
              <w:top w:val="nil"/>
              <w:left w:val="nil"/>
              <w:bottom w:val="single" w:sz="8" w:space="0" w:color="auto"/>
              <w:right w:val="single" w:sz="8" w:space="0" w:color="auto"/>
            </w:tcBorders>
            <w:shd w:val="clear" w:color="000000" w:fill="FDE9D9"/>
            <w:vAlign w:val="center"/>
            <w:hideMark/>
          </w:tcPr>
          <w:p w14:paraId="628D7702" w14:textId="77777777" w:rsidR="005C4228" w:rsidRPr="005C4228" w:rsidRDefault="005C4228" w:rsidP="005C4228">
            <w:pPr>
              <w:jc w:val="right"/>
              <w:rPr>
                <w:i/>
                <w:iCs/>
                <w:color w:val="000000"/>
                <w:sz w:val="14"/>
                <w:szCs w:val="14"/>
              </w:rPr>
            </w:pPr>
            <w:r w:rsidRPr="005C4228">
              <w:rPr>
                <w:i/>
                <w:iCs/>
                <w:color w:val="000000"/>
                <w:sz w:val="14"/>
                <w:szCs w:val="14"/>
              </w:rPr>
              <w:t>13 874,3</w:t>
            </w:r>
          </w:p>
        </w:tc>
        <w:tc>
          <w:tcPr>
            <w:tcW w:w="348" w:type="pct"/>
            <w:tcBorders>
              <w:top w:val="nil"/>
              <w:left w:val="nil"/>
              <w:bottom w:val="single" w:sz="8" w:space="0" w:color="auto"/>
              <w:right w:val="single" w:sz="8" w:space="0" w:color="auto"/>
            </w:tcBorders>
            <w:shd w:val="clear" w:color="auto" w:fill="auto"/>
            <w:vAlign w:val="center"/>
            <w:hideMark/>
          </w:tcPr>
          <w:p w14:paraId="681B6E73" w14:textId="77777777" w:rsidR="005C4228" w:rsidRPr="005C4228" w:rsidRDefault="005C4228" w:rsidP="005C4228">
            <w:pPr>
              <w:jc w:val="right"/>
              <w:rPr>
                <w:color w:val="000000"/>
                <w:sz w:val="14"/>
                <w:szCs w:val="14"/>
              </w:rPr>
            </w:pPr>
            <w:r w:rsidRPr="005C4228">
              <w:rPr>
                <w:color w:val="000000"/>
                <w:sz w:val="14"/>
                <w:szCs w:val="14"/>
              </w:rPr>
              <w:t>90,0</w:t>
            </w:r>
          </w:p>
        </w:tc>
        <w:tc>
          <w:tcPr>
            <w:tcW w:w="421" w:type="pct"/>
            <w:tcBorders>
              <w:top w:val="nil"/>
              <w:left w:val="nil"/>
              <w:bottom w:val="single" w:sz="8" w:space="0" w:color="auto"/>
              <w:right w:val="single" w:sz="8" w:space="0" w:color="auto"/>
            </w:tcBorders>
            <w:shd w:val="clear" w:color="auto" w:fill="auto"/>
            <w:vAlign w:val="center"/>
            <w:hideMark/>
          </w:tcPr>
          <w:p w14:paraId="7F69331A" w14:textId="77777777" w:rsidR="005C4228" w:rsidRPr="005C4228" w:rsidRDefault="005C4228" w:rsidP="005C4228">
            <w:pPr>
              <w:jc w:val="right"/>
              <w:rPr>
                <w:color w:val="000000"/>
                <w:sz w:val="14"/>
                <w:szCs w:val="14"/>
              </w:rPr>
            </w:pPr>
            <w:r w:rsidRPr="005C4228">
              <w:rPr>
                <w:color w:val="000000"/>
                <w:sz w:val="14"/>
                <w:szCs w:val="14"/>
              </w:rPr>
              <w:t>863,1</w:t>
            </w:r>
          </w:p>
        </w:tc>
        <w:tc>
          <w:tcPr>
            <w:tcW w:w="348" w:type="pct"/>
            <w:tcBorders>
              <w:top w:val="nil"/>
              <w:left w:val="nil"/>
              <w:bottom w:val="single" w:sz="8" w:space="0" w:color="auto"/>
              <w:right w:val="single" w:sz="8" w:space="0" w:color="auto"/>
            </w:tcBorders>
            <w:shd w:val="clear" w:color="000000" w:fill="FDE9D9"/>
            <w:vAlign w:val="center"/>
            <w:hideMark/>
          </w:tcPr>
          <w:p w14:paraId="01DA59EB" w14:textId="77777777" w:rsidR="005C4228" w:rsidRPr="005C4228" w:rsidRDefault="005C4228" w:rsidP="005C4228">
            <w:pPr>
              <w:jc w:val="right"/>
              <w:rPr>
                <w:i/>
                <w:iCs/>
                <w:color w:val="000000"/>
                <w:sz w:val="14"/>
                <w:szCs w:val="14"/>
              </w:rPr>
            </w:pPr>
            <w:r w:rsidRPr="005C4228">
              <w:rPr>
                <w:i/>
                <w:iCs/>
                <w:color w:val="000000"/>
                <w:sz w:val="14"/>
                <w:szCs w:val="14"/>
              </w:rPr>
              <w:t>773,1</w:t>
            </w:r>
          </w:p>
        </w:tc>
        <w:tc>
          <w:tcPr>
            <w:tcW w:w="348" w:type="pct"/>
            <w:tcBorders>
              <w:top w:val="nil"/>
              <w:left w:val="nil"/>
              <w:bottom w:val="single" w:sz="8" w:space="0" w:color="auto"/>
              <w:right w:val="single" w:sz="8" w:space="0" w:color="auto"/>
            </w:tcBorders>
            <w:shd w:val="clear" w:color="auto" w:fill="auto"/>
            <w:vAlign w:val="center"/>
            <w:hideMark/>
          </w:tcPr>
          <w:p w14:paraId="30B84E62" w14:textId="77777777" w:rsidR="005C4228" w:rsidRPr="005C4228" w:rsidRDefault="005C4228" w:rsidP="005C4228">
            <w:pPr>
              <w:jc w:val="right"/>
              <w:rPr>
                <w:color w:val="000000"/>
                <w:sz w:val="14"/>
                <w:szCs w:val="14"/>
              </w:rPr>
            </w:pPr>
            <w:r w:rsidRPr="005C4228">
              <w:rPr>
                <w:color w:val="000000"/>
                <w:sz w:val="14"/>
                <w:szCs w:val="14"/>
              </w:rPr>
              <w:t>90,0</w:t>
            </w:r>
          </w:p>
        </w:tc>
        <w:tc>
          <w:tcPr>
            <w:tcW w:w="532" w:type="pct"/>
            <w:tcBorders>
              <w:top w:val="nil"/>
              <w:left w:val="nil"/>
              <w:bottom w:val="single" w:sz="8" w:space="0" w:color="auto"/>
              <w:right w:val="single" w:sz="8" w:space="0" w:color="auto"/>
            </w:tcBorders>
            <w:shd w:val="clear" w:color="auto" w:fill="auto"/>
            <w:vAlign w:val="center"/>
            <w:hideMark/>
          </w:tcPr>
          <w:p w14:paraId="29A3E06B" w14:textId="77777777" w:rsidR="005C4228" w:rsidRPr="005C4228" w:rsidRDefault="005C4228" w:rsidP="005C4228">
            <w:pPr>
              <w:jc w:val="right"/>
              <w:rPr>
                <w:color w:val="000000"/>
                <w:sz w:val="14"/>
                <w:szCs w:val="14"/>
              </w:rPr>
            </w:pPr>
            <w:r w:rsidRPr="005C4228">
              <w:rPr>
                <w:color w:val="000000"/>
                <w:sz w:val="14"/>
                <w:szCs w:val="14"/>
              </w:rPr>
              <w:t>13 101,2</w:t>
            </w:r>
          </w:p>
        </w:tc>
        <w:tc>
          <w:tcPr>
            <w:tcW w:w="348" w:type="pct"/>
            <w:tcBorders>
              <w:top w:val="nil"/>
              <w:left w:val="nil"/>
              <w:bottom w:val="single" w:sz="8" w:space="0" w:color="auto"/>
              <w:right w:val="single" w:sz="8" w:space="0" w:color="auto"/>
            </w:tcBorders>
            <w:shd w:val="clear" w:color="000000" w:fill="FDE9D9"/>
            <w:vAlign w:val="center"/>
            <w:hideMark/>
          </w:tcPr>
          <w:p w14:paraId="0EE5390C" w14:textId="77777777" w:rsidR="005C4228" w:rsidRPr="005C4228" w:rsidRDefault="005C4228" w:rsidP="005C4228">
            <w:pPr>
              <w:jc w:val="right"/>
              <w:rPr>
                <w:i/>
                <w:iCs/>
                <w:color w:val="000000"/>
                <w:sz w:val="14"/>
                <w:szCs w:val="14"/>
              </w:rPr>
            </w:pPr>
            <w:r w:rsidRPr="005C4228">
              <w:rPr>
                <w:i/>
                <w:iCs/>
                <w:color w:val="000000"/>
                <w:sz w:val="14"/>
                <w:szCs w:val="14"/>
              </w:rPr>
              <w:t>13 101,2</w:t>
            </w:r>
          </w:p>
        </w:tc>
        <w:tc>
          <w:tcPr>
            <w:tcW w:w="345" w:type="pct"/>
            <w:tcBorders>
              <w:top w:val="nil"/>
              <w:left w:val="nil"/>
              <w:bottom w:val="single" w:sz="8" w:space="0" w:color="auto"/>
              <w:right w:val="single" w:sz="8" w:space="0" w:color="auto"/>
            </w:tcBorders>
            <w:shd w:val="clear" w:color="auto" w:fill="auto"/>
            <w:vAlign w:val="center"/>
            <w:hideMark/>
          </w:tcPr>
          <w:p w14:paraId="0ACA427A" w14:textId="77777777" w:rsidR="005C4228" w:rsidRPr="005C4228" w:rsidRDefault="005C4228" w:rsidP="005C4228">
            <w:pPr>
              <w:jc w:val="right"/>
              <w:rPr>
                <w:color w:val="000000"/>
                <w:sz w:val="14"/>
                <w:szCs w:val="14"/>
              </w:rPr>
            </w:pPr>
            <w:r w:rsidRPr="005C4228">
              <w:rPr>
                <w:color w:val="000000"/>
                <w:sz w:val="14"/>
                <w:szCs w:val="14"/>
              </w:rPr>
              <w:t>0,0</w:t>
            </w:r>
          </w:p>
        </w:tc>
      </w:tr>
      <w:tr w:rsidR="005C4228" w:rsidRPr="005C4228" w14:paraId="1D1B1E9D" w14:textId="77777777" w:rsidTr="005C4228">
        <w:trPr>
          <w:trHeight w:val="465"/>
        </w:trPr>
        <w:tc>
          <w:tcPr>
            <w:tcW w:w="398" w:type="pct"/>
            <w:tcBorders>
              <w:top w:val="nil"/>
              <w:left w:val="single" w:sz="8" w:space="0" w:color="auto"/>
              <w:bottom w:val="single" w:sz="8" w:space="0" w:color="auto"/>
              <w:right w:val="nil"/>
            </w:tcBorders>
            <w:shd w:val="clear" w:color="auto" w:fill="auto"/>
            <w:vAlign w:val="center"/>
            <w:hideMark/>
          </w:tcPr>
          <w:p w14:paraId="17534F00" w14:textId="77777777" w:rsidR="005C4228" w:rsidRPr="005C4228" w:rsidRDefault="005C4228" w:rsidP="005C4228">
            <w:pPr>
              <w:jc w:val="center"/>
              <w:rPr>
                <w:color w:val="000000"/>
                <w:sz w:val="14"/>
                <w:szCs w:val="14"/>
              </w:rPr>
            </w:pPr>
            <w:r w:rsidRPr="005C4228">
              <w:rPr>
                <w:color w:val="000000"/>
                <w:sz w:val="14"/>
                <w:szCs w:val="14"/>
              </w:rPr>
              <w:t>1800.02.03</w:t>
            </w:r>
          </w:p>
        </w:tc>
        <w:tc>
          <w:tcPr>
            <w:tcW w:w="1191" w:type="pct"/>
            <w:tcBorders>
              <w:top w:val="nil"/>
              <w:left w:val="single" w:sz="8" w:space="0" w:color="auto"/>
              <w:bottom w:val="single" w:sz="8" w:space="0" w:color="auto"/>
              <w:right w:val="nil"/>
            </w:tcBorders>
            <w:shd w:val="clear" w:color="auto" w:fill="auto"/>
            <w:vAlign w:val="center"/>
            <w:hideMark/>
          </w:tcPr>
          <w:p w14:paraId="720A78AE" w14:textId="77777777" w:rsidR="005C4228" w:rsidRPr="005C4228" w:rsidRDefault="005C4228" w:rsidP="005C4228">
            <w:pPr>
              <w:ind w:firstLineChars="100" w:firstLine="140"/>
              <w:rPr>
                <w:color w:val="000000"/>
                <w:sz w:val="14"/>
                <w:szCs w:val="14"/>
              </w:rPr>
            </w:pPr>
            <w:r w:rsidRPr="005C4228">
              <w:rPr>
                <w:color w:val="000000"/>
                <w:sz w:val="14"/>
                <w:szCs w:val="14"/>
              </w:rPr>
              <w:t>Бюджетна програма "Сценични изкуства"</w:t>
            </w:r>
          </w:p>
        </w:tc>
        <w:tc>
          <w:tcPr>
            <w:tcW w:w="373" w:type="pct"/>
            <w:tcBorders>
              <w:top w:val="nil"/>
              <w:left w:val="single" w:sz="8" w:space="0" w:color="auto"/>
              <w:bottom w:val="single" w:sz="8" w:space="0" w:color="auto"/>
              <w:right w:val="single" w:sz="8" w:space="0" w:color="auto"/>
            </w:tcBorders>
            <w:shd w:val="clear" w:color="auto" w:fill="auto"/>
            <w:vAlign w:val="center"/>
            <w:hideMark/>
          </w:tcPr>
          <w:p w14:paraId="16C4A892" w14:textId="77777777" w:rsidR="005C4228" w:rsidRPr="005C4228" w:rsidRDefault="005C4228" w:rsidP="005C4228">
            <w:pPr>
              <w:jc w:val="right"/>
              <w:rPr>
                <w:color w:val="000000"/>
                <w:sz w:val="14"/>
                <w:szCs w:val="14"/>
              </w:rPr>
            </w:pPr>
            <w:r w:rsidRPr="005C4228">
              <w:rPr>
                <w:color w:val="000000"/>
                <w:sz w:val="14"/>
                <w:szCs w:val="14"/>
              </w:rPr>
              <w:t>105 207,7</w:t>
            </w:r>
          </w:p>
        </w:tc>
        <w:tc>
          <w:tcPr>
            <w:tcW w:w="348" w:type="pct"/>
            <w:tcBorders>
              <w:top w:val="nil"/>
              <w:left w:val="nil"/>
              <w:bottom w:val="single" w:sz="8" w:space="0" w:color="auto"/>
              <w:right w:val="single" w:sz="8" w:space="0" w:color="auto"/>
            </w:tcBorders>
            <w:shd w:val="clear" w:color="000000" w:fill="FDE9D9"/>
            <w:vAlign w:val="center"/>
            <w:hideMark/>
          </w:tcPr>
          <w:p w14:paraId="1183982C" w14:textId="77777777" w:rsidR="005C4228" w:rsidRPr="005C4228" w:rsidRDefault="005C4228" w:rsidP="005C4228">
            <w:pPr>
              <w:jc w:val="right"/>
              <w:rPr>
                <w:i/>
                <w:iCs/>
                <w:color w:val="000000"/>
                <w:sz w:val="14"/>
                <w:szCs w:val="14"/>
              </w:rPr>
            </w:pPr>
            <w:r w:rsidRPr="005C4228">
              <w:rPr>
                <w:i/>
                <w:iCs/>
                <w:color w:val="000000"/>
                <w:sz w:val="14"/>
                <w:szCs w:val="14"/>
              </w:rPr>
              <w:t>105 152,7</w:t>
            </w:r>
          </w:p>
        </w:tc>
        <w:tc>
          <w:tcPr>
            <w:tcW w:w="348" w:type="pct"/>
            <w:tcBorders>
              <w:top w:val="nil"/>
              <w:left w:val="nil"/>
              <w:bottom w:val="single" w:sz="8" w:space="0" w:color="auto"/>
              <w:right w:val="single" w:sz="8" w:space="0" w:color="auto"/>
            </w:tcBorders>
            <w:shd w:val="clear" w:color="auto" w:fill="auto"/>
            <w:vAlign w:val="center"/>
            <w:hideMark/>
          </w:tcPr>
          <w:p w14:paraId="00718D21" w14:textId="77777777" w:rsidR="005C4228" w:rsidRPr="005C4228" w:rsidRDefault="005C4228" w:rsidP="005C4228">
            <w:pPr>
              <w:jc w:val="right"/>
              <w:rPr>
                <w:color w:val="000000"/>
                <w:sz w:val="14"/>
                <w:szCs w:val="14"/>
              </w:rPr>
            </w:pPr>
            <w:r w:rsidRPr="005C4228">
              <w:rPr>
                <w:color w:val="000000"/>
                <w:sz w:val="14"/>
                <w:szCs w:val="14"/>
              </w:rPr>
              <w:t>55,0</w:t>
            </w:r>
          </w:p>
        </w:tc>
        <w:tc>
          <w:tcPr>
            <w:tcW w:w="421" w:type="pct"/>
            <w:tcBorders>
              <w:top w:val="nil"/>
              <w:left w:val="nil"/>
              <w:bottom w:val="single" w:sz="8" w:space="0" w:color="auto"/>
              <w:right w:val="single" w:sz="8" w:space="0" w:color="auto"/>
            </w:tcBorders>
            <w:shd w:val="clear" w:color="auto" w:fill="auto"/>
            <w:vAlign w:val="center"/>
            <w:hideMark/>
          </w:tcPr>
          <w:p w14:paraId="1F3FE6DC" w14:textId="77777777" w:rsidR="005C4228" w:rsidRPr="005C4228" w:rsidRDefault="005C4228" w:rsidP="005C4228">
            <w:pPr>
              <w:jc w:val="right"/>
              <w:rPr>
                <w:color w:val="000000"/>
                <w:sz w:val="14"/>
                <w:szCs w:val="14"/>
              </w:rPr>
            </w:pPr>
            <w:r w:rsidRPr="005C4228">
              <w:rPr>
                <w:color w:val="000000"/>
                <w:sz w:val="14"/>
                <w:szCs w:val="14"/>
              </w:rPr>
              <w:t>104 359,7</w:t>
            </w:r>
          </w:p>
        </w:tc>
        <w:tc>
          <w:tcPr>
            <w:tcW w:w="348" w:type="pct"/>
            <w:tcBorders>
              <w:top w:val="nil"/>
              <w:left w:val="nil"/>
              <w:bottom w:val="single" w:sz="8" w:space="0" w:color="auto"/>
              <w:right w:val="single" w:sz="8" w:space="0" w:color="auto"/>
            </w:tcBorders>
            <w:shd w:val="clear" w:color="000000" w:fill="FDE9D9"/>
            <w:vAlign w:val="center"/>
            <w:hideMark/>
          </w:tcPr>
          <w:p w14:paraId="71883E6B" w14:textId="77777777" w:rsidR="005C4228" w:rsidRPr="005C4228" w:rsidRDefault="005C4228" w:rsidP="005C4228">
            <w:pPr>
              <w:jc w:val="right"/>
              <w:rPr>
                <w:i/>
                <w:iCs/>
                <w:color w:val="000000"/>
                <w:sz w:val="14"/>
                <w:szCs w:val="14"/>
              </w:rPr>
            </w:pPr>
            <w:r w:rsidRPr="005C4228">
              <w:rPr>
                <w:i/>
                <w:iCs/>
                <w:color w:val="000000"/>
                <w:sz w:val="14"/>
                <w:szCs w:val="14"/>
              </w:rPr>
              <w:t>104 359,7</w:t>
            </w:r>
          </w:p>
        </w:tc>
        <w:tc>
          <w:tcPr>
            <w:tcW w:w="348" w:type="pct"/>
            <w:tcBorders>
              <w:top w:val="nil"/>
              <w:left w:val="nil"/>
              <w:bottom w:val="single" w:sz="8" w:space="0" w:color="auto"/>
              <w:right w:val="single" w:sz="8" w:space="0" w:color="auto"/>
            </w:tcBorders>
            <w:shd w:val="clear" w:color="auto" w:fill="auto"/>
            <w:vAlign w:val="center"/>
            <w:hideMark/>
          </w:tcPr>
          <w:p w14:paraId="12CF7291" w14:textId="77777777" w:rsidR="005C4228" w:rsidRPr="005C4228" w:rsidRDefault="005C4228" w:rsidP="005C4228">
            <w:pPr>
              <w:jc w:val="right"/>
              <w:rPr>
                <w:color w:val="000000"/>
                <w:sz w:val="14"/>
                <w:szCs w:val="14"/>
              </w:rPr>
            </w:pPr>
            <w:r w:rsidRPr="005C4228">
              <w:rPr>
                <w:color w:val="000000"/>
                <w:sz w:val="14"/>
                <w:szCs w:val="14"/>
              </w:rPr>
              <w:t>0,0</w:t>
            </w:r>
          </w:p>
        </w:tc>
        <w:tc>
          <w:tcPr>
            <w:tcW w:w="532" w:type="pct"/>
            <w:tcBorders>
              <w:top w:val="nil"/>
              <w:left w:val="nil"/>
              <w:bottom w:val="single" w:sz="8" w:space="0" w:color="auto"/>
              <w:right w:val="single" w:sz="8" w:space="0" w:color="auto"/>
            </w:tcBorders>
            <w:shd w:val="clear" w:color="auto" w:fill="auto"/>
            <w:vAlign w:val="center"/>
            <w:hideMark/>
          </w:tcPr>
          <w:p w14:paraId="3B6ADEE5" w14:textId="77777777" w:rsidR="005C4228" w:rsidRPr="005C4228" w:rsidRDefault="005C4228" w:rsidP="005C4228">
            <w:pPr>
              <w:jc w:val="right"/>
              <w:rPr>
                <w:color w:val="000000"/>
                <w:sz w:val="14"/>
                <w:szCs w:val="14"/>
              </w:rPr>
            </w:pPr>
            <w:r w:rsidRPr="005C4228">
              <w:rPr>
                <w:color w:val="000000"/>
                <w:sz w:val="14"/>
                <w:szCs w:val="14"/>
              </w:rPr>
              <w:t>848,0</w:t>
            </w:r>
          </w:p>
        </w:tc>
        <w:tc>
          <w:tcPr>
            <w:tcW w:w="348" w:type="pct"/>
            <w:tcBorders>
              <w:top w:val="nil"/>
              <w:left w:val="nil"/>
              <w:bottom w:val="single" w:sz="8" w:space="0" w:color="auto"/>
              <w:right w:val="single" w:sz="8" w:space="0" w:color="auto"/>
            </w:tcBorders>
            <w:shd w:val="clear" w:color="000000" w:fill="FDE9D9"/>
            <w:vAlign w:val="center"/>
            <w:hideMark/>
          </w:tcPr>
          <w:p w14:paraId="0DF5D634" w14:textId="77777777" w:rsidR="005C4228" w:rsidRPr="005C4228" w:rsidRDefault="005C4228" w:rsidP="005C4228">
            <w:pPr>
              <w:jc w:val="right"/>
              <w:rPr>
                <w:i/>
                <w:iCs/>
                <w:color w:val="000000"/>
                <w:sz w:val="14"/>
                <w:szCs w:val="14"/>
              </w:rPr>
            </w:pPr>
            <w:r w:rsidRPr="005C4228">
              <w:rPr>
                <w:i/>
                <w:iCs/>
                <w:color w:val="000000"/>
                <w:sz w:val="14"/>
                <w:szCs w:val="14"/>
              </w:rPr>
              <w:t>793,0</w:t>
            </w:r>
          </w:p>
        </w:tc>
        <w:tc>
          <w:tcPr>
            <w:tcW w:w="345" w:type="pct"/>
            <w:tcBorders>
              <w:top w:val="nil"/>
              <w:left w:val="nil"/>
              <w:bottom w:val="single" w:sz="8" w:space="0" w:color="auto"/>
              <w:right w:val="single" w:sz="8" w:space="0" w:color="auto"/>
            </w:tcBorders>
            <w:shd w:val="clear" w:color="auto" w:fill="auto"/>
            <w:vAlign w:val="center"/>
            <w:hideMark/>
          </w:tcPr>
          <w:p w14:paraId="2B2748A8" w14:textId="77777777" w:rsidR="005C4228" w:rsidRPr="005C4228" w:rsidRDefault="005C4228" w:rsidP="005C4228">
            <w:pPr>
              <w:jc w:val="right"/>
              <w:rPr>
                <w:color w:val="000000"/>
                <w:sz w:val="14"/>
                <w:szCs w:val="14"/>
              </w:rPr>
            </w:pPr>
            <w:r w:rsidRPr="005C4228">
              <w:rPr>
                <w:color w:val="000000"/>
                <w:sz w:val="14"/>
                <w:szCs w:val="14"/>
              </w:rPr>
              <w:t>55,0</w:t>
            </w:r>
          </w:p>
        </w:tc>
      </w:tr>
      <w:tr w:rsidR="005C4228" w:rsidRPr="005C4228" w14:paraId="3A025A6A" w14:textId="77777777" w:rsidTr="005C4228">
        <w:trPr>
          <w:trHeight w:val="465"/>
        </w:trPr>
        <w:tc>
          <w:tcPr>
            <w:tcW w:w="398" w:type="pct"/>
            <w:tcBorders>
              <w:top w:val="nil"/>
              <w:left w:val="single" w:sz="8" w:space="0" w:color="auto"/>
              <w:bottom w:val="single" w:sz="8" w:space="0" w:color="auto"/>
              <w:right w:val="nil"/>
            </w:tcBorders>
            <w:shd w:val="clear" w:color="auto" w:fill="auto"/>
            <w:vAlign w:val="center"/>
            <w:hideMark/>
          </w:tcPr>
          <w:p w14:paraId="34722EC0" w14:textId="77777777" w:rsidR="005C4228" w:rsidRPr="005C4228" w:rsidRDefault="005C4228" w:rsidP="005C4228">
            <w:pPr>
              <w:jc w:val="center"/>
              <w:rPr>
                <w:color w:val="000000"/>
                <w:sz w:val="14"/>
                <w:szCs w:val="14"/>
              </w:rPr>
            </w:pPr>
            <w:r w:rsidRPr="005C4228">
              <w:rPr>
                <w:color w:val="000000"/>
                <w:sz w:val="14"/>
                <w:szCs w:val="14"/>
              </w:rPr>
              <w:t>1800.02.04</w:t>
            </w:r>
          </w:p>
        </w:tc>
        <w:tc>
          <w:tcPr>
            <w:tcW w:w="1191" w:type="pct"/>
            <w:tcBorders>
              <w:top w:val="nil"/>
              <w:left w:val="single" w:sz="8" w:space="0" w:color="auto"/>
              <w:bottom w:val="single" w:sz="8" w:space="0" w:color="auto"/>
              <w:right w:val="nil"/>
            </w:tcBorders>
            <w:shd w:val="clear" w:color="auto" w:fill="auto"/>
            <w:vAlign w:val="center"/>
            <w:hideMark/>
          </w:tcPr>
          <w:p w14:paraId="1B783AB1" w14:textId="77777777" w:rsidR="005C4228" w:rsidRPr="005C4228" w:rsidRDefault="005C4228" w:rsidP="005C4228">
            <w:pPr>
              <w:ind w:firstLineChars="100" w:firstLine="140"/>
              <w:rPr>
                <w:color w:val="000000"/>
                <w:sz w:val="14"/>
                <w:szCs w:val="14"/>
              </w:rPr>
            </w:pPr>
            <w:r w:rsidRPr="005C4228">
              <w:rPr>
                <w:color w:val="000000"/>
                <w:sz w:val="14"/>
                <w:szCs w:val="14"/>
              </w:rPr>
              <w:t>Бюджетна програма "Фестивали, конкурси, събития и чествания"</w:t>
            </w:r>
          </w:p>
        </w:tc>
        <w:tc>
          <w:tcPr>
            <w:tcW w:w="373" w:type="pct"/>
            <w:tcBorders>
              <w:top w:val="nil"/>
              <w:left w:val="single" w:sz="8" w:space="0" w:color="auto"/>
              <w:bottom w:val="single" w:sz="8" w:space="0" w:color="auto"/>
              <w:right w:val="single" w:sz="8" w:space="0" w:color="auto"/>
            </w:tcBorders>
            <w:shd w:val="clear" w:color="auto" w:fill="auto"/>
            <w:vAlign w:val="center"/>
            <w:hideMark/>
          </w:tcPr>
          <w:p w14:paraId="6E7061F4" w14:textId="77777777" w:rsidR="005C4228" w:rsidRPr="005C4228" w:rsidRDefault="005C4228" w:rsidP="005C4228">
            <w:pPr>
              <w:jc w:val="right"/>
              <w:rPr>
                <w:color w:val="000000"/>
                <w:sz w:val="14"/>
                <w:szCs w:val="14"/>
              </w:rPr>
            </w:pPr>
            <w:r w:rsidRPr="005C4228">
              <w:rPr>
                <w:color w:val="000000"/>
                <w:sz w:val="14"/>
                <w:szCs w:val="14"/>
              </w:rPr>
              <w:t>735,9</w:t>
            </w:r>
          </w:p>
        </w:tc>
        <w:tc>
          <w:tcPr>
            <w:tcW w:w="348" w:type="pct"/>
            <w:tcBorders>
              <w:top w:val="nil"/>
              <w:left w:val="nil"/>
              <w:bottom w:val="single" w:sz="8" w:space="0" w:color="auto"/>
              <w:right w:val="single" w:sz="8" w:space="0" w:color="auto"/>
            </w:tcBorders>
            <w:shd w:val="clear" w:color="000000" w:fill="FDE9D9"/>
            <w:vAlign w:val="center"/>
            <w:hideMark/>
          </w:tcPr>
          <w:p w14:paraId="686ABCAF" w14:textId="77777777" w:rsidR="005C4228" w:rsidRPr="005C4228" w:rsidRDefault="005C4228" w:rsidP="005C4228">
            <w:pPr>
              <w:jc w:val="right"/>
              <w:rPr>
                <w:i/>
                <w:iCs/>
                <w:color w:val="000000"/>
                <w:sz w:val="14"/>
                <w:szCs w:val="14"/>
              </w:rPr>
            </w:pPr>
            <w:r w:rsidRPr="005C4228">
              <w:rPr>
                <w:i/>
                <w:iCs/>
                <w:color w:val="000000"/>
                <w:sz w:val="14"/>
                <w:szCs w:val="14"/>
              </w:rPr>
              <w:t>604,8</w:t>
            </w:r>
          </w:p>
        </w:tc>
        <w:tc>
          <w:tcPr>
            <w:tcW w:w="348" w:type="pct"/>
            <w:tcBorders>
              <w:top w:val="nil"/>
              <w:left w:val="nil"/>
              <w:bottom w:val="single" w:sz="8" w:space="0" w:color="auto"/>
              <w:right w:val="single" w:sz="8" w:space="0" w:color="auto"/>
            </w:tcBorders>
            <w:shd w:val="clear" w:color="auto" w:fill="auto"/>
            <w:vAlign w:val="center"/>
            <w:hideMark/>
          </w:tcPr>
          <w:p w14:paraId="61D566E8" w14:textId="77777777" w:rsidR="005C4228" w:rsidRPr="005C4228" w:rsidRDefault="005C4228" w:rsidP="005C4228">
            <w:pPr>
              <w:jc w:val="right"/>
              <w:rPr>
                <w:color w:val="000000"/>
                <w:sz w:val="14"/>
                <w:szCs w:val="14"/>
              </w:rPr>
            </w:pPr>
            <w:r w:rsidRPr="005C4228">
              <w:rPr>
                <w:color w:val="000000"/>
                <w:sz w:val="14"/>
                <w:szCs w:val="14"/>
              </w:rPr>
              <w:t>131,1</w:t>
            </w:r>
          </w:p>
        </w:tc>
        <w:tc>
          <w:tcPr>
            <w:tcW w:w="421" w:type="pct"/>
            <w:tcBorders>
              <w:top w:val="nil"/>
              <w:left w:val="nil"/>
              <w:bottom w:val="single" w:sz="8" w:space="0" w:color="auto"/>
              <w:right w:val="single" w:sz="8" w:space="0" w:color="auto"/>
            </w:tcBorders>
            <w:shd w:val="clear" w:color="auto" w:fill="auto"/>
            <w:vAlign w:val="center"/>
            <w:hideMark/>
          </w:tcPr>
          <w:p w14:paraId="52D9AA3F" w14:textId="77777777" w:rsidR="005C4228" w:rsidRPr="005C4228" w:rsidRDefault="005C4228" w:rsidP="005C4228">
            <w:pPr>
              <w:jc w:val="right"/>
              <w:rPr>
                <w:color w:val="000000"/>
                <w:sz w:val="14"/>
                <w:szCs w:val="14"/>
              </w:rPr>
            </w:pPr>
            <w:r w:rsidRPr="005C4228">
              <w:rPr>
                <w:color w:val="000000"/>
                <w:sz w:val="14"/>
                <w:szCs w:val="14"/>
              </w:rPr>
              <w:t>20,0</w:t>
            </w:r>
          </w:p>
        </w:tc>
        <w:tc>
          <w:tcPr>
            <w:tcW w:w="348" w:type="pct"/>
            <w:tcBorders>
              <w:top w:val="nil"/>
              <w:left w:val="nil"/>
              <w:bottom w:val="single" w:sz="8" w:space="0" w:color="auto"/>
              <w:right w:val="single" w:sz="8" w:space="0" w:color="auto"/>
            </w:tcBorders>
            <w:shd w:val="clear" w:color="000000" w:fill="FDE9D9"/>
            <w:vAlign w:val="center"/>
            <w:hideMark/>
          </w:tcPr>
          <w:p w14:paraId="0365162C" w14:textId="77777777" w:rsidR="005C4228" w:rsidRPr="005C4228" w:rsidRDefault="005C4228" w:rsidP="005C4228">
            <w:pPr>
              <w:jc w:val="right"/>
              <w:rPr>
                <w:i/>
                <w:iCs/>
                <w:color w:val="000000"/>
                <w:sz w:val="14"/>
                <w:szCs w:val="14"/>
              </w:rPr>
            </w:pPr>
            <w:r w:rsidRPr="005C4228">
              <w:rPr>
                <w:i/>
                <w:iCs/>
                <w:color w:val="000000"/>
                <w:sz w:val="14"/>
                <w:szCs w:val="14"/>
              </w:rPr>
              <w:t>20,0</w:t>
            </w:r>
          </w:p>
        </w:tc>
        <w:tc>
          <w:tcPr>
            <w:tcW w:w="348" w:type="pct"/>
            <w:tcBorders>
              <w:top w:val="nil"/>
              <w:left w:val="nil"/>
              <w:bottom w:val="single" w:sz="8" w:space="0" w:color="auto"/>
              <w:right w:val="single" w:sz="8" w:space="0" w:color="auto"/>
            </w:tcBorders>
            <w:shd w:val="clear" w:color="auto" w:fill="auto"/>
            <w:vAlign w:val="center"/>
            <w:hideMark/>
          </w:tcPr>
          <w:p w14:paraId="58103CF2" w14:textId="77777777" w:rsidR="005C4228" w:rsidRPr="005C4228" w:rsidRDefault="005C4228" w:rsidP="005C4228">
            <w:pPr>
              <w:jc w:val="right"/>
              <w:rPr>
                <w:color w:val="000000"/>
                <w:sz w:val="14"/>
                <w:szCs w:val="14"/>
              </w:rPr>
            </w:pPr>
            <w:r w:rsidRPr="005C4228">
              <w:rPr>
                <w:color w:val="000000"/>
                <w:sz w:val="14"/>
                <w:szCs w:val="14"/>
              </w:rPr>
              <w:t>0,0</w:t>
            </w:r>
          </w:p>
        </w:tc>
        <w:tc>
          <w:tcPr>
            <w:tcW w:w="532" w:type="pct"/>
            <w:tcBorders>
              <w:top w:val="nil"/>
              <w:left w:val="nil"/>
              <w:bottom w:val="single" w:sz="8" w:space="0" w:color="auto"/>
              <w:right w:val="single" w:sz="8" w:space="0" w:color="auto"/>
            </w:tcBorders>
            <w:shd w:val="clear" w:color="auto" w:fill="auto"/>
            <w:vAlign w:val="center"/>
            <w:hideMark/>
          </w:tcPr>
          <w:p w14:paraId="01FEFB24" w14:textId="77777777" w:rsidR="005C4228" w:rsidRPr="005C4228" w:rsidRDefault="005C4228" w:rsidP="005C4228">
            <w:pPr>
              <w:jc w:val="right"/>
              <w:rPr>
                <w:color w:val="000000"/>
                <w:sz w:val="14"/>
                <w:szCs w:val="14"/>
              </w:rPr>
            </w:pPr>
            <w:r w:rsidRPr="005C4228">
              <w:rPr>
                <w:color w:val="000000"/>
                <w:sz w:val="14"/>
                <w:szCs w:val="14"/>
              </w:rPr>
              <w:t>715,9</w:t>
            </w:r>
          </w:p>
        </w:tc>
        <w:tc>
          <w:tcPr>
            <w:tcW w:w="348" w:type="pct"/>
            <w:tcBorders>
              <w:top w:val="nil"/>
              <w:left w:val="nil"/>
              <w:bottom w:val="single" w:sz="8" w:space="0" w:color="auto"/>
              <w:right w:val="single" w:sz="8" w:space="0" w:color="auto"/>
            </w:tcBorders>
            <w:shd w:val="clear" w:color="000000" w:fill="FDE9D9"/>
            <w:vAlign w:val="center"/>
            <w:hideMark/>
          </w:tcPr>
          <w:p w14:paraId="2DF544C8" w14:textId="77777777" w:rsidR="005C4228" w:rsidRPr="005C4228" w:rsidRDefault="005C4228" w:rsidP="005C4228">
            <w:pPr>
              <w:jc w:val="right"/>
              <w:rPr>
                <w:i/>
                <w:iCs/>
                <w:color w:val="000000"/>
                <w:sz w:val="14"/>
                <w:szCs w:val="14"/>
              </w:rPr>
            </w:pPr>
            <w:r w:rsidRPr="005C4228">
              <w:rPr>
                <w:i/>
                <w:iCs/>
                <w:color w:val="000000"/>
                <w:sz w:val="14"/>
                <w:szCs w:val="14"/>
              </w:rPr>
              <w:t>584,8</w:t>
            </w:r>
          </w:p>
        </w:tc>
        <w:tc>
          <w:tcPr>
            <w:tcW w:w="345" w:type="pct"/>
            <w:tcBorders>
              <w:top w:val="nil"/>
              <w:left w:val="nil"/>
              <w:bottom w:val="single" w:sz="8" w:space="0" w:color="auto"/>
              <w:right w:val="single" w:sz="8" w:space="0" w:color="auto"/>
            </w:tcBorders>
            <w:shd w:val="clear" w:color="auto" w:fill="auto"/>
            <w:vAlign w:val="center"/>
            <w:hideMark/>
          </w:tcPr>
          <w:p w14:paraId="355C890C" w14:textId="77777777" w:rsidR="005C4228" w:rsidRPr="005C4228" w:rsidRDefault="005C4228" w:rsidP="005C4228">
            <w:pPr>
              <w:jc w:val="right"/>
              <w:rPr>
                <w:color w:val="000000"/>
                <w:sz w:val="14"/>
                <w:szCs w:val="14"/>
              </w:rPr>
            </w:pPr>
            <w:r w:rsidRPr="005C4228">
              <w:rPr>
                <w:color w:val="000000"/>
                <w:sz w:val="14"/>
                <w:szCs w:val="14"/>
              </w:rPr>
              <w:t>131,1</w:t>
            </w:r>
          </w:p>
        </w:tc>
      </w:tr>
      <w:tr w:rsidR="005C4228" w:rsidRPr="005C4228" w14:paraId="2DDB8D68" w14:textId="77777777" w:rsidTr="005C4228">
        <w:trPr>
          <w:trHeight w:val="690"/>
        </w:trPr>
        <w:tc>
          <w:tcPr>
            <w:tcW w:w="398" w:type="pct"/>
            <w:tcBorders>
              <w:top w:val="nil"/>
              <w:left w:val="single" w:sz="8" w:space="0" w:color="auto"/>
              <w:bottom w:val="single" w:sz="8" w:space="0" w:color="auto"/>
              <w:right w:val="nil"/>
            </w:tcBorders>
            <w:shd w:val="clear" w:color="auto" w:fill="auto"/>
            <w:vAlign w:val="center"/>
            <w:hideMark/>
          </w:tcPr>
          <w:p w14:paraId="0753722C" w14:textId="77777777" w:rsidR="005C4228" w:rsidRPr="005C4228" w:rsidRDefault="005C4228" w:rsidP="005C4228">
            <w:pPr>
              <w:jc w:val="center"/>
              <w:rPr>
                <w:color w:val="000000"/>
                <w:sz w:val="14"/>
                <w:szCs w:val="14"/>
              </w:rPr>
            </w:pPr>
            <w:r w:rsidRPr="005C4228">
              <w:rPr>
                <w:color w:val="000000"/>
                <w:sz w:val="14"/>
                <w:szCs w:val="14"/>
              </w:rPr>
              <w:t>1800.02.05</w:t>
            </w:r>
          </w:p>
        </w:tc>
        <w:tc>
          <w:tcPr>
            <w:tcW w:w="1191" w:type="pct"/>
            <w:tcBorders>
              <w:top w:val="nil"/>
              <w:left w:val="single" w:sz="8" w:space="0" w:color="auto"/>
              <w:bottom w:val="single" w:sz="8" w:space="0" w:color="auto"/>
              <w:right w:val="nil"/>
            </w:tcBorders>
            <w:shd w:val="clear" w:color="auto" w:fill="auto"/>
            <w:vAlign w:val="center"/>
            <w:hideMark/>
          </w:tcPr>
          <w:p w14:paraId="274FB769" w14:textId="77777777" w:rsidR="005C4228" w:rsidRPr="005C4228" w:rsidRDefault="005C4228" w:rsidP="005C4228">
            <w:pPr>
              <w:ind w:firstLineChars="100" w:firstLine="140"/>
              <w:rPr>
                <w:color w:val="000000"/>
                <w:sz w:val="14"/>
                <w:szCs w:val="14"/>
              </w:rPr>
            </w:pPr>
            <w:r w:rsidRPr="005C4228">
              <w:rPr>
                <w:color w:val="000000"/>
                <w:sz w:val="14"/>
                <w:szCs w:val="14"/>
              </w:rPr>
              <w:t>Бюджетна програма "Гарантиране защитата на интелектуалната собственост"</w:t>
            </w:r>
          </w:p>
        </w:tc>
        <w:tc>
          <w:tcPr>
            <w:tcW w:w="373" w:type="pct"/>
            <w:tcBorders>
              <w:top w:val="nil"/>
              <w:left w:val="single" w:sz="8" w:space="0" w:color="auto"/>
              <w:bottom w:val="single" w:sz="8" w:space="0" w:color="auto"/>
              <w:right w:val="single" w:sz="8" w:space="0" w:color="auto"/>
            </w:tcBorders>
            <w:shd w:val="clear" w:color="auto" w:fill="auto"/>
            <w:vAlign w:val="center"/>
            <w:hideMark/>
          </w:tcPr>
          <w:p w14:paraId="383BFE2D" w14:textId="77777777" w:rsidR="005C4228" w:rsidRPr="005C4228" w:rsidRDefault="005C4228" w:rsidP="005C4228">
            <w:pPr>
              <w:jc w:val="right"/>
              <w:rPr>
                <w:color w:val="000000"/>
                <w:sz w:val="14"/>
                <w:szCs w:val="14"/>
              </w:rPr>
            </w:pPr>
            <w:r w:rsidRPr="005C4228">
              <w:rPr>
                <w:color w:val="000000"/>
                <w:sz w:val="14"/>
                <w:szCs w:val="14"/>
              </w:rPr>
              <w:t>403,0</w:t>
            </w:r>
          </w:p>
        </w:tc>
        <w:tc>
          <w:tcPr>
            <w:tcW w:w="348" w:type="pct"/>
            <w:tcBorders>
              <w:top w:val="nil"/>
              <w:left w:val="nil"/>
              <w:bottom w:val="single" w:sz="8" w:space="0" w:color="auto"/>
              <w:right w:val="single" w:sz="8" w:space="0" w:color="auto"/>
            </w:tcBorders>
            <w:shd w:val="clear" w:color="000000" w:fill="FDE9D9"/>
            <w:vAlign w:val="center"/>
            <w:hideMark/>
          </w:tcPr>
          <w:p w14:paraId="7092E5AD" w14:textId="77777777" w:rsidR="005C4228" w:rsidRPr="005C4228" w:rsidRDefault="005C4228" w:rsidP="005C4228">
            <w:pPr>
              <w:jc w:val="right"/>
              <w:rPr>
                <w:i/>
                <w:iCs/>
                <w:color w:val="000000"/>
                <w:sz w:val="14"/>
                <w:szCs w:val="14"/>
              </w:rPr>
            </w:pPr>
            <w:r w:rsidRPr="005C4228">
              <w:rPr>
                <w:i/>
                <w:iCs/>
                <w:color w:val="000000"/>
                <w:sz w:val="14"/>
                <w:szCs w:val="14"/>
              </w:rPr>
              <w:t>403,0</w:t>
            </w:r>
          </w:p>
        </w:tc>
        <w:tc>
          <w:tcPr>
            <w:tcW w:w="348" w:type="pct"/>
            <w:tcBorders>
              <w:top w:val="nil"/>
              <w:left w:val="nil"/>
              <w:bottom w:val="single" w:sz="8" w:space="0" w:color="auto"/>
              <w:right w:val="single" w:sz="8" w:space="0" w:color="auto"/>
            </w:tcBorders>
            <w:shd w:val="clear" w:color="auto" w:fill="auto"/>
            <w:vAlign w:val="center"/>
            <w:hideMark/>
          </w:tcPr>
          <w:p w14:paraId="4E821C2D" w14:textId="77777777" w:rsidR="005C4228" w:rsidRPr="005C4228" w:rsidRDefault="005C4228" w:rsidP="005C4228">
            <w:pPr>
              <w:jc w:val="right"/>
              <w:rPr>
                <w:color w:val="000000"/>
                <w:sz w:val="14"/>
                <w:szCs w:val="14"/>
              </w:rPr>
            </w:pPr>
            <w:r w:rsidRPr="005C4228">
              <w:rPr>
                <w:color w:val="000000"/>
                <w:sz w:val="14"/>
                <w:szCs w:val="14"/>
              </w:rPr>
              <w:t>0,0</w:t>
            </w:r>
          </w:p>
        </w:tc>
        <w:tc>
          <w:tcPr>
            <w:tcW w:w="421" w:type="pct"/>
            <w:tcBorders>
              <w:top w:val="nil"/>
              <w:left w:val="nil"/>
              <w:bottom w:val="single" w:sz="8" w:space="0" w:color="auto"/>
              <w:right w:val="single" w:sz="8" w:space="0" w:color="auto"/>
            </w:tcBorders>
            <w:shd w:val="clear" w:color="auto" w:fill="auto"/>
            <w:vAlign w:val="center"/>
            <w:hideMark/>
          </w:tcPr>
          <w:p w14:paraId="707FCDC6" w14:textId="77777777" w:rsidR="005C4228" w:rsidRPr="005C4228" w:rsidRDefault="005C4228" w:rsidP="005C4228">
            <w:pPr>
              <w:jc w:val="right"/>
              <w:rPr>
                <w:color w:val="000000"/>
                <w:sz w:val="14"/>
                <w:szCs w:val="14"/>
              </w:rPr>
            </w:pPr>
            <w:r w:rsidRPr="005C4228">
              <w:rPr>
                <w:color w:val="000000"/>
                <w:sz w:val="14"/>
                <w:szCs w:val="14"/>
              </w:rPr>
              <w:t>348,4</w:t>
            </w:r>
          </w:p>
        </w:tc>
        <w:tc>
          <w:tcPr>
            <w:tcW w:w="348" w:type="pct"/>
            <w:tcBorders>
              <w:top w:val="nil"/>
              <w:left w:val="nil"/>
              <w:bottom w:val="single" w:sz="8" w:space="0" w:color="auto"/>
              <w:right w:val="single" w:sz="8" w:space="0" w:color="auto"/>
            </w:tcBorders>
            <w:shd w:val="clear" w:color="000000" w:fill="FDE9D9"/>
            <w:vAlign w:val="center"/>
            <w:hideMark/>
          </w:tcPr>
          <w:p w14:paraId="7206268E" w14:textId="77777777" w:rsidR="005C4228" w:rsidRPr="005C4228" w:rsidRDefault="005C4228" w:rsidP="005C4228">
            <w:pPr>
              <w:jc w:val="right"/>
              <w:rPr>
                <w:i/>
                <w:iCs/>
                <w:color w:val="000000"/>
                <w:sz w:val="14"/>
                <w:szCs w:val="14"/>
              </w:rPr>
            </w:pPr>
            <w:r w:rsidRPr="005C4228">
              <w:rPr>
                <w:i/>
                <w:iCs/>
                <w:color w:val="000000"/>
                <w:sz w:val="14"/>
                <w:szCs w:val="14"/>
              </w:rPr>
              <w:t>348,4</w:t>
            </w:r>
          </w:p>
        </w:tc>
        <w:tc>
          <w:tcPr>
            <w:tcW w:w="348" w:type="pct"/>
            <w:tcBorders>
              <w:top w:val="nil"/>
              <w:left w:val="nil"/>
              <w:bottom w:val="single" w:sz="8" w:space="0" w:color="auto"/>
              <w:right w:val="single" w:sz="8" w:space="0" w:color="auto"/>
            </w:tcBorders>
            <w:shd w:val="clear" w:color="auto" w:fill="auto"/>
            <w:vAlign w:val="center"/>
            <w:hideMark/>
          </w:tcPr>
          <w:p w14:paraId="7101F8B7" w14:textId="77777777" w:rsidR="005C4228" w:rsidRPr="005C4228" w:rsidRDefault="005C4228" w:rsidP="005C4228">
            <w:pPr>
              <w:jc w:val="right"/>
              <w:rPr>
                <w:color w:val="000000"/>
                <w:sz w:val="14"/>
                <w:szCs w:val="14"/>
              </w:rPr>
            </w:pPr>
            <w:r w:rsidRPr="005C4228">
              <w:rPr>
                <w:color w:val="000000"/>
                <w:sz w:val="14"/>
                <w:szCs w:val="14"/>
              </w:rPr>
              <w:t>0,0</w:t>
            </w:r>
          </w:p>
        </w:tc>
        <w:tc>
          <w:tcPr>
            <w:tcW w:w="532" w:type="pct"/>
            <w:tcBorders>
              <w:top w:val="nil"/>
              <w:left w:val="nil"/>
              <w:bottom w:val="single" w:sz="8" w:space="0" w:color="auto"/>
              <w:right w:val="single" w:sz="8" w:space="0" w:color="auto"/>
            </w:tcBorders>
            <w:shd w:val="clear" w:color="auto" w:fill="auto"/>
            <w:vAlign w:val="center"/>
            <w:hideMark/>
          </w:tcPr>
          <w:p w14:paraId="73AF6A4E" w14:textId="77777777" w:rsidR="005C4228" w:rsidRPr="005C4228" w:rsidRDefault="005C4228" w:rsidP="005C4228">
            <w:pPr>
              <w:jc w:val="right"/>
              <w:rPr>
                <w:color w:val="000000"/>
                <w:sz w:val="14"/>
                <w:szCs w:val="14"/>
              </w:rPr>
            </w:pPr>
            <w:r w:rsidRPr="005C4228">
              <w:rPr>
                <w:color w:val="000000"/>
                <w:sz w:val="14"/>
                <w:szCs w:val="14"/>
              </w:rPr>
              <w:t>54,6</w:t>
            </w:r>
          </w:p>
        </w:tc>
        <w:tc>
          <w:tcPr>
            <w:tcW w:w="348" w:type="pct"/>
            <w:tcBorders>
              <w:top w:val="nil"/>
              <w:left w:val="nil"/>
              <w:bottom w:val="single" w:sz="8" w:space="0" w:color="auto"/>
              <w:right w:val="single" w:sz="8" w:space="0" w:color="auto"/>
            </w:tcBorders>
            <w:shd w:val="clear" w:color="000000" w:fill="FDE9D9"/>
            <w:vAlign w:val="center"/>
            <w:hideMark/>
          </w:tcPr>
          <w:p w14:paraId="2B8E2CD8" w14:textId="77777777" w:rsidR="005C4228" w:rsidRPr="005C4228" w:rsidRDefault="005C4228" w:rsidP="005C4228">
            <w:pPr>
              <w:jc w:val="right"/>
              <w:rPr>
                <w:i/>
                <w:iCs/>
                <w:color w:val="000000"/>
                <w:sz w:val="14"/>
                <w:szCs w:val="14"/>
              </w:rPr>
            </w:pPr>
            <w:r w:rsidRPr="005C4228">
              <w:rPr>
                <w:i/>
                <w:iCs/>
                <w:color w:val="000000"/>
                <w:sz w:val="14"/>
                <w:szCs w:val="14"/>
              </w:rPr>
              <w:t>54,6</w:t>
            </w:r>
          </w:p>
        </w:tc>
        <w:tc>
          <w:tcPr>
            <w:tcW w:w="345" w:type="pct"/>
            <w:tcBorders>
              <w:top w:val="nil"/>
              <w:left w:val="nil"/>
              <w:bottom w:val="single" w:sz="8" w:space="0" w:color="auto"/>
              <w:right w:val="single" w:sz="8" w:space="0" w:color="auto"/>
            </w:tcBorders>
            <w:shd w:val="clear" w:color="auto" w:fill="auto"/>
            <w:vAlign w:val="center"/>
            <w:hideMark/>
          </w:tcPr>
          <w:p w14:paraId="085B33B6" w14:textId="77777777" w:rsidR="005C4228" w:rsidRPr="005C4228" w:rsidRDefault="005C4228" w:rsidP="005C4228">
            <w:pPr>
              <w:jc w:val="right"/>
              <w:rPr>
                <w:color w:val="000000"/>
                <w:sz w:val="14"/>
                <w:szCs w:val="14"/>
              </w:rPr>
            </w:pPr>
            <w:r w:rsidRPr="005C4228">
              <w:rPr>
                <w:color w:val="000000"/>
                <w:sz w:val="14"/>
                <w:szCs w:val="14"/>
              </w:rPr>
              <w:t>0,0</w:t>
            </w:r>
          </w:p>
        </w:tc>
      </w:tr>
      <w:tr w:rsidR="005C4228" w:rsidRPr="005C4228" w14:paraId="609E0E8F" w14:textId="77777777" w:rsidTr="005C4228">
        <w:trPr>
          <w:trHeight w:val="1140"/>
        </w:trPr>
        <w:tc>
          <w:tcPr>
            <w:tcW w:w="398" w:type="pct"/>
            <w:tcBorders>
              <w:top w:val="nil"/>
              <w:left w:val="single" w:sz="8" w:space="0" w:color="auto"/>
              <w:bottom w:val="single" w:sz="8" w:space="0" w:color="auto"/>
              <w:right w:val="nil"/>
            </w:tcBorders>
            <w:shd w:val="clear" w:color="auto" w:fill="auto"/>
            <w:vAlign w:val="center"/>
            <w:hideMark/>
          </w:tcPr>
          <w:p w14:paraId="5ACCA2C6" w14:textId="77777777" w:rsidR="005C4228" w:rsidRPr="005C4228" w:rsidRDefault="005C4228" w:rsidP="005C4228">
            <w:pPr>
              <w:jc w:val="center"/>
              <w:rPr>
                <w:color w:val="000000"/>
                <w:sz w:val="14"/>
                <w:szCs w:val="14"/>
              </w:rPr>
            </w:pPr>
            <w:r w:rsidRPr="005C4228">
              <w:rPr>
                <w:color w:val="000000"/>
                <w:sz w:val="14"/>
                <w:szCs w:val="14"/>
              </w:rPr>
              <w:t>1800.02.06</w:t>
            </w:r>
          </w:p>
        </w:tc>
        <w:tc>
          <w:tcPr>
            <w:tcW w:w="1191" w:type="pct"/>
            <w:tcBorders>
              <w:top w:val="nil"/>
              <w:left w:val="single" w:sz="8" w:space="0" w:color="auto"/>
              <w:bottom w:val="single" w:sz="8" w:space="0" w:color="auto"/>
              <w:right w:val="nil"/>
            </w:tcBorders>
            <w:shd w:val="clear" w:color="auto" w:fill="auto"/>
            <w:vAlign w:val="center"/>
            <w:hideMark/>
          </w:tcPr>
          <w:p w14:paraId="778D7785" w14:textId="77777777" w:rsidR="005C4228" w:rsidRPr="005C4228" w:rsidRDefault="005C4228" w:rsidP="005C4228">
            <w:pPr>
              <w:ind w:firstLineChars="100" w:firstLine="140"/>
              <w:rPr>
                <w:color w:val="000000"/>
                <w:sz w:val="14"/>
                <w:szCs w:val="14"/>
              </w:rPr>
            </w:pPr>
            <w:r w:rsidRPr="005C4228">
              <w:rPr>
                <w:color w:val="000000"/>
                <w:sz w:val="14"/>
                <w:szCs w:val="14"/>
              </w:rPr>
              <w:t>Бюджетна програма "Подпомагане развитието на българската култура и изкуства, на българския книжен сектор, библиотеки и читалища"</w:t>
            </w:r>
          </w:p>
        </w:tc>
        <w:tc>
          <w:tcPr>
            <w:tcW w:w="373" w:type="pct"/>
            <w:tcBorders>
              <w:top w:val="nil"/>
              <w:left w:val="single" w:sz="8" w:space="0" w:color="auto"/>
              <w:bottom w:val="single" w:sz="8" w:space="0" w:color="auto"/>
              <w:right w:val="single" w:sz="8" w:space="0" w:color="auto"/>
            </w:tcBorders>
            <w:shd w:val="clear" w:color="auto" w:fill="auto"/>
            <w:vAlign w:val="center"/>
            <w:hideMark/>
          </w:tcPr>
          <w:p w14:paraId="092F113F" w14:textId="77777777" w:rsidR="005C4228" w:rsidRPr="005C4228" w:rsidRDefault="005C4228" w:rsidP="005C4228">
            <w:pPr>
              <w:jc w:val="right"/>
              <w:rPr>
                <w:color w:val="000000"/>
                <w:sz w:val="14"/>
                <w:szCs w:val="14"/>
              </w:rPr>
            </w:pPr>
            <w:r w:rsidRPr="005C4228">
              <w:rPr>
                <w:color w:val="000000"/>
                <w:sz w:val="14"/>
                <w:szCs w:val="14"/>
              </w:rPr>
              <w:t>6 001,9</w:t>
            </w:r>
          </w:p>
        </w:tc>
        <w:tc>
          <w:tcPr>
            <w:tcW w:w="348" w:type="pct"/>
            <w:tcBorders>
              <w:top w:val="nil"/>
              <w:left w:val="nil"/>
              <w:bottom w:val="single" w:sz="8" w:space="0" w:color="auto"/>
              <w:right w:val="single" w:sz="8" w:space="0" w:color="auto"/>
            </w:tcBorders>
            <w:shd w:val="clear" w:color="000000" w:fill="FDE9D9"/>
            <w:vAlign w:val="center"/>
            <w:hideMark/>
          </w:tcPr>
          <w:p w14:paraId="6DB54EF6" w14:textId="77777777" w:rsidR="005C4228" w:rsidRPr="005C4228" w:rsidRDefault="005C4228" w:rsidP="005C4228">
            <w:pPr>
              <w:jc w:val="right"/>
              <w:rPr>
                <w:i/>
                <w:iCs/>
                <w:color w:val="000000"/>
                <w:sz w:val="14"/>
                <w:szCs w:val="14"/>
              </w:rPr>
            </w:pPr>
            <w:r w:rsidRPr="005C4228">
              <w:rPr>
                <w:i/>
                <w:iCs/>
                <w:color w:val="000000"/>
                <w:sz w:val="14"/>
                <w:szCs w:val="14"/>
              </w:rPr>
              <w:t>5 693,0</w:t>
            </w:r>
          </w:p>
        </w:tc>
        <w:tc>
          <w:tcPr>
            <w:tcW w:w="348" w:type="pct"/>
            <w:tcBorders>
              <w:top w:val="nil"/>
              <w:left w:val="nil"/>
              <w:bottom w:val="single" w:sz="8" w:space="0" w:color="auto"/>
              <w:right w:val="single" w:sz="8" w:space="0" w:color="auto"/>
            </w:tcBorders>
            <w:shd w:val="clear" w:color="auto" w:fill="auto"/>
            <w:vAlign w:val="center"/>
            <w:hideMark/>
          </w:tcPr>
          <w:p w14:paraId="5FA33298" w14:textId="77777777" w:rsidR="005C4228" w:rsidRPr="005C4228" w:rsidRDefault="005C4228" w:rsidP="005C4228">
            <w:pPr>
              <w:jc w:val="right"/>
              <w:rPr>
                <w:color w:val="000000"/>
                <w:sz w:val="14"/>
                <w:szCs w:val="14"/>
              </w:rPr>
            </w:pPr>
            <w:r w:rsidRPr="005C4228">
              <w:rPr>
                <w:color w:val="000000"/>
                <w:sz w:val="14"/>
                <w:szCs w:val="14"/>
              </w:rPr>
              <w:t>308,9</w:t>
            </w:r>
          </w:p>
        </w:tc>
        <w:tc>
          <w:tcPr>
            <w:tcW w:w="421" w:type="pct"/>
            <w:tcBorders>
              <w:top w:val="nil"/>
              <w:left w:val="nil"/>
              <w:bottom w:val="single" w:sz="8" w:space="0" w:color="auto"/>
              <w:right w:val="single" w:sz="8" w:space="0" w:color="auto"/>
            </w:tcBorders>
            <w:shd w:val="clear" w:color="auto" w:fill="auto"/>
            <w:vAlign w:val="center"/>
            <w:hideMark/>
          </w:tcPr>
          <w:p w14:paraId="12D8DB8C" w14:textId="77777777" w:rsidR="005C4228" w:rsidRPr="005C4228" w:rsidRDefault="005C4228" w:rsidP="005C4228">
            <w:pPr>
              <w:jc w:val="right"/>
              <w:rPr>
                <w:color w:val="000000"/>
                <w:sz w:val="14"/>
                <w:szCs w:val="14"/>
              </w:rPr>
            </w:pPr>
            <w:r w:rsidRPr="005C4228">
              <w:rPr>
                <w:color w:val="000000"/>
                <w:sz w:val="14"/>
                <w:szCs w:val="14"/>
              </w:rPr>
              <w:t>4 187,7</w:t>
            </w:r>
          </w:p>
        </w:tc>
        <w:tc>
          <w:tcPr>
            <w:tcW w:w="348" w:type="pct"/>
            <w:tcBorders>
              <w:top w:val="nil"/>
              <w:left w:val="nil"/>
              <w:bottom w:val="single" w:sz="8" w:space="0" w:color="auto"/>
              <w:right w:val="single" w:sz="8" w:space="0" w:color="auto"/>
            </w:tcBorders>
            <w:shd w:val="clear" w:color="000000" w:fill="FDE9D9"/>
            <w:vAlign w:val="center"/>
            <w:hideMark/>
          </w:tcPr>
          <w:p w14:paraId="246B33AC" w14:textId="77777777" w:rsidR="005C4228" w:rsidRPr="005C4228" w:rsidRDefault="005C4228" w:rsidP="005C4228">
            <w:pPr>
              <w:jc w:val="right"/>
              <w:rPr>
                <w:i/>
                <w:iCs/>
                <w:color w:val="000000"/>
                <w:sz w:val="14"/>
                <w:szCs w:val="14"/>
              </w:rPr>
            </w:pPr>
            <w:r w:rsidRPr="005C4228">
              <w:rPr>
                <w:i/>
                <w:iCs/>
                <w:color w:val="000000"/>
                <w:sz w:val="14"/>
                <w:szCs w:val="14"/>
              </w:rPr>
              <w:t>4 187,7</w:t>
            </w:r>
          </w:p>
        </w:tc>
        <w:tc>
          <w:tcPr>
            <w:tcW w:w="348" w:type="pct"/>
            <w:tcBorders>
              <w:top w:val="nil"/>
              <w:left w:val="nil"/>
              <w:bottom w:val="single" w:sz="8" w:space="0" w:color="auto"/>
              <w:right w:val="single" w:sz="8" w:space="0" w:color="auto"/>
            </w:tcBorders>
            <w:shd w:val="clear" w:color="auto" w:fill="auto"/>
            <w:vAlign w:val="center"/>
            <w:hideMark/>
          </w:tcPr>
          <w:p w14:paraId="3FAA0E99" w14:textId="77777777" w:rsidR="005C4228" w:rsidRPr="005C4228" w:rsidRDefault="005C4228" w:rsidP="005C4228">
            <w:pPr>
              <w:jc w:val="right"/>
              <w:rPr>
                <w:color w:val="000000"/>
                <w:sz w:val="14"/>
                <w:szCs w:val="14"/>
              </w:rPr>
            </w:pPr>
            <w:r w:rsidRPr="005C4228">
              <w:rPr>
                <w:color w:val="000000"/>
                <w:sz w:val="14"/>
                <w:szCs w:val="14"/>
              </w:rPr>
              <w:t>0,0</w:t>
            </w:r>
          </w:p>
        </w:tc>
        <w:tc>
          <w:tcPr>
            <w:tcW w:w="532" w:type="pct"/>
            <w:tcBorders>
              <w:top w:val="nil"/>
              <w:left w:val="nil"/>
              <w:bottom w:val="single" w:sz="8" w:space="0" w:color="auto"/>
              <w:right w:val="single" w:sz="8" w:space="0" w:color="auto"/>
            </w:tcBorders>
            <w:shd w:val="clear" w:color="auto" w:fill="auto"/>
            <w:vAlign w:val="center"/>
            <w:hideMark/>
          </w:tcPr>
          <w:p w14:paraId="79FED780" w14:textId="77777777" w:rsidR="005C4228" w:rsidRPr="005C4228" w:rsidRDefault="005C4228" w:rsidP="005C4228">
            <w:pPr>
              <w:jc w:val="right"/>
              <w:rPr>
                <w:color w:val="000000"/>
                <w:sz w:val="14"/>
                <w:szCs w:val="14"/>
              </w:rPr>
            </w:pPr>
            <w:r w:rsidRPr="005C4228">
              <w:rPr>
                <w:color w:val="000000"/>
                <w:sz w:val="14"/>
                <w:szCs w:val="14"/>
              </w:rPr>
              <w:t>1 814,2</w:t>
            </w:r>
          </w:p>
        </w:tc>
        <w:tc>
          <w:tcPr>
            <w:tcW w:w="348" w:type="pct"/>
            <w:tcBorders>
              <w:top w:val="nil"/>
              <w:left w:val="nil"/>
              <w:bottom w:val="single" w:sz="8" w:space="0" w:color="auto"/>
              <w:right w:val="single" w:sz="8" w:space="0" w:color="auto"/>
            </w:tcBorders>
            <w:shd w:val="clear" w:color="000000" w:fill="FDE9D9"/>
            <w:vAlign w:val="center"/>
            <w:hideMark/>
          </w:tcPr>
          <w:p w14:paraId="409E3420" w14:textId="77777777" w:rsidR="005C4228" w:rsidRPr="005C4228" w:rsidRDefault="005C4228" w:rsidP="005C4228">
            <w:pPr>
              <w:jc w:val="right"/>
              <w:rPr>
                <w:i/>
                <w:iCs/>
                <w:color w:val="000000"/>
                <w:sz w:val="14"/>
                <w:szCs w:val="14"/>
              </w:rPr>
            </w:pPr>
            <w:r w:rsidRPr="005C4228">
              <w:rPr>
                <w:i/>
                <w:iCs/>
                <w:color w:val="000000"/>
                <w:sz w:val="14"/>
                <w:szCs w:val="14"/>
              </w:rPr>
              <w:t>1 505,3</w:t>
            </w:r>
          </w:p>
        </w:tc>
        <w:tc>
          <w:tcPr>
            <w:tcW w:w="345" w:type="pct"/>
            <w:tcBorders>
              <w:top w:val="nil"/>
              <w:left w:val="nil"/>
              <w:bottom w:val="single" w:sz="8" w:space="0" w:color="auto"/>
              <w:right w:val="single" w:sz="8" w:space="0" w:color="auto"/>
            </w:tcBorders>
            <w:shd w:val="clear" w:color="auto" w:fill="auto"/>
            <w:vAlign w:val="center"/>
            <w:hideMark/>
          </w:tcPr>
          <w:p w14:paraId="10427563" w14:textId="77777777" w:rsidR="005C4228" w:rsidRPr="005C4228" w:rsidRDefault="005C4228" w:rsidP="005C4228">
            <w:pPr>
              <w:jc w:val="right"/>
              <w:rPr>
                <w:color w:val="000000"/>
                <w:sz w:val="14"/>
                <w:szCs w:val="14"/>
              </w:rPr>
            </w:pPr>
            <w:r w:rsidRPr="005C4228">
              <w:rPr>
                <w:color w:val="000000"/>
                <w:sz w:val="14"/>
                <w:szCs w:val="14"/>
              </w:rPr>
              <w:t>308,9</w:t>
            </w:r>
          </w:p>
        </w:tc>
      </w:tr>
      <w:tr w:rsidR="005C4228" w:rsidRPr="005C4228" w14:paraId="29BFD364" w14:textId="77777777" w:rsidTr="005C4228">
        <w:trPr>
          <w:trHeight w:val="690"/>
        </w:trPr>
        <w:tc>
          <w:tcPr>
            <w:tcW w:w="398" w:type="pct"/>
            <w:tcBorders>
              <w:top w:val="nil"/>
              <w:left w:val="single" w:sz="8" w:space="0" w:color="auto"/>
              <w:bottom w:val="single" w:sz="8" w:space="0" w:color="auto"/>
              <w:right w:val="nil"/>
            </w:tcBorders>
            <w:shd w:val="clear" w:color="auto" w:fill="auto"/>
            <w:vAlign w:val="center"/>
            <w:hideMark/>
          </w:tcPr>
          <w:p w14:paraId="2AA17B9C" w14:textId="77777777" w:rsidR="005C4228" w:rsidRPr="005C4228" w:rsidRDefault="005C4228" w:rsidP="005C4228">
            <w:pPr>
              <w:jc w:val="center"/>
              <w:rPr>
                <w:color w:val="000000"/>
                <w:sz w:val="14"/>
                <w:szCs w:val="14"/>
              </w:rPr>
            </w:pPr>
            <w:r w:rsidRPr="005C4228">
              <w:rPr>
                <w:color w:val="000000"/>
                <w:sz w:val="14"/>
                <w:szCs w:val="14"/>
              </w:rPr>
              <w:t>1800.02.07</w:t>
            </w:r>
          </w:p>
        </w:tc>
        <w:tc>
          <w:tcPr>
            <w:tcW w:w="1191" w:type="pct"/>
            <w:tcBorders>
              <w:top w:val="nil"/>
              <w:left w:val="single" w:sz="8" w:space="0" w:color="auto"/>
              <w:bottom w:val="single" w:sz="8" w:space="0" w:color="auto"/>
              <w:right w:val="nil"/>
            </w:tcBorders>
            <w:shd w:val="clear" w:color="auto" w:fill="auto"/>
            <w:vAlign w:val="center"/>
            <w:hideMark/>
          </w:tcPr>
          <w:p w14:paraId="100FEC96" w14:textId="77777777" w:rsidR="005C4228" w:rsidRPr="005C4228" w:rsidRDefault="005C4228" w:rsidP="005C4228">
            <w:pPr>
              <w:ind w:firstLineChars="100" w:firstLine="140"/>
              <w:rPr>
                <w:color w:val="000000"/>
                <w:sz w:val="14"/>
                <w:szCs w:val="14"/>
              </w:rPr>
            </w:pPr>
            <w:r w:rsidRPr="005C4228">
              <w:rPr>
                <w:color w:val="000000"/>
                <w:sz w:val="14"/>
                <w:szCs w:val="14"/>
              </w:rPr>
              <w:t>Бюджетна програма "Популяризиране на българската култура в чужбина"</w:t>
            </w:r>
          </w:p>
        </w:tc>
        <w:tc>
          <w:tcPr>
            <w:tcW w:w="373" w:type="pct"/>
            <w:tcBorders>
              <w:top w:val="nil"/>
              <w:left w:val="single" w:sz="8" w:space="0" w:color="auto"/>
              <w:bottom w:val="single" w:sz="8" w:space="0" w:color="auto"/>
              <w:right w:val="single" w:sz="8" w:space="0" w:color="auto"/>
            </w:tcBorders>
            <w:shd w:val="clear" w:color="auto" w:fill="auto"/>
            <w:vAlign w:val="center"/>
            <w:hideMark/>
          </w:tcPr>
          <w:p w14:paraId="4DF3F2F5" w14:textId="77777777" w:rsidR="005C4228" w:rsidRPr="005C4228" w:rsidRDefault="005C4228" w:rsidP="005C4228">
            <w:pPr>
              <w:jc w:val="right"/>
              <w:rPr>
                <w:color w:val="000000"/>
                <w:sz w:val="14"/>
                <w:szCs w:val="14"/>
              </w:rPr>
            </w:pPr>
            <w:r w:rsidRPr="005C4228">
              <w:rPr>
                <w:color w:val="000000"/>
                <w:sz w:val="14"/>
                <w:szCs w:val="14"/>
              </w:rPr>
              <w:t>5 680,1</w:t>
            </w:r>
          </w:p>
        </w:tc>
        <w:tc>
          <w:tcPr>
            <w:tcW w:w="348" w:type="pct"/>
            <w:tcBorders>
              <w:top w:val="nil"/>
              <w:left w:val="nil"/>
              <w:bottom w:val="single" w:sz="8" w:space="0" w:color="auto"/>
              <w:right w:val="single" w:sz="8" w:space="0" w:color="auto"/>
            </w:tcBorders>
            <w:shd w:val="clear" w:color="000000" w:fill="FDE9D9"/>
            <w:vAlign w:val="center"/>
            <w:hideMark/>
          </w:tcPr>
          <w:p w14:paraId="22BC9140" w14:textId="77777777" w:rsidR="005C4228" w:rsidRPr="005C4228" w:rsidRDefault="005C4228" w:rsidP="005C4228">
            <w:pPr>
              <w:jc w:val="right"/>
              <w:rPr>
                <w:i/>
                <w:iCs/>
                <w:color w:val="000000"/>
                <w:sz w:val="14"/>
                <w:szCs w:val="14"/>
              </w:rPr>
            </w:pPr>
            <w:r w:rsidRPr="005C4228">
              <w:rPr>
                <w:i/>
                <w:iCs/>
                <w:color w:val="000000"/>
                <w:sz w:val="14"/>
                <w:szCs w:val="14"/>
              </w:rPr>
              <w:t>5 231,6</w:t>
            </w:r>
          </w:p>
        </w:tc>
        <w:tc>
          <w:tcPr>
            <w:tcW w:w="348" w:type="pct"/>
            <w:tcBorders>
              <w:top w:val="nil"/>
              <w:left w:val="nil"/>
              <w:bottom w:val="single" w:sz="8" w:space="0" w:color="auto"/>
              <w:right w:val="single" w:sz="8" w:space="0" w:color="auto"/>
            </w:tcBorders>
            <w:shd w:val="clear" w:color="auto" w:fill="auto"/>
            <w:vAlign w:val="center"/>
            <w:hideMark/>
          </w:tcPr>
          <w:p w14:paraId="371CFB79" w14:textId="77777777" w:rsidR="005C4228" w:rsidRPr="005C4228" w:rsidRDefault="005C4228" w:rsidP="005C4228">
            <w:pPr>
              <w:jc w:val="right"/>
              <w:rPr>
                <w:color w:val="000000"/>
                <w:sz w:val="14"/>
                <w:szCs w:val="14"/>
              </w:rPr>
            </w:pPr>
            <w:r w:rsidRPr="005C4228">
              <w:rPr>
                <w:color w:val="000000"/>
                <w:sz w:val="14"/>
                <w:szCs w:val="14"/>
              </w:rPr>
              <w:t>448,5</w:t>
            </w:r>
          </w:p>
        </w:tc>
        <w:tc>
          <w:tcPr>
            <w:tcW w:w="421" w:type="pct"/>
            <w:tcBorders>
              <w:top w:val="nil"/>
              <w:left w:val="nil"/>
              <w:bottom w:val="single" w:sz="8" w:space="0" w:color="auto"/>
              <w:right w:val="single" w:sz="8" w:space="0" w:color="auto"/>
            </w:tcBorders>
            <w:shd w:val="clear" w:color="auto" w:fill="auto"/>
            <w:vAlign w:val="center"/>
            <w:hideMark/>
          </w:tcPr>
          <w:p w14:paraId="6DE825C6" w14:textId="77777777" w:rsidR="005C4228" w:rsidRPr="005C4228" w:rsidRDefault="005C4228" w:rsidP="005C4228">
            <w:pPr>
              <w:jc w:val="right"/>
              <w:rPr>
                <w:color w:val="000000"/>
                <w:sz w:val="14"/>
                <w:szCs w:val="14"/>
              </w:rPr>
            </w:pPr>
            <w:r w:rsidRPr="005C4228">
              <w:rPr>
                <w:color w:val="000000"/>
                <w:sz w:val="14"/>
                <w:szCs w:val="14"/>
              </w:rPr>
              <w:t>5 438,6</w:t>
            </w:r>
          </w:p>
        </w:tc>
        <w:tc>
          <w:tcPr>
            <w:tcW w:w="348" w:type="pct"/>
            <w:tcBorders>
              <w:top w:val="nil"/>
              <w:left w:val="nil"/>
              <w:bottom w:val="single" w:sz="8" w:space="0" w:color="auto"/>
              <w:right w:val="single" w:sz="8" w:space="0" w:color="auto"/>
            </w:tcBorders>
            <w:shd w:val="clear" w:color="000000" w:fill="FDE9D9"/>
            <w:vAlign w:val="center"/>
            <w:hideMark/>
          </w:tcPr>
          <w:p w14:paraId="7DFE0E71" w14:textId="77777777" w:rsidR="005C4228" w:rsidRPr="005C4228" w:rsidRDefault="005C4228" w:rsidP="005C4228">
            <w:pPr>
              <w:jc w:val="right"/>
              <w:rPr>
                <w:i/>
                <w:iCs/>
                <w:color w:val="000000"/>
                <w:sz w:val="14"/>
                <w:szCs w:val="14"/>
              </w:rPr>
            </w:pPr>
            <w:r w:rsidRPr="005C4228">
              <w:rPr>
                <w:i/>
                <w:iCs/>
                <w:color w:val="000000"/>
                <w:sz w:val="14"/>
                <w:szCs w:val="14"/>
              </w:rPr>
              <w:t>5 146,8</w:t>
            </w:r>
          </w:p>
        </w:tc>
        <w:tc>
          <w:tcPr>
            <w:tcW w:w="348" w:type="pct"/>
            <w:tcBorders>
              <w:top w:val="nil"/>
              <w:left w:val="nil"/>
              <w:bottom w:val="single" w:sz="8" w:space="0" w:color="auto"/>
              <w:right w:val="single" w:sz="8" w:space="0" w:color="auto"/>
            </w:tcBorders>
            <w:shd w:val="clear" w:color="auto" w:fill="auto"/>
            <w:vAlign w:val="center"/>
            <w:hideMark/>
          </w:tcPr>
          <w:p w14:paraId="167D0C73" w14:textId="77777777" w:rsidR="005C4228" w:rsidRPr="005C4228" w:rsidRDefault="005C4228" w:rsidP="005C4228">
            <w:pPr>
              <w:jc w:val="right"/>
              <w:rPr>
                <w:color w:val="000000"/>
                <w:sz w:val="14"/>
                <w:szCs w:val="14"/>
              </w:rPr>
            </w:pPr>
            <w:r w:rsidRPr="005C4228">
              <w:rPr>
                <w:color w:val="000000"/>
                <w:sz w:val="14"/>
                <w:szCs w:val="14"/>
              </w:rPr>
              <w:t>291,8</w:t>
            </w:r>
          </w:p>
        </w:tc>
        <w:tc>
          <w:tcPr>
            <w:tcW w:w="532" w:type="pct"/>
            <w:tcBorders>
              <w:top w:val="nil"/>
              <w:left w:val="nil"/>
              <w:bottom w:val="single" w:sz="8" w:space="0" w:color="auto"/>
              <w:right w:val="single" w:sz="8" w:space="0" w:color="auto"/>
            </w:tcBorders>
            <w:shd w:val="clear" w:color="auto" w:fill="auto"/>
            <w:vAlign w:val="center"/>
            <w:hideMark/>
          </w:tcPr>
          <w:p w14:paraId="565353F2" w14:textId="77777777" w:rsidR="005C4228" w:rsidRPr="005C4228" w:rsidRDefault="005C4228" w:rsidP="005C4228">
            <w:pPr>
              <w:jc w:val="right"/>
              <w:rPr>
                <w:color w:val="000000"/>
                <w:sz w:val="14"/>
                <w:szCs w:val="14"/>
              </w:rPr>
            </w:pPr>
            <w:r w:rsidRPr="005C4228">
              <w:rPr>
                <w:color w:val="000000"/>
                <w:sz w:val="14"/>
                <w:szCs w:val="14"/>
              </w:rPr>
              <w:t>241,5</w:t>
            </w:r>
          </w:p>
        </w:tc>
        <w:tc>
          <w:tcPr>
            <w:tcW w:w="348" w:type="pct"/>
            <w:tcBorders>
              <w:top w:val="nil"/>
              <w:left w:val="nil"/>
              <w:bottom w:val="single" w:sz="8" w:space="0" w:color="auto"/>
              <w:right w:val="single" w:sz="8" w:space="0" w:color="auto"/>
            </w:tcBorders>
            <w:shd w:val="clear" w:color="000000" w:fill="FDE9D9"/>
            <w:vAlign w:val="center"/>
            <w:hideMark/>
          </w:tcPr>
          <w:p w14:paraId="55C83F48" w14:textId="77777777" w:rsidR="005C4228" w:rsidRPr="005C4228" w:rsidRDefault="005C4228" w:rsidP="005C4228">
            <w:pPr>
              <w:jc w:val="right"/>
              <w:rPr>
                <w:i/>
                <w:iCs/>
                <w:color w:val="000000"/>
                <w:sz w:val="14"/>
                <w:szCs w:val="14"/>
              </w:rPr>
            </w:pPr>
            <w:r w:rsidRPr="005C4228">
              <w:rPr>
                <w:i/>
                <w:iCs/>
                <w:color w:val="000000"/>
                <w:sz w:val="14"/>
                <w:szCs w:val="14"/>
              </w:rPr>
              <w:t>84,8</w:t>
            </w:r>
          </w:p>
        </w:tc>
        <w:tc>
          <w:tcPr>
            <w:tcW w:w="345" w:type="pct"/>
            <w:tcBorders>
              <w:top w:val="nil"/>
              <w:left w:val="nil"/>
              <w:bottom w:val="single" w:sz="8" w:space="0" w:color="auto"/>
              <w:right w:val="single" w:sz="8" w:space="0" w:color="auto"/>
            </w:tcBorders>
            <w:shd w:val="clear" w:color="auto" w:fill="auto"/>
            <w:vAlign w:val="center"/>
            <w:hideMark/>
          </w:tcPr>
          <w:p w14:paraId="7E309B39" w14:textId="77777777" w:rsidR="005C4228" w:rsidRPr="005C4228" w:rsidRDefault="005C4228" w:rsidP="005C4228">
            <w:pPr>
              <w:jc w:val="right"/>
              <w:rPr>
                <w:color w:val="000000"/>
                <w:sz w:val="14"/>
                <w:szCs w:val="14"/>
              </w:rPr>
            </w:pPr>
            <w:r w:rsidRPr="005C4228">
              <w:rPr>
                <w:color w:val="000000"/>
                <w:sz w:val="14"/>
                <w:szCs w:val="14"/>
              </w:rPr>
              <w:t>156,7</w:t>
            </w:r>
          </w:p>
        </w:tc>
      </w:tr>
      <w:tr w:rsidR="005C4228" w:rsidRPr="005C4228" w14:paraId="3A34A0C5" w14:textId="77777777" w:rsidTr="005C4228">
        <w:trPr>
          <w:trHeight w:val="690"/>
        </w:trPr>
        <w:tc>
          <w:tcPr>
            <w:tcW w:w="398" w:type="pct"/>
            <w:tcBorders>
              <w:top w:val="nil"/>
              <w:left w:val="single" w:sz="8" w:space="0" w:color="auto"/>
              <w:bottom w:val="single" w:sz="8" w:space="0" w:color="auto"/>
              <w:right w:val="nil"/>
            </w:tcBorders>
            <w:shd w:val="clear" w:color="auto" w:fill="auto"/>
            <w:vAlign w:val="center"/>
            <w:hideMark/>
          </w:tcPr>
          <w:p w14:paraId="3F1D7C91" w14:textId="77777777" w:rsidR="005C4228" w:rsidRPr="005C4228" w:rsidRDefault="005C4228" w:rsidP="005C4228">
            <w:pPr>
              <w:jc w:val="center"/>
              <w:rPr>
                <w:color w:val="000000"/>
                <w:sz w:val="14"/>
                <w:szCs w:val="14"/>
              </w:rPr>
            </w:pPr>
            <w:r w:rsidRPr="005C4228">
              <w:rPr>
                <w:color w:val="000000"/>
                <w:sz w:val="14"/>
                <w:szCs w:val="14"/>
              </w:rPr>
              <w:t>1800.02.08</w:t>
            </w:r>
          </w:p>
        </w:tc>
        <w:tc>
          <w:tcPr>
            <w:tcW w:w="1191" w:type="pct"/>
            <w:tcBorders>
              <w:top w:val="nil"/>
              <w:left w:val="single" w:sz="8" w:space="0" w:color="auto"/>
              <w:bottom w:val="single" w:sz="8" w:space="0" w:color="auto"/>
              <w:right w:val="nil"/>
            </w:tcBorders>
            <w:shd w:val="clear" w:color="auto" w:fill="auto"/>
            <w:vAlign w:val="center"/>
            <w:hideMark/>
          </w:tcPr>
          <w:p w14:paraId="6940AD53" w14:textId="77777777" w:rsidR="005C4228" w:rsidRPr="005C4228" w:rsidRDefault="005C4228" w:rsidP="005C4228">
            <w:pPr>
              <w:ind w:firstLineChars="100" w:firstLine="140"/>
              <w:rPr>
                <w:color w:val="000000"/>
                <w:sz w:val="14"/>
                <w:szCs w:val="14"/>
              </w:rPr>
            </w:pPr>
            <w:r w:rsidRPr="005C4228">
              <w:rPr>
                <w:color w:val="000000"/>
                <w:sz w:val="14"/>
                <w:szCs w:val="14"/>
              </w:rPr>
              <w:t>Бюджетна програма "Обучение на кадри в областта на изкуството и културата"</w:t>
            </w:r>
          </w:p>
        </w:tc>
        <w:tc>
          <w:tcPr>
            <w:tcW w:w="373" w:type="pct"/>
            <w:tcBorders>
              <w:top w:val="nil"/>
              <w:left w:val="single" w:sz="8" w:space="0" w:color="auto"/>
              <w:bottom w:val="single" w:sz="8" w:space="0" w:color="auto"/>
              <w:right w:val="single" w:sz="8" w:space="0" w:color="auto"/>
            </w:tcBorders>
            <w:shd w:val="clear" w:color="auto" w:fill="auto"/>
            <w:vAlign w:val="center"/>
            <w:hideMark/>
          </w:tcPr>
          <w:p w14:paraId="71464382" w14:textId="77777777" w:rsidR="005C4228" w:rsidRPr="005C4228" w:rsidRDefault="005C4228" w:rsidP="005C4228">
            <w:pPr>
              <w:jc w:val="right"/>
              <w:rPr>
                <w:color w:val="000000"/>
                <w:sz w:val="14"/>
                <w:szCs w:val="14"/>
              </w:rPr>
            </w:pPr>
            <w:r w:rsidRPr="005C4228">
              <w:rPr>
                <w:color w:val="000000"/>
                <w:sz w:val="14"/>
                <w:szCs w:val="14"/>
              </w:rPr>
              <w:t>36 404,6</w:t>
            </w:r>
          </w:p>
        </w:tc>
        <w:tc>
          <w:tcPr>
            <w:tcW w:w="348" w:type="pct"/>
            <w:tcBorders>
              <w:top w:val="nil"/>
              <w:left w:val="nil"/>
              <w:bottom w:val="single" w:sz="8" w:space="0" w:color="auto"/>
              <w:right w:val="single" w:sz="8" w:space="0" w:color="auto"/>
            </w:tcBorders>
            <w:shd w:val="clear" w:color="000000" w:fill="FDE9D9"/>
            <w:vAlign w:val="center"/>
            <w:hideMark/>
          </w:tcPr>
          <w:p w14:paraId="2F98C3D2" w14:textId="77777777" w:rsidR="005C4228" w:rsidRPr="005C4228" w:rsidRDefault="005C4228" w:rsidP="005C4228">
            <w:pPr>
              <w:jc w:val="right"/>
              <w:rPr>
                <w:i/>
                <w:iCs/>
                <w:color w:val="000000"/>
                <w:sz w:val="14"/>
                <w:szCs w:val="14"/>
              </w:rPr>
            </w:pPr>
            <w:r w:rsidRPr="005C4228">
              <w:rPr>
                <w:i/>
                <w:iCs/>
                <w:color w:val="000000"/>
                <w:sz w:val="14"/>
                <w:szCs w:val="14"/>
              </w:rPr>
              <w:t>36 052,5</w:t>
            </w:r>
          </w:p>
        </w:tc>
        <w:tc>
          <w:tcPr>
            <w:tcW w:w="348" w:type="pct"/>
            <w:tcBorders>
              <w:top w:val="nil"/>
              <w:left w:val="nil"/>
              <w:bottom w:val="single" w:sz="8" w:space="0" w:color="auto"/>
              <w:right w:val="single" w:sz="8" w:space="0" w:color="auto"/>
            </w:tcBorders>
            <w:shd w:val="clear" w:color="auto" w:fill="auto"/>
            <w:vAlign w:val="center"/>
            <w:hideMark/>
          </w:tcPr>
          <w:p w14:paraId="129D10DB" w14:textId="77777777" w:rsidR="005C4228" w:rsidRPr="005C4228" w:rsidRDefault="005C4228" w:rsidP="005C4228">
            <w:pPr>
              <w:jc w:val="right"/>
              <w:rPr>
                <w:color w:val="000000"/>
                <w:sz w:val="14"/>
                <w:szCs w:val="14"/>
              </w:rPr>
            </w:pPr>
            <w:r w:rsidRPr="005C4228">
              <w:rPr>
                <w:color w:val="000000"/>
                <w:sz w:val="14"/>
                <w:szCs w:val="14"/>
              </w:rPr>
              <w:t>352,1</w:t>
            </w:r>
          </w:p>
        </w:tc>
        <w:tc>
          <w:tcPr>
            <w:tcW w:w="421" w:type="pct"/>
            <w:tcBorders>
              <w:top w:val="nil"/>
              <w:left w:val="nil"/>
              <w:bottom w:val="single" w:sz="8" w:space="0" w:color="auto"/>
              <w:right w:val="single" w:sz="8" w:space="0" w:color="auto"/>
            </w:tcBorders>
            <w:shd w:val="clear" w:color="auto" w:fill="auto"/>
            <w:vAlign w:val="center"/>
            <w:hideMark/>
          </w:tcPr>
          <w:p w14:paraId="2E9C5290" w14:textId="77777777" w:rsidR="005C4228" w:rsidRPr="005C4228" w:rsidRDefault="005C4228" w:rsidP="005C4228">
            <w:pPr>
              <w:jc w:val="right"/>
              <w:rPr>
                <w:color w:val="000000"/>
                <w:sz w:val="14"/>
                <w:szCs w:val="14"/>
              </w:rPr>
            </w:pPr>
            <w:r w:rsidRPr="005C4228">
              <w:rPr>
                <w:color w:val="000000"/>
                <w:sz w:val="14"/>
                <w:szCs w:val="14"/>
              </w:rPr>
              <w:t>35 338,5</w:t>
            </w:r>
          </w:p>
        </w:tc>
        <w:tc>
          <w:tcPr>
            <w:tcW w:w="348" w:type="pct"/>
            <w:tcBorders>
              <w:top w:val="nil"/>
              <w:left w:val="nil"/>
              <w:bottom w:val="single" w:sz="8" w:space="0" w:color="auto"/>
              <w:right w:val="single" w:sz="8" w:space="0" w:color="auto"/>
            </w:tcBorders>
            <w:shd w:val="clear" w:color="000000" w:fill="FDE9D9"/>
            <w:vAlign w:val="center"/>
            <w:hideMark/>
          </w:tcPr>
          <w:p w14:paraId="3E183036" w14:textId="77777777" w:rsidR="005C4228" w:rsidRPr="005C4228" w:rsidRDefault="005C4228" w:rsidP="005C4228">
            <w:pPr>
              <w:jc w:val="right"/>
              <w:rPr>
                <w:i/>
                <w:iCs/>
                <w:color w:val="000000"/>
                <w:sz w:val="14"/>
                <w:szCs w:val="14"/>
              </w:rPr>
            </w:pPr>
            <w:r w:rsidRPr="005C4228">
              <w:rPr>
                <w:i/>
                <w:iCs/>
                <w:color w:val="000000"/>
                <w:sz w:val="14"/>
                <w:szCs w:val="14"/>
              </w:rPr>
              <w:t>35 005,9</w:t>
            </w:r>
          </w:p>
        </w:tc>
        <w:tc>
          <w:tcPr>
            <w:tcW w:w="348" w:type="pct"/>
            <w:tcBorders>
              <w:top w:val="nil"/>
              <w:left w:val="nil"/>
              <w:bottom w:val="single" w:sz="8" w:space="0" w:color="auto"/>
              <w:right w:val="single" w:sz="8" w:space="0" w:color="auto"/>
            </w:tcBorders>
            <w:shd w:val="clear" w:color="auto" w:fill="auto"/>
            <w:vAlign w:val="center"/>
            <w:hideMark/>
          </w:tcPr>
          <w:p w14:paraId="40FE4F8C" w14:textId="77777777" w:rsidR="005C4228" w:rsidRPr="005C4228" w:rsidRDefault="005C4228" w:rsidP="005C4228">
            <w:pPr>
              <w:jc w:val="right"/>
              <w:rPr>
                <w:color w:val="000000"/>
                <w:sz w:val="14"/>
                <w:szCs w:val="14"/>
              </w:rPr>
            </w:pPr>
            <w:r w:rsidRPr="005C4228">
              <w:rPr>
                <w:color w:val="000000"/>
                <w:sz w:val="14"/>
                <w:szCs w:val="14"/>
              </w:rPr>
              <w:t>332,6</w:t>
            </w:r>
          </w:p>
        </w:tc>
        <w:tc>
          <w:tcPr>
            <w:tcW w:w="532" w:type="pct"/>
            <w:tcBorders>
              <w:top w:val="nil"/>
              <w:left w:val="nil"/>
              <w:bottom w:val="single" w:sz="8" w:space="0" w:color="auto"/>
              <w:right w:val="single" w:sz="8" w:space="0" w:color="auto"/>
            </w:tcBorders>
            <w:shd w:val="clear" w:color="auto" w:fill="auto"/>
            <w:vAlign w:val="center"/>
            <w:hideMark/>
          </w:tcPr>
          <w:p w14:paraId="773E9615" w14:textId="77777777" w:rsidR="005C4228" w:rsidRPr="005C4228" w:rsidRDefault="005C4228" w:rsidP="005C4228">
            <w:pPr>
              <w:jc w:val="right"/>
              <w:rPr>
                <w:color w:val="000000"/>
                <w:sz w:val="14"/>
                <w:szCs w:val="14"/>
              </w:rPr>
            </w:pPr>
            <w:r w:rsidRPr="005C4228">
              <w:rPr>
                <w:color w:val="000000"/>
                <w:sz w:val="14"/>
                <w:szCs w:val="14"/>
              </w:rPr>
              <w:t>1 066,1</w:t>
            </w:r>
          </w:p>
        </w:tc>
        <w:tc>
          <w:tcPr>
            <w:tcW w:w="348" w:type="pct"/>
            <w:tcBorders>
              <w:top w:val="nil"/>
              <w:left w:val="nil"/>
              <w:bottom w:val="single" w:sz="8" w:space="0" w:color="auto"/>
              <w:right w:val="single" w:sz="8" w:space="0" w:color="auto"/>
            </w:tcBorders>
            <w:shd w:val="clear" w:color="000000" w:fill="FDE9D9"/>
            <w:vAlign w:val="center"/>
            <w:hideMark/>
          </w:tcPr>
          <w:p w14:paraId="371096DF" w14:textId="77777777" w:rsidR="005C4228" w:rsidRPr="005C4228" w:rsidRDefault="005C4228" w:rsidP="005C4228">
            <w:pPr>
              <w:jc w:val="right"/>
              <w:rPr>
                <w:i/>
                <w:iCs/>
                <w:color w:val="000000"/>
                <w:sz w:val="14"/>
                <w:szCs w:val="14"/>
              </w:rPr>
            </w:pPr>
            <w:r w:rsidRPr="005C4228">
              <w:rPr>
                <w:i/>
                <w:iCs/>
                <w:color w:val="000000"/>
                <w:sz w:val="14"/>
                <w:szCs w:val="14"/>
              </w:rPr>
              <w:t>1 046,6</w:t>
            </w:r>
          </w:p>
        </w:tc>
        <w:tc>
          <w:tcPr>
            <w:tcW w:w="345" w:type="pct"/>
            <w:tcBorders>
              <w:top w:val="nil"/>
              <w:left w:val="nil"/>
              <w:bottom w:val="single" w:sz="8" w:space="0" w:color="auto"/>
              <w:right w:val="single" w:sz="8" w:space="0" w:color="auto"/>
            </w:tcBorders>
            <w:shd w:val="clear" w:color="auto" w:fill="auto"/>
            <w:vAlign w:val="center"/>
            <w:hideMark/>
          </w:tcPr>
          <w:p w14:paraId="1278AA94" w14:textId="77777777" w:rsidR="005C4228" w:rsidRPr="005C4228" w:rsidRDefault="005C4228" w:rsidP="005C4228">
            <w:pPr>
              <w:jc w:val="right"/>
              <w:rPr>
                <w:color w:val="000000"/>
                <w:sz w:val="14"/>
                <w:szCs w:val="14"/>
              </w:rPr>
            </w:pPr>
            <w:r w:rsidRPr="005C4228">
              <w:rPr>
                <w:color w:val="000000"/>
                <w:sz w:val="14"/>
                <w:szCs w:val="14"/>
              </w:rPr>
              <w:t>19,5</w:t>
            </w:r>
          </w:p>
        </w:tc>
      </w:tr>
      <w:tr w:rsidR="005C4228" w:rsidRPr="005C4228" w14:paraId="036900FF" w14:textId="77777777" w:rsidTr="005C4228">
        <w:trPr>
          <w:trHeight w:val="315"/>
        </w:trPr>
        <w:tc>
          <w:tcPr>
            <w:tcW w:w="398" w:type="pct"/>
            <w:tcBorders>
              <w:top w:val="nil"/>
              <w:left w:val="single" w:sz="8" w:space="0" w:color="auto"/>
              <w:bottom w:val="single" w:sz="8" w:space="0" w:color="auto"/>
              <w:right w:val="nil"/>
            </w:tcBorders>
            <w:shd w:val="clear" w:color="auto" w:fill="auto"/>
            <w:vAlign w:val="center"/>
            <w:hideMark/>
          </w:tcPr>
          <w:p w14:paraId="10087777" w14:textId="77777777" w:rsidR="005C4228" w:rsidRPr="005C4228" w:rsidRDefault="005C4228" w:rsidP="005C4228">
            <w:pPr>
              <w:jc w:val="center"/>
              <w:rPr>
                <w:color w:val="000000"/>
                <w:sz w:val="14"/>
                <w:szCs w:val="14"/>
              </w:rPr>
            </w:pPr>
            <w:r w:rsidRPr="005C4228">
              <w:rPr>
                <w:color w:val="000000"/>
                <w:sz w:val="14"/>
                <w:szCs w:val="14"/>
              </w:rPr>
              <w:t> </w:t>
            </w:r>
          </w:p>
        </w:tc>
        <w:tc>
          <w:tcPr>
            <w:tcW w:w="1191" w:type="pct"/>
            <w:tcBorders>
              <w:top w:val="nil"/>
              <w:left w:val="single" w:sz="8" w:space="0" w:color="auto"/>
              <w:bottom w:val="single" w:sz="8" w:space="0" w:color="auto"/>
              <w:right w:val="nil"/>
            </w:tcBorders>
            <w:shd w:val="clear" w:color="auto" w:fill="auto"/>
            <w:vAlign w:val="center"/>
            <w:hideMark/>
          </w:tcPr>
          <w:p w14:paraId="2FDBD82A" w14:textId="77777777" w:rsidR="005C4228" w:rsidRPr="005C4228" w:rsidRDefault="005C4228" w:rsidP="005C4228">
            <w:pPr>
              <w:jc w:val="both"/>
              <w:rPr>
                <w:color w:val="000000"/>
                <w:sz w:val="14"/>
                <w:szCs w:val="14"/>
              </w:rPr>
            </w:pPr>
            <w:r w:rsidRPr="005C4228">
              <w:rPr>
                <w:color w:val="000000"/>
                <w:sz w:val="14"/>
                <w:szCs w:val="14"/>
              </w:rPr>
              <w:t> </w:t>
            </w:r>
          </w:p>
        </w:tc>
        <w:tc>
          <w:tcPr>
            <w:tcW w:w="373" w:type="pct"/>
            <w:tcBorders>
              <w:top w:val="nil"/>
              <w:left w:val="single" w:sz="8" w:space="0" w:color="auto"/>
              <w:bottom w:val="single" w:sz="8" w:space="0" w:color="auto"/>
              <w:right w:val="single" w:sz="8" w:space="0" w:color="auto"/>
            </w:tcBorders>
            <w:shd w:val="clear" w:color="auto" w:fill="auto"/>
            <w:vAlign w:val="center"/>
            <w:hideMark/>
          </w:tcPr>
          <w:p w14:paraId="2000851F" w14:textId="77777777" w:rsidR="005C4228" w:rsidRPr="005C4228" w:rsidRDefault="005C4228" w:rsidP="005C4228">
            <w:pPr>
              <w:jc w:val="right"/>
              <w:rPr>
                <w:color w:val="000000"/>
                <w:sz w:val="14"/>
                <w:szCs w:val="14"/>
              </w:rPr>
            </w:pPr>
            <w:r w:rsidRPr="005C4228">
              <w:rPr>
                <w:color w:val="000000"/>
                <w:sz w:val="14"/>
                <w:szCs w:val="14"/>
              </w:rPr>
              <w:t> </w:t>
            </w:r>
          </w:p>
        </w:tc>
        <w:tc>
          <w:tcPr>
            <w:tcW w:w="348" w:type="pct"/>
            <w:tcBorders>
              <w:top w:val="nil"/>
              <w:left w:val="nil"/>
              <w:bottom w:val="single" w:sz="8" w:space="0" w:color="auto"/>
              <w:right w:val="single" w:sz="8" w:space="0" w:color="auto"/>
            </w:tcBorders>
            <w:shd w:val="clear" w:color="000000" w:fill="FDE9D9"/>
            <w:vAlign w:val="center"/>
            <w:hideMark/>
          </w:tcPr>
          <w:p w14:paraId="4EFFC323" w14:textId="77777777" w:rsidR="005C4228" w:rsidRPr="005C4228" w:rsidRDefault="005C4228" w:rsidP="005C4228">
            <w:pPr>
              <w:jc w:val="right"/>
              <w:rPr>
                <w:i/>
                <w:iCs/>
                <w:color w:val="000000"/>
                <w:sz w:val="14"/>
                <w:szCs w:val="14"/>
              </w:rPr>
            </w:pPr>
            <w:r w:rsidRPr="005C4228">
              <w:rPr>
                <w:i/>
                <w:iCs/>
                <w:color w:val="000000"/>
                <w:sz w:val="14"/>
                <w:szCs w:val="14"/>
              </w:rPr>
              <w:t> </w:t>
            </w:r>
          </w:p>
        </w:tc>
        <w:tc>
          <w:tcPr>
            <w:tcW w:w="348" w:type="pct"/>
            <w:tcBorders>
              <w:top w:val="nil"/>
              <w:left w:val="nil"/>
              <w:bottom w:val="single" w:sz="8" w:space="0" w:color="auto"/>
              <w:right w:val="single" w:sz="8" w:space="0" w:color="auto"/>
            </w:tcBorders>
            <w:shd w:val="clear" w:color="auto" w:fill="auto"/>
            <w:vAlign w:val="center"/>
            <w:hideMark/>
          </w:tcPr>
          <w:p w14:paraId="44EDFD7E" w14:textId="77777777" w:rsidR="005C4228" w:rsidRPr="005C4228" w:rsidRDefault="005C4228" w:rsidP="005C4228">
            <w:pPr>
              <w:jc w:val="right"/>
              <w:rPr>
                <w:color w:val="000000"/>
                <w:sz w:val="14"/>
                <w:szCs w:val="14"/>
              </w:rPr>
            </w:pPr>
            <w:r w:rsidRPr="005C4228">
              <w:rPr>
                <w:color w:val="000000"/>
                <w:sz w:val="14"/>
                <w:szCs w:val="14"/>
              </w:rPr>
              <w:t> </w:t>
            </w:r>
          </w:p>
        </w:tc>
        <w:tc>
          <w:tcPr>
            <w:tcW w:w="421" w:type="pct"/>
            <w:tcBorders>
              <w:top w:val="nil"/>
              <w:left w:val="nil"/>
              <w:bottom w:val="single" w:sz="8" w:space="0" w:color="auto"/>
              <w:right w:val="single" w:sz="8" w:space="0" w:color="auto"/>
            </w:tcBorders>
            <w:shd w:val="clear" w:color="auto" w:fill="auto"/>
            <w:vAlign w:val="center"/>
            <w:hideMark/>
          </w:tcPr>
          <w:p w14:paraId="79229433" w14:textId="77777777" w:rsidR="005C4228" w:rsidRPr="005C4228" w:rsidRDefault="005C4228" w:rsidP="005C4228">
            <w:pPr>
              <w:jc w:val="right"/>
              <w:rPr>
                <w:color w:val="000000"/>
                <w:sz w:val="14"/>
                <w:szCs w:val="14"/>
              </w:rPr>
            </w:pPr>
            <w:r w:rsidRPr="005C4228">
              <w:rPr>
                <w:color w:val="000000"/>
                <w:sz w:val="14"/>
                <w:szCs w:val="14"/>
              </w:rPr>
              <w:t> </w:t>
            </w:r>
          </w:p>
        </w:tc>
        <w:tc>
          <w:tcPr>
            <w:tcW w:w="348" w:type="pct"/>
            <w:tcBorders>
              <w:top w:val="nil"/>
              <w:left w:val="nil"/>
              <w:bottom w:val="single" w:sz="8" w:space="0" w:color="auto"/>
              <w:right w:val="single" w:sz="8" w:space="0" w:color="auto"/>
            </w:tcBorders>
            <w:shd w:val="clear" w:color="000000" w:fill="FDE9D9"/>
            <w:vAlign w:val="center"/>
            <w:hideMark/>
          </w:tcPr>
          <w:p w14:paraId="3E9C6908" w14:textId="77777777" w:rsidR="005C4228" w:rsidRPr="005C4228" w:rsidRDefault="005C4228" w:rsidP="005C4228">
            <w:pPr>
              <w:jc w:val="right"/>
              <w:rPr>
                <w:i/>
                <w:iCs/>
                <w:color w:val="000000"/>
                <w:sz w:val="14"/>
                <w:szCs w:val="14"/>
              </w:rPr>
            </w:pPr>
            <w:r w:rsidRPr="005C4228">
              <w:rPr>
                <w:i/>
                <w:iCs/>
                <w:color w:val="000000"/>
                <w:sz w:val="14"/>
                <w:szCs w:val="14"/>
              </w:rPr>
              <w:t> </w:t>
            </w:r>
          </w:p>
        </w:tc>
        <w:tc>
          <w:tcPr>
            <w:tcW w:w="348" w:type="pct"/>
            <w:tcBorders>
              <w:top w:val="nil"/>
              <w:left w:val="nil"/>
              <w:bottom w:val="single" w:sz="8" w:space="0" w:color="auto"/>
              <w:right w:val="single" w:sz="8" w:space="0" w:color="auto"/>
            </w:tcBorders>
            <w:shd w:val="clear" w:color="auto" w:fill="auto"/>
            <w:vAlign w:val="center"/>
            <w:hideMark/>
          </w:tcPr>
          <w:p w14:paraId="11761F2B" w14:textId="77777777" w:rsidR="005C4228" w:rsidRPr="005C4228" w:rsidRDefault="005C4228" w:rsidP="005C4228">
            <w:pPr>
              <w:jc w:val="right"/>
              <w:rPr>
                <w:color w:val="000000"/>
                <w:sz w:val="14"/>
                <w:szCs w:val="14"/>
              </w:rPr>
            </w:pPr>
            <w:r w:rsidRPr="005C4228">
              <w:rPr>
                <w:color w:val="000000"/>
                <w:sz w:val="14"/>
                <w:szCs w:val="14"/>
              </w:rPr>
              <w:t> </w:t>
            </w:r>
          </w:p>
        </w:tc>
        <w:tc>
          <w:tcPr>
            <w:tcW w:w="532" w:type="pct"/>
            <w:tcBorders>
              <w:top w:val="nil"/>
              <w:left w:val="nil"/>
              <w:bottom w:val="single" w:sz="8" w:space="0" w:color="auto"/>
              <w:right w:val="single" w:sz="8" w:space="0" w:color="auto"/>
            </w:tcBorders>
            <w:shd w:val="clear" w:color="auto" w:fill="auto"/>
            <w:vAlign w:val="center"/>
            <w:hideMark/>
          </w:tcPr>
          <w:p w14:paraId="7B965E21" w14:textId="77777777" w:rsidR="005C4228" w:rsidRPr="005C4228" w:rsidRDefault="005C4228" w:rsidP="005C4228">
            <w:pPr>
              <w:jc w:val="right"/>
              <w:rPr>
                <w:color w:val="000000"/>
                <w:sz w:val="14"/>
                <w:szCs w:val="14"/>
              </w:rPr>
            </w:pPr>
            <w:r w:rsidRPr="005C4228">
              <w:rPr>
                <w:color w:val="000000"/>
                <w:sz w:val="14"/>
                <w:szCs w:val="14"/>
              </w:rPr>
              <w:t> </w:t>
            </w:r>
          </w:p>
        </w:tc>
        <w:tc>
          <w:tcPr>
            <w:tcW w:w="348" w:type="pct"/>
            <w:tcBorders>
              <w:top w:val="nil"/>
              <w:left w:val="nil"/>
              <w:bottom w:val="single" w:sz="8" w:space="0" w:color="auto"/>
              <w:right w:val="single" w:sz="8" w:space="0" w:color="auto"/>
            </w:tcBorders>
            <w:shd w:val="clear" w:color="000000" w:fill="FDE9D9"/>
            <w:vAlign w:val="center"/>
            <w:hideMark/>
          </w:tcPr>
          <w:p w14:paraId="52A609F4" w14:textId="77777777" w:rsidR="005C4228" w:rsidRPr="005C4228" w:rsidRDefault="005C4228" w:rsidP="005C4228">
            <w:pPr>
              <w:jc w:val="right"/>
              <w:rPr>
                <w:i/>
                <w:iCs/>
                <w:color w:val="000000"/>
                <w:sz w:val="14"/>
                <w:szCs w:val="14"/>
              </w:rPr>
            </w:pPr>
            <w:r w:rsidRPr="005C4228">
              <w:rPr>
                <w:i/>
                <w:iCs/>
                <w:color w:val="000000"/>
                <w:sz w:val="14"/>
                <w:szCs w:val="14"/>
              </w:rPr>
              <w:t> </w:t>
            </w:r>
          </w:p>
        </w:tc>
        <w:tc>
          <w:tcPr>
            <w:tcW w:w="345" w:type="pct"/>
            <w:tcBorders>
              <w:top w:val="nil"/>
              <w:left w:val="nil"/>
              <w:bottom w:val="single" w:sz="8" w:space="0" w:color="auto"/>
              <w:right w:val="single" w:sz="8" w:space="0" w:color="auto"/>
            </w:tcBorders>
            <w:shd w:val="clear" w:color="auto" w:fill="auto"/>
            <w:vAlign w:val="center"/>
            <w:hideMark/>
          </w:tcPr>
          <w:p w14:paraId="46D8BA1F" w14:textId="77777777" w:rsidR="005C4228" w:rsidRPr="005C4228" w:rsidRDefault="005C4228" w:rsidP="005C4228">
            <w:pPr>
              <w:jc w:val="right"/>
              <w:rPr>
                <w:color w:val="000000"/>
                <w:sz w:val="14"/>
                <w:szCs w:val="14"/>
              </w:rPr>
            </w:pPr>
            <w:r w:rsidRPr="005C4228">
              <w:rPr>
                <w:color w:val="000000"/>
                <w:sz w:val="14"/>
                <w:szCs w:val="14"/>
              </w:rPr>
              <w:t> </w:t>
            </w:r>
          </w:p>
        </w:tc>
      </w:tr>
      <w:tr w:rsidR="005C4228" w:rsidRPr="005C4228" w14:paraId="3063B01B" w14:textId="77777777" w:rsidTr="005C4228">
        <w:trPr>
          <w:trHeight w:val="435"/>
        </w:trPr>
        <w:tc>
          <w:tcPr>
            <w:tcW w:w="398" w:type="pct"/>
            <w:tcBorders>
              <w:top w:val="nil"/>
              <w:left w:val="single" w:sz="8" w:space="0" w:color="auto"/>
              <w:bottom w:val="single" w:sz="8" w:space="0" w:color="auto"/>
              <w:right w:val="nil"/>
            </w:tcBorders>
            <w:shd w:val="clear" w:color="auto" w:fill="auto"/>
            <w:vAlign w:val="center"/>
            <w:hideMark/>
          </w:tcPr>
          <w:p w14:paraId="6E57DFEB" w14:textId="77777777" w:rsidR="005C4228" w:rsidRPr="005C4228" w:rsidRDefault="005C4228" w:rsidP="005C4228">
            <w:pPr>
              <w:jc w:val="center"/>
              <w:rPr>
                <w:b/>
                <w:bCs/>
                <w:color w:val="000000"/>
                <w:sz w:val="14"/>
                <w:szCs w:val="14"/>
              </w:rPr>
            </w:pPr>
            <w:r w:rsidRPr="005C4228">
              <w:rPr>
                <w:b/>
                <w:bCs/>
                <w:color w:val="000000"/>
                <w:sz w:val="14"/>
                <w:szCs w:val="14"/>
              </w:rPr>
              <w:t>1800.03.00</w:t>
            </w:r>
          </w:p>
        </w:tc>
        <w:tc>
          <w:tcPr>
            <w:tcW w:w="1191" w:type="pct"/>
            <w:tcBorders>
              <w:top w:val="nil"/>
              <w:left w:val="single" w:sz="8" w:space="0" w:color="auto"/>
              <w:bottom w:val="single" w:sz="8" w:space="0" w:color="auto"/>
              <w:right w:val="nil"/>
            </w:tcBorders>
            <w:shd w:val="clear" w:color="auto" w:fill="auto"/>
            <w:vAlign w:val="center"/>
            <w:hideMark/>
          </w:tcPr>
          <w:p w14:paraId="3C363DCC" w14:textId="77777777" w:rsidR="005C4228" w:rsidRPr="005C4228" w:rsidRDefault="005C4228" w:rsidP="005C4228">
            <w:pPr>
              <w:rPr>
                <w:b/>
                <w:bCs/>
                <w:color w:val="000000"/>
                <w:sz w:val="14"/>
                <w:szCs w:val="14"/>
              </w:rPr>
            </w:pPr>
            <w:r w:rsidRPr="005C4228">
              <w:rPr>
                <w:b/>
                <w:bCs/>
                <w:color w:val="000000"/>
                <w:sz w:val="14"/>
                <w:szCs w:val="14"/>
              </w:rPr>
              <w:t>Бюджетна програма "Администрация"</w:t>
            </w:r>
          </w:p>
        </w:tc>
        <w:tc>
          <w:tcPr>
            <w:tcW w:w="373" w:type="pct"/>
            <w:tcBorders>
              <w:top w:val="nil"/>
              <w:left w:val="single" w:sz="8" w:space="0" w:color="auto"/>
              <w:bottom w:val="single" w:sz="8" w:space="0" w:color="auto"/>
              <w:right w:val="single" w:sz="8" w:space="0" w:color="auto"/>
            </w:tcBorders>
            <w:shd w:val="clear" w:color="auto" w:fill="auto"/>
            <w:vAlign w:val="center"/>
            <w:hideMark/>
          </w:tcPr>
          <w:p w14:paraId="07ED85AB" w14:textId="77777777" w:rsidR="005C4228" w:rsidRPr="005C4228" w:rsidRDefault="005C4228" w:rsidP="005C4228">
            <w:pPr>
              <w:jc w:val="right"/>
              <w:rPr>
                <w:color w:val="000000"/>
                <w:sz w:val="14"/>
                <w:szCs w:val="14"/>
              </w:rPr>
            </w:pPr>
            <w:r w:rsidRPr="005C4228">
              <w:rPr>
                <w:color w:val="000000"/>
                <w:sz w:val="14"/>
                <w:szCs w:val="14"/>
              </w:rPr>
              <w:t>4 081,8</w:t>
            </w:r>
          </w:p>
        </w:tc>
        <w:tc>
          <w:tcPr>
            <w:tcW w:w="348" w:type="pct"/>
            <w:tcBorders>
              <w:top w:val="nil"/>
              <w:left w:val="nil"/>
              <w:bottom w:val="single" w:sz="8" w:space="0" w:color="auto"/>
              <w:right w:val="single" w:sz="8" w:space="0" w:color="auto"/>
            </w:tcBorders>
            <w:shd w:val="clear" w:color="000000" w:fill="FDE9D9"/>
            <w:vAlign w:val="center"/>
            <w:hideMark/>
          </w:tcPr>
          <w:p w14:paraId="3E2D9A55" w14:textId="77777777" w:rsidR="005C4228" w:rsidRPr="005C4228" w:rsidRDefault="005C4228" w:rsidP="005C4228">
            <w:pPr>
              <w:jc w:val="right"/>
              <w:rPr>
                <w:i/>
                <w:iCs/>
                <w:color w:val="000000"/>
                <w:sz w:val="14"/>
                <w:szCs w:val="14"/>
              </w:rPr>
            </w:pPr>
            <w:r w:rsidRPr="005C4228">
              <w:rPr>
                <w:i/>
                <w:iCs/>
                <w:color w:val="000000"/>
                <w:sz w:val="14"/>
                <w:szCs w:val="14"/>
              </w:rPr>
              <w:t>4 049,3</w:t>
            </w:r>
          </w:p>
        </w:tc>
        <w:tc>
          <w:tcPr>
            <w:tcW w:w="348" w:type="pct"/>
            <w:tcBorders>
              <w:top w:val="nil"/>
              <w:left w:val="nil"/>
              <w:bottom w:val="single" w:sz="8" w:space="0" w:color="auto"/>
              <w:right w:val="single" w:sz="8" w:space="0" w:color="auto"/>
            </w:tcBorders>
            <w:shd w:val="clear" w:color="auto" w:fill="auto"/>
            <w:vAlign w:val="center"/>
            <w:hideMark/>
          </w:tcPr>
          <w:p w14:paraId="768684F8" w14:textId="77777777" w:rsidR="005C4228" w:rsidRPr="005C4228" w:rsidRDefault="005C4228" w:rsidP="005C4228">
            <w:pPr>
              <w:jc w:val="right"/>
              <w:rPr>
                <w:color w:val="000000"/>
                <w:sz w:val="14"/>
                <w:szCs w:val="14"/>
              </w:rPr>
            </w:pPr>
            <w:r w:rsidRPr="005C4228">
              <w:rPr>
                <w:color w:val="000000"/>
                <w:sz w:val="14"/>
                <w:szCs w:val="14"/>
              </w:rPr>
              <w:t>32,5</w:t>
            </w:r>
          </w:p>
        </w:tc>
        <w:tc>
          <w:tcPr>
            <w:tcW w:w="421" w:type="pct"/>
            <w:tcBorders>
              <w:top w:val="nil"/>
              <w:left w:val="nil"/>
              <w:bottom w:val="single" w:sz="8" w:space="0" w:color="auto"/>
              <w:right w:val="single" w:sz="8" w:space="0" w:color="auto"/>
            </w:tcBorders>
            <w:shd w:val="clear" w:color="auto" w:fill="auto"/>
            <w:vAlign w:val="center"/>
            <w:hideMark/>
          </w:tcPr>
          <w:p w14:paraId="21A812FC" w14:textId="77777777" w:rsidR="005C4228" w:rsidRPr="005C4228" w:rsidRDefault="005C4228" w:rsidP="005C4228">
            <w:pPr>
              <w:jc w:val="right"/>
              <w:rPr>
                <w:color w:val="000000"/>
                <w:sz w:val="14"/>
                <w:szCs w:val="14"/>
              </w:rPr>
            </w:pPr>
            <w:r w:rsidRPr="005C4228">
              <w:rPr>
                <w:color w:val="000000"/>
                <w:sz w:val="14"/>
                <w:szCs w:val="14"/>
              </w:rPr>
              <w:t>4 049,3</w:t>
            </w:r>
          </w:p>
        </w:tc>
        <w:tc>
          <w:tcPr>
            <w:tcW w:w="348" w:type="pct"/>
            <w:tcBorders>
              <w:top w:val="nil"/>
              <w:left w:val="nil"/>
              <w:bottom w:val="single" w:sz="8" w:space="0" w:color="auto"/>
              <w:right w:val="single" w:sz="8" w:space="0" w:color="auto"/>
            </w:tcBorders>
            <w:shd w:val="clear" w:color="000000" w:fill="FDE9D9"/>
            <w:vAlign w:val="center"/>
            <w:hideMark/>
          </w:tcPr>
          <w:p w14:paraId="47ED0ECF" w14:textId="77777777" w:rsidR="005C4228" w:rsidRPr="005C4228" w:rsidRDefault="005C4228" w:rsidP="005C4228">
            <w:pPr>
              <w:jc w:val="right"/>
              <w:rPr>
                <w:i/>
                <w:iCs/>
                <w:color w:val="000000"/>
                <w:sz w:val="14"/>
                <w:szCs w:val="14"/>
              </w:rPr>
            </w:pPr>
            <w:r w:rsidRPr="005C4228">
              <w:rPr>
                <w:i/>
                <w:iCs/>
                <w:color w:val="000000"/>
                <w:sz w:val="14"/>
                <w:szCs w:val="14"/>
              </w:rPr>
              <w:t>4 049,3</w:t>
            </w:r>
          </w:p>
        </w:tc>
        <w:tc>
          <w:tcPr>
            <w:tcW w:w="348" w:type="pct"/>
            <w:tcBorders>
              <w:top w:val="nil"/>
              <w:left w:val="nil"/>
              <w:bottom w:val="single" w:sz="8" w:space="0" w:color="auto"/>
              <w:right w:val="single" w:sz="8" w:space="0" w:color="auto"/>
            </w:tcBorders>
            <w:shd w:val="clear" w:color="auto" w:fill="auto"/>
            <w:vAlign w:val="center"/>
            <w:hideMark/>
          </w:tcPr>
          <w:p w14:paraId="6C5DFD0E" w14:textId="77777777" w:rsidR="005C4228" w:rsidRPr="005C4228" w:rsidRDefault="005C4228" w:rsidP="005C4228">
            <w:pPr>
              <w:jc w:val="right"/>
              <w:rPr>
                <w:color w:val="000000"/>
                <w:sz w:val="14"/>
                <w:szCs w:val="14"/>
              </w:rPr>
            </w:pPr>
            <w:r w:rsidRPr="005C4228">
              <w:rPr>
                <w:color w:val="000000"/>
                <w:sz w:val="14"/>
                <w:szCs w:val="14"/>
              </w:rPr>
              <w:t>0,0</w:t>
            </w:r>
          </w:p>
        </w:tc>
        <w:tc>
          <w:tcPr>
            <w:tcW w:w="532" w:type="pct"/>
            <w:tcBorders>
              <w:top w:val="nil"/>
              <w:left w:val="nil"/>
              <w:bottom w:val="single" w:sz="8" w:space="0" w:color="auto"/>
              <w:right w:val="single" w:sz="8" w:space="0" w:color="auto"/>
            </w:tcBorders>
            <w:shd w:val="clear" w:color="auto" w:fill="auto"/>
            <w:vAlign w:val="center"/>
            <w:hideMark/>
          </w:tcPr>
          <w:p w14:paraId="6CC1E477" w14:textId="77777777" w:rsidR="005C4228" w:rsidRPr="005C4228" w:rsidRDefault="005C4228" w:rsidP="005C4228">
            <w:pPr>
              <w:jc w:val="right"/>
              <w:rPr>
                <w:color w:val="000000"/>
                <w:sz w:val="14"/>
                <w:szCs w:val="14"/>
              </w:rPr>
            </w:pPr>
            <w:r w:rsidRPr="005C4228">
              <w:rPr>
                <w:color w:val="000000"/>
                <w:sz w:val="14"/>
                <w:szCs w:val="14"/>
              </w:rPr>
              <w:t>32,5</w:t>
            </w:r>
          </w:p>
        </w:tc>
        <w:tc>
          <w:tcPr>
            <w:tcW w:w="348" w:type="pct"/>
            <w:tcBorders>
              <w:top w:val="nil"/>
              <w:left w:val="nil"/>
              <w:bottom w:val="single" w:sz="8" w:space="0" w:color="auto"/>
              <w:right w:val="single" w:sz="8" w:space="0" w:color="auto"/>
            </w:tcBorders>
            <w:shd w:val="clear" w:color="000000" w:fill="FDE9D9"/>
            <w:vAlign w:val="center"/>
            <w:hideMark/>
          </w:tcPr>
          <w:p w14:paraId="65669619" w14:textId="77777777" w:rsidR="005C4228" w:rsidRPr="005C4228" w:rsidRDefault="005C4228" w:rsidP="005C4228">
            <w:pPr>
              <w:jc w:val="right"/>
              <w:rPr>
                <w:i/>
                <w:iCs/>
                <w:color w:val="000000"/>
                <w:sz w:val="14"/>
                <w:szCs w:val="14"/>
              </w:rPr>
            </w:pPr>
            <w:r w:rsidRPr="005C4228">
              <w:rPr>
                <w:i/>
                <w:iCs/>
                <w:color w:val="000000"/>
                <w:sz w:val="14"/>
                <w:szCs w:val="14"/>
              </w:rPr>
              <w:t>0,0</w:t>
            </w:r>
          </w:p>
        </w:tc>
        <w:tc>
          <w:tcPr>
            <w:tcW w:w="345" w:type="pct"/>
            <w:tcBorders>
              <w:top w:val="nil"/>
              <w:left w:val="nil"/>
              <w:bottom w:val="single" w:sz="8" w:space="0" w:color="auto"/>
              <w:right w:val="single" w:sz="8" w:space="0" w:color="auto"/>
            </w:tcBorders>
            <w:shd w:val="clear" w:color="auto" w:fill="auto"/>
            <w:vAlign w:val="center"/>
            <w:hideMark/>
          </w:tcPr>
          <w:p w14:paraId="2B993A70" w14:textId="77777777" w:rsidR="005C4228" w:rsidRPr="005C4228" w:rsidRDefault="005C4228" w:rsidP="005C4228">
            <w:pPr>
              <w:jc w:val="right"/>
              <w:rPr>
                <w:color w:val="000000"/>
                <w:sz w:val="14"/>
                <w:szCs w:val="14"/>
              </w:rPr>
            </w:pPr>
            <w:r w:rsidRPr="005C4228">
              <w:rPr>
                <w:color w:val="000000"/>
                <w:sz w:val="14"/>
                <w:szCs w:val="14"/>
              </w:rPr>
              <w:t>32,5</w:t>
            </w:r>
          </w:p>
        </w:tc>
      </w:tr>
    </w:tbl>
    <w:p w14:paraId="7B67D857" w14:textId="77777777" w:rsidR="005C4228" w:rsidRDefault="005C4228" w:rsidP="00DB26CB">
      <w:pPr>
        <w:jc w:val="both"/>
        <w:rPr>
          <w:b/>
          <w:sz w:val="24"/>
          <w:szCs w:val="24"/>
          <w:lang w:val="en-US"/>
        </w:rPr>
      </w:pPr>
    </w:p>
    <w:p w14:paraId="59E38E52" w14:textId="77777777" w:rsidR="00281EC7" w:rsidRDefault="00281EC7" w:rsidP="00DB26CB">
      <w:pPr>
        <w:jc w:val="both"/>
        <w:rPr>
          <w:b/>
          <w:sz w:val="24"/>
          <w:szCs w:val="24"/>
          <w:lang w:val="en-US"/>
        </w:rPr>
      </w:pPr>
    </w:p>
    <w:p w14:paraId="09D7BE6D" w14:textId="77777777" w:rsidR="00281EC7" w:rsidRDefault="00281EC7" w:rsidP="00DB26CB">
      <w:pPr>
        <w:jc w:val="both"/>
        <w:rPr>
          <w:b/>
          <w:sz w:val="24"/>
          <w:szCs w:val="24"/>
          <w:lang w:val="en-US"/>
        </w:rPr>
      </w:pPr>
    </w:p>
    <w:tbl>
      <w:tblPr>
        <w:tblW w:w="5244" w:type="pct"/>
        <w:tblInd w:w="-497" w:type="dxa"/>
        <w:tblCellMar>
          <w:left w:w="70" w:type="dxa"/>
          <w:right w:w="70" w:type="dxa"/>
        </w:tblCellMar>
        <w:tblLook w:val="04A0" w:firstRow="1" w:lastRow="0" w:firstColumn="1" w:lastColumn="0" w:noHBand="0" w:noVBand="1"/>
      </w:tblPr>
      <w:tblGrid>
        <w:gridCol w:w="805"/>
        <w:gridCol w:w="2478"/>
        <w:gridCol w:w="748"/>
        <w:gridCol w:w="744"/>
        <w:gridCol w:w="744"/>
        <w:gridCol w:w="900"/>
        <w:gridCol w:w="744"/>
        <w:gridCol w:w="744"/>
        <w:gridCol w:w="1137"/>
        <w:gridCol w:w="744"/>
        <w:gridCol w:w="744"/>
      </w:tblGrid>
      <w:tr w:rsidR="00DB4EB3" w:rsidRPr="00DB4EB3" w14:paraId="6A8EE2B9" w14:textId="77777777" w:rsidTr="00DB4EB3">
        <w:trPr>
          <w:trHeight w:val="630"/>
        </w:trPr>
        <w:tc>
          <w:tcPr>
            <w:tcW w:w="398" w:type="pct"/>
            <w:tcBorders>
              <w:top w:val="single" w:sz="8" w:space="0" w:color="auto"/>
              <w:left w:val="single" w:sz="8" w:space="0" w:color="auto"/>
              <w:bottom w:val="nil"/>
              <w:right w:val="single" w:sz="8" w:space="0" w:color="auto"/>
            </w:tcBorders>
            <w:shd w:val="clear" w:color="000000" w:fill="FFCC99"/>
            <w:vAlign w:val="center"/>
            <w:hideMark/>
          </w:tcPr>
          <w:p w14:paraId="34B11EE2" w14:textId="77777777" w:rsidR="00DB4EB3" w:rsidRPr="00DB4EB3" w:rsidRDefault="00DB4EB3" w:rsidP="00DB4EB3">
            <w:pPr>
              <w:jc w:val="center"/>
              <w:rPr>
                <w:b/>
                <w:bCs/>
                <w:color w:val="000000"/>
                <w:sz w:val="14"/>
                <w:szCs w:val="14"/>
              </w:rPr>
            </w:pPr>
            <w:r w:rsidRPr="00DB4EB3">
              <w:rPr>
                <w:b/>
                <w:bCs/>
                <w:color w:val="000000"/>
                <w:sz w:val="14"/>
                <w:szCs w:val="14"/>
              </w:rPr>
              <w:t>Код*</w:t>
            </w:r>
          </w:p>
        </w:tc>
        <w:tc>
          <w:tcPr>
            <w:tcW w:w="1192" w:type="pct"/>
            <w:tcBorders>
              <w:top w:val="single" w:sz="8" w:space="0" w:color="auto"/>
              <w:left w:val="nil"/>
              <w:bottom w:val="nil"/>
              <w:right w:val="single" w:sz="8" w:space="0" w:color="auto"/>
            </w:tcBorders>
            <w:shd w:val="clear" w:color="000000" w:fill="FFCC99"/>
            <w:vAlign w:val="center"/>
            <w:hideMark/>
          </w:tcPr>
          <w:p w14:paraId="09FAA24A" w14:textId="77777777" w:rsidR="00DB4EB3" w:rsidRPr="0080270F" w:rsidRDefault="00DB4EB3" w:rsidP="0080270F">
            <w:pPr>
              <w:jc w:val="center"/>
              <w:rPr>
                <w:b/>
                <w:bCs/>
                <w:color w:val="000000"/>
                <w:sz w:val="14"/>
                <w:szCs w:val="14"/>
                <w:lang w:val="en-US"/>
              </w:rPr>
            </w:pPr>
            <w:r w:rsidRPr="00DB4EB3">
              <w:rPr>
                <w:b/>
                <w:bCs/>
                <w:color w:val="000000"/>
                <w:sz w:val="14"/>
                <w:szCs w:val="14"/>
              </w:rPr>
              <w:t>ОБЛАСТИ НА ПОЛИТИКИ</w:t>
            </w:r>
          </w:p>
        </w:tc>
        <w:tc>
          <w:tcPr>
            <w:tcW w:w="1067" w:type="pct"/>
            <w:gridSpan w:val="3"/>
            <w:vMerge w:val="restart"/>
            <w:tcBorders>
              <w:top w:val="single" w:sz="8" w:space="0" w:color="auto"/>
              <w:left w:val="single" w:sz="8" w:space="0" w:color="auto"/>
              <w:bottom w:val="single" w:sz="8" w:space="0" w:color="000000"/>
              <w:right w:val="single" w:sz="8" w:space="0" w:color="000000"/>
            </w:tcBorders>
            <w:shd w:val="clear" w:color="000000" w:fill="FFCC99"/>
            <w:vAlign w:val="center"/>
            <w:hideMark/>
          </w:tcPr>
          <w:p w14:paraId="6F30B0B8" w14:textId="77777777" w:rsidR="00DB4EB3" w:rsidRPr="00DB4EB3" w:rsidRDefault="00DB4EB3" w:rsidP="00DB4EB3">
            <w:pPr>
              <w:jc w:val="center"/>
              <w:rPr>
                <w:b/>
                <w:bCs/>
                <w:color w:val="000000"/>
                <w:sz w:val="14"/>
                <w:szCs w:val="14"/>
              </w:rPr>
            </w:pPr>
            <w:r w:rsidRPr="00DB4EB3">
              <w:rPr>
                <w:b/>
                <w:bCs/>
                <w:color w:val="000000"/>
                <w:sz w:val="14"/>
                <w:szCs w:val="14"/>
              </w:rPr>
              <w:t>Консолидирани разходи</w:t>
            </w:r>
          </w:p>
        </w:tc>
        <w:tc>
          <w:tcPr>
            <w:tcW w:w="1117" w:type="pct"/>
            <w:gridSpan w:val="3"/>
            <w:vMerge w:val="restart"/>
            <w:tcBorders>
              <w:top w:val="single" w:sz="8" w:space="0" w:color="auto"/>
              <w:left w:val="single" w:sz="8" w:space="0" w:color="000000"/>
              <w:bottom w:val="single" w:sz="8" w:space="0" w:color="000000"/>
              <w:right w:val="single" w:sz="8" w:space="0" w:color="000000"/>
            </w:tcBorders>
            <w:shd w:val="clear" w:color="000000" w:fill="FFCC99"/>
            <w:vAlign w:val="center"/>
            <w:hideMark/>
          </w:tcPr>
          <w:p w14:paraId="39F879C1" w14:textId="77777777" w:rsidR="00DB4EB3" w:rsidRPr="00DB4EB3" w:rsidRDefault="00DB4EB3" w:rsidP="00DB4EB3">
            <w:pPr>
              <w:jc w:val="center"/>
              <w:rPr>
                <w:b/>
                <w:bCs/>
                <w:color w:val="000000"/>
                <w:sz w:val="14"/>
                <w:szCs w:val="14"/>
              </w:rPr>
            </w:pPr>
            <w:r w:rsidRPr="00DB4EB3">
              <w:rPr>
                <w:b/>
                <w:bCs/>
                <w:color w:val="000000"/>
                <w:sz w:val="14"/>
                <w:szCs w:val="14"/>
              </w:rPr>
              <w:t>Ведомствени разходи</w:t>
            </w:r>
          </w:p>
        </w:tc>
        <w:tc>
          <w:tcPr>
            <w:tcW w:w="1227" w:type="pct"/>
            <w:gridSpan w:val="3"/>
            <w:vMerge w:val="restart"/>
            <w:tcBorders>
              <w:top w:val="single" w:sz="8" w:space="0" w:color="auto"/>
              <w:left w:val="single" w:sz="8" w:space="0" w:color="000000"/>
              <w:bottom w:val="single" w:sz="8" w:space="0" w:color="000000"/>
              <w:right w:val="single" w:sz="8" w:space="0" w:color="000000"/>
            </w:tcBorders>
            <w:shd w:val="clear" w:color="000000" w:fill="FFCC99"/>
            <w:vAlign w:val="center"/>
            <w:hideMark/>
          </w:tcPr>
          <w:p w14:paraId="0C63C525" w14:textId="77777777" w:rsidR="00DB4EB3" w:rsidRPr="00DB4EB3" w:rsidRDefault="00DB4EB3" w:rsidP="00DB4EB3">
            <w:pPr>
              <w:jc w:val="center"/>
              <w:rPr>
                <w:b/>
                <w:bCs/>
                <w:color w:val="000000"/>
                <w:sz w:val="14"/>
                <w:szCs w:val="14"/>
              </w:rPr>
            </w:pPr>
            <w:r w:rsidRPr="00DB4EB3">
              <w:rPr>
                <w:b/>
                <w:bCs/>
                <w:color w:val="000000"/>
                <w:sz w:val="14"/>
                <w:szCs w:val="14"/>
              </w:rPr>
              <w:t>Администрирани разходи</w:t>
            </w:r>
          </w:p>
        </w:tc>
      </w:tr>
      <w:tr w:rsidR="00DB4EB3" w:rsidRPr="00DB4EB3" w14:paraId="1323ACF7" w14:textId="77777777" w:rsidTr="00DB4EB3">
        <w:trPr>
          <w:trHeight w:val="315"/>
        </w:trPr>
        <w:tc>
          <w:tcPr>
            <w:tcW w:w="398" w:type="pct"/>
            <w:tcBorders>
              <w:top w:val="nil"/>
              <w:left w:val="single" w:sz="8" w:space="0" w:color="auto"/>
              <w:bottom w:val="nil"/>
              <w:right w:val="single" w:sz="8" w:space="0" w:color="auto"/>
            </w:tcBorders>
            <w:shd w:val="clear" w:color="000000" w:fill="FFCC99"/>
            <w:vAlign w:val="center"/>
            <w:hideMark/>
          </w:tcPr>
          <w:p w14:paraId="069CBB96" w14:textId="77777777" w:rsidR="00DB4EB3" w:rsidRPr="00DB4EB3" w:rsidRDefault="00DB4EB3" w:rsidP="00DB4EB3">
            <w:pPr>
              <w:jc w:val="center"/>
              <w:rPr>
                <w:b/>
                <w:bCs/>
                <w:color w:val="000000"/>
                <w:sz w:val="14"/>
                <w:szCs w:val="14"/>
              </w:rPr>
            </w:pPr>
            <w:r w:rsidRPr="00DB4EB3">
              <w:rPr>
                <w:b/>
                <w:bCs/>
                <w:color w:val="000000"/>
                <w:sz w:val="14"/>
                <w:szCs w:val="14"/>
              </w:rPr>
              <w:t> </w:t>
            </w:r>
          </w:p>
        </w:tc>
        <w:tc>
          <w:tcPr>
            <w:tcW w:w="1192" w:type="pct"/>
            <w:tcBorders>
              <w:top w:val="nil"/>
              <w:left w:val="nil"/>
              <w:bottom w:val="nil"/>
              <w:right w:val="single" w:sz="8" w:space="0" w:color="auto"/>
            </w:tcBorders>
            <w:shd w:val="clear" w:color="000000" w:fill="FFCC99"/>
            <w:vAlign w:val="center"/>
            <w:hideMark/>
          </w:tcPr>
          <w:p w14:paraId="45D51DF1" w14:textId="77777777" w:rsidR="00DB4EB3" w:rsidRPr="00DB4EB3" w:rsidRDefault="00DB4EB3" w:rsidP="00DB4EB3">
            <w:pPr>
              <w:jc w:val="center"/>
              <w:rPr>
                <w:b/>
                <w:bCs/>
                <w:color w:val="000000"/>
                <w:sz w:val="14"/>
                <w:szCs w:val="14"/>
              </w:rPr>
            </w:pPr>
            <w:r w:rsidRPr="00DB4EB3">
              <w:rPr>
                <w:b/>
                <w:bCs/>
                <w:color w:val="000000"/>
                <w:sz w:val="14"/>
                <w:szCs w:val="14"/>
              </w:rPr>
              <w:t>И БЮДЖЕТНИ ПРОГРАМИ</w:t>
            </w:r>
          </w:p>
        </w:tc>
        <w:tc>
          <w:tcPr>
            <w:tcW w:w="1067" w:type="pct"/>
            <w:gridSpan w:val="3"/>
            <w:vMerge/>
            <w:tcBorders>
              <w:top w:val="nil"/>
              <w:left w:val="nil"/>
              <w:bottom w:val="nil"/>
              <w:right w:val="single" w:sz="8" w:space="0" w:color="auto"/>
            </w:tcBorders>
            <w:vAlign w:val="center"/>
            <w:hideMark/>
          </w:tcPr>
          <w:p w14:paraId="1BEA8616" w14:textId="77777777" w:rsidR="00DB4EB3" w:rsidRPr="00DB4EB3" w:rsidRDefault="00DB4EB3" w:rsidP="00DB4EB3">
            <w:pPr>
              <w:rPr>
                <w:b/>
                <w:bCs/>
                <w:color w:val="000000"/>
                <w:sz w:val="14"/>
                <w:szCs w:val="14"/>
              </w:rPr>
            </w:pPr>
          </w:p>
        </w:tc>
        <w:tc>
          <w:tcPr>
            <w:tcW w:w="1117" w:type="pct"/>
            <w:gridSpan w:val="3"/>
            <w:vMerge/>
            <w:tcBorders>
              <w:top w:val="nil"/>
              <w:left w:val="nil"/>
              <w:bottom w:val="nil"/>
              <w:right w:val="single" w:sz="8" w:space="0" w:color="auto"/>
            </w:tcBorders>
            <w:vAlign w:val="center"/>
            <w:hideMark/>
          </w:tcPr>
          <w:p w14:paraId="0F26C42D" w14:textId="77777777" w:rsidR="00DB4EB3" w:rsidRPr="00DB4EB3" w:rsidRDefault="00DB4EB3" w:rsidP="00DB4EB3">
            <w:pPr>
              <w:rPr>
                <w:b/>
                <w:bCs/>
                <w:color w:val="000000"/>
                <w:sz w:val="14"/>
                <w:szCs w:val="14"/>
              </w:rPr>
            </w:pPr>
          </w:p>
        </w:tc>
        <w:tc>
          <w:tcPr>
            <w:tcW w:w="1227" w:type="pct"/>
            <w:gridSpan w:val="3"/>
            <w:vMerge/>
            <w:tcBorders>
              <w:top w:val="nil"/>
              <w:left w:val="nil"/>
              <w:bottom w:val="nil"/>
              <w:right w:val="single" w:sz="8" w:space="0" w:color="auto"/>
            </w:tcBorders>
            <w:vAlign w:val="center"/>
            <w:hideMark/>
          </w:tcPr>
          <w:p w14:paraId="5D409F14" w14:textId="77777777" w:rsidR="00DB4EB3" w:rsidRPr="00DB4EB3" w:rsidRDefault="00DB4EB3" w:rsidP="00DB4EB3">
            <w:pPr>
              <w:rPr>
                <w:b/>
                <w:bCs/>
                <w:color w:val="000000"/>
                <w:sz w:val="14"/>
                <w:szCs w:val="14"/>
              </w:rPr>
            </w:pPr>
          </w:p>
        </w:tc>
      </w:tr>
      <w:tr w:rsidR="00DB4EB3" w:rsidRPr="00DB4EB3" w14:paraId="092D9074" w14:textId="77777777" w:rsidTr="00DB4EB3">
        <w:trPr>
          <w:trHeight w:val="1365"/>
        </w:trPr>
        <w:tc>
          <w:tcPr>
            <w:tcW w:w="398" w:type="pct"/>
            <w:tcBorders>
              <w:top w:val="nil"/>
              <w:left w:val="single" w:sz="8" w:space="0" w:color="auto"/>
              <w:bottom w:val="single" w:sz="8" w:space="0" w:color="auto"/>
              <w:right w:val="nil"/>
            </w:tcBorders>
            <w:shd w:val="clear" w:color="000000" w:fill="FFCC99"/>
            <w:vAlign w:val="center"/>
            <w:hideMark/>
          </w:tcPr>
          <w:p w14:paraId="5AAF4C61" w14:textId="77777777" w:rsidR="00DB4EB3" w:rsidRPr="00DB4EB3" w:rsidRDefault="00DB4EB3" w:rsidP="00DB4EB3">
            <w:pPr>
              <w:jc w:val="center"/>
              <w:rPr>
                <w:b/>
                <w:bCs/>
                <w:color w:val="000000"/>
                <w:sz w:val="14"/>
                <w:szCs w:val="14"/>
              </w:rPr>
            </w:pPr>
            <w:r w:rsidRPr="00DB4EB3">
              <w:rPr>
                <w:b/>
                <w:bCs/>
                <w:color w:val="000000"/>
                <w:sz w:val="14"/>
                <w:szCs w:val="14"/>
              </w:rPr>
              <w:t> </w:t>
            </w:r>
          </w:p>
        </w:tc>
        <w:tc>
          <w:tcPr>
            <w:tcW w:w="1192" w:type="pct"/>
            <w:tcBorders>
              <w:top w:val="nil"/>
              <w:left w:val="single" w:sz="8" w:space="0" w:color="auto"/>
              <w:bottom w:val="single" w:sz="8" w:space="0" w:color="auto"/>
              <w:right w:val="single" w:sz="8" w:space="0" w:color="auto"/>
            </w:tcBorders>
            <w:shd w:val="clear" w:color="000000" w:fill="FFCC99"/>
            <w:vAlign w:val="center"/>
            <w:hideMark/>
          </w:tcPr>
          <w:p w14:paraId="12121E7A" w14:textId="77777777" w:rsidR="00DB4EB3" w:rsidRPr="00DB4EB3" w:rsidRDefault="00DB4EB3" w:rsidP="00DB4EB3">
            <w:pPr>
              <w:jc w:val="center"/>
              <w:rPr>
                <w:b/>
                <w:bCs/>
                <w:color w:val="000000"/>
                <w:sz w:val="14"/>
                <w:szCs w:val="14"/>
              </w:rPr>
            </w:pPr>
            <w:r w:rsidRPr="00DB4EB3">
              <w:rPr>
                <w:b/>
                <w:bCs/>
                <w:color w:val="000000"/>
                <w:sz w:val="14"/>
                <w:szCs w:val="14"/>
              </w:rPr>
              <w:t xml:space="preserve">(Отчет 2019 г.)                                               (в </w:t>
            </w:r>
            <w:proofErr w:type="spellStart"/>
            <w:r w:rsidRPr="00DB4EB3">
              <w:rPr>
                <w:b/>
                <w:bCs/>
                <w:color w:val="000000"/>
                <w:sz w:val="14"/>
                <w:szCs w:val="14"/>
              </w:rPr>
              <w:t>хил.лв</w:t>
            </w:r>
            <w:proofErr w:type="spellEnd"/>
            <w:r w:rsidRPr="00DB4EB3">
              <w:rPr>
                <w:b/>
                <w:bCs/>
                <w:color w:val="000000"/>
                <w:sz w:val="14"/>
                <w:szCs w:val="14"/>
              </w:rPr>
              <w:t>.)</w:t>
            </w:r>
          </w:p>
        </w:tc>
        <w:tc>
          <w:tcPr>
            <w:tcW w:w="371" w:type="pct"/>
            <w:tcBorders>
              <w:top w:val="nil"/>
              <w:left w:val="nil"/>
              <w:bottom w:val="single" w:sz="8" w:space="0" w:color="auto"/>
              <w:right w:val="single" w:sz="8" w:space="0" w:color="auto"/>
            </w:tcBorders>
            <w:shd w:val="clear" w:color="000000" w:fill="FFCC99"/>
            <w:vAlign w:val="center"/>
            <w:hideMark/>
          </w:tcPr>
          <w:p w14:paraId="5C27DDC0" w14:textId="77777777" w:rsidR="00DB4EB3" w:rsidRPr="00DB4EB3" w:rsidRDefault="00DB4EB3" w:rsidP="00DB4EB3">
            <w:pPr>
              <w:jc w:val="center"/>
              <w:rPr>
                <w:color w:val="000000"/>
                <w:sz w:val="14"/>
                <w:szCs w:val="14"/>
              </w:rPr>
            </w:pPr>
            <w:r w:rsidRPr="00DB4EB3">
              <w:rPr>
                <w:color w:val="000000"/>
                <w:sz w:val="14"/>
                <w:szCs w:val="14"/>
              </w:rPr>
              <w:t>Общо разходи</w:t>
            </w:r>
          </w:p>
        </w:tc>
        <w:tc>
          <w:tcPr>
            <w:tcW w:w="348" w:type="pct"/>
            <w:tcBorders>
              <w:top w:val="nil"/>
              <w:left w:val="nil"/>
              <w:bottom w:val="single" w:sz="8" w:space="0" w:color="auto"/>
              <w:right w:val="single" w:sz="8" w:space="0" w:color="auto"/>
            </w:tcBorders>
            <w:shd w:val="clear" w:color="000000" w:fill="FDE9D9"/>
            <w:vAlign w:val="center"/>
            <w:hideMark/>
          </w:tcPr>
          <w:p w14:paraId="0072E7C5" w14:textId="77777777" w:rsidR="00DB4EB3" w:rsidRPr="00DB4EB3" w:rsidRDefault="00DB4EB3" w:rsidP="00DB4EB3">
            <w:pPr>
              <w:jc w:val="center"/>
              <w:rPr>
                <w:i/>
                <w:iCs/>
                <w:color w:val="000000"/>
                <w:sz w:val="14"/>
                <w:szCs w:val="14"/>
              </w:rPr>
            </w:pPr>
            <w:r w:rsidRPr="00DB4EB3">
              <w:rPr>
                <w:i/>
                <w:iCs/>
                <w:color w:val="000000"/>
                <w:sz w:val="14"/>
                <w:szCs w:val="14"/>
              </w:rPr>
              <w:t>По бюджета на ПРБ</w:t>
            </w:r>
          </w:p>
        </w:tc>
        <w:tc>
          <w:tcPr>
            <w:tcW w:w="348" w:type="pct"/>
            <w:tcBorders>
              <w:top w:val="nil"/>
              <w:left w:val="nil"/>
              <w:bottom w:val="single" w:sz="8" w:space="0" w:color="auto"/>
              <w:right w:val="single" w:sz="8" w:space="0" w:color="auto"/>
            </w:tcBorders>
            <w:shd w:val="clear" w:color="000000" w:fill="FABF8F"/>
            <w:vAlign w:val="center"/>
            <w:hideMark/>
          </w:tcPr>
          <w:p w14:paraId="53321BF3" w14:textId="77777777" w:rsidR="00DB4EB3" w:rsidRPr="00DB4EB3" w:rsidRDefault="00DB4EB3" w:rsidP="00DB4EB3">
            <w:pPr>
              <w:jc w:val="center"/>
              <w:rPr>
                <w:i/>
                <w:iCs/>
                <w:color w:val="000000"/>
                <w:sz w:val="14"/>
                <w:szCs w:val="14"/>
              </w:rPr>
            </w:pPr>
            <w:r w:rsidRPr="00DB4EB3">
              <w:rPr>
                <w:i/>
                <w:iCs/>
                <w:color w:val="000000"/>
                <w:sz w:val="14"/>
                <w:szCs w:val="14"/>
              </w:rPr>
              <w:t>По други бюджети и сметки за средства от ЕС</w:t>
            </w:r>
          </w:p>
        </w:tc>
        <w:tc>
          <w:tcPr>
            <w:tcW w:w="420" w:type="pct"/>
            <w:tcBorders>
              <w:top w:val="nil"/>
              <w:left w:val="nil"/>
              <w:bottom w:val="single" w:sz="8" w:space="0" w:color="auto"/>
              <w:right w:val="single" w:sz="8" w:space="0" w:color="auto"/>
            </w:tcBorders>
            <w:shd w:val="clear" w:color="000000" w:fill="FFCC99"/>
            <w:vAlign w:val="center"/>
            <w:hideMark/>
          </w:tcPr>
          <w:p w14:paraId="446719A3" w14:textId="77777777" w:rsidR="00DB4EB3" w:rsidRPr="00DB4EB3" w:rsidRDefault="00DB4EB3" w:rsidP="00DB4EB3">
            <w:pPr>
              <w:jc w:val="center"/>
              <w:rPr>
                <w:color w:val="000000"/>
                <w:sz w:val="14"/>
                <w:szCs w:val="14"/>
              </w:rPr>
            </w:pPr>
            <w:r w:rsidRPr="00DB4EB3">
              <w:rPr>
                <w:color w:val="000000"/>
                <w:sz w:val="14"/>
                <w:szCs w:val="14"/>
              </w:rPr>
              <w:t>Общо ведомствени</w:t>
            </w:r>
          </w:p>
        </w:tc>
        <w:tc>
          <w:tcPr>
            <w:tcW w:w="348" w:type="pct"/>
            <w:tcBorders>
              <w:top w:val="nil"/>
              <w:left w:val="nil"/>
              <w:bottom w:val="single" w:sz="8" w:space="0" w:color="auto"/>
              <w:right w:val="single" w:sz="8" w:space="0" w:color="auto"/>
            </w:tcBorders>
            <w:shd w:val="clear" w:color="000000" w:fill="FDE9D9"/>
            <w:vAlign w:val="center"/>
            <w:hideMark/>
          </w:tcPr>
          <w:p w14:paraId="424F57C8" w14:textId="77777777" w:rsidR="00DB4EB3" w:rsidRPr="00DB4EB3" w:rsidRDefault="00DB4EB3" w:rsidP="00DB4EB3">
            <w:pPr>
              <w:jc w:val="center"/>
              <w:rPr>
                <w:i/>
                <w:iCs/>
                <w:color w:val="000000"/>
                <w:sz w:val="14"/>
                <w:szCs w:val="14"/>
              </w:rPr>
            </w:pPr>
            <w:r w:rsidRPr="00DB4EB3">
              <w:rPr>
                <w:i/>
                <w:iCs/>
                <w:color w:val="000000"/>
                <w:sz w:val="14"/>
                <w:szCs w:val="14"/>
              </w:rPr>
              <w:t>По бюджета на ПРБ</w:t>
            </w:r>
          </w:p>
        </w:tc>
        <w:tc>
          <w:tcPr>
            <w:tcW w:w="348" w:type="pct"/>
            <w:tcBorders>
              <w:top w:val="nil"/>
              <w:left w:val="nil"/>
              <w:bottom w:val="single" w:sz="8" w:space="0" w:color="auto"/>
              <w:right w:val="single" w:sz="8" w:space="0" w:color="auto"/>
            </w:tcBorders>
            <w:shd w:val="clear" w:color="000000" w:fill="FABF8F"/>
            <w:vAlign w:val="center"/>
            <w:hideMark/>
          </w:tcPr>
          <w:p w14:paraId="78E77E20" w14:textId="77777777" w:rsidR="00DB4EB3" w:rsidRPr="00DB4EB3" w:rsidRDefault="00DB4EB3" w:rsidP="00DB4EB3">
            <w:pPr>
              <w:jc w:val="center"/>
              <w:rPr>
                <w:i/>
                <w:iCs/>
                <w:color w:val="000000"/>
                <w:sz w:val="14"/>
                <w:szCs w:val="14"/>
              </w:rPr>
            </w:pPr>
            <w:r w:rsidRPr="00DB4EB3">
              <w:rPr>
                <w:i/>
                <w:iCs/>
                <w:color w:val="000000"/>
                <w:sz w:val="14"/>
                <w:szCs w:val="14"/>
              </w:rPr>
              <w:t>По други бюджети и сметки за средства от ЕС</w:t>
            </w:r>
          </w:p>
        </w:tc>
        <w:tc>
          <w:tcPr>
            <w:tcW w:w="531" w:type="pct"/>
            <w:tcBorders>
              <w:top w:val="nil"/>
              <w:left w:val="nil"/>
              <w:bottom w:val="single" w:sz="8" w:space="0" w:color="auto"/>
              <w:right w:val="single" w:sz="8" w:space="0" w:color="auto"/>
            </w:tcBorders>
            <w:shd w:val="clear" w:color="000000" w:fill="FFCC99"/>
            <w:vAlign w:val="center"/>
            <w:hideMark/>
          </w:tcPr>
          <w:p w14:paraId="63DE9619" w14:textId="77777777" w:rsidR="00DB4EB3" w:rsidRPr="00DB4EB3" w:rsidRDefault="00DB4EB3" w:rsidP="00DB4EB3">
            <w:pPr>
              <w:jc w:val="center"/>
              <w:rPr>
                <w:color w:val="000000"/>
                <w:sz w:val="14"/>
                <w:szCs w:val="14"/>
              </w:rPr>
            </w:pPr>
            <w:r w:rsidRPr="00DB4EB3">
              <w:rPr>
                <w:color w:val="000000"/>
                <w:sz w:val="14"/>
                <w:szCs w:val="14"/>
              </w:rPr>
              <w:t>Общо администрирани</w:t>
            </w:r>
          </w:p>
        </w:tc>
        <w:tc>
          <w:tcPr>
            <w:tcW w:w="348" w:type="pct"/>
            <w:tcBorders>
              <w:top w:val="nil"/>
              <w:left w:val="nil"/>
              <w:bottom w:val="single" w:sz="8" w:space="0" w:color="auto"/>
              <w:right w:val="single" w:sz="8" w:space="0" w:color="auto"/>
            </w:tcBorders>
            <w:shd w:val="clear" w:color="000000" w:fill="FDE9D9"/>
            <w:vAlign w:val="center"/>
            <w:hideMark/>
          </w:tcPr>
          <w:p w14:paraId="6D311C50" w14:textId="77777777" w:rsidR="00DB4EB3" w:rsidRPr="00DB4EB3" w:rsidRDefault="00DB4EB3" w:rsidP="00DB4EB3">
            <w:pPr>
              <w:jc w:val="center"/>
              <w:rPr>
                <w:i/>
                <w:iCs/>
                <w:color w:val="000000"/>
                <w:sz w:val="14"/>
                <w:szCs w:val="14"/>
              </w:rPr>
            </w:pPr>
            <w:r w:rsidRPr="00DB4EB3">
              <w:rPr>
                <w:i/>
                <w:iCs/>
                <w:color w:val="000000"/>
                <w:sz w:val="14"/>
                <w:szCs w:val="14"/>
              </w:rPr>
              <w:t>По бюджета на ПРБ</w:t>
            </w:r>
          </w:p>
        </w:tc>
        <w:tc>
          <w:tcPr>
            <w:tcW w:w="348" w:type="pct"/>
            <w:tcBorders>
              <w:top w:val="nil"/>
              <w:left w:val="nil"/>
              <w:bottom w:val="single" w:sz="8" w:space="0" w:color="auto"/>
              <w:right w:val="single" w:sz="8" w:space="0" w:color="auto"/>
            </w:tcBorders>
            <w:shd w:val="clear" w:color="000000" w:fill="FABF8F"/>
            <w:vAlign w:val="center"/>
            <w:hideMark/>
          </w:tcPr>
          <w:p w14:paraId="10182419" w14:textId="77777777" w:rsidR="00DB4EB3" w:rsidRPr="00DB4EB3" w:rsidRDefault="00DB4EB3" w:rsidP="00DB4EB3">
            <w:pPr>
              <w:jc w:val="center"/>
              <w:rPr>
                <w:i/>
                <w:iCs/>
                <w:color w:val="000000"/>
                <w:sz w:val="14"/>
                <w:szCs w:val="14"/>
              </w:rPr>
            </w:pPr>
            <w:r w:rsidRPr="00DB4EB3">
              <w:rPr>
                <w:i/>
                <w:iCs/>
                <w:color w:val="000000"/>
                <w:sz w:val="14"/>
                <w:szCs w:val="14"/>
              </w:rPr>
              <w:t>По други бюджети и сметки за средства от ЕС</w:t>
            </w:r>
          </w:p>
        </w:tc>
      </w:tr>
      <w:tr w:rsidR="00DB4EB3" w:rsidRPr="00DB4EB3" w14:paraId="5E73ADCC" w14:textId="77777777" w:rsidTr="00DB4EB3">
        <w:trPr>
          <w:trHeight w:val="315"/>
        </w:trPr>
        <w:tc>
          <w:tcPr>
            <w:tcW w:w="398" w:type="pct"/>
            <w:tcBorders>
              <w:top w:val="nil"/>
              <w:left w:val="single" w:sz="8" w:space="0" w:color="auto"/>
              <w:bottom w:val="single" w:sz="8" w:space="0" w:color="auto"/>
              <w:right w:val="nil"/>
            </w:tcBorders>
            <w:shd w:val="clear" w:color="auto" w:fill="auto"/>
            <w:vAlign w:val="center"/>
            <w:hideMark/>
          </w:tcPr>
          <w:p w14:paraId="340B5C8D" w14:textId="77777777" w:rsidR="00DB4EB3" w:rsidRPr="00DB4EB3" w:rsidRDefault="00DB4EB3" w:rsidP="00DB4EB3">
            <w:pPr>
              <w:jc w:val="center"/>
              <w:rPr>
                <w:b/>
                <w:bCs/>
                <w:color w:val="000000"/>
                <w:sz w:val="14"/>
                <w:szCs w:val="14"/>
              </w:rPr>
            </w:pPr>
            <w:r w:rsidRPr="00DB4EB3">
              <w:rPr>
                <w:b/>
                <w:bCs/>
                <w:color w:val="000000"/>
                <w:sz w:val="14"/>
                <w:szCs w:val="14"/>
              </w:rPr>
              <w:t>1800.00.00</w:t>
            </w:r>
          </w:p>
        </w:tc>
        <w:tc>
          <w:tcPr>
            <w:tcW w:w="1192" w:type="pct"/>
            <w:tcBorders>
              <w:top w:val="nil"/>
              <w:left w:val="single" w:sz="8" w:space="0" w:color="auto"/>
              <w:bottom w:val="single" w:sz="8" w:space="0" w:color="auto"/>
              <w:right w:val="nil"/>
            </w:tcBorders>
            <w:shd w:val="clear" w:color="auto" w:fill="auto"/>
            <w:vAlign w:val="center"/>
            <w:hideMark/>
          </w:tcPr>
          <w:p w14:paraId="32EA5FB8" w14:textId="77777777" w:rsidR="00DB4EB3" w:rsidRPr="00DB4EB3" w:rsidRDefault="00DB4EB3" w:rsidP="00DB4EB3">
            <w:pPr>
              <w:jc w:val="both"/>
              <w:rPr>
                <w:b/>
                <w:bCs/>
                <w:color w:val="000000"/>
                <w:sz w:val="14"/>
                <w:szCs w:val="14"/>
              </w:rPr>
            </w:pPr>
            <w:r w:rsidRPr="00DB4EB3">
              <w:rPr>
                <w:b/>
                <w:bCs/>
                <w:color w:val="000000"/>
                <w:sz w:val="14"/>
                <w:szCs w:val="14"/>
              </w:rPr>
              <w:t>Общо разходи</w:t>
            </w:r>
          </w:p>
        </w:tc>
        <w:tc>
          <w:tcPr>
            <w:tcW w:w="371" w:type="pct"/>
            <w:tcBorders>
              <w:top w:val="nil"/>
              <w:left w:val="single" w:sz="8" w:space="0" w:color="auto"/>
              <w:bottom w:val="single" w:sz="8" w:space="0" w:color="auto"/>
              <w:right w:val="single" w:sz="8" w:space="0" w:color="auto"/>
            </w:tcBorders>
            <w:shd w:val="clear" w:color="auto" w:fill="auto"/>
            <w:vAlign w:val="center"/>
            <w:hideMark/>
          </w:tcPr>
          <w:p w14:paraId="6466EF28" w14:textId="77777777" w:rsidR="00DB4EB3" w:rsidRPr="00DB4EB3" w:rsidRDefault="00DB4EB3" w:rsidP="00DB4EB3">
            <w:pPr>
              <w:jc w:val="right"/>
              <w:rPr>
                <w:b/>
                <w:bCs/>
                <w:color w:val="000000"/>
                <w:sz w:val="14"/>
                <w:szCs w:val="14"/>
              </w:rPr>
            </w:pPr>
            <w:r w:rsidRPr="00DB4EB3">
              <w:rPr>
                <w:b/>
                <w:bCs/>
                <w:color w:val="000000"/>
                <w:sz w:val="14"/>
                <w:szCs w:val="14"/>
              </w:rPr>
              <w:t>237 511,3</w:t>
            </w:r>
          </w:p>
        </w:tc>
        <w:tc>
          <w:tcPr>
            <w:tcW w:w="348" w:type="pct"/>
            <w:tcBorders>
              <w:top w:val="nil"/>
              <w:left w:val="nil"/>
              <w:bottom w:val="single" w:sz="8" w:space="0" w:color="auto"/>
              <w:right w:val="single" w:sz="8" w:space="0" w:color="auto"/>
            </w:tcBorders>
            <w:shd w:val="clear" w:color="000000" w:fill="FDE9D9"/>
            <w:vAlign w:val="center"/>
            <w:hideMark/>
          </w:tcPr>
          <w:p w14:paraId="5BF1BF26" w14:textId="77777777" w:rsidR="00DB4EB3" w:rsidRPr="00DB4EB3" w:rsidRDefault="00DB4EB3" w:rsidP="00DB4EB3">
            <w:pPr>
              <w:jc w:val="right"/>
              <w:rPr>
                <w:b/>
                <w:bCs/>
                <w:i/>
                <w:iCs/>
                <w:color w:val="000000"/>
                <w:sz w:val="14"/>
                <w:szCs w:val="14"/>
              </w:rPr>
            </w:pPr>
            <w:r w:rsidRPr="00DB4EB3">
              <w:rPr>
                <w:b/>
                <w:bCs/>
                <w:i/>
                <w:iCs/>
                <w:color w:val="000000"/>
                <w:sz w:val="14"/>
                <w:szCs w:val="14"/>
              </w:rPr>
              <w:t>231 101,1</w:t>
            </w:r>
          </w:p>
        </w:tc>
        <w:tc>
          <w:tcPr>
            <w:tcW w:w="348" w:type="pct"/>
            <w:tcBorders>
              <w:top w:val="nil"/>
              <w:left w:val="nil"/>
              <w:bottom w:val="single" w:sz="8" w:space="0" w:color="auto"/>
              <w:right w:val="single" w:sz="8" w:space="0" w:color="auto"/>
            </w:tcBorders>
            <w:shd w:val="clear" w:color="auto" w:fill="auto"/>
            <w:vAlign w:val="center"/>
            <w:hideMark/>
          </w:tcPr>
          <w:p w14:paraId="643F0B0A" w14:textId="77777777" w:rsidR="00DB4EB3" w:rsidRPr="00DB4EB3" w:rsidRDefault="00DB4EB3" w:rsidP="00DB4EB3">
            <w:pPr>
              <w:jc w:val="right"/>
              <w:rPr>
                <w:b/>
                <w:bCs/>
                <w:color w:val="000000"/>
                <w:sz w:val="14"/>
                <w:szCs w:val="14"/>
              </w:rPr>
            </w:pPr>
            <w:r w:rsidRPr="00DB4EB3">
              <w:rPr>
                <w:b/>
                <w:bCs/>
                <w:color w:val="000000"/>
                <w:sz w:val="14"/>
                <w:szCs w:val="14"/>
              </w:rPr>
              <w:t>6 410,2</w:t>
            </w:r>
          </w:p>
        </w:tc>
        <w:tc>
          <w:tcPr>
            <w:tcW w:w="420" w:type="pct"/>
            <w:tcBorders>
              <w:top w:val="nil"/>
              <w:left w:val="nil"/>
              <w:bottom w:val="single" w:sz="8" w:space="0" w:color="auto"/>
              <w:right w:val="single" w:sz="8" w:space="0" w:color="auto"/>
            </w:tcBorders>
            <w:shd w:val="clear" w:color="auto" w:fill="auto"/>
            <w:vAlign w:val="center"/>
            <w:hideMark/>
          </w:tcPr>
          <w:p w14:paraId="61977099" w14:textId="77777777" w:rsidR="00DB4EB3" w:rsidRPr="00DB4EB3" w:rsidRDefault="00DB4EB3" w:rsidP="00DB4EB3">
            <w:pPr>
              <w:jc w:val="right"/>
              <w:rPr>
                <w:b/>
                <w:bCs/>
                <w:color w:val="000000"/>
                <w:sz w:val="14"/>
                <w:szCs w:val="14"/>
              </w:rPr>
            </w:pPr>
            <w:r w:rsidRPr="00DB4EB3">
              <w:rPr>
                <w:b/>
                <w:bCs/>
                <w:color w:val="000000"/>
                <w:sz w:val="14"/>
                <w:szCs w:val="14"/>
              </w:rPr>
              <w:t>212 130,1</w:t>
            </w:r>
          </w:p>
        </w:tc>
        <w:tc>
          <w:tcPr>
            <w:tcW w:w="348" w:type="pct"/>
            <w:tcBorders>
              <w:top w:val="nil"/>
              <w:left w:val="nil"/>
              <w:bottom w:val="single" w:sz="8" w:space="0" w:color="auto"/>
              <w:right w:val="single" w:sz="8" w:space="0" w:color="auto"/>
            </w:tcBorders>
            <w:shd w:val="clear" w:color="000000" w:fill="FDE9D9"/>
            <w:vAlign w:val="center"/>
            <w:hideMark/>
          </w:tcPr>
          <w:p w14:paraId="09C781FD" w14:textId="77777777" w:rsidR="00DB4EB3" w:rsidRPr="00DB4EB3" w:rsidRDefault="00DB4EB3" w:rsidP="00DB4EB3">
            <w:pPr>
              <w:jc w:val="right"/>
              <w:rPr>
                <w:b/>
                <w:bCs/>
                <w:i/>
                <w:iCs/>
                <w:color w:val="000000"/>
                <w:sz w:val="14"/>
                <w:szCs w:val="14"/>
              </w:rPr>
            </w:pPr>
            <w:r w:rsidRPr="00DB4EB3">
              <w:rPr>
                <w:b/>
                <w:bCs/>
                <w:i/>
                <w:iCs/>
                <w:color w:val="000000"/>
                <w:sz w:val="14"/>
                <w:szCs w:val="14"/>
              </w:rPr>
              <w:t>209 910,3</w:t>
            </w:r>
          </w:p>
        </w:tc>
        <w:tc>
          <w:tcPr>
            <w:tcW w:w="348" w:type="pct"/>
            <w:tcBorders>
              <w:top w:val="nil"/>
              <w:left w:val="nil"/>
              <w:bottom w:val="single" w:sz="8" w:space="0" w:color="auto"/>
              <w:right w:val="single" w:sz="8" w:space="0" w:color="auto"/>
            </w:tcBorders>
            <w:shd w:val="clear" w:color="auto" w:fill="auto"/>
            <w:vAlign w:val="center"/>
            <w:hideMark/>
          </w:tcPr>
          <w:p w14:paraId="45D289AC" w14:textId="77777777" w:rsidR="00DB4EB3" w:rsidRPr="00DB4EB3" w:rsidRDefault="00DB4EB3" w:rsidP="00DB4EB3">
            <w:pPr>
              <w:jc w:val="right"/>
              <w:rPr>
                <w:b/>
                <w:bCs/>
                <w:color w:val="000000"/>
                <w:sz w:val="14"/>
                <w:szCs w:val="14"/>
              </w:rPr>
            </w:pPr>
            <w:r w:rsidRPr="00DB4EB3">
              <w:rPr>
                <w:b/>
                <w:bCs/>
                <w:color w:val="000000"/>
                <w:sz w:val="14"/>
                <w:szCs w:val="14"/>
              </w:rPr>
              <w:t>2 219,8</w:t>
            </w:r>
          </w:p>
        </w:tc>
        <w:tc>
          <w:tcPr>
            <w:tcW w:w="531" w:type="pct"/>
            <w:tcBorders>
              <w:top w:val="nil"/>
              <w:left w:val="nil"/>
              <w:bottom w:val="single" w:sz="8" w:space="0" w:color="auto"/>
              <w:right w:val="single" w:sz="8" w:space="0" w:color="auto"/>
            </w:tcBorders>
            <w:shd w:val="clear" w:color="auto" w:fill="auto"/>
            <w:vAlign w:val="center"/>
            <w:hideMark/>
          </w:tcPr>
          <w:p w14:paraId="38F85F41" w14:textId="77777777" w:rsidR="00DB4EB3" w:rsidRPr="00DB4EB3" w:rsidRDefault="00DB4EB3" w:rsidP="00DB4EB3">
            <w:pPr>
              <w:jc w:val="right"/>
              <w:rPr>
                <w:b/>
                <w:bCs/>
                <w:color w:val="000000"/>
                <w:sz w:val="14"/>
                <w:szCs w:val="14"/>
              </w:rPr>
            </w:pPr>
            <w:r w:rsidRPr="00DB4EB3">
              <w:rPr>
                <w:b/>
                <w:bCs/>
                <w:color w:val="000000"/>
                <w:sz w:val="14"/>
                <w:szCs w:val="14"/>
              </w:rPr>
              <w:t>25 381,2</w:t>
            </w:r>
          </w:p>
        </w:tc>
        <w:tc>
          <w:tcPr>
            <w:tcW w:w="348" w:type="pct"/>
            <w:tcBorders>
              <w:top w:val="nil"/>
              <w:left w:val="nil"/>
              <w:bottom w:val="single" w:sz="8" w:space="0" w:color="auto"/>
              <w:right w:val="single" w:sz="8" w:space="0" w:color="auto"/>
            </w:tcBorders>
            <w:shd w:val="clear" w:color="000000" w:fill="FDE9D9"/>
            <w:vAlign w:val="center"/>
            <w:hideMark/>
          </w:tcPr>
          <w:p w14:paraId="2B6B1D4D" w14:textId="77777777" w:rsidR="00DB4EB3" w:rsidRPr="00DB4EB3" w:rsidRDefault="00DB4EB3" w:rsidP="00DB4EB3">
            <w:pPr>
              <w:jc w:val="right"/>
              <w:rPr>
                <w:b/>
                <w:bCs/>
                <w:i/>
                <w:iCs/>
                <w:color w:val="000000"/>
                <w:sz w:val="14"/>
                <w:szCs w:val="14"/>
              </w:rPr>
            </w:pPr>
            <w:r w:rsidRPr="00DB4EB3">
              <w:rPr>
                <w:b/>
                <w:bCs/>
                <w:i/>
                <w:iCs/>
                <w:color w:val="000000"/>
                <w:sz w:val="14"/>
                <w:szCs w:val="14"/>
              </w:rPr>
              <w:t>21 190,8</w:t>
            </w:r>
          </w:p>
        </w:tc>
        <w:tc>
          <w:tcPr>
            <w:tcW w:w="348" w:type="pct"/>
            <w:tcBorders>
              <w:top w:val="nil"/>
              <w:left w:val="nil"/>
              <w:bottom w:val="single" w:sz="8" w:space="0" w:color="auto"/>
              <w:right w:val="single" w:sz="8" w:space="0" w:color="auto"/>
            </w:tcBorders>
            <w:shd w:val="clear" w:color="auto" w:fill="auto"/>
            <w:vAlign w:val="center"/>
            <w:hideMark/>
          </w:tcPr>
          <w:p w14:paraId="474FE0E6" w14:textId="77777777" w:rsidR="00DB4EB3" w:rsidRPr="00DB4EB3" w:rsidRDefault="00DB4EB3" w:rsidP="00DB4EB3">
            <w:pPr>
              <w:jc w:val="right"/>
              <w:rPr>
                <w:b/>
                <w:bCs/>
                <w:color w:val="000000"/>
                <w:sz w:val="14"/>
                <w:szCs w:val="14"/>
              </w:rPr>
            </w:pPr>
            <w:r w:rsidRPr="00DB4EB3">
              <w:rPr>
                <w:b/>
                <w:bCs/>
                <w:color w:val="000000"/>
                <w:sz w:val="14"/>
                <w:szCs w:val="14"/>
              </w:rPr>
              <w:t>4 190,4</w:t>
            </w:r>
          </w:p>
        </w:tc>
      </w:tr>
      <w:tr w:rsidR="00DB4EB3" w:rsidRPr="00DB4EB3" w14:paraId="60D26172" w14:textId="77777777" w:rsidTr="00DB4EB3">
        <w:trPr>
          <w:trHeight w:val="645"/>
        </w:trPr>
        <w:tc>
          <w:tcPr>
            <w:tcW w:w="398" w:type="pct"/>
            <w:tcBorders>
              <w:top w:val="nil"/>
              <w:left w:val="single" w:sz="8" w:space="0" w:color="auto"/>
              <w:bottom w:val="single" w:sz="8" w:space="0" w:color="auto"/>
              <w:right w:val="nil"/>
            </w:tcBorders>
            <w:shd w:val="clear" w:color="000000" w:fill="FFCC99"/>
            <w:vAlign w:val="center"/>
            <w:hideMark/>
          </w:tcPr>
          <w:p w14:paraId="16DF4793" w14:textId="77777777" w:rsidR="00DB4EB3" w:rsidRPr="00DB4EB3" w:rsidRDefault="00DB4EB3" w:rsidP="00DB4EB3">
            <w:pPr>
              <w:jc w:val="center"/>
              <w:rPr>
                <w:b/>
                <w:bCs/>
                <w:color w:val="000000"/>
                <w:sz w:val="14"/>
                <w:szCs w:val="14"/>
              </w:rPr>
            </w:pPr>
            <w:r w:rsidRPr="00DB4EB3">
              <w:rPr>
                <w:b/>
                <w:bCs/>
                <w:color w:val="000000"/>
                <w:sz w:val="14"/>
                <w:szCs w:val="14"/>
              </w:rPr>
              <w:t>1800.01.00</w:t>
            </w:r>
          </w:p>
        </w:tc>
        <w:tc>
          <w:tcPr>
            <w:tcW w:w="1192" w:type="pct"/>
            <w:tcBorders>
              <w:top w:val="nil"/>
              <w:left w:val="single" w:sz="8" w:space="0" w:color="auto"/>
              <w:bottom w:val="single" w:sz="8" w:space="0" w:color="auto"/>
              <w:right w:val="nil"/>
            </w:tcBorders>
            <w:shd w:val="clear" w:color="000000" w:fill="FFCC99"/>
            <w:vAlign w:val="center"/>
            <w:hideMark/>
          </w:tcPr>
          <w:p w14:paraId="0EC98B6D" w14:textId="77777777" w:rsidR="00DB4EB3" w:rsidRPr="00DB4EB3" w:rsidRDefault="00DB4EB3" w:rsidP="00DB4EB3">
            <w:pPr>
              <w:jc w:val="both"/>
              <w:rPr>
                <w:b/>
                <w:bCs/>
                <w:color w:val="000000"/>
                <w:sz w:val="14"/>
                <w:szCs w:val="14"/>
              </w:rPr>
            </w:pPr>
            <w:r w:rsidRPr="00DB4EB3">
              <w:rPr>
                <w:b/>
                <w:bCs/>
                <w:color w:val="000000"/>
                <w:sz w:val="14"/>
                <w:szCs w:val="14"/>
              </w:rPr>
              <w:t>Политика в областта на опазване на движимото и недвижимото културно наследство</w:t>
            </w:r>
          </w:p>
        </w:tc>
        <w:tc>
          <w:tcPr>
            <w:tcW w:w="371" w:type="pct"/>
            <w:tcBorders>
              <w:top w:val="nil"/>
              <w:left w:val="single" w:sz="8" w:space="0" w:color="auto"/>
              <w:bottom w:val="single" w:sz="8" w:space="0" w:color="auto"/>
              <w:right w:val="single" w:sz="8" w:space="0" w:color="auto"/>
            </w:tcBorders>
            <w:shd w:val="clear" w:color="000000" w:fill="FFCC99"/>
            <w:vAlign w:val="center"/>
            <w:hideMark/>
          </w:tcPr>
          <w:p w14:paraId="64F690D7" w14:textId="77777777" w:rsidR="00DB4EB3" w:rsidRPr="00DB4EB3" w:rsidRDefault="00DB4EB3" w:rsidP="00DB4EB3">
            <w:pPr>
              <w:jc w:val="right"/>
              <w:rPr>
                <w:b/>
                <w:bCs/>
                <w:color w:val="000000"/>
                <w:sz w:val="14"/>
                <w:szCs w:val="14"/>
              </w:rPr>
            </w:pPr>
            <w:r w:rsidRPr="00DB4EB3">
              <w:rPr>
                <w:b/>
                <w:bCs/>
                <w:color w:val="000000"/>
                <w:sz w:val="14"/>
                <w:szCs w:val="14"/>
              </w:rPr>
              <w:t>21 560,2</w:t>
            </w:r>
          </w:p>
        </w:tc>
        <w:tc>
          <w:tcPr>
            <w:tcW w:w="348" w:type="pct"/>
            <w:tcBorders>
              <w:top w:val="nil"/>
              <w:left w:val="nil"/>
              <w:bottom w:val="single" w:sz="8" w:space="0" w:color="auto"/>
              <w:right w:val="single" w:sz="8" w:space="0" w:color="auto"/>
            </w:tcBorders>
            <w:shd w:val="clear" w:color="000000" w:fill="FDE9D9"/>
            <w:vAlign w:val="center"/>
            <w:hideMark/>
          </w:tcPr>
          <w:p w14:paraId="621F6371" w14:textId="77777777" w:rsidR="00DB4EB3" w:rsidRPr="00DB4EB3" w:rsidRDefault="00DB4EB3" w:rsidP="00DB4EB3">
            <w:pPr>
              <w:jc w:val="right"/>
              <w:rPr>
                <w:b/>
                <w:bCs/>
                <w:i/>
                <w:iCs/>
                <w:color w:val="000000"/>
                <w:sz w:val="14"/>
                <w:szCs w:val="14"/>
              </w:rPr>
            </w:pPr>
            <w:r w:rsidRPr="00DB4EB3">
              <w:rPr>
                <w:b/>
                <w:bCs/>
                <w:i/>
                <w:iCs/>
                <w:color w:val="000000"/>
                <w:sz w:val="14"/>
                <w:szCs w:val="14"/>
              </w:rPr>
              <w:t>17 220,4</w:t>
            </w:r>
          </w:p>
        </w:tc>
        <w:tc>
          <w:tcPr>
            <w:tcW w:w="348" w:type="pct"/>
            <w:tcBorders>
              <w:top w:val="nil"/>
              <w:left w:val="nil"/>
              <w:bottom w:val="single" w:sz="8" w:space="0" w:color="auto"/>
              <w:right w:val="single" w:sz="8" w:space="0" w:color="auto"/>
            </w:tcBorders>
            <w:shd w:val="clear" w:color="000000" w:fill="FABF8F"/>
            <w:vAlign w:val="center"/>
            <w:hideMark/>
          </w:tcPr>
          <w:p w14:paraId="6936CFFF" w14:textId="77777777" w:rsidR="00DB4EB3" w:rsidRPr="00DB4EB3" w:rsidRDefault="00DB4EB3" w:rsidP="00DB4EB3">
            <w:pPr>
              <w:jc w:val="right"/>
              <w:rPr>
                <w:b/>
                <w:bCs/>
                <w:color w:val="000000"/>
                <w:sz w:val="14"/>
                <w:szCs w:val="14"/>
              </w:rPr>
            </w:pPr>
            <w:r w:rsidRPr="00DB4EB3">
              <w:rPr>
                <w:b/>
                <w:bCs/>
                <w:color w:val="000000"/>
                <w:sz w:val="14"/>
                <w:szCs w:val="14"/>
              </w:rPr>
              <w:t>4 339,8</w:t>
            </w:r>
          </w:p>
        </w:tc>
        <w:tc>
          <w:tcPr>
            <w:tcW w:w="420" w:type="pct"/>
            <w:tcBorders>
              <w:top w:val="nil"/>
              <w:left w:val="nil"/>
              <w:bottom w:val="single" w:sz="8" w:space="0" w:color="auto"/>
              <w:right w:val="single" w:sz="8" w:space="0" w:color="auto"/>
            </w:tcBorders>
            <w:shd w:val="clear" w:color="000000" w:fill="FFCC99"/>
            <w:vAlign w:val="center"/>
            <w:hideMark/>
          </w:tcPr>
          <w:p w14:paraId="76D663B1" w14:textId="77777777" w:rsidR="00DB4EB3" w:rsidRPr="00DB4EB3" w:rsidRDefault="00DB4EB3" w:rsidP="00DB4EB3">
            <w:pPr>
              <w:jc w:val="right"/>
              <w:rPr>
                <w:b/>
                <w:bCs/>
                <w:color w:val="000000"/>
                <w:sz w:val="14"/>
                <w:szCs w:val="14"/>
              </w:rPr>
            </w:pPr>
            <w:r w:rsidRPr="00DB4EB3">
              <w:rPr>
                <w:b/>
                <w:bCs/>
                <w:color w:val="000000"/>
                <w:sz w:val="14"/>
                <w:szCs w:val="14"/>
              </w:rPr>
              <w:t>17 912,1</w:t>
            </w:r>
          </w:p>
        </w:tc>
        <w:tc>
          <w:tcPr>
            <w:tcW w:w="348" w:type="pct"/>
            <w:tcBorders>
              <w:top w:val="nil"/>
              <w:left w:val="nil"/>
              <w:bottom w:val="single" w:sz="8" w:space="0" w:color="auto"/>
              <w:right w:val="single" w:sz="8" w:space="0" w:color="auto"/>
            </w:tcBorders>
            <w:shd w:val="clear" w:color="000000" w:fill="FDE9D9"/>
            <w:vAlign w:val="center"/>
            <w:hideMark/>
          </w:tcPr>
          <w:p w14:paraId="19BB7962" w14:textId="77777777" w:rsidR="00DB4EB3" w:rsidRPr="00DB4EB3" w:rsidRDefault="00DB4EB3" w:rsidP="00DB4EB3">
            <w:pPr>
              <w:jc w:val="right"/>
              <w:rPr>
                <w:b/>
                <w:bCs/>
                <w:i/>
                <w:iCs/>
                <w:color w:val="000000"/>
                <w:sz w:val="14"/>
                <w:szCs w:val="14"/>
              </w:rPr>
            </w:pPr>
            <w:r w:rsidRPr="00DB4EB3">
              <w:rPr>
                <w:b/>
                <w:bCs/>
                <w:i/>
                <w:iCs/>
                <w:color w:val="000000"/>
                <w:sz w:val="14"/>
                <w:szCs w:val="14"/>
              </w:rPr>
              <w:t>16 518,5</w:t>
            </w:r>
          </w:p>
        </w:tc>
        <w:tc>
          <w:tcPr>
            <w:tcW w:w="348" w:type="pct"/>
            <w:tcBorders>
              <w:top w:val="nil"/>
              <w:left w:val="nil"/>
              <w:bottom w:val="single" w:sz="8" w:space="0" w:color="auto"/>
              <w:right w:val="single" w:sz="8" w:space="0" w:color="auto"/>
            </w:tcBorders>
            <w:shd w:val="clear" w:color="000000" w:fill="FABF8F"/>
            <w:vAlign w:val="center"/>
            <w:hideMark/>
          </w:tcPr>
          <w:p w14:paraId="482C76A6" w14:textId="77777777" w:rsidR="00DB4EB3" w:rsidRPr="00DB4EB3" w:rsidRDefault="00DB4EB3" w:rsidP="00DB4EB3">
            <w:pPr>
              <w:jc w:val="right"/>
              <w:rPr>
                <w:b/>
                <w:bCs/>
                <w:color w:val="000000"/>
                <w:sz w:val="14"/>
                <w:szCs w:val="14"/>
              </w:rPr>
            </w:pPr>
            <w:r w:rsidRPr="00DB4EB3">
              <w:rPr>
                <w:b/>
                <w:bCs/>
                <w:color w:val="000000"/>
                <w:sz w:val="14"/>
                <w:szCs w:val="14"/>
              </w:rPr>
              <w:t>1 393,6</w:t>
            </w:r>
          </w:p>
        </w:tc>
        <w:tc>
          <w:tcPr>
            <w:tcW w:w="531" w:type="pct"/>
            <w:tcBorders>
              <w:top w:val="nil"/>
              <w:left w:val="nil"/>
              <w:bottom w:val="single" w:sz="8" w:space="0" w:color="auto"/>
              <w:right w:val="single" w:sz="8" w:space="0" w:color="auto"/>
            </w:tcBorders>
            <w:shd w:val="clear" w:color="000000" w:fill="FFCC99"/>
            <w:vAlign w:val="center"/>
            <w:hideMark/>
          </w:tcPr>
          <w:p w14:paraId="6CD0942C" w14:textId="77777777" w:rsidR="00DB4EB3" w:rsidRPr="00DB4EB3" w:rsidRDefault="00DB4EB3" w:rsidP="00DB4EB3">
            <w:pPr>
              <w:jc w:val="right"/>
              <w:rPr>
                <w:b/>
                <w:bCs/>
                <w:color w:val="000000"/>
                <w:sz w:val="14"/>
                <w:szCs w:val="14"/>
              </w:rPr>
            </w:pPr>
            <w:r w:rsidRPr="00DB4EB3">
              <w:rPr>
                <w:b/>
                <w:bCs/>
                <w:color w:val="000000"/>
                <w:sz w:val="14"/>
                <w:szCs w:val="14"/>
              </w:rPr>
              <w:t>3 648,1</w:t>
            </w:r>
          </w:p>
        </w:tc>
        <w:tc>
          <w:tcPr>
            <w:tcW w:w="348" w:type="pct"/>
            <w:tcBorders>
              <w:top w:val="nil"/>
              <w:left w:val="nil"/>
              <w:bottom w:val="single" w:sz="8" w:space="0" w:color="auto"/>
              <w:right w:val="single" w:sz="8" w:space="0" w:color="auto"/>
            </w:tcBorders>
            <w:shd w:val="clear" w:color="000000" w:fill="FDE9D9"/>
            <w:vAlign w:val="center"/>
            <w:hideMark/>
          </w:tcPr>
          <w:p w14:paraId="18D13BF8" w14:textId="77777777" w:rsidR="00DB4EB3" w:rsidRPr="00DB4EB3" w:rsidRDefault="00DB4EB3" w:rsidP="00DB4EB3">
            <w:pPr>
              <w:jc w:val="right"/>
              <w:rPr>
                <w:b/>
                <w:bCs/>
                <w:i/>
                <w:iCs/>
                <w:color w:val="000000"/>
                <w:sz w:val="14"/>
                <w:szCs w:val="14"/>
              </w:rPr>
            </w:pPr>
            <w:r w:rsidRPr="00DB4EB3">
              <w:rPr>
                <w:b/>
                <w:bCs/>
                <w:i/>
                <w:iCs/>
                <w:color w:val="000000"/>
                <w:sz w:val="14"/>
                <w:szCs w:val="14"/>
              </w:rPr>
              <w:t>701,9</w:t>
            </w:r>
          </w:p>
        </w:tc>
        <w:tc>
          <w:tcPr>
            <w:tcW w:w="348" w:type="pct"/>
            <w:tcBorders>
              <w:top w:val="nil"/>
              <w:left w:val="nil"/>
              <w:bottom w:val="single" w:sz="8" w:space="0" w:color="auto"/>
              <w:right w:val="single" w:sz="8" w:space="0" w:color="auto"/>
            </w:tcBorders>
            <w:shd w:val="clear" w:color="000000" w:fill="FABF8F"/>
            <w:vAlign w:val="center"/>
            <w:hideMark/>
          </w:tcPr>
          <w:p w14:paraId="2DF666CC" w14:textId="77777777" w:rsidR="00DB4EB3" w:rsidRPr="00DB4EB3" w:rsidRDefault="00DB4EB3" w:rsidP="00DB4EB3">
            <w:pPr>
              <w:jc w:val="right"/>
              <w:rPr>
                <w:b/>
                <w:bCs/>
                <w:color w:val="000000"/>
                <w:sz w:val="14"/>
                <w:szCs w:val="14"/>
              </w:rPr>
            </w:pPr>
            <w:r w:rsidRPr="00DB4EB3">
              <w:rPr>
                <w:b/>
                <w:bCs/>
                <w:color w:val="000000"/>
                <w:sz w:val="14"/>
                <w:szCs w:val="14"/>
              </w:rPr>
              <w:t>2 946,2</w:t>
            </w:r>
          </w:p>
        </w:tc>
      </w:tr>
      <w:tr w:rsidR="00DB4EB3" w:rsidRPr="00DB4EB3" w14:paraId="0A8E1723" w14:textId="77777777" w:rsidTr="00DB4EB3">
        <w:trPr>
          <w:trHeight w:val="465"/>
        </w:trPr>
        <w:tc>
          <w:tcPr>
            <w:tcW w:w="398" w:type="pct"/>
            <w:tcBorders>
              <w:top w:val="nil"/>
              <w:left w:val="single" w:sz="8" w:space="0" w:color="auto"/>
              <w:bottom w:val="single" w:sz="8" w:space="0" w:color="auto"/>
              <w:right w:val="nil"/>
            </w:tcBorders>
            <w:shd w:val="clear" w:color="auto" w:fill="auto"/>
            <w:vAlign w:val="center"/>
            <w:hideMark/>
          </w:tcPr>
          <w:p w14:paraId="01F13B3E" w14:textId="77777777" w:rsidR="00DB4EB3" w:rsidRPr="00DB4EB3" w:rsidRDefault="00DB4EB3" w:rsidP="00DB4EB3">
            <w:pPr>
              <w:jc w:val="center"/>
              <w:rPr>
                <w:color w:val="000000"/>
                <w:sz w:val="14"/>
                <w:szCs w:val="14"/>
              </w:rPr>
            </w:pPr>
            <w:r w:rsidRPr="00DB4EB3">
              <w:rPr>
                <w:color w:val="000000"/>
                <w:sz w:val="14"/>
                <w:szCs w:val="14"/>
              </w:rPr>
              <w:t>1800.01.01</w:t>
            </w:r>
          </w:p>
        </w:tc>
        <w:tc>
          <w:tcPr>
            <w:tcW w:w="1192" w:type="pct"/>
            <w:tcBorders>
              <w:top w:val="nil"/>
              <w:left w:val="single" w:sz="8" w:space="0" w:color="auto"/>
              <w:bottom w:val="single" w:sz="8" w:space="0" w:color="auto"/>
              <w:right w:val="nil"/>
            </w:tcBorders>
            <w:shd w:val="clear" w:color="auto" w:fill="auto"/>
            <w:vAlign w:val="center"/>
            <w:hideMark/>
          </w:tcPr>
          <w:p w14:paraId="1E7A716C" w14:textId="77777777" w:rsidR="00DB4EB3" w:rsidRPr="00DB4EB3" w:rsidRDefault="00DB4EB3" w:rsidP="00DB4EB3">
            <w:pPr>
              <w:ind w:firstLineChars="100" w:firstLine="140"/>
              <w:rPr>
                <w:color w:val="000000"/>
                <w:sz w:val="14"/>
                <w:szCs w:val="14"/>
              </w:rPr>
            </w:pPr>
            <w:r w:rsidRPr="00DB4EB3">
              <w:rPr>
                <w:color w:val="000000"/>
                <w:sz w:val="14"/>
                <w:szCs w:val="14"/>
              </w:rPr>
              <w:t>Бюджетна програма "Опазване на недвижимото културно наследство"</w:t>
            </w:r>
          </w:p>
        </w:tc>
        <w:tc>
          <w:tcPr>
            <w:tcW w:w="371" w:type="pct"/>
            <w:tcBorders>
              <w:top w:val="nil"/>
              <w:left w:val="single" w:sz="8" w:space="0" w:color="auto"/>
              <w:bottom w:val="single" w:sz="8" w:space="0" w:color="auto"/>
              <w:right w:val="single" w:sz="8" w:space="0" w:color="auto"/>
            </w:tcBorders>
            <w:shd w:val="clear" w:color="auto" w:fill="auto"/>
            <w:vAlign w:val="center"/>
            <w:hideMark/>
          </w:tcPr>
          <w:p w14:paraId="5A5E030B" w14:textId="77777777" w:rsidR="00DB4EB3" w:rsidRPr="00DB4EB3" w:rsidRDefault="00DB4EB3" w:rsidP="00DB4EB3">
            <w:pPr>
              <w:jc w:val="right"/>
              <w:rPr>
                <w:color w:val="000000"/>
                <w:sz w:val="14"/>
                <w:szCs w:val="14"/>
              </w:rPr>
            </w:pPr>
            <w:r w:rsidRPr="00DB4EB3">
              <w:rPr>
                <w:color w:val="000000"/>
                <w:sz w:val="14"/>
                <w:szCs w:val="14"/>
              </w:rPr>
              <w:t>6 712,9</w:t>
            </w:r>
          </w:p>
        </w:tc>
        <w:tc>
          <w:tcPr>
            <w:tcW w:w="348" w:type="pct"/>
            <w:tcBorders>
              <w:top w:val="nil"/>
              <w:left w:val="nil"/>
              <w:bottom w:val="single" w:sz="8" w:space="0" w:color="auto"/>
              <w:right w:val="single" w:sz="8" w:space="0" w:color="auto"/>
            </w:tcBorders>
            <w:shd w:val="clear" w:color="000000" w:fill="FDE9D9"/>
            <w:vAlign w:val="center"/>
            <w:hideMark/>
          </w:tcPr>
          <w:p w14:paraId="63A7A06D" w14:textId="77777777" w:rsidR="00DB4EB3" w:rsidRPr="00DB4EB3" w:rsidRDefault="00DB4EB3" w:rsidP="00DB4EB3">
            <w:pPr>
              <w:jc w:val="right"/>
              <w:rPr>
                <w:i/>
                <w:iCs/>
                <w:color w:val="000000"/>
                <w:sz w:val="14"/>
                <w:szCs w:val="14"/>
              </w:rPr>
            </w:pPr>
            <w:r w:rsidRPr="00DB4EB3">
              <w:rPr>
                <w:i/>
                <w:iCs/>
                <w:color w:val="000000"/>
                <w:sz w:val="14"/>
                <w:szCs w:val="14"/>
              </w:rPr>
              <w:t>2 914,9</w:t>
            </w:r>
          </w:p>
        </w:tc>
        <w:tc>
          <w:tcPr>
            <w:tcW w:w="348" w:type="pct"/>
            <w:tcBorders>
              <w:top w:val="nil"/>
              <w:left w:val="nil"/>
              <w:bottom w:val="single" w:sz="8" w:space="0" w:color="auto"/>
              <w:right w:val="single" w:sz="8" w:space="0" w:color="auto"/>
            </w:tcBorders>
            <w:shd w:val="clear" w:color="auto" w:fill="auto"/>
            <w:vAlign w:val="center"/>
            <w:hideMark/>
          </w:tcPr>
          <w:p w14:paraId="30C250DD" w14:textId="77777777" w:rsidR="00DB4EB3" w:rsidRPr="00DB4EB3" w:rsidRDefault="00DB4EB3" w:rsidP="00DB4EB3">
            <w:pPr>
              <w:jc w:val="right"/>
              <w:rPr>
                <w:color w:val="000000"/>
                <w:sz w:val="14"/>
                <w:szCs w:val="14"/>
              </w:rPr>
            </w:pPr>
            <w:r w:rsidRPr="00DB4EB3">
              <w:rPr>
                <w:color w:val="000000"/>
                <w:sz w:val="14"/>
                <w:szCs w:val="14"/>
              </w:rPr>
              <w:t>3 798,0</w:t>
            </w:r>
          </w:p>
        </w:tc>
        <w:tc>
          <w:tcPr>
            <w:tcW w:w="420" w:type="pct"/>
            <w:tcBorders>
              <w:top w:val="nil"/>
              <w:left w:val="nil"/>
              <w:bottom w:val="single" w:sz="8" w:space="0" w:color="auto"/>
              <w:right w:val="single" w:sz="8" w:space="0" w:color="auto"/>
            </w:tcBorders>
            <w:shd w:val="clear" w:color="auto" w:fill="auto"/>
            <w:vAlign w:val="center"/>
            <w:hideMark/>
          </w:tcPr>
          <w:p w14:paraId="29A4EAE7" w14:textId="77777777" w:rsidR="00DB4EB3" w:rsidRPr="00DB4EB3" w:rsidRDefault="00DB4EB3" w:rsidP="00DB4EB3">
            <w:pPr>
              <w:jc w:val="right"/>
              <w:rPr>
                <w:color w:val="000000"/>
                <w:sz w:val="14"/>
                <w:szCs w:val="14"/>
              </w:rPr>
            </w:pPr>
            <w:r w:rsidRPr="00DB4EB3">
              <w:rPr>
                <w:color w:val="000000"/>
                <w:sz w:val="14"/>
                <w:szCs w:val="14"/>
              </w:rPr>
              <w:t>3 502,0</w:t>
            </w:r>
          </w:p>
        </w:tc>
        <w:tc>
          <w:tcPr>
            <w:tcW w:w="348" w:type="pct"/>
            <w:tcBorders>
              <w:top w:val="nil"/>
              <w:left w:val="nil"/>
              <w:bottom w:val="single" w:sz="8" w:space="0" w:color="auto"/>
              <w:right w:val="single" w:sz="8" w:space="0" w:color="auto"/>
            </w:tcBorders>
            <w:shd w:val="clear" w:color="000000" w:fill="FDE9D9"/>
            <w:vAlign w:val="center"/>
            <w:hideMark/>
          </w:tcPr>
          <w:p w14:paraId="36D477BC" w14:textId="77777777" w:rsidR="00DB4EB3" w:rsidRPr="00DB4EB3" w:rsidRDefault="00DB4EB3" w:rsidP="00DB4EB3">
            <w:pPr>
              <w:jc w:val="right"/>
              <w:rPr>
                <w:i/>
                <w:iCs/>
                <w:color w:val="000000"/>
                <w:sz w:val="14"/>
                <w:szCs w:val="14"/>
              </w:rPr>
            </w:pPr>
            <w:r w:rsidRPr="00DB4EB3">
              <w:rPr>
                <w:i/>
                <w:iCs/>
                <w:color w:val="000000"/>
                <w:sz w:val="14"/>
                <w:szCs w:val="14"/>
              </w:rPr>
              <w:t>2 285,7</w:t>
            </w:r>
          </w:p>
        </w:tc>
        <w:tc>
          <w:tcPr>
            <w:tcW w:w="348" w:type="pct"/>
            <w:tcBorders>
              <w:top w:val="nil"/>
              <w:left w:val="nil"/>
              <w:bottom w:val="single" w:sz="8" w:space="0" w:color="auto"/>
              <w:right w:val="single" w:sz="8" w:space="0" w:color="auto"/>
            </w:tcBorders>
            <w:shd w:val="clear" w:color="auto" w:fill="auto"/>
            <w:vAlign w:val="center"/>
            <w:hideMark/>
          </w:tcPr>
          <w:p w14:paraId="10023CA5" w14:textId="77777777" w:rsidR="00DB4EB3" w:rsidRPr="00DB4EB3" w:rsidRDefault="00DB4EB3" w:rsidP="00DB4EB3">
            <w:pPr>
              <w:jc w:val="right"/>
              <w:rPr>
                <w:color w:val="000000"/>
                <w:sz w:val="14"/>
                <w:szCs w:val="14"/>
              </w:rPr>
            </w:pPr>
            <w:r w:rsidRPr="00DB4EB3">
              <w:rPr>
                <w:color w:val="000000"/>
                <w:sz w:val="14"/>
                <w:szCs w:val="14"/>
              </w:rPr>
              <w:t>1 216,3</w:t>
            </w:r>
          </w:p>
        </w:tc>
        <w:tc>
          <w:tcPr>
            <w:tcW w:w="531" w:type="pct"/>
            <w:tcBorders>
              <w:top w:val="nil"/>
              <w:left w:val="nil"/>
              <w:bottom w:val="single" w:sz="8" w:space="0" w:color="auto"/>
              <w:right w:val="single" w:sz="8" w:space="0" w:color="auto"/>
            </w:tcBorders>
            <w:shd w:val="clear" w:color="auto" w:fill="auto"/>
            <w:vAlign w:val="center"/>
            <w:hideMark/>
          </w:tcPr>
          <w:p w14:paraId="40DD3526" w14:textId="77777777" w:rsidR="00DB4EB3" w:rsidRPr="00DB4EB3" w:rsidRDefault="00DB4EB3" w:rsidP="00DB4EB3">
            <w:pPr>
              <w:jc w:val="right"/>
              <w:rPr>
                <w:color w:val="000000"/>
                <w:sz w:val="14"/>
                <w:szCs w:val="14"/>
              </w:rPr>
            </w:pPr>
            <w:r w:rsidRPr="00DB4EB3">
              <w:rPr>
                <w:color w:val="000000"/>
                <w:sz w:val="14"/>
                <w:szCs w:val="14"/>
              </w:rPr>
              <w:t>3 210,9</w:t>
            </w:r>
          </w:p>
        </w:tc>
        <w:tc>
          <w:tcPr>
            <w:tcW w:w="348" w:type="pct"/>
            <w:tcBorders>
              <w:top w:val="nil"/>
              <w:left w:val="nil"/>
              <w:bottom w:val="single" w:sz="8" w:space="0" w:color="auto"/>
              <w:right w:val="single" w:sz="8" w:space="0" w:color="auto"/>
            </w:tcBorders>
            <w:shd w:val="clear" w:color="000000" w:fill="FDE9D9"/>
            <w:vAlign w:val="center"/>
            <w:hideMark/>
          </w:tcPr>
          <w:p w14:paraId="014CB6EB" w14:textId="77777777" w:rsidR="00DB4EB3" w:rsidRPr="00DB4EB3" w:rsidRDefault="00DB4EB3" w:rsidP="00DB4EB3">
            <w:pPr>
              <w:jc w:val="right"/>
              <w:rPr>
                <w:i/>
                <w:iCs/>
                <w:color w:val="000000"/>
                <w:sz w:val="14"/>
                <w:szCs w:val="14"/>
              </w:rPr>
            </w:pPr>
            <w:r w:rsidRPr="00DB4EB3">
              <w:rPr>
                <w:i/>
                <w:iCs/>
                <w:color w:val="000000"/>
                <w:sz w:val="14"/>
                <w:szCs w:val="14"/>
              </w:rPr>
              <w:t>629,2</w:t>
            </w:r>
          </w:p>
        </w:tc>
        <w:tc>
          <w:tcPr>
            <w:tcW w:w="348" w:type="pct"/>
            <w:tcBorders>
              <w:top w:val="nil"/>
              <w:left w:val="nil"/>
              <w:bottom w:val="single" w:sz="8" w:space="0" w:color="auto"/>
              <w:right w:val="single" w:sz="8" w:space="0" w:color="auto"/>
            </w:tcBorders>
            <w:shd w:val="clear" w:color="auto" w:fill="auto"/>
            <w:vAlign w:val="center"/>
            <w:hideMark/>
          </w:tcPr>
          <w:p w14:paraId="77120D1D" w14:textId="77777777" w:rsidR="00DB4EB3" w:rsidRPr="00DB4EB3" w:rsidRDefault="00DB4EB3" w:rsidP="00DB4EB3">
            <w:pPr>
              <w:jc w:val="right"/>
              <w:rPr>
                <w:color w:val="000000"/>
                <w:sz w:val="14"/>
                <w:szCs w:val="14"/>
              </w:rPr>
            </w:pPr>
            <w:r w:rsidRPr="00DB4EB3">
              <w:rPr>
                <w:color w:val="000000"/>
                <w:sz w:val="14"/>
                <w:szCs w:val="14"/>
              </w:rPr>
              <w:t>2 581,7</w:t>
            </w:r>
          </w:p>
        </w:tc>
      </w:tr>
      <w:tr w:rsidR="00DB4EB3" w:rsidRPr="00DB4EB3" w14:paraId="77102562" w14:textId="77777777" w:rsidTr="00DB4EB3">
        <w:trPr>
          <w:trHeight w:val="690"/>
        </w:trPr>
        <w:tc>
          <w:tcPr>
            <w:tcW w:w="398" w:type="pct"/>
            <w:tcBorders>
              <w:top w:val="nil"/>
              <w:left w:val="single" w:sz="8" w:space="0" w:color="auto"/>
              <w:bottom w:val="single" w:sz="8" w:space="0" w:color="auto"/>
              <w:right w:val="nil"/>
            </w:tcBorders>
            <w:shd w:val="clear" w:color="auto" w:fill="auto"/>
            <w:vAlign w:val="center"/>
            <w:hideMark/>
          </w:tcPr>
          <w:p w14:paraId="081A53A3" w14:textId="77777777" w:rsidR="00DB4EB3" w:rsidRPr="00DB4EB3" w:rsidRDefault="00DB4EB3" w:rsidP="00DB4EB3">
            <w:pPr>
              <w:jc w:val="center"/>
              <w:rPr>
                <w:color w:val="000000"/>
                <w:sz w:val="14"/>
                <w:szCs w:val="14"/>
              </w:rPr>
            </w:pPr>
            <w:r w:rsidRPr="00DB4EB3">
              <w:rPr>
                <w:color w:val="000000"/>
                <w:sz w:val="14"/>
                <w:szCs w:val="14"/>
              </w:rPr>
              <w:t>1800.01.02</w:t>
            </w:r>
          </w:p>
        </w:tc>
        <w:tc>
          <w:tcPr>
            <w:tcW w:w="1192" w:type="pct"/>
            <w:tcBorders>
              <w:top w:val="nil"/>
              <w:left w:val="single" w:sz="8" w:space="0" w:color="auto"/>
              <w:bottom w:val="single" w:sz="8" w:space="0" w:color="auto"/>
              <w:right w:val="nil"/>
            </w:tcBorders>
            <w:shd w:val="clear" w:color="auto" w:fill="auto"/>
            <w:vAlign w:val="center"/>
            <w:hideMark/>
          </w:tcPr>
          <w:p w14:paraId="75075759" w14:textId="77777777" w:rsidR="00DB4EB3" w:rsidRPr="00DB4EB3" w:rsidRDefault="00DB4EB3" w:rsidP="00DB4EB3">
            <w:pPr>
              <w:ind w:firstLineChars="100" w:firstLine="140"/>
              <w:rPr>
                <w:color w:val="000000"/>
                <w:sz w:val="14"/>
                <w:szCs w:val="14"/>
              </w:rPr>
            </w:pPr>
            <w:r w:rsidRPr="00DB4EB3">
              <w:rPr>
                <w:color w:val="000000"/>
                <w:sz w:val="14"/>
                <w:szCs w:val="14"/>
              </w:rPr>
              <w:t>Бюджетна програма  "Опазване и представяне на движимото културно наследство и визуалните изкуства"</w:t>
            </w:r>
          </w:p>
        </w:tc>
        <w:tc>
          <w:tcPr>
            <w:tcW w:w="371" w:type="pct"/>
            <w:tcBorders>
              <w:top w:val="nil"/>
              <w:left w:val="single" w:sz="8" w:space="0" w:color="auto"/>
              <w:bottom w:val="single" w:sz="8" w:space="0" w:color="auto"/>
              <w:right w:val="single" w:sz="8" w:space="0" w:color="auto"/>
            </w:tcBorders>
            <w:shd w:val="clear" w:color="auto" w:fill="auto"/>
            <w:vAlign w:val="center"/>
            <w:hideMark/>
          </w:tcPr>
          <w:p w14:paraId="35AEE7F2" w14:textId="77777777" w:rsidR="00DB4EB3" w:rsidRPr="00DB4EB3" w:rsidRDefault="00DB4EB3" w:rsidP="00DB4EB3">
            <w:pPr>
              <w:jc w:val="right"/>
              <w:rPr>
                <w:color w:val="000000"/>
                <w:sz w:val="14"/>
                <w:szCs w:val="14"/>
              </w:rPr>
            </w:pPr>
            <w:r w:rsidRPr="00DB4EB3">
              <w:rPr>
                <w:color w:val="000000"/>
                <w:sz w:val="14"/>
                <w:szCs w:val="14"/>
              </w:rPr>
              <w:t>14 847,3</w:t>
            </w:r>
          </w:p>
        </w:tc>
        <w:tc>
          <w:tcPr>
            <w:tcW w:w="348" w:type="pct"/>
            <w:tcBorders>
              <w:top w:val="nil"/>
              <w:left w:val="nil"/>
              <w:bottom w:val="single" w:sz="8" w:space="0" w:color="auto"/>
              <w:right w:val="single" w:sz="8" w:space="0" w:color="auto"/>
            </w:tcBorders>
            <w:shd w:val="clear" w:color="000000" w:fill="FDE9D9"/>
            <w:vAlign w:val="center"/>
            <w:hideMark/>
          </w:tcPr>
          <w:p w14:paraId="1204F713" w14:textId="77777777" w:rsidR="00DB4EB3" w:rsidRPr="00DB4EB3" w:rsidRDefault="00DB4EB3" w:rsidP="00DB4EB3">
            <w:pPr>
              <w:jc w:val="right"/>
              <w:rPr>
                <w:i/>
                <w:iCs/>
                <w:color w:val="000000"/>
                <w:sz w:val="14"/>
                <w:szCs w:val="14"/>
              </w:rPr>
            </w:pPr>
            <w:r w:rsidRPr="00DB4EB3">
              <w:rPr>
                <w:i/>
                <w:iCs/>
                <w:color w:val="000000"/>
                <w:sz w:val="14"/>
                <w:szCs w:val="14"/>
              </w:rPr>
              <w:t>14 305,5</w:t>
            </w:r>
          </w:p>
        </w:tc>
        <w:tc>
          <w:tcPr>
            <w:tcW w:w="348" w:type="pct"/>
            <w:tcBorders>
              <w:top w:val="nil"/>
              <w:left w:val="nil"/>
              <w:bottom w:val="single" w:sz="8" w:space="0" w:color="auto"/>
              <w:right w:val="single" w:sz="8" w:space="0" w:color="auto"/>
            </w:tcBorders>
            <w:shd w:val="clear" w:color="auto" w:fill="auto"/>
            <w:vAlign w:val="center"/>
            <w:hideMark/>
          </w:tcPr>
          <w:p w14:paraId="6387444E" w14:textId="77777777" w:rsidR="00DB4EB3" w:rsidRPr="00DB4EB3" w:rsidRDefault="00DB4EB3" w:rsidP="00DB4EB3">
            <w:pPr>
              <w:jc w:val="right"/>
              <w:rPr>
                <w:color w:val="000000"/>
                <w:sz w:val="14"/>
                <w:szCs w:val="14"/>
              </w:rPr>
            </w:pPr>
            <w:r w:rsidRPr="00DB4EB3">
              <w:rPr>
                <w:color w:val="000000"/>
                <w:sz w:val="14"/>
                <w:szCs w:val="14"/>
              </w:rPr>
              <w:t>541,8</w:t>
            </w:r>
          </w:p>
        </w:tc>
        <w:tc>
          <w:tcPr>
            <w:tcW w:w="420" w:type="pct"/>
            <w:tcBorders>
              <w:top w:val="nil"/>
              <w:left w:val="nil"/>
              <w:bottom w:val="single" w:sz="8" w:space="0" w:color="auto"/>
              <w:right w:val="single" w:sz="8" w:space="0" w:color="auto"/>
            </w:tcBorders>
            <w:shd w:val="clear" w:color="auto" w:fill="auto"/>
            <w:vAlign w:val="center"/>
            <w:hideMark/>
          </w:tcPr>
          <w:p w14:paraId="57544B36" w14:textId="77777777" w:rsidR="00DB4EB3" w:rsidRPr="00DB4EB3" w:rsidRDefault="00DB4EB3" w:rsidP="00DB4EB3">
            <w:pPr>
              <w:jc w:val="right"/>
              <w:rPr>
                <w:color w:val="000000"/>
                <w:sz w:val="14"/>
                <w:szCs w:val="14"/>
              </w:rPr>
            </w:pPr>
            <w:r w:rsidRPr="00DB4EB3">
              <w:rPr>
                <w:color w:val="000000"/>
                <w:sz w:val="14"/>
                <w:szCs w:val="14"/>
              </w:rPr>
              <w:t>14 410,1</w:t>
            </w:r>
          </w:p>
        </w:tc>
        <w:tc>
          <w:tcPr>
            <w:tcW w:w="348" w:type="pct"/>
            <w:tcBorders>
              <w:top w:val="nil"/>
              <w:left w:val="nil"/>
              <w:bottom w:val="single" w:sz="8" w:space="0" w:color="auto"/>
              <w:right w:val="single" w:sz="8" w:space="0" w:color="auto"/>
            </w:tcBorders>
            <w:shd w:val="clear" w:color="000000" w:fill="FDE9D9"/>
            <w:vAlign w:val="center"/>
            <w:hideMark/>
          </w:tcPr>
          <w:p w14:paraId="57D63F84" w14:textId="77777777" w:rsidR="00DB4EB3" w:rsidRPr="00DB4EB3" w:rsidRDefault="00DB4EB3" w:rsidP="00DB4EB3">
            <w:pPr>
              <w:jc w:val="right"/>
              <w:rPr>
                <w:i/>
                <w:iCs/>
                <w:color w:val="000000"/>
                <w:sz w:val="14"/>
                <w:szCs w:val="14"/>
              </w:rPr>
            </w:pPr>
            <w:r w:rsidRPr="00DB4EB3">
              <w:rPr>
                <w:i/>
                <w:iCs/>
                <w:color w:val="000000"/>
                <w:sz w:val="14"/>
                <w:szCs w:val="14"/>
              </w:rPr>
              <w:t>14 232,8</w:t>
            </w:r>
          </w:p>
        </w:tc>
        <w:tc>
          <w:tcPr>
            <w:tcW w:w="348" w:type="pct"/>
            <w:tcBorders>
              <w:top w:val="nil"/>
              <w:left w:val="nil"/>
              <w:bottom w:val="single" w:sz="8" w:space="0" w:color="auto"/>
              <w:right w:val="single" w:sz="8" w:space="0" w:color="auto"/>
            </w:tcBorders>
            <w:shd w:val="clear" w:color="auto" w:fill="auto"/>
            <w:vAlign w:val="center"/>
            <w:hideMark/>
          </w:tcPr>
          <w:p w14:paraId="514F902E" w14:textId="77777777" w:rsidR="00DB4EB3" w:rsidRPr="00DB4EB3" w:rsidRDefault="00DB4EB3" w:rsidP="00DB4EB3">
            <w:pPr>
              <w:jc w:val="right"/>
              <w:rPr>
                <w:color w:val="000000"/>
                <w:sz w:val="14"/>
                <w:szCs w:val="14"/>
              </w:rPr>
            </w:pPr>
            <w:r w:rsidRPr="00DB4EB3">
              <w:rPr>
                <w:color w:val="000000"/>
                <w:sz w:val="14"/>
                <w:szCs w:val="14"/>
              </w:rPr>
              <w:t>177,3</w:t>
            </w:r>
          </w:p>
        </w:tc>
        <w:tc>
          <w:tcPr>
            <w:tcW w:w="531" w:type="pct"/>
            <w:tcBorders>
              <w:top w:val="nil"/>
              <w:left w:val="nil"/>
              <w:bottom w:val="single" w:sz="8" w:space="0" w:color="auto"/>
              <w:right w:val="single" w:sz="8" w:space="0" w:color="auto"/>
            </w:tcBorders>
            <w:shd w:val="clear" w:color="auto" w:fill="auto"/>
            <w:vAlign w:val="center"/>
            <w:hideMark/>
          </w:tcPr>
          <w:p w14:paraId="745B1DC2" w14:textId="77777777" w:rsidR="00DB4EB3" w:rsidRPr="00DB4EB3" w:rsidRDefault="00DB4EB3" w:rsidP="00DB4EB3">
            <w:pPr>
              <w:jc w:val="right"/>
              <w:rPr>
                <w:color w:val="000000"/>
                <w:sz w:val="14"/>
                <w:szCs w:val="14"/>
              </w:rPr>
            </w:pPr>
            <w:r w:rsidRPr="00DB4EB3">
              <w:rPr>
                <w:color w:val="000000"/>
                <w:sz w:val="14"/>
                <w:szCs w:val="14"/>
              </w:rPr>
              <w:t>437,2</w:t>
            </w:r>
          </w:p>
        </w:tc>
        <w:tc>
          <w:tcPr>
            <w:tcW w:w="348" w:type="pct"/>
            <w:tcBorders>
              <w:top w:val="nil"/>
              <w:left w:val="nil"/>
              <w:bottom w:val="single" w:sz="8" w:space="0" w:color="auto"/>
              <w:right w:val="single" w:sz="8" w:space="0" w:color="auto"/>
            </w:tcBorders>
            <w:shd w:val="clear" w:color="000000" w:fill="FDE9D9"/>
            <w:vAlign w:val="center"/>
            <w:hideMark/>
          </w:tcPr>
          <w:p w14:paraId="66918EA4" w14:textId="77777777" w:rsidR="00DB4EB3" w:rsidRPr="00DB4EB3" w:rsidRDefault="00DB4EB3" w:rsidP="00DB4EB3">
            <w:pPr>
              <w:jc w:val="right"/>
              <w:rPr>
                <w:i/>
                <w:iCs/>
                <w:color w:val="000000"/>
                <w:sz w:val="14"/>
                <w:szCs w:val="14"/>
              </w:rPr>
            </w:pPr>
            <w:r w:rsidRPr="00DB4EB3">
              <w:rPr>
                <w:i/>
                <w:iCs/>
                <w:color w:val="000000"/>
                <w:sz w:val="14"/>
                <w:szCs w:val="14"/>
              </w:rPr>
              <w:t>72,7</w:t>
            </w:r>
          </w:p>
        </w:tc>
        <w:tc>
          <w:tcPr>
            <w:tcW w:w="348" w:type="pct"/>
            <w:tcBorders>
              <w:top w:val="nil"/>
              <w:left w:val="nil"/>
              <w:bottom w:val="single" w:sz="8" w:space="0" w:color="auto"/>
              <w:right w:val="single" w:sz="8" w:space="0" w:color="auto"/>
            </w:tcBorders>
            <w:shd w:val="clear" w:color="auto" w:fill="auto"/>
            <w:vAlign w:val="center"/>
            <w:hideMark/>
          </w:tcPr>
          <w:p w14:paraId="791A0A75" w14:textId="77777777" w:rsidR="00DB4EB3" w:rsidRPr="00DB4EB3" w:rsidRDefault="00DB4EB3" w:rsidP="00DB4EB3">
            <w:pPr>
              <w:jc w:val="right"/>
              <w:rPr>
                <w:color w:val="000000"/>
                <w:sz w:val="14"/>
                <w:szCs w:val="14"/>
              </w:rPr>
            </w:pPr>
            <w:r w:rsidRPr="00DB4EB3">
              <w:rPr>
                <w:color w:val="000000"/>
                <w:sz w:val="14"/>
                <w:szCs w:val="14"/>
              </w:rPr>
              <w:t>364,5</w:t>
            </w:r>
          </w:p>
        </w:tc>
      </w:tr>
      <w:tr w:rsidR="00DB4EB3" w:rsidRPr="00DB4EB3" w14:paraId="150F6A3D" w14:textId="77777777" w:rsidTr="00DB4EB3">
        <w:trPr>
          <w:trHeight w:val="1065"/>
        </w:trPr>
        <w:tc>
          <w:tcPr>
            <w:tcW w:w="398" w:type="pct"/>
            <w:tcBorders>
              <w:top w:val="nil"/>
              <w:left w:val="single" w:sz="8" w:space="0" w:color="auto"/>
              <w:bottom w:val="single" w:sz="8" w:space="0" w:color="auto"/>
              <w:right w:val="nil"/>
            </w:tcBorders>
            <w:shd w:val="clear" w:color="000000" w:fill="FFCC99"/>
            <w:vAlign w:val="center"/>
            <w:hideMark/>
          </w:tcPr>
          <w:p w14:paraId="41771C9C" w14:textId="77777777" w:rsidR="00DB4EB3" w:rsidRPr="00DB4EB3" w:rsidRDefault="00DB4EB3" w:rsidP="00DB4EB3">
            <w:pPr>
              <w:jc w:val="center"/>
              <w:rPr>
                <w:b/>
                <w:bCs/>
                <w:color w:val="000000"/>
                <w:sz w:val="14"/>
                <w:szCs w:val="14"/>
              </w:rPr>
            </w:pPr>
            <w:r w:rsidRPr="00DB4EB3">
              <w:rPr>
                <w:b/>
                <w:bCs/>
                <w:color w:val="000000"/>
                <w:sz w:val="14"/>
                <w:szCs w:val="14"/>
              </w:rPr>
              <w:t>1800.02.00</w:t>
            </w:r>
          </w:p>
        </w:tc>
        <w:tc>
          <w:tcPr>
            <w:tcW w:w="1192" w:type="pct"/>
            <w:tcBorders>
              <w:top w:val="nil"/>
              <w:left w:val="single" w:sz="8" w:space="0" w:color="auto"/>
              <w:bottom w:val="single" w:sz="8" w:space="0" w:color="auto"/>
              <w:right w:val="nil"/>
            </w:tcBorders>
            <w:shd w:val="clear" w:color="000000" w:fill="FFCC99"/>
            <w:vAlign w:val="center"/>
            <w:hideMark/>
          </w:tcPr>
          <w:p w14:paraId="119157D4" w14:textId="77777777" w:rsidR="00DB4EB3" w:rsidRPr="00DB4EB3" w:rsidRDefault="00DB4EB3" w:rsidP="00DB4EB3">
            <w:pPr>
              <w:jc w:val="both"/>
              <w:rPr>
                <w:b/>
                <w:bCs/>
                <w:color w:val="000000"/>
                <w:sz w:val="14"/>
                <w:szCs w:val="14"/>
              </w:rPr>
            </w:pPr>
            <w:r w:rsidRPr="00DB4EB3">
              <w:rPr>
                <w:b/>
                <w:bCs/>
                <w:color w:val="000000"/>
                <w:sz w:val="14"/>
                <w:szCs w:val="14"/>
              </w:rPr>
              <w:t>Политика в областта на създаване и популяризиране на съвременно изкуство в страната и в чужбина и достъп до качествено художествено образование</w:t>
            </w:r>
          </w:p>
        </w:tc>
        <w:tc>
          <w:tcPr>
            <w:tcW w:w="371" w:type="pct"/>
            <w:tcBorders>
              <w:top w:val="nil"/>
              <w:left w:val="single" w:sz="8" w:space="0" w:color="auto"/>
              <w:bottom w:val="single" w:sz="8" w:space="0" w:color="auto"/>
              <w:right w:val="single" w:sz="8" w:space="0" w:color="auto"/>
            </w:tcBorders>
            <w:shd w:val="clear" w:color="000000" w:fill="FFCC99"/>
            <w:vAlign w:val="center"/>
            <w:hideMark/>
          </w:tcPr>
          <w:p w14:paraId="0FE31A9D" w14:textId="77777777" w:rsidR="00DB4EB3" w:rsidRPr="00DB4EB3" w:rsidRDefault="00DB4EB3" w:rsidP="00DB4EB3">
            <w:pPr>
              <w:jc w:val="right"/>
              <w:rPr>
                <w:b/>
                <w:bCs/>
                <w:color w:val="000000"/>
                <w:sz w:val="14"/>
                <w:szCs w:val="14"/>
              </w:rPr>
            </w:pPr>
            <w:r w:rsidRPr="00DB4EB3">
              <w:rPr>
                <w:b/>
                <w:bCs/>
                <w:color w:val="000000"/>
                <w:sz w:val="14"/>
                <w:szCs w:val="14"/>
              </w:rPr>
              <w:t>211 505,6</w:t>
            </w:r>
          </w:p>
        </w:tc>
        <w:tc>
          <w:tcPr>
            <w:tcW w:w="348" w:type="pct"/>
            <w:tcBorders>
              <w:top w:val="nil"/>
              <w:left w:val="nil"/>
              <w:bottom w:val="single" w:sz="8" w:space="0" w:color="auto"/>
              <w:right w:val="single" w:sz="8" w:space="0" w:color="auto"/>
            </w:tcBorders>
            <w:shd w:val="clear" w:color="000000" w:fill="FDE9D9"/>
            <w:vAlign w:val="center"/>
            <w:hideMark/>
          </w:tcPr>
          <w:p w14:paraId="1680AE2A" w14:textId="77777777" w:rsidR="00DB4EB3" w:rsidRPr="00DB4EB3" w:rsidRDefault="00DB4EB3" w:rsidP="00DB4EB3">
            <w:pPr>
              <w:jc w:val="right"/>
              <w:rPr>
                <w:b/>
                <w:bCs/>
                <w:i/>
                <w:iCs/>
                <w:color w:val="000000"/>
                <w:sz w:val="14"/>
                <w:szCs w:val="14"/>
              </w:rPr>
            </w:pPr>
            <w:r w:rsidRPr="00DB4EB3">
              <w:rPr>
                <w:b/>
                <w:bCs/>
                <w:i/>
                <w:iCs/>
                <w:color w:val="000000"/>
                <w:sz w:val="14"/>
                <w:szCs w:val="14"/>
              </w:rPr>
              <w:t>209 435,2</w:t>
            </w:r>
          </w:p>
        </w:tc>
        <w:tc>
          <w:tcPr>
            <w:tcW w:w="348" w:type="pct"/>
            <w:tcBorders>
              <w:top w:val="nil"/>
              <w:left w:val="nil"/>
              <w:bottom w:val="single" w:sz="8" w:space="0" w:color="auto"/>
              <w:right w:val="single" w:sz="8" w:space="0" w:color="auto"/>
            </w:tcBorders>
            <w:shd w:val="clear" w:color="000000" w:fill="FABF8F"/>
            <w:vAlign w:val="center"/>
            <w:hideMark/>
          </w:tcPr>
          <w:p w14:paraId="61A62C6A" w14:textId="77777777" w:rsidR="00DB4EB3" w:rsidRPr="00DB4EB3" w:rsidRDefault="00DB4EB3" w:rsidP="00DB4EB3">
            <w:pPr>
              <w:jc w:val="right"/>
              <w:rPr>
                <w:b/>
                <w:bCs/>
                <w:color w:val="000000"/>
                <w:sz w:val="14"/>
                <w:szCs w:val="14"/>
              </w:rPr>
            </w:pPr>
            <w:r w:rsidRPr="00DB4EB3">
              <w:rPr>
                <w:b/>
                <w:bCs/>
                <w:color w:val="000000"/>
                <w:sz w:val="14"/>
                <w:szCs w:val="14"/>
              </w:rPr>
              <w:t>2 070,4</w:t>
            </w:r>
          </w:p>
        </w:tc>
        <w:tc>
          <w:tcPr>
            <w:tcW w:w="420" w:type="pct"/>
            <w:tcBorders>
              <w:top w:val="nil"/>
              <w:left w:val="nil"/>
              <w:bottom w:val="single" w:sz="8" w:space="0" w:color="auto"/>
              <w:right w:val="single" w:sz="8" w:space="0" w:color="auto"/>
            </w:tcBorders>
            <w:shd w:val="clear" w:color="000000" w:fill="FFCC99"/>
            <w:vAlign w:val="center"/>
            <w:hideMark/>
          </w:tcPr>
          <w:p w14:paraId="3F02D053" w14:textId="77777777" w:rsidR="00DB4EB3" w:rsidRPr="00DB4EB3" w:rsidRDefault="00DB4EB3" w:rsidP="00DB4EB3">
            <w:pPr>
              <w:jc w:val="right"/>
              <w:rPr>
                <w:b/>
                <w:bCs/>
                <w:color w:val="000000"/>
                <w:sz w:val="14"/>
                <w:szCs w:val="14"/>
              </w:rPr>
            </w:pPr>
            <w:r w:rsidRPr="00DB4EB3">
              <w:rPr>
                <w:b/>
                <w:bCs/>
                <w:color w:val="000000"/>
                <w:sz w:val="14"/>
                <w:szCs w:val="14"/>
              </w:rPr>
              <w:t>189 772,5</w:t>
            </w:r>
          </w:p>
        </w:tc>
        <w:tc>
          <w:tcPr>
            <w:tcW w:w="348" w:type="pct"/>
            <w:tcBorders>
              <w:top w:val="nil"/>
              <w:left w:val="nil"/>
              <w:bottom w:val="single" w:sz="8" w:space="0" w:color="auto"/>
              <w:right w:val="single" w:sz="8" w:space="0" w:color="auto"/>
            </w:tcBorders>
            <w:shd w:val="clear" w:color="000000" w:fill="FDE9D9"/>
            <w:vAlign w:val="center"/>
            <w:hideMark/>
          </w:tcPr>
          <w:p w14:paraId="69FED69E" w14:textId="77777777" w:rsidR="00DB4EB3" w:rsidRPr="00DB4EB3" w:rsidRDefault="00DB4EB3" w:rsidP="00DB4EB3">
            <w:pPr>
              <w:jc w:val="right"/>
              <w:rPr>
                <w:b/>
                <w:bCs/>
                <w:i/>
                <w:iCs/>
                <w:color w:val="000000"/>
                <w:sz w:val="14"/>
                <w:szCs w:val="14"/>
              </w:rPr>
            </w:pPr>
            <w:r w:rsidRPr="00DB4EB3">
              <w:rPr>
                <w:b/>
                <w:bCs/>
                <w:i/>
                <w:iCs/>
                <w:color w:val="000000"/>
                <w:sz w:val="14"/>
                <w:szCs w:val="14"/>
              </w:rPr>
              <w:t>188 946,3</w:t>
            </w:r>
          </w:p>
        </w:tc>
        <w:tc>
          <w:tcPr>
            <w:tcW w:w="348" w:type="pct"/>
            <w:tcBorders>
              <w:top w:val="nil"/>
              <w:left w:val="nil"/>
              <w:bottom w:val="single" w:sz="8" w:space="0" w:color="auto"/>
              <w:right w:val="single" w:sz="8" w:space="0" w:color="auto"/>
            </w:tcBorders>
            <w:shd w:val="clear" w:color="000000" w:fill="FABF8F"/>
            <w:vAlign w:val="center"/>
            <w:hideMark/>
          </w:tcPr>
          <w:p w14:paraId="707C5CC3" w14:textId="77777777" w:rsidR="00DB4EB3" w:rsidRPr="00DB4EB3" w:rsidRDefault="00DB4EB3" w:rsidP="00DB4EB3">
            <w:pPr>
              <w:jc w:val="right"/>
              <w:rPr>
                <w:b/>
                <w:bCs/>
                <w:color w:val="000000"/>
                <w:sz w:val="14"/>
                <w:szCs w:val="14"/>
              </w:rPr>
            </w:pPr>
            <w:r w:rsidRPr="00DB4EB3">
              <w:rPr>
                <w:b/>
                <w:bCs/>
                <w:color w:val="000000"/>
                <w:sz w:val="14"/>
                <w:szCs w:val="14"/>
              </w:rPr>
              <w:t>826,2</w:t>
            </w:r>
          </w:p>
        </w:tc>
        <w:tc>
          <w:tcPr>
            <w:tcW w:w="531" w:type="pct"/>
            <w:tcBorders>
              <w:top w:val="nil"/>
              <w:left w:val="nil"/>
              <w:bottom w:val="single" w:sz="8" w:space="0" w:color="auto"/>
              <w:right w:val="single" w:sz="8" w:space="0" w:color="auto"/>
            </w:tcBorders>
            <w:shd w:val="clear" w:color="000000" w:fill="FFCC99"/>
            <w:vAlign w:val="center"/>
            <w:hideMark/>
          </w:tcPr>
          <w:p w14:paraId="6DFF9E39" w14:textId="77777777" w:rsidR="00DB4EB3" w:rsidRPr="00DB4EB3" w:rsidRDefault="00DB4EB3" w:rsidP="00DB4EB3">
            <w:pPr>
              <w:jc w:val="right"/>
              <w:rPr>
                <w:b/>
                <w:bCs/>
                <w:color w:val="000000"/>
                <w:sz w:val="14"/>
                <w:szCs w:val="14"/>
              </w:rPr>
            </w:pPr>
            <w:r w:rsidRPr="00DB4EB3">
              <w:rPr>
                <w:b/>
                <w:bCs/>
                <w:color w:val="000000"/>
                <w:sz w:val="14"/>
                <w:szCs w:val="14"/>
              </w:rPr>
              <w:t>21 733,1</w:t>
            </w:r>
          </w:p>
        </w:tc>
        <w:tc>
          <w:tcPr>
            <w:tcW w:w="348" w:type="pct"/>
            <w:tcBorders>
              <w:top w:val="nil"/>
              <w:left w:val="nil"/>
              <w:bottom w:val="single" w:sz="8" w:space="0" w:color="auto"/>
              <w:right w:val="single" w:sz="8" w:space="0" w:color="auto"/>
            </w:tcBorders>
            <w:shd w:val="clear" w:color="000000" w:fill="FDE9D9"/>
            <w:vAlign w:val="center"/>
            <w:hideMark/>
          </w:tcPr>
          <w:p w14:paraId="0265D471" w14:textId="77777777" w:rsidR="00DB4EB3" w:rsidRPr="00DB4EB3" w:rsidRDefault="00DB4EB3" w:rsidP="00DB4EB3">
            <w:pPr>
              <w:jc w:val="right"/>
              <w:rPr>
                <w:b/>
                <w:bCs/>
                <w:i/>
                <w:iCs/>
                <w:color w:val="000000"/>
                <w:sz w:val="14"/>
                <w:szCs w:val="14"/>
              </w:rPr>
            </w:pPr>
            <w:r w:rsidRPr="00DB4EB3">
              <w:rPr>
                <w:b/>
                <w:bCs/>
                <w:i/>
                <w:iCs/>
                <w:color w:val="000000"/>
                <w:sz w:val="14"/>
                <w:szCs w:val="14"/>
              </w:rPr>
              <w:t>20 488,9</w:t>
            </w:r>
          </w:p>
        </w:tc>
        <w:tc>
          <w:tcPr>
            <w:tcW w:w="348" w:type="pct"/>
            <w:tcBorders>
              <w:top w:val="nil"/>
              <w:left w:val="nil"/>
              <w:bottom w:val="single" w:sz="8" w:space="0" w:color="auto"/>
              <w:right w:val="single" w:sz="8" w:space="0" w:color="auto"/>
            </w:tcBorders>
            <w:shd w:val="clear" w:color="000000" w:fill="FABF8F"/>
            <w:vAlign w:val="center"/>
            <w:hideMark/>
          </w:tcPr>
          <w:p w14:paraId="17939D8A" w14:textId="77777777" w:rsidR="00DB4EB3" w:rsidRPr="00DB4EB3" w:rsidRDefault="00DB4EB3" w:rsidP="00DB4EB3">
            <w:pPr>
              <w:jc w:val="right"/>
              <w:rPr>
                <w:b/>
                <w:bCs/>
                <w:color w:val="000000"/>
                <w:sz w:val="14"/>
                <w:szCs w:val="14"/>
              </w:rPr>
            </w:pPr>
            <w:r w:rsidRPr="00DB4EB3">
              <w:rPr>
                <w:b/>
                <w:bCs/>
                <w:color w:val="000000"/>
                <w:sz w:val="14"/>
                <w:szCs w:val="14"/>
              </w:rPr>
              <w:t>1 244,2</w:t>
            </w:r>
          </w:p>
        </w:tc>
      </w:tr>
      <w:tr w:rsidR="00DB4EB3" w:rsidRPr="00DB4EB3" w14:paraId="0D6DC3A5" w14:textId="77777777" w:rsidTr="00DB4EB3">
        <w:trPr>
          <w:trHeight w:val="465"/>
        </w:trPr>
        <w:tc>
          <w:tcPr>
            <w:tcW w:w="398" w:type="pct"/>
            <w:tcBorders>
              <w:top w:val="nil"/>
              <w:left w:val="single" w:sz="8" w:space="0" w:color="auto"/>
              <w:bottom w:val="single" w:sz="8" w:space="0" w:color="auto"/>
              <w:right w:val="nil"/>
            </w:tcBorders>
            <w:shd w:val="clear" w:color="auto" w:fill="auto"/>
            <w:vAlign w:val="center"/>
            <w:hideMark/>
          </w:tcPr>
          <w:p w14:paraId="0B6B6BFF" w14:textId="77777777" w:rsidR="00DB4EB3" w:rsidRPr="00DB4EB3" w:rsidRDefault="00DB4EB3" w:rsidP="00DB4EB3">
            <w:pPr>
              <w:jc w:val="center"/>
              <w:rPr>
                <w:color w:val="000000"/>
                <w:sz w:val="14"/>
                <w:szCs w:val="14"/>
              </w:rPr>
            </w:pPr>
            <w:r w:rsidRPr="00DB4EB3">
              <w:rPr>
                <w:color w:val="000000"/>
                <w:sz w:val="14"/>
                <w:szCs w:val="14"/>
              </w:rPr>
              <w:t>1800.02.01</w:t>
            </w:r>
          </w:p>
        </w:tc>
        <w:tc>
          <w:tcPr>
            <w:tcW w:w="1192" w:type="pct"/>
            <w:tcBorders>
              <w:top w:val="nil"/>
              <w:left w:val="single" w:sz="8" w:space="0" w:color="auto"/>
              <w:bottom w:val="single" w:sz="8" w:space="0" w:color="auto"/>
              <w:right w:val="nil"/>
            </w:tcBorders>
            <w:shd w:val="clear" w:color="auto" w:fill="auto"/>
            <w:vAlign w:val="center"/>
            <w:hideMark/>
          </w:tcPr>
          <w:p w14:paraId="331AD434" w14:textId="77777777" w:rsidR="00DB4EB3" w:rsidRPr="00DB4EB3" w:rsidRDefault="00DB4EB3" w:rsidP="00DB4EB3">
            <w:pPr>
              <w:ind w:firstLineChars="100" w:firstLine="140"/>
              <w:rPr>
                <w:color w:val="000000"/>
                <w:sz w:val="14"/>
                <w:szCs w:val="14"/>
              </w:rPr>
            </w:pPr>
            <w:r w:rsidRPr="00DB4EB3">
              <w:rPr>
                <w:color w:val="000000"/>
                <w:sz w:val="14"/>
                <w:szCs w:val="14"/>
              </w:rPr>
              <w:t>Бюджетна програма "Национален фонд "Култура"</w:t>
            </w:r>
          </w:p>
        </w:tc>
        <w:tc>
          <w:tcPr>
            <w:tcW w:w="371" w:type="pct"/>
            <w:tcBorders>
              <w:top w:val="nil"/>
              <w:left w:val="single" w:sz="8" w:space="0" w:color="auto"/>
              <w:bottom w:val="single" w:sz="8" w:space="0" w:color="auto"/>
              <w:right w:val="single" w:sz="8" w:space="0" w:color="auto"/>
            </w:tcBorders>
            <w:shd w:val="clear" w:color="auto" w:fill="auto"/>
            <w:vAlign w:val="center"/>
            <w:hideMark/>
          </w:tcPr>
          <w:p w14:paraId="274B9C12" w14:textId="77777777" w:rsidR="00DB4EB3" w:rsidRPr="00DB4EB3" w:rsidRDefault="00DB4EB3" w:rsidP="00DB4EB3">
            <w:pPr>
              <w:jc w:val="right"/>
              <w:rPr>
                <w:color w:val="000000"/>
                <w:sz w:val="14"/>
                <w:szCs w:val="14"/>
              </w:rPr>
            </w:pPr>
            <w:r w:rsidRPr="00DB4EB3">
              <w:rPr>
                <w:color w:val="000000"/>
                <w:sz w:val="14"/>
                <w:szCs w:val="14"/>
              </w:rPr>
              <w:t>1 383,0</w:t>
            </w:r>
          </w:p>
        </w:tc>
        <w:tc>
          <w:tcPr>
            <w:tcW w:w="348" w:type="pct"/>
            <w:tcBorders>
              <w:top w:val="nil"/>
              <w:left w:val="nil"/>
              <w:bottom w:val="single" w:sz="8" w:space="0" w:color="auto"/>
              <w:right w:val="single" w:sz="8" w:space="0" w:color="auto"/>
            </w:tcBorders>
            <w:shd w:val="clear" w:color="000000" w:fill="FDE9D9"/>
            <w:vAlign w:val="center"/>
            <w:hideMark/>
          </w:tcPr>
          <w:p w14:paraId="1AAF1577" w14:textId="77777777" w:rsidR="00DB4EB3" w:rsidRPr="00DB4EB3" w:rsidRDefault="00DB4EB3" w:rsidP="00DB4EB3">
            <w:pPr>
              <w:jc w:val="right"/>
              <w:rPr>
                <w:i/>
                <w:iCs/>
                <w:color w:val="000000"/>
                <w:sz w:val="14"/>
                <w:szCs w:val="14"/>
              </w:rPr>
            </w:pPr>
            <w:r w:rsidRPr="00DB4EB3">
              <w:rPr>
                <w:i/>
                <w:iCs/>
                <w:color w:val="000000"/>
                <w:sz w:val="14"/>
                <w:szCs w:val="14"/>
              </w:rPr>
              <w:t>1 305,2</w:t>
            </w:r>
          </w:p>
        </w:tc>
        <w:tc>
          <w:tcPr>
            <w:tcW w:w="348" w:type="pct"/>
            <w:tcBorders>
              <w:top w:val="nil"/>
              <w:left w:val="nil"/>
              <w:bottom w:val="single" w:sz="8" w:space="0" w:color="auto"/>
              <w:right w:val="single" w:sz="8" w:space="0" w:color="auto"/>
            </w:tcBorders>
            <w:shd w:val="clear" w:color="auto" w:fill="auto"/>
            <w:vAlign w:val="center"/>
            <w:hideMark/>
          </w:tcPr>
          <w:p w14:paraId="49D72F2D" w14:textId="77777777" w:rsidR="00DB4EB3" w:rsidRPr="00DB4EB3" w:rsidRDefault="00DB4EB3" w:rsidP="00DB4EB3">
            <w:pPr>
              <w:jc w:val="right"/>
              <w:rPr>
                <w:color w:val="000000"/>
                <w:sz w:val="14"/>
                <w:szCs w:val="14"/>
              </w:rPr>
            </w:pPr>
            <w:r w:rsidRPr="00DB4EB3">
              <w:rPr>
                <w:color w:val="000000"/>
                <w:sz w:val="14"/>
                <w:szCs w:val="14"/>
              </w:rPr>
              <w:t>77,8</w:t>
            </w:r>
          </w:p>
        </w:tc>
        <w:tc>
          <w:tcPr>
            <w:tcW w:w="420" w:type="pct"/>
            <w:tcBorders>
              <w:top w:val="nil"/>
              <w:left w:val="nil"/>
              <w:bottom w:val="single" w:sz="8" w:space="0" w:color="auto"/>
              <w:right w:val="single" w:sz="8" w:space="0" w:color="auto"/>
            </w:tcBorders>
            <w:shd w:val="clear" w:color="auto" w:fill="auto"/>
            <w:vAlign w:val="center"/>
            <w:hideMark/>
          </w:tcPr>
          <w:p w14:paraId="5F39ACFC" w14:textId="77777777" w:rsidR="00DB4EB3" w:rsidRPr="00DB4EB3" w:rsidRDefault="00DB4EB3" w:rsidP="00DB4EB3">
            <w:pPr>
              <w:jc w:val="right"/>
              <w:rPr>
                <w:color w:val="000000"/>
                <w:sz w:val="14"/>
                <w:szCs w:val="14"/>
              </w:rPr>
            </w:pPr>
            <w:r w:rsidRPr="00DB4EB3">
              <w:rPr>
                <w:color w:val="000000"/>
                <w:sz w:val="14"/>
                <w:szCs w:val="14"/>
              </w:rPr>
              <w:t>153,4</w:t>
            </w:r>
          </w:p>
        </w:tc>
        <w:tc>
          <w:tcPr>
            <w:tcW w:w="348" w:type="pct"/>
            <w:tcBorders>
              <w:top w:val="nil"/>
              <w:left w:val="nil"/>
              <w:bottom w:val="single" w:sz="8" w:space="0" w:color="auto"/>
              <w:right w:val="single" w:sz="8" w:space="0" w:color="auto"/>
            </w:tcBorders>
            <w:shd w:val="clear" w:color="000000" w:fill="FDE9D9"/>
            <w:vAlign w:val="center"/>
            <w:hideMark/>
          </w:tcPr>
          <w:p w14:paraId="42AE1F01" w14:textId="77777777" w:rsidR="00DB4EB3" w:rsidRPr="00DB4EB3" w:rsidRDefault="00DB4EB3" w:rsidP="00DB4EB3">
            <w:pPr>
              <w:jc w:val="right"/>
              <w:rPr>
                <w:i/>
                <w:iCs/>
                <w:color w:val="000000"/>
                <w:sz w:val="14"/>
                <w:szCs w:val="14"/>
              </w:rPr>
            </w:pPr>
            <w:r w:rsidRPr="00DB4EB3">
              <w:rPr>
                <w:i/>
                <w:iCs/>
                <w:color w:val="000000"/>
                <w:sz w:val="14"/>
                <w:szCs w:val="14"/>
              </w:rPr>
              <w:t>153,4</w:t>
            </w:r>
          </w:p>
        </w:tc>
        <w:tc>
          <w:tcPr>
            <w:tcW w:w="348" w:type="pct"/>
            <w:tcBorders>
              <w:top w:val="nil"/>
              <w:left w:val="nil"/>
              <w:bottom w:val="single" w:sz="8" w:space="0" w:color="auto"/>
              <w:right w:val="single" w:sz="8" w:space="0" w:color="auto"/>
            </w:tcBorders>
            <w:shd w:val="clear" w:color="auto" w:fill="auto"/>
            <w:vAlign w:val="center"/>
            <w:hideMark/>
          </w:tcPr>
          <w:p w14:paraId="2CE852F0" w14:textId="77777777" w:rsidR="00DB4EB3" w:rsidRPr="00DB4EB3" w:rsidRDefault="00DB4EB3" w:rsidP="00DB4EB3">
            <w:pPr>
              <w:jc w:val="right"/>
              <w:rPr>
                <w:color w:val="000000"/>
                <w:sz w:val="14"/>
                <w:szCs w:val="14"/>
              </w:rPr>
            </w:pPr>
            <w:r w:rsidRPr="00DB4EB3">
              <w:rPr>
                <w:color w:val="000000"/>
                <w:sz w:val="14"/>
                <w:szCs w:val="14"/>
              </w:rPr>
              <w:t>0,0</w:t>
            </w:r>
          </w:p>
        </w:tc>
        <w:tc>
          <w:tcPr>
            <w:tcW w:w="531" w:type="pct"/>
            <w:tcBorders>
              <w:top w:val="nil"/>
              <w:left w:val="nil"/>
              <w:bottom w:val="single" w:sz="8" w:space="0" w:color="auto"/>
              <w:right w:val="single" w:sz="8" w:space="0" w:color="auto"/>
            </w:tcBorders>
            <w:shd w:val="clear" w:color="auto" w:fill="auto"/>
            <w:vAlign w:val="center"/>
            <w:hideMark/>
          </w:tcPr>
          <w:p w14:paraId="67C29867" w14:textId="77777777" w:rsidR="00DB4EB3" w:rsidRPr="00DB4EB3" w:rsidRDefault="00DB4EB3" w:rsidP="00DB4EB3">
            <w:pPr>
              <w:jc w:val="right"/>
              <w:rPr>
                <w:color w:val="000000"/>
                <w:sz w:val="14"/>
                <w:szCs w:val="14"/>
              </w:rPr>
            </w:pPr>
            <w:r w:rsidRPr="00DB4EB3">
              <w:rPr>
                <w:color w:val="000000"/>
                <w:sz w:val="14"/>
                <w:szCs w:val="14"/>
              </w:rPr>
              <w:t>1 229,6</w:t>
            </w:r>
          </w:p>
        </w:tc>
        <w:tc>
          <w:tcPr>
            <w:tcW w:w="348" w:type="pct"/>
            <w:tcBorders>
              <w:top w:val="nil"/>
              <w:left w:val="nil"/>
              <w:bottom w:val="single" w:sz="8" w:space="0" w:color="auto"/>
              <w:right w:val="single" w:sz="8" w:space="0" w:color="auto"/>
            </w:tcBorders>
            <w:shd w:val="clear" w:color="000000" w:fill="FDE9D9"/>
            <w:vAlign w:val="center"/>
            <w:hideMark/>
          </w:tcPr>
          <w:p w14:paraId="2F5D91BE" w14:textId="77777777" w:rsidR="00DB4EB3" w:rsidRPr="00DB4EB3" w:rsidRDefault="00DB4EB3" w:rsidP="00DB4EB3">
            <w:pPr>
              <w:jc w:val="right"/>
              <w:rPr>
                <w:i/>
                <w:iCs/>
                <w:color w:val="000000"/>
                <w:sz w:val="14"/>
                <w:szCs w:val="14"/>
              </w:rPr>
            </w:pPr>
            <w:r w:rsidRPr="00DB4EB3">
              <w:rPr>
                <w:i/>
                <w:iCs/>
                <w:color w:val="000000"/>
                <w:sz w:val="14"/>
                <w:szCs w:val="14"/>
              </w:rPr>
              <w:t>1 151,8</w:t>
            </w:r>
          </w:p>
        </w:tc>
        <w:tc>
          <w:tcPr>
            <w:tcW w:w="348" w:type="pct"/>
            <w:tcBorders>
              <w:top w:val="nil"/>
              <w:left w:val="nil"/>
              <w:bottom w:val="single" w:sz="8" w:space="0" w:color="auto"/>
              <w:right w:val="single" w:sz="8" w:space="0" w:color="auto"/>
            </w:tcBorders>
            <w:shd w:val="clear" w:color="auto" w:fill="auto"/>
            <w:vAlign w:val="center"/>
            <w:hideMark/>
          </w:tcPr>
          <w:p w14:paraId="33ACF633" w14:textId="77777777" w:rsidR="00DB4EB3" w:rsidRPr="00DB4EB3" w:rsidRDefault="00DB4EB3" w:rsidP="00DB4EB3">
            <w:pPr>
              <w:jc w:val="right"/>
              <w:rPr>
                <w:color w:val="000000"/>
                <w:sz w:val="14"/>
                <w:szCs w:val="14"/>
              </w:rPr>
            </w:pPr>
            <w:r w:rsidRPr="00DB4EB3">
              <w:rPr>
                <w:color w:val="000000"/>
                <w:sz w:val="14"/>
                <w:szCs w:val="14"/>
              </w:rPr>
              <w:t>77,8</w:t>
            </w:r>
          </w:p>
        </w:tc>
      </w:tr>
      <w:tr w:rsidR="00DB4EB3" w:rsidRPr="00DB4EB3" w14:paraId="404FAE5C" w14:textId="77777777" w:rsidTr="00DB4EB3">
        <w:trPr>
          <w:trHeight w:val="465"/>
        </w:trPr>
        <w:tc>
          <w:tcPr>
            <w:tcW w:w="398" w:type="pct"/>
            <w:tcBorders>
              <w:top w:val="nil"/>
              <w:left w:val="single" w:sz="8" w:space="0" w:color="auto"/>
              <w:bottom w:val="single" w:sz="8" w:space="0" w:color="auto"/>
              <w:right w:val="nil"/>
            </w:tcBorders>
            <w:shd w:val="clear" w:color="auto" w:fill="auto"/>
            <w:vAlign w:val="center"/>
            <w:hideMark/>
          </w:tcPr>
          <w:p w14:paraId="46F73E7F" w14:textId="77777777" w:rsidR="00DB4EB3" w:rsidRPr="00DB4EB3" w:rsidRDefault="00DB4EB3" w:rsidP="00DB4EB3">
            <w:pPr>
              <w:jc w:val="center"/>
              <w:rPr>
                <w:color w:val="000000"/>
                <w:sz w:val="14"/>
                <w:szCs w:val="14"/>
              </w:rPr>
            </w:pPr>
            <w:r w:rsidRPr="00DB4EB3">
              <w:rPr>
                <w:color w:val="000000"/>
                <w:sz w:val="14"/>
                <w:szCs w:val="14"/>
              </w:rPr>
              <w:t>1800.02.02</w:t>
            </w:r>
          </w:p>
        </w:tc>
        <w:tc>
          <w:tcPr>
            <w:tcW w:w="1192" w:type="pct"/>
            <w:tcBorders>
              <w:top w:val="nil"/>
              <w:left w:val="single" w:sz="8" w:space="0" w:color="auto"/>
              <w:bottom w:val="single" w:sz="8" w:space="0" w:color="auto"/>
              <w:right w:val="nil"/>
            </w:tcBorders>
            <w:shd w:val="clear" w:color="auto" w:fill="auto"/>
            <w:vAlign w:val="center"/>
            <w:hideMark/>
          </w:tcPr>
          <w:p w14:paraId="162578C3" w14:textId="77777777" w:rsidR="00DB4EB3" w:rsidRPr="00DB4EB3" w:rsidRDefault="00DB4EB3" w:rsidP="00DB4EB3">
            <w:pPr>
              <w:ind w:firstLineChars="100" w:firstLine="140"/>
              <w:rPr>
                <w:color w:val="000000"/>
                <w:sz w:val="14"/>
                <w:szCs w:val="14"/>
              </w:rPr>
            </w:pPr>
            <w:r w:rsidRPr="00DB4EB3">
              <w:rPr>
                <w:color w:val="000000"/>
                <w:sz w:val="14"/>
                <w:szCs w:val="14"/>
              </w:rPr>
              <w:t>Бюджетна програма "Филмово изкуство"</w:t>
            </w:r>
          </w:p>
        </w:tc>
        <w:tc>
          <w:tcPr>
            <w:tcW w:w="371" w:type="pct"/>
            <w:tcBorders>
              <w:top w:val="nil"/>
              <w:left w:val="single" w:sz="8" w:space="0" w:color="auto"/>
              <w:bottom w:val="single" w:sz="8" w:space="0" w:color="auto"/>
              <w:right w:val="single" w:sz="8" w:space="0" w:color="auto"/>
            </w:tcBorders>
            <w:shd w:val="clear" w:color="auto" w:fill="auto"/>
            <w:vAlign w:val="center"/>
            <w:hideMark/>
          </w:tcPr>
          <w:p w14:paraId="36969686" w14:textId="77777777" w:rsidR="00DB4EB3" w:rsidRPr="00DB4EB3" w:rsidRDefault="00DB4EB3" w:rsidP="00DB4EB3">
            <w:pPr>
              <w:jc w:val="right"/>
              <w:rPr>
                <w:color w:val="000000"/>
                <w:sz w:val="14"/>
                <w:szCs w:val="14"/>
              </w:rPr>
            </w:pPr>
            <w:r w:rsidRPr="00DB4EB3">
              <w:rPr>
                <w:color w:val="000000"/>
                <w:sz w:val="14"/>
                <w:szCs w:val="14"/>
              </w:rPr>
              <w:t>15 933,4</w:t>
            </w:r>
          </w:p>
        </w:tc>
        <w:tc>
          <w:tcPr>
            <w:tcW w:w="348" w:type="pct"/>
            <w:tcBorders>
              <w:top w:val="nil"/>
              <w:left w:val="nil"/>
              <w:bottom w:val="single" w:sz="8" w:space="0" w:color="auto"/>
              <w:right w:val="single" w:sz="8" w:space="0" w:color="auto"/>
            </w:tcBorders>
            <w:shd w:val="clear" w:color="000000" w:fill="FDE9D9"/>
            <w:vAlign w:val="center"/>
            <w:hideMark/>
          </w:tcPr>
          <w:p w14:paraId="4A1969AC" w14:textId="77777777" w:rsidR="00DB4EB3" w:rsidRPr="00DB4EB3" w:rsidRDefault="00DB4EB3" w:rsidP="00DB4EB3">
            <w:pPr>
              <w:jc w:val="right"/>
              <w:rPr>
                <w:i/>
                <w:iCs/>
                <w:color w:val="000000"/>
                <w:sz w:val="14"/>
                <w:szCs w:val="14"/>
              </w:rPr>
            </w:pPr>
            <w:r w:rsidRPr="00DB4EB3">
              <w:rPr>
                <w:i/>
                <w:iCs/>
                <w:color w:val="000000"/>
                <w:sz w:val="14"/>
                <w:szCs w:val="14"/>
              </w:rPr>
              <w:t>15 838,3</w:t>
            </w:r>
          </w:p>
        </w:tc>
        <w:tc>
          <w:tcPr>
            <w:tcW w:w="348" w:type="pct"/>
            <w:tcBorders>
              <w:top w:val="nil"/>
              <w:left w:val="nil"/>
              <w:bottom w:val="single" w:sz="8" w:space="0" w:color="auto"/>
              <w:right w:val="single" w:sz="8" w:space="0" w:color="auto"/>
            </w:tcBorders>
            <w:shd w:val="clear" w:color="auto" w:fill="auto"/>
            <w:vAlign w:val="center"/>
            <w:hideMark/>
          </w:tcPr>
          <w:p w14:paraId="4BF7C0E7" w14:textId="77777777" w:rsidR="00DB4EB3" w:rsidRPr="00DB4EB3" w:rsidRDefault="00DB4EB3" w:rsidP="00DB4EB3">
            <w:pPr>
              <w:jc w:val="right"/>
              <w:rPr>
                <w:color w:val="000000"/>
                <w:sz w:val="14"/>
                <w:szCs w:val="14"/>
              </w:rPr>
            </w:pPr>
            <w:r w:rsidRPr="00DB4EB3">
              <w:rPr>
                <w:color w:val="000000"/>
                <w:sz w:val="14"/>
                <w:szCs w:val="14"/>
              </w:rPr>
              <w:t>95,1</w:t>
            </w:r>
          </w:p>
        </w:tc>
        <w:tc>
          <w:tcPr>
            <w:tcW w:w="420" w:type="pct"/>
            <w:tcBorders>
              <w:top w:val="nil"/>
              <w:left w:val="nil"/>
              <w:bottom w:val="single" w:sz="8" w:space="0" w:color="auto"/>
              <w:right w:val="single" w:sz="8" w:space="0" w:color="auto"/>
            </w:tcBorders>
            <w:shd w:val="clear" w:color="auto" w:fill="auto"/>
            <w:vAlign w:val="center"/>
            <w:hideMark/>
          </w:tcPr>
          <w:p w14:paraId="7AB03A73" w14:textId="77777777" w:rsidR="00DB4EB3" w:rsidRPr="00DB4EB3" w:rsidRDefault="00DB4EB3" w:rsidP="00DB4EB3">
            <w:pPr>
              <w:jc w:val="right"/>
              <w:rPr>
                <w:color w:val="000000"/>
                <w:sz w:val="14"/>
                <w:szCs w:val="14"/>
              </w:rPr>
            </w:pPr>
            <w:r w:rsidRPr="00DB4EB3">
              <w:rPr>
                <w:color w:val="000000"/>
                <w:sz w:val="14"/>
                <w:szCs w:val="14"/>
              </w:rPr>
              <w:t>1 019,5</w:t>
            </w:r>
          </w:p>
        </w:tc>
        <w:tc>
          <w:tcPr>
            <w:tcW w:w="348" w:type="pct"/>
            <w:tcBorders>
              <w:top w:val="nil"/>
              <w:left w:val="nil"/>
              <w:bottom w:val="single" w:sz="8" w:space="0" w:color="auto"/>
              <w:right w:val="single" w:sz="8" w:space="0" w:color="auto"/>
            </w:tcBorders>
            <w:shd w:val="clear" w:color="000000" w:fill="FDE9D9"/>
            <w:vAlign w:val="center"/>
            <w:hideMark/>
          </w:tcPr>
          <w:p w14:paraId="55BF5A7E" w14:textId="77777777" w:rsidR="00DB4EB3" w:rsidRPr="00DB4EB3" w:rsidRDefault="00DB4EB3" w:rsidP="00DB4EB3">
            <w:pPr>
              <w:jc w:val="right"/>
              <w:rPr>
                <w:i/>
                <w:iCs/>
                <w:color w:val="000000"/>
                <w:sz w:val="14"/>
                <w:szCs w:val="14"/>
              </w:rPr>
            </w:pPr>
            <w:r w:rsidRPr="00DB4EB3">
              <w:rPr>
                <w:i/>
                <w:iCs/>
                <w:color w:val="000000"/>
                <w:sz w:val="14"/>
                <w:szCs w:val="14"/>
              </w:rPr>
              <w:t>924,4</w:t>
            </w:r>
          </w:p>
        </w:tc>
        <w:tc>
          <w:tcPr>
            <w:tcW w:w="348" w:type="pct"/>
            <w:tcBorders>
              <w:top w:val="nil"/>
              <w:left w:val="nil"/>
              <w:bottom w:val="single" w:sz="8" w:space="0" w:color="auto"/>
              <w:right w:val="single" w:sz="8" w:space="0" w:color="auto"/>
            </w:tcBorders>
            <w:shd w:val="clear" w:color="auto" w:fill="auto"/>
            <w:vAlign w:val="center"/>
            <w:hideMark/>
          </w:tcPr>
          <w:p w14:paraId="28FF7269" w14:textId="77777777" w:rsidR="00DB4EB3" w:rsidRPr="00DB4EB3" w:rsidRDefault="00DB4EB3" w:rsidP="00DB4EB3">
            <w:pPr>
              <w:jc w:val="right"/>
              <w:rPr>
                <w:color w:val="000000"/>
                <w:sz w:val="14"/>
                <w:szCs w:val="14"/>
              </w:rPr>
            </w:pPr>
            <w:r w:rsidRPr="00DB4EB3">
              <w:rPr>
                <w:color w:val="000000"/>
                <w:sz w:val="14"/>
                <w:szCs w:val="14"/>
              </w:rPr>
              <w:t>95,1</w:t>
            </w:r>
          </w:p>
        </w:tc>
        <w:tc>
          <w:tcPr>
            <w:tcW w:w="531" w:type="pct"/>
            <w:tcBorders>
              <w:top w:val="nil"/>
              <w:left w:val="nil"/>
              <w:bottom w:val="single" w:sz="8" w:space="0" w:color="auto"/>
              <w:right w:val="single" w:sz="8" w:space="0" w:color="auto"/>
            </w:tcBorders>
            <w:shd w:val="clear" w:color="auto" w:fill="auto"/>
            <w:vAlign w:val="center"/>
            <w:hideMark/>
          </w:tcPr>
          <w:p w14:paraId="6AD4E96E" w14:textId="77777777" w:rsidR="00DB4EB3" w:rsidRPr="00DB4EB3" w:rsidRDefault="00DB4EB3" w:rsidP="00DB4EB3">
            <w:pPr>
              <w:jc w:val="right"/>
              <w:rPr>
                <w:color w:val="000000"/>
                <w:sz w:val="14"/>
                <w:szCs w:val="14"/>
              </w:rPr>
            </w:pPr>
            <w:r w:rsidRPr="00DB4EB3">
              <w:rPr>
                <w:color w:val="000000"/>
                <w:sz w:val="14"/>
                <w:szCs w:val="14"/>
              </w:rPr>
              <w:t>14 913,9</w:t>
            </w:r>
          </w:p>
        </w:tc>
        <w:tc>
          <w:tcPr>
            <w:tcW w:w="348" w:type="pct"/>
            <w:tcBorders>
              <w:top w:val="nil"/>
              <w:left w:val="nil"/>
              <w:bottom w:val="single" w:sz="8" w:space="0" w:color="auto"/>
              <w:right w:val="single" w:sz="8" w:space="0" w:color="auto"/>
            </w:tcBorders>
            <w:shd w:val="clear" w:color="000000" w:fill="FDE9D9"/>
            <w:vAlign w:val="center"/>
            <w:hideMark/>
          </w:tcPr>
          <w:p w14:paraId="050BFF26" w14:textId="77777777" w:rsidR="00DB4EB3" w:rsidRPr="00DB4EB3" w:rsidRDefault="00DB4EB3" w:rsidP="00DB4EB3">
            <w:pPr>
              <w:jc w:val="right"/>
              <w:rPr>
                <w:i/>
                <w:iCs/>
                <w:color w:val="000000"/>
                <w:sz w:val="14"/>
                <w:szCs w:val="14"/>
              </w:rPr>
            </w:pPr>
            <w:r w:rsidRPr="00DB4EB3">
              <w:rPr>
                <w:i/>
                <w:iCs/>
                <w:color w:val="000000"/>
                <w:sz w:val="14"/>
                <w:szCs w:val="14"/>
              </w:rPr>
              <w:t>14 913,9</w:t>
            </w:r>
          </w:p>
        </w:tc>
        <w:tc>
          <w:tcPr>
            <w:tcW w:w="348" w:type="pct"/>
            <w:tcBorders>
              <w:top w:val="nil"/>
              <w:left w:val="nil"/>
              <w:bottom w:val="single" w:sz="8" w:space="0" w:color="auto"/>
              <w:right w:val="single" w:sz="8" w:space="0" w:color="auto"/>
            </w:tcBorders>
            <w:shd w:val="clear" w:color="auto" w:fill="auto"/>
            <w:vAlign w:val="center"/>
            <w:hideMark/>
          </w:tcPr>
          <w:p w14:paraId="384814B8" w14:textId="77777777" w:rsidR="00DB4EB3" w:rsidRPr="00DB4EB3" w:rsidRDefault="00DB4EB3" w:rsidP="00DB4EB3">
            <w:pPr>
              <w:jc w:val="right"/>
              <w:rPr>
                <w:color w:val="000000"/>
                <w:sz w:val="14"/>
                <w:szCs w:val="14"/>
              </w:rPr>
            </w:pPr>
            <w:r w:rsidRPr="00DB4EB3">
              <w:rPr>
                <w:color w:val="000000"/>
                <w:sz w:val="14"/>
                <w:szCs w:val="14"/>
              </w:rPr>
              <w:t>0,0</w:t>
            </w:r>
          </w:p>
        </w:tc>
      </w:tr>
      <w:tr w:rsidR="00DB4EB3" w:rsidRPr="00DB4EB3" w14:paraId="61596C6A" w14:textId="77777777" w:rsidTr="00DB4EB3">
        <w:trPr>
          <w:trHeight w:val="465"/>
        </w:trPr>
        <w:tc>
          <w:tcPr>
            <w:tcW w:w="398" w:type="pct"/>
            <w:tcBorders>
              <w:top w:val="nil"/>
              <w:left w:val="single" w:sz="8" w:space="0" w:color="auto"/>
              <w:bottom w:val="single" w:sz="8" w:space="0" w:color="auto"/>
              <w:right w:val="nil"/>
            </w:tcBorders>
            <w:shd w:val="clear" w:color="auto" w:fill="auto"/>
            <w:vAlign w:val="center"/>
            <w:hideMark/>
          </w:tcPr>
          <w:p w14:paraId="4BE0DF41" w14:textId="77777777" w:rsidR="00DB4EB3" w:rsidRPr="00DB4EB3" w:rsidRDefault="00DB4EB3" w:rsidP="00DB4EB3">
            <w:pPr>
              <w:jc w:val="center"/>
              <w:rPr>
                <w:color w:val="000000"/>
                <w:sz w:val="14"/>
                <w:szCs w:val="14"/>
              </w:rPr>
            </w:pPr>
            <w:r w:rsidRPr="00DB4EB3">
              <w:rPr>
                <w:color w:val="000000"/>
                <w:sz w:val="14"/>
                <w:szCs w:val="14"/>
              </w:rPr>
              <w:t>1800.02.03</w:t>
            </w:r>
          </w:p>
        </w:tc>
        <w:tc>
          <w:tcPr>
            <w:tcW w:w="1192" w:type="pct"/>
            <w:tcBorders>
              <w:top w:val="nil"/>
              <w:left w:val="single" w:sz="8" w:space="0" w:color="auto"/>
              <w:bottom w:val="single" w:sz="8" w:space="0" w:color="auto"/>
              <w:right w:val="nil"/>
            </w:tcBorders>
            <w:shd w:val="clear" w:color="auto" w:fill="auto"/>
            <w:vAlign w:val="center"/>
            <w:hideMark/>
          </w:tcPr>
          <w:p w14:paraId="0CE1A6AB" w14:textId="77777777" w:rsidR="00DB4EB3" w:rsidRPr="00DB4EB3" w:rsidRDefault="00DB4EB3" w:rsidP="00DB4EB3">
            <w:pPr>
              <w:ind w:firstLineChars="100" w:firstLine="140"/>
              <w:rPr>
                <w:color w:val="000000"/>
                <w:sz w:val="14"/>
                <w:szCs w:val="14"/>
              </w:rPr>
            </w:pPr>
            <w:r w:rsidRPr="00DB4EB3">
              <w:rPr>
                <w:color w:val="000000"/>
                <w:sz w:val="14"/>
                <w:szCs w:val="14"/>
              </w:rPr>
              <w:t>Бюджетна програма "Сценични изкуства"</w:t>
            </w:r>
          </w:p>
        </w:tc>
        <w:tc>
          <w:tcPr>
            <w:tcW w:w="371" w:type="pct"/>
            <w:tcBorders>
              <w:top w:val="nil"/>
              <w:left w:val="single" w:sz="8" w:space="0" w:color="auto"/>
              <w:bottom w:val="single" w:sz="8" w:space="0" w:color="auto"/>
              <w:right w:val="single" w:sz="8" w:space="0" w:color="auto"/>
            </w:tcBorders>
            <w:shd w:val="clear" w:color="auto" w:fill="auto"/>
            <w:vAlign w:val="center"/>
            <w:hideMark/>
          </w:tcPr>
          <w:p w14:paraId="47C3B0BB" w14:textId="77777777" w:rsidR="00DB4EB3" w:rsidRPr="00DB4EB3" w:rsidRDefault="00DB4EB3" w:rsidP="00DB4EB3">
            <w:pPr>
              <w:jc w:val="right"/>
              <w:rPr>
                <w:color w:val="000000"/>
                <w:sz w:val="14"/>
                <w:szCs w:val="14"/>
              </w:rPr>
            </w:pPr>
            <w:r w:rsidRPr="00DB4EB3">
              <w:rPr>
                <w:color w:val="000000"/>
                <w:sz w:val="14"/>
                <w:szCs w:val="14"/>
              </w:rPr>
              <w:t>138 346,8</w:t>
            </w:r>
          </w:p>
        </w:tc>
        <w:tc>
          <w:tcPr>
            <w:tcW w:w="348" w:type="pct"/>
            <w:tcBorders>
              <w:top w:val="nil"/>
              <w:left w:val="nil"/>
              <w:bottom w:val="single" w:sz="8" w:space="0" w:color="auto"/>
              <w:right w:val="single" w:sz="8" w:space="0" w:color="auto"/>
            </w:tcBorders>
            <w:shd w:val="clear" w:color="000000" w:fill="FDE9D9"/>
            <w:vAlign w:val="center"/>
            <w:hideMark/>
          </w:tcPr>
          <w:p w14:paraId="395FE221" w14:textId="77777777" w:rsidR="00DB4EB3" w:rsidRPr="00DB4EB3" w:rsidRDefault="00DB4EB3" w:rsidP="00DB4EB3">
            <w:pPr>
              <w:jc w:val="right"/>
              <w:rPr>
                <w:i/>
                <w:iCs/>
                <w:color w:val="000000"/>
                <w:sz w:val="14"/>
                <w:szCs w:val="14"/>
              </w:rPr>
            </w:pPr>
            <w:r w:rsidRPr="00DB4EB3">
              <w:rPr>
                <w:i/>
                <w:iCs/>
                <w:color w:val="000000"/>
                <w:sz w:val="14"/>
                <w:szCs w:val="14"/>
              </w:rPr>
              <w:t>137 986,2</w:t>
            </w:r>
          </w:p>
        </w:tc>
        <w:tc>
          <w:tcPr>
            <w:tcW w:w="348" w:type="pct"/>
            <w:tcBorders>
              <w:top w:val="nil"/>
              <w:left w:val="nil"/>
              <w:bottom w:val="single" w:sz="8" w:space="0" w:color="auto"/>
              <w:right w:val="single" w:sz="8" w:space="0" w:color="auto"/>
            </w:tcBorders>
            <w:shd w:val="clear" w:color="auto" w:fill="auto"/>
            <w:vAlign w:val="center"/>
            <w:hideMark/>
          </w:tcPr>
          <w:p w14:paraId="2E72F0EB" w14:textId="77777777" w:rsidR="00DB4EB3" w:rsidRPr="00DB4EB3" w:rsidRDefault="00DB4EB3" w:rsidP="00DB4EB3">
            <w:pPr>
              <w:jc w:val="right"/>
              <w:rPr>
                <w:color w:val="000000"/>
                <w:sz w:val="14"/>
                <w:szCs w:val="14"/>
              </w:rPr>
            </w:pPr>
            <w:r w:rsidRPr="00DB4EB3">
              <w:rPr>
                <w:color w:val="000000"/>
                <w:sz w:val="14"/>
                <w:szCs w:val="14"/>
              </w:rPr>
              <w:t>360,6</w:t>
            </w:r>
          </w:p>
        </w:tc>
        <w:tc>
          <w:tcPr>
            <w:tcW w:w="420" w:type="pct"/>
            <w:tcBorders>
              <w:top w:val="nil"/>
              <w:left w:val="nil"/>
              <w:bottom w:val="single" w:sz="8" w:space="0" w:color="auto"/>
              <w:right w:val="single" w:sz="8" w:space="0" w:color="auto"/>
            </w:tcBorders>
            <w:shd w:val="clear" w:color="auto" w:fill="auto"/>
            <w:vAlign w:val="center"/>
            <w:hideMark/>
          </w:tcPr>
          <w:p w14:paraId="0A91348D" w14:textId="77777777" w:rsidR="00DB4EB3" w:rsidRPr="00DB4EB3" w:rsidRDefault="00DB4EB3" w:rsidP="00DB4EB3">
            <w:pPr>
              <w:jc w:val="right"/>
              <w:rPr>
                <w:color w:val="000000"/>
                <w:sz w:val="14"/>
                <w:szCs w:val="14"/>
              </w:rPr>
            </w:pPr>
            <w:r w:rsidRPr="00DB4EB3">
              <w:rPr>
                <w:color w:val="000000"/>
                <w:sz w:val="14"/>
                <w:szCs w:val="14"/>
              </w:rPr>
              <w:t>137 193,1</w:t>
            </w:r>
          </w:p>
        </w:tc>
        <w:tc>
          <w:tcPr>
            <w:tcW w:w="348" w:type="pct"/>
            <w:tcBorders>
              <w:top w:val="nil"/>
              <w:left w:val="nil"/>
              <w:bottom w:val="single" w:sz="8" w:space="0" w:color="auto"/>
              <w:right w:val="single" w:sz="8" w:space="0" w:color="auto"/>
            </w:tcBorders>
            <w:shd w:val="clear" w:color="000000" w:fill="FDE9D9"/>
            <w:vAlign w:val="center"/>
            <w:hideMark/>
          </w:tcPr>
          <w:p w14:paraId="7F99BC24" w14:textId="77777777" w:rsidR="00DB4EB3" w:rsidRPr="00DB4EB3" w:rsidRDefault="00DB4EB3" w:rsidP="00DB4EB3">
            <w:pPr>
              <w:jc w:val="right"/>
              <w:rPr>
                <w:i/>
                <w:iCs/>
                <w:color w:val="000000"/>
                <w:sz w:val="14"/>
                <w:szCs w:val="14"/>
              </w:rPr>
            </w:pPr>
            <w:r w:rsidRPr="00DB4EB3">
              <w:rPr>
                <w:i/>
                <w:iCs/>
                <w:color w:val="000000"/>
                <w:sz w:val="14"/>
                <w:szCs w:val="14"/>
              </w:rPr>
              <w:t>136 915,5</w:t>
            </w:r>
          </w:p>
        </w:tc>
        <w:tc>
          <w:tcPr>
            <w:tcW w:w="348" w:type="pct"/>
            <w:tcBorders>
              <w:top w:val="nil"/>
              <w:left w:val="nil"/>
              <w:bottom w:val="single" w:sz="8" w:space="0" w:color="auto"/>
              <w:right w:val="single" w:sz="8" w:space="0" w:color="auto"/>
            </w:tcBorders>
            <w:shd w:val="clear" w:color="auto" w:fill="auto"/>
            <w:vAlign w:val="center"/>
            <w:hideMark/>
          </w:tcPr>
          <w:p w14:paraId="47D3B6C0" w14:textId="77777777" w:rsidR="00DB4EB3" w:rsidRPr="00DB4EB3" w:rsidRDefault="00DB4EB3" w:rsidP="00DB4EB3">
            <w:pPr>
              <w:jc w:val="right"/>
              <w:rPr>
                <w:color w:val="000000"/>
                <w:sz w:val="14"/>
                <w:szCs w:val="14"/>
              </w:rPr>
            </w:pPr>
            <w:r w:rsidRPr="00DB4EB3">
              <w:rPr>
                <w:color w:val="000000"/>
                <w:sz w:val="14"/>
                <w:szCs w:val="14"/>
              </w:rPr>
              <w:t>277,6</w:t>
            </w:r>
          </w:p>
        </w:tc>
        <w:tc>
          <w:tcPr>
            <w:tcW w:w="531" w:type="pct"/>
            <w:tcBorders>
              <w:top w:val="nil"/>
              <w:left w:val="nil"/>
              <w:bottom w:val="single" w:sz="8" w:space="0" w:color="auto"/>
              <w:right w:val="single" w:sz="8" w:space="0" w:color="auto"/>
            </w:tcBorders>
            <w:shd w:val="clear" w:color="auto" w:fill="auto"/>
            <w:vAlign w:val="center"/>
            <w:hideMark/>
          </w:tcPr>
          <w:p w14:paraId="2016BF64" w14:textId="77777777" w:rsidR="00DB4EB3" w:rsidRPr="00DB4EB3" w:rsidRDefault="00DB4EB3" w:rsidP="00DB4EB3">
            <w:pPr>
              <w:jc w:val="right"/>
              <w:rPr>
                <w:color w:val="000000"/>
                <w:sz w:val="14"/>
                <w:szCs w:val="14"/>
              </w:rPr>
            </w:pPr>
            <w:r w:rsidRPr="00DB4EB3">
              <w:rPr>
                <w:color w:val="000000"/>
                <w:sz w:val="14"/>
                <w:szCs w:val="14"/>
              </w:rPr>
              <w:t>1 153,7</w:t>
            </w:r>
          </w:p>
        </w:tc>
        <w:tc>
          <w:tcPr>
            <w:tcW w:w="348" w:type="pct"/>
            <w:tcBorders>
              <w:top w:val="nil"/>
              <w:left w:val="nil"/>
              <w:bottom w:val="single" w:sz="8" w:space="0" w:color="auto"/>
              <w:right w:val="single" w:sz="8" w:space="0" w:color="auto"/>
            </w:tcBorders>
            <w:shd w:val="clear" w:color="000000" w:fill="FDE9D9"/>
            <w:vAlign w:val="center"/>
            <w:hideMark/>
          </w:tcPr>
          <w:p w14:paraId="23B9186D" w14:textId="77777777" w:rsidR="00DB4EB3" w:rsidRPr="00DB4EB3" w:rsidRDefault="00DB4EB3" w:rsidP="00DB4EB3">
            <w:pPr>
              <w:jc w:val="right"/>
              <w:rPr>
                <w:i/>
                <w:iCs/>
                <w:color w:val="000000"/>
                <w:sz w:val="14"/>
                <w:szCs w:val="14"/>
              </w:rPr>
            </w:pPr>
            <w:r w:rsidRPr="00DB4EB3">
              <w:rPr>
                <w:i/>
                <w:iCs/>
                <w:color w:val="000000"/>
                <w:sz w:val="14"/>
                <w:szCs w:val="14"/>
              </w:rPr>
              <w:t>1 070,7</w:t>
            </w:r>
          </w:p>
        </w:tc>
        <w:tc>
          <w:tcPr>
            <w:tcW w:w="348" w:type="pct"/>
            <w:tcBorders>
              <w:top w:val="nil"/>
              <w:left w:val="nil"/>
              <w:bottom w:val="single" w:sz="8" w:space="0" w:color="auto"/>
              <w:right w:val="single" w:sz="8" w:space="0" w:color="auto"/>
            </w:tcBorders>
            <w:shd w:val="clear" w:color="auto" w:fill="auto"/>
            <w:vAlign w:val="center"/>
            <w:hideMark/>
          </w:tcPr>
          <w:p w14:paraId="0EEAD0D0" w14:textId="77777777" w:rsidR="00DB4EB3" w:rsidRPr="00DB4EB3" w:rsidRDefault="00DB4EB3" w:rsidP="00DB4EB3">
            <w:pPr>
              <w:jc w:val="right"/>
              <w:rPr>
                <w:color w:val="000000"/>
                <w:sz w:val="14"/>
                <w:szCs w:val="14"/>
              </w:rPr>
            </w:pPr>
            <w:r w:rsidRPr="00DB4EB3">
              <w:rPr>
                <w:color w:val="000000"/>
                <w:sz w:val="14"/>
                <w:szCs w:val="14"/>
              </w:rPr>
              <w:t>83,0</w:t>
            </w:r>
          </w:p>
        </w:tc>
      </w:tr>
      <w:tr w:rsidR="00DB4EB3" w:rsidRPr="00DB4EB3" w14:paraId="61F2A503" w14:textId="77777777" w:rsidTr="00DB4EB3">
        <w:trPr>
          <w:trHeight w:val="465"/>
        </w:trPr>
        <w:tc>
          <w:tcPr>
            <w:tcW w:w="398" w:type="pct"/>
            <w:tcBorders>
              <w:top w:val="nil"/>
              <w:left w:val="single" w:sz="8" w:space="0" w:color="auto"/>
              <w:bottom w:val="single" w:sz="8" w:space="0" w:color="auto"/>
              <w:right w:val="nil"/>
            </w:tcBorders>
            <w:shd w:val="clear" w:color="auto" w:fill="auto"/>
            <w:vAlign w:val="center"/>
            <w:hideMark/>
          </w:tcPr>
          <w:p w14:paraId="3EA108D5" w14:textId="77777777" w:rsidR="00DB4EB3" w:rsidRPr="00DB4EB3" w:rsidRDefault="00DB4EB3" w:rsidP="00DB4EB3">
            <w:pPr>
              <w:jc w:val="center"/>
              <w:rPr>
                <w:color w:val="000000"/>
                <w:sz w:val="14"/>
                <w:szCs w:val="14"/>
              </w:rPr>
            </w:pPr>
            <w:r w:rsidRPr="00DB4EB3">
              <w:rPr>
                <w:color w:val="000000"/>
                <w:sz w:val="14"/>
                <w:szCs w:val="14"/>
              </w:rPr>
              <w:lastRenderedPageBreak/>
              <w:t>1800.02.04</w:t>
            </w:r>
          </w:p>
        </w:tc>
        <w:tc>
          <w:tcPr>
            <w:tcW w:w="1192" w:type="pct"/>
            <w:tcBorders>
              <w:top w:val="nil"/>
              <w:left w:val="single" w:sz="8" w:space="0" w:color="auto"/>
              <w:bottom w:val="single" w:sz="8" w:space="0" w:color="auto"/>
              <w:right w:val="nil"/>
            </w:tcBorders>
            <w:shd w:val="clear" w:color="auto" w:fill="auto"/>
            <w:vAlign w:val="center"/>
            <w:hideMark/>
          </w:tcPr>
          <w:p w14:paraId="42DCA38D" w14:textId="77777777" w:rsidR="00DB4EB3" w:rsidRPr="00DB4EB3" w:rsidRDefault="00DB4EB3" w:rsidP="00DB4EB3">
            <w:pPr>
              <w:ind w:firstLineChars="100" w:firstLine="140"/>
              <w:rPr>
                <w:color w:val="000000"/>
                <w:sz w:val="14"/>
                <w:szCs w:val="14"/>
              </w:rPr>
            </w:pPr>
            <w:r w:rsidRPr="00DB4EB3">
              <w:rPr>
                <w:color w:val="000000"/>
                <w:sz w:val="14"/>
                <w:szCs w:val="14"/>
              </w:rPr>
              <w:t>Бюджетна програма "Фестивали, конкурси, събития и чествания"</w:t>
            </w:r>
          </w:p>
        </w:tc>
        <w:tc>
          <w:tcPr>
            <w:tcW w:w="371" w:type="pct"/>
            <w:tcBorders>
              <w:top w:val="nil"/>
              <w:left w:val="single" w:sz="8" w:space="0" w:color="auto"/>
              <w:bottom w:val="single" w:sz="8" w:space="0" w:color="auto"/>
              <w:right w:val="single" w:sz="8" w:space="0" w:color="auto"/>
            </w:tcBorders>
            <w:shd w:val="clear" w:color="auto" w:fill="auto"/>
            <w:vAlign w:val="center"/>
            <w:hideMark/>
          </w:tcPr>
          <w:p w14:paraId="257B3FB3" w14:textId="77777777" w:rsidR="00DB4EB3" w:rsidRPr="00DB4EB3" w:rsidRDefault="00DB4EB3" w:rsidP="00DB4EB3">
            <w:pPr>
              <w:jc w:val="right"/>
              <w:rPr>
                <w:color w:val="000000"/>
                <w:sz w:val="14"/>
                <w:szCs w:val="14"/>
              </w:rPr>
            </w:pPr>
            <w:r w:rsidRPr="00DB4EB3">
              <w:rPr>
                <w:color w:val="000000"/>
                <w:sz w:val="14"/>
                <w:szCs w:val="14"/>
              </w:rPr>
              <w:t>893,5</w:t>
            </w:r>
          </w:p>
        </w:tc>
        <w:tc>
          <w:tcPr>
            <w:tcW w:w="348" w:type="pct"/>
            <w:tcBorders>
              <w:top w:val="nil"/>
              <w:left w:val="nil"/>
              <w:bottom w:val="single" w:sz="8" w:space="0" w:color="auto"/>
              <w:right w:val="single" w:sz="8" w:space="0" w:color="auto"/>
            </w:tcBorders>
            <w:shd w:val="clear" w:color="000000" w:fill="FDE9D9"/>
            <w:vAlign w:val="center"/>
            <w:hideMark/>
          </w:tcPr>
          <w:p w14:paraId="044789F3" w14:textId="77777777" w:rsidR="00DB4EB3" w:rsidRPr="00DB4EB3" w:rsidRDefault="00DB4EB3" w:rsidP="00DB4EB3">
            <w:pPr>
              <w:jc w:val="right"/>
              <w:rPr>
                <w:i/>
                <w:iCs/>
                <w:color w:val="000000"/>
                <w:sz w:val="14"/>
                <w:szCs w:val="14"/>
              </w:rPr>
            </w:pPr>
            <w:r w:rsidRPr="00DB4EB3">
              <w:rPr>
                <w:i/>
                <w:iCs/>
                <w:color w:val="000000"/>
                <w:sz w:val="14"/>
                <w:szCs w:val="14"/>
              </w:rPr>
              <w:t>815,7</w:t>
            </w:r>
          </w:p>
        </w:tc>
        <w:tc>
          <w:tcPr>
            <w:tcW w:w="348" w:type="pct"/>
            <w:tcBorders>
              <w:top w:val="nil"/>
              <w:left w:val="nil"/>
              <w:bottom w:val="single" w:sz="8" w:space="0" w:color="auto"/>
              <w:right w:val="single" w:sz="8" w:space="0" w:color="auto"/>
            </w:tcBorders>
            <w:shd w:val="clear" w:color="auto" w:fill="auto"/>
            <w:vAlign w:val="center"/>
            <w:hideMark/>
          </w:tcPr>
          <w:p w14:paraId="4783F389" w14:textId="77777777" w:rsidR="00DB4EB3" w:rsidRPr="00DB4EB3" w:rsidRDefault="00DB4EB3" w:rsidP="00DB4EB3">
            <w:pPr>
              <w:jc w:val="right"/>
              <w:rPr>
                <w:color w:val="000000"/>
                <w:sz w:val="14"/>
                <w:szCs w:val="14"/>
              </w:rPr>
            </w:pPr>
            <w:r w:rsidRPr="00DB4EB3">
              <w:rPr>
                <w:color w:val="000000"/>
                <w:sz w:val="14"/>
                <w:szCs w:val="14"/>
              </w:rPr>
              <w:t>77,8</w:t>
            </w:r>
          </w:p>
        </w:tc>
        <w:tc>
          <w:tcPr>
            <w:tcW w:w="420" w:type="pct"/>
            <w:tcBorders>
              <w:top w:val="nil"/>
              <w:left w:val="nil"/>
              <w:bottom w:val="single" w:sz="8" w:space="0" w:color="auto"/>
              <w:right w:val="single" w:sz="8" w:space="0" w:color="auto"/>
            </w:tcBorders>
            <w:shd w:val="clear" w:color="auto" w:fill="auto"/>
            <w:vAlign w:val="center"/>
            <w:hideMark/>
          </w:tcPr>
          <w:p w14:paraId="2C22BAD1" w14:textId="77777777" w:rsidR="00DB4EB3" w:rsidRPr="00DB4EB3" w:rsidRDefault="00DB4EB3" w:rsidP="00DB4EB3">
            <w:pPr>
              <w:jc w:val="right"/>
              <w:rPr>
                <w:color w:val="000000"/>
                <w:sz w:val="14"/>
                <w:szCs w:val="14"/>
              </w:rPr>
            </w:pPr>
            <w:r w:rsidRPr="00DB4EB3">
              <w:rPr>
                <w:color w:val="000000"/>
                <w:sz w:val="14"/>
                <w:szCs w:val="14"/>
              </w:rPr>
              <w:t>38,4</w:t>
            </w:r>
          </w:p>
        </w:tc>
        <w:tc>
          <w:tcPr>
            <w:tcW w:w="348" w:type="pct"/>
            <w:tcBorders>
              <w:top w:val="nil"/>
              <w:left w:val="nil"/>
              <w:bottom w:val="single" w:sz="8" w:space="0" w:color="auto"/>
              <w:right w:val="single" w:sz="8" w:space="0" w:color="auto"/>
            </w:tcBorders>
            <w:shd w:val="clear" w:color="000000" w:fill="FDE9D9"/>
            <w:vAlign w:val="center"/>
            <w:hideMark/>
          </w:tcPr>
          <w:p w14:paraId="4B65BAEB" w14:textId="77777777" w:rsidR="00DB4EB3" w:rsidRPr="00DB4EB3" w:rsidRDefault="00DB4EB3" w:rsidP="00DB4EB3">
            <w:pPr>
              <w:jc w:val="right"/>
              <w:rPr>
                <w:i/>
                <w:iCs/>
                <w:color w:val="000000"/>
                <w:sz w:val="14"/>
                <w:szCs w:val="14"/>
              </w:rPr>
            </w:pPr>
            <w:r w:rsidRPr="00DB4EB3">
              <w:rPr>
                <w:i/>
                <w:iCs/>
                <w:color w:val="000000"/>
                <w:sz w:val="14"/>
                <w:szCs w:val="14"/>
              </w:rPr>
              <w:t>38,4</w:t>
            </w:r>
          </w:p>
        </w:tc>
        <w:tc>
          <w:tcPr>
            <w:tcW w:w="348" w:type="pct"/>
            <w:tcBorders>
              <w:top w:val="nil"/>
              <w:left w:val="nil"/>
              <w:bottom w:val="single" w:sz="8" w:space="0" w:color="auto"/>
              <w:right w:val="single" w:sz="8" w:space="0" w:color="auto"/>
            </w:tcBorders>
            <w:shd w:val="clear" w:color="auto" w:fill="auto"/>
            <w:vAlign w:val="center"/>
            <w:hideMark/>
          </w:tcPr>
          <w:p w14:paraId="18C09ECB" w14:textId="77777777" w:rsidR="00DB4EB3" w:rsidRPr="00DB4EB3" w:rsidRDefault="00DB4EB3" w:rsidP="00DB4EB3">
            <w:pPr>
              <w:jc w:val="right"/>
              <w:rPr>
                <w:color w:val="000000"/>
                <w:sz w:val="14"/>
                <w:szCs w:val="14"/>
              </w:rPr>
            </w:pPr>
            <w:r w:rsidRPr="00DB4EB3">
              <w:rPr>
                <w:color w:val="000000"/>
                <w:sz w:val="14"/>
                <w:szCs w:val="14"/>
              </w:rPr>
              <w:t>0,0</w:t>
            </w:r>
          </w:p>
        </w:tc>
        <w:tc>
          <w:tcPr>
            <w:tcW w:w="531" w:type="pct"/>
            <w:tcBorders>
              <w:top w:val="nil"/>
              <w:left w:val="nil"/>
              <w:bottom w:val="single" w:sz="8" w:space="0" w:color="auto"/>
              <w:right w:val="single" w:sz="8" w:space="0" w:color="auto"/>
            </w:tcBorders>
            <w:shd w:val="clear" w:color="auto" w:fill="auto"/>
            <w:vAlign w:val="center"/>
            <w:hideMark/>
          </w:tcPr>
          <w:p w14:paraId="309887EC" w14:textId="77777777" w:rsidR="00DB4EB3" w:rsidRPr="00DB4EB3" w:rsidRDefault="00DB4EB3" w:rsidP="00DB4EB3">
            <w:pPr>
              <w:jc w:val="right"/>
              <w:rPr>
                <w:color w:val="000000"/>
                <w:sz w:val="14"/>
                <w:szCs w:val="14"/>
              </w:rPr>
            </w:pPr>
            <w:r w:rsidRPr="00DB4EB3">
              <w:rPr>
                <w:color w:val="000000"/>
                <w:sz w:val="14"/>
                <w:szCs w:val="14"/>
              </w:rPr>
              <w:t>855,1</w:t>
            </w:r>
          </w:p>
        </w:tc>
        <w:tc>
          <w:tcPr>
            <w:tcW w:w="348" w:type="pct"/>
            <w:tcBorders>
              <w:top w:val="nil"/>
              <w:left w:val="nil"/>
              <w:bottom w:val="single" w:sz="8" w:space="0" w:color="auto"/>
              <w:right w:val="single" w:sz="8" w:space="0" w:color="auto"/>
            </w:tcBorders>
            <w:shd w:val="clear" w:color="000000" w:fill="FDE9D9"/>
            <w:vAlign w:val="center"/>
            <w:hideMark/>
          </w:tcPr>
          <w:p w14:paraId="66A328B9" w14:textId="77777777" w:rsidR="00DB4EB3" w:rsidRPr="00DB4EB3" w:rsidRDefault="00DB4EB3" w:rsidP="00DB4EB3">
            <w:pPr>
              <w:jc w:val="right"/>
              <w:rPr>
                <w:i/>
                <w:iCs/>
                <w:color w:val="000000"/>
                <w:sz w:val="14"/>
                <w:szCs w:val="14"/>
              </w:rPr>
            </w:pPr>
            <w:r w:rsidRPr="00DB4EB3">
              <w:rPr>
                <w:i/>
                <w:iCs/>
                <w:color w:val="000000"/>
                <w:sz w:val="14"/>
                <w:szCs w:val="14"/>
              </w:rPr>
              <w:t>777,3</w:t>
            </w:r>
          </w:p>
        </w:tc>
        <w:tc>
          <w:tcPr>
            <w:tcW w:w="348" w:type="pct"/>
            <w:tcBorders>
              <w:top w:val="nil"/>
              <w:left w:val="nil"/>
              <w:bottom w:val="single" w:sz="8" w:space="0" w:color="auto"/>
              <w:right w:val="single" w:sz="8" w:space="0" w:color="auto"/>
            </w:tcBorders>
            <w:shd w:val="clear" w:color="auto" w:fill="auto"/>
            <w:vAlign w:val="center"/>
            <w:hideMark/>
          </w:tcPr>
          <w:p w14:paraId="1C5E1FB2" w14:textId="77777777" w:rsidR="00DB4EB3" w:rsidRPr="00DB4EB3" w:rsidRDefault="00DB4EB3" w:rsidP="00DB4EB3">
            <w:pPr>
              <w:jc w:val="right"/>
              <w:rPr>
                <w:color w:val="000000"/>
                <w:sz w:val="14"/>
                <w:szCs w:val="14"/>
              </w:rPr>
            </w:pPr>
            <w:r w:rsidRPr="00DB4EB3">
              <w:rPr>
                <w:color w:val="000000"/>
                <w:sz w:val="14"/>
                <w:szCs w:val="14"/>
              </w:rPr>
              <w:t>77,8</w:t>
            </w:r>
          </w:p>
        </w:tc>
      </w:tr>
      <w:tr w:rsidR="00DB4EB3" w:rsidRPr="00DB4EB3" w14:paraId="05BBADCC" w14:textId="77777777" w:rsidTr="00DB4EB3">
        <w:trPr>
          <w:trHeight w:val="690"/>
        </w:trPr>
        <w:tc>
          <w:tcPr>
            <w:tcW w:w="398" w:type="pct"/>
            <w:tcBorders>
              <w:top w:val="nil"/>
              <w:left w:val="single" w:sz="8" w:space="0" w:color="auto"/>
              <w:bottom w:val="single" w:sz="8" w:space="0" w:color="auto"/>
              <w:right w:val="nil"/>
            </w:tcBorders>
            <w:shd w:val="clear" w:color="auto" w:fill="auto"/>
            <w:vAlign w:val="center"/>
            <w:hideMark/>
          </w:tcPr>
          <w:p w14:paraId="34B14A85" w14:textId="77777777" w:rsidR="00DB4EB3" w:rsidRPr="00DB4EB3" w:rsidRDefault="00DB4EB3" w:rsidP="00DB4EB3">
            <w:pPr>
              <w:jc w:val="center"/>
              <w:rPr>
                <w:color w:val="000000"/>
                <w:sz w:val="14"/>
                <w:szCs w:val="14"/>
              </w:rPr>
            </w:pPr>
            <w:r w:rsidRPr="00DB4EB3">
              <w:rPr>
                <w:color w:val="000000"/>
                <w:sz w:val="14"/>
                <w:szCs w:val="14"/>
              </w:rPr>
              <w:t>1800.02.05</w:t>
            </w:r>
          </w:p>
        </w:tc>
        <w:tc>
          <w:tcPr>
            <w:tcW w:w="1192" w:type="pct"/>
            <w:tcBorders>
              <w:top w:val="nil"/>
              <w:left w:val="single" w:sz="8" w:space="0" w:color="auto"/>
              <w:bottom w:val="single" w:sz="8" w:space="0" w:color="auto"/>
              <w:right w:val="nil"/>
            </w:tcBorders>
            <w:shd w:val="clear" w:color="auto" w:fill="auto"/>
            <w:vAlign w:val="center"/>
            <w:hideMark/>
          </w:tcPr>
          <w:p w14:paraId="10848F69" w14:textId="77777777" w:rsidR="00DB4EB3" w:rsidRPr="00DB4EB3" w:rsidRDefault="00DB4EB3" w:rsidP="00DB4EB3">
            <w:pPr>
              <w:ind w:firstLineChars="100" w:firstLine="140"/>
              <w:rPr>
                <w:color w:val="000000"/>
                <w:sz w:val="14"/>
                <w:szCs w:val="14"/>
              </w:rPr>
            </w:pPr>
            <w:r w:rsidRPr="00DB4EB3">
              <w:rPr>
                <w:color w:val="000000"/>
                <w:sz w:val="14"/>
                <w:szCs w:val="14"/>
              </w:rPr>
              <w:t>Бюджетна програма "Гарантиране защитата на интелектуалната собственост"</w:t>
            </w:r>
          </w:p>
        </w:tc>
        <w:tc>
          <w:tcPr>
            <w:tcW w:w="371" w:type="pct"/>
            <w:tcBorders>
              <w:top w:val="nil"/>
              <w:left w:val="single" w:sz="8" w:space="0" w:color="auto"/>
              <w:bottom w:val="single" w:sz="8" w:space="0" w:color="auto"/>
              <w:right w:val="single" w:sz="8" w:space="0" w:color="auto"/>
            </w:tcBorders>
            <w:shd w:val="clear" w:color="auto" w:fill="auto"/>
            <w:vAlign w:val="center"/>
            <w:hideMark/>
          </w:tcPr>
          <w:p w14:paraId="487E605F" w14:textId="77777777" w:rsidR="00DB4EB3" w:rsidRPr="00DB4EB3" w:rsidRDefault="00DB4EB3" w:rsidP="00DB4EB3">
            <w:pPr>
              <w:jc w:val="right"/>
              <w:rPr>
                <w:color w:val="000000"/>
                <w:sz w:val="14"/>
                <w:szCs w:val="14"/>
              </w:rPr>
            </w:pPr>
            <w:r w:rsidRPr="00DB4EB3">
              <w:rPr>
                <w:color w:val="000000"/>
                <w:sz w:val="14"/>
                <w:szCs w:val="14"/>
              </w:rPr>
              <w:t>432,4</w:t>
            </w:r>
          </w:p>
        </w:tc>
        <w:tc>
          <w:tcPr>
            <w:tcW w:w="348" w:type="pct"/>
            <w:tcBorders>
              <w:top w:val="nil"/>
              <w:left w:val="nil"/>
              <w:bottom w:val="single" w:sz="8" w:space="0" w:color="auto"/>
              <w:right w:val="single" w:sz="8" w:space="0" w:color="auto"/>
            </w:tcBorders>
            <w:shd w:val="clear" w:color="000000" w:fill="FDE9D9"/>
            <w:vAlign w:val="center"/>
            <w:hideMark/>
          </w:tcPr>
          <w:p w14:paraId="33440350" w14:textId="77777777" w:rsidR="00DB4EB3" w:rsidRPr="00DB4EB3" w:rsidRDefault="00DB4EB3" w:rsidP="00DB4EB3">
            <w:pPr>
              <w:jc w:val="right"/>
              <w:rPr>
                <w:i/>
                <w:iCs/>
                <w:color w:val="000000"/>
                <w:sz w:val="14"/>
                <w:szCs w:val="14"/>
              </w:rPr>
            </w:pPr>
            <w:r w:rsidRPr="00DB4EB3">
              <w:rPr>
                <w:i/>
                <w:iCs/>
                <w:color w:val="000000"/>
                <w:sz w:val="14"/>
                <w:szCs w:val="14"/>
              </w:rPr>
              <w:t>432,4</w:t>
            </w:r>
          </w:p>
        </w:tc>
        <w:tc>
          <w:tcPr>
            <w:tcW w:w="348" w:type="pct"/>
            <w:tcBorders>
              <w:top w:val="nil"/>
              <w:left w:val="nil"/>
              <w:bottom w:val="single" w:sz="8" w:space="0" w:color="auto"/>
              <w:right w:val="single" w:sz="8" w:space="0" w:color="auto"/>
            </w:tcBorders>
            <w:shd w:val="clear" w:color="auto" w:fill="auto"/>
            <w:vAlign w:val="center"/>
            <w:hideMark/>
          </w:tcPr>
          <w:p w14:paraId="533FF5FE" w14:textId="77777777" w:rsidR="00DB4EB3" w:rsidRPr="00DB4EB3" w:rsidRDefault="00DB4EB3" w:rsidP="00DB4EB3">
            <w:pPr>
              <w:jc w:val="right"/>
              <w:rPr>
                <w:color w:val="000000"/>
                <w:sz w:val="14"/>
                <w:szCs w:val="14"/>
              </w:rPr>
            </w:pPr>
            <w:r w:rsidRPr="00DB4EB3">
              <w:rPr>
                <w:color w:val="000000"/>
                <w:sz w:val="14"/>
                <w:szCs w:val="14"/>
              </w:rPr>
              <w:t>0,0</w:t>
            </w:r>
          </w:p>
        </w:tc>
        <w:tc>
          <w:tcPr>
            <w:tcW w:w="420" w:type="pct"/>
            <w:tcBorders>
              <w:top w:val="nil"/>
              <w:left w:val="nil"/>
              <w:bottom w:val="single" w:sz="8" w:space="0" w:color="auto"/>
              <w:right w:val="single" w:sz="8" w:space="0" w:color="auto"/>
            </w:tcBorders>
            <w:shd w:val="clear" w:color="auto" w:fill="auto"/>
            <w:vAlign w:val="center"/>
            <w:hideMark/>
          </w:tcPr>
          <w:p w14:paraId="57CCFA9F" w14:textId="77777777" w:rsidR="00DB4EB3" w:rsidRPr="00DB4EB3" w:rsidRDefault="00DB4EB3" w:rsidP="00DB4EB3">
            <w:pPr>
              <w:jc w:val="right"/>
              <w:rPr>
                <w:color w:val="000000"/>
                <w:sz w:val="14"/>
                <w:szCs w:val="14"/>
              </w:rPr>
            </w:pPr>
            <w:r w:rsidRPr="00DB4EB3">
              <w:rPr>
                <w:color w:val="000000"/>
                <w:sz w:val="14"/>
                <w:szCs w:val="14"/>
              </w:rPr>
              <w:t>375,8</w:t>
            </w:r>
          </w:p>
        </w:tc>
        <w:tc>
          <w:tcPr>
            <w:tcW w:w="348" w:type="pct"/>
            <w:tcBorders>
              <w:top w:val="nil"/>
              <w:left w:val="nil"/>
              <w:bottom w:val="single" w:sz="8" w:space="0" w:color="auto"/>
              <w:right w:val="single" w:sz="8" w:space="0" w:color="auto"/>
            </w:tcBorders>
            <w:shd w:val="clear" w:color="000000" w:fill="FDE9D9"/>
            <w:vAlign w:val="center"/>
            <w:hideMark/>
          </w:tcPr>
          <w:p w14:paraId="6DB78E6F" w14:textId="77777777" w:rsidR="00DB4EB3" w:rsidRPr="00DB4EB3" w:rsidRDefault="00DB4EB3" w:rsidP="00DB4EB3">
            <w:pPr>
              <w:jc w:val="right"/>
              <w:rPr>
                <w:i/>
                <w:iCs/>
                <w:color w:val="000000"/>
                <w:sz w:val="14"/>
                <w:szCs w:val="14"/>
              </w:rPr>
            </w:pPr>
            <w:r w:rsidRPr="00DB4EB3">
              <w:rPr>
                <w:i/>
                <w:iCs/>
                <w:color w:val="000000"/>
                <w:sz w:val="14"/>
                <w:szCs w:val="14"/>
              </w:rPr>
              <w:t>375,8</w:t>
            </w:r>
          </w:p>
        </w:tc>
        <w:tc>
          <w:tcPr>
            <w:tcW w:w="348" w:type="pct"/>
            <w:tcBorders>
              <w:top w:val="nil"/>
              <w:left w:val="nil"/>
              <w:bottom w:val="single" w:sz="8" w:space="0" w:color="auto"/>
              <w:right w:val="single" w:sz="8" w:space="0" w:color="auto"/>
            </w:tcBorders>
            <w:shd w:val="clear" w:color="auto" w:fill="auto"/>
            <w:vAlign w:val="center"/>
            <w:hideMark/>
          </w:tcPr>
          <w:p w14:paraId="35E02F03" w14:textId="77777777" w:rsidR="00DB4EB3" w:rsidRPr="00DB4EB3" w:rsidRDefault="00DB4EB3" w:rsidP="00DB4EB3">
            <w:pPr>
              <w:jc w:val="right"/>
              <w:rPr>
                <w:color w:val="000000"/>
                <w:sz w:val="14"/>
                <w:szCs w:val="14"/>
              </w:rPr>
            </w:pPr>
            <w:r w:rsidRPr="00DB4EB3">
              <w:rPr>
                <w:color w:val="000000"/>
                <w:sz w:val="14"/>
                <w:szCs w:val="14"/>
              </w:rPr>
              <w:t>0,0</w:t>
            </w:r>
          </w:p>
        </w:tc>
        <w:tc>
          <w:tcPr>
            <w:tcW w:w="531" w:type="pct"/>
            <w:tcBorders>
              <w:top w:val="nil"/>
              <w:left w:val="nil"/>
              <w:bottom w:val="single" w:sz="8" w:space="0" w:color="auto"/>
              <w:right w:val="single" w:sz="8" w:space="0" w:color="auto"/>
            </w:tcBorders>
            <w:shd w:val="clear" w:color="auto" w:fill="auto"/>
            <w:vAlign w:val="center"/>
            <w:hideMark/>
          </w:tcPr>
          <w:p w14:paraId="74785523" w14:textId="77777777" w:rsidR="00DB4EB3" w:rsidRPr="00DB4EB3" w:rsidRDefault="00DB4EB3" w:rsidP="00DB4EB3">
            <w:pPr>
              <w:jc w:val="right"/>
              <w:rPr>
                <w:color w:val="000000"/>
                <w:sz w:val="14"/>
                <w:szCs w:val="14"/>
              </w:rPr>
            </w:pPr>
            <w:r w:rsidRPr="00DB4EB3">
              <w:rPr>
                <w:color w:val="000000"/>
                <w:sz w:val="14"/>
                <w:szCs w:val="14"/>
              </w:rPr>
              <w:t>56,6</w:t>
            </w:r>
          </w:p>
        </w:tc>
        <w:tc>
          <w:tcPr>
            <w:tcW w:w="348" w:type="pct"/>
            <w:tcBorders>
              <w:top w:val="nil"/>
              <w:left w:val="nil"/>
              <w:bottom w:val="single" w:sz="8" w:space="0" w:color="auto"/>
              <w:right w:val="single" w:sz="8" w:space="0" w:color="auto"/>
            </w:tcBorders>
            <w:shd w:val="clear" w:color="000000" w:fill="FDE9D9"/>
            <w:vAlign w:val="center"/>
            <w:hideMark/>
          </w:tcPr>
          <w:p w14:paraId="476711C1" w14:textId="77777777" w:rsidR="00DB4EB3" w:rsidRPr="00DB4EB3" w:rsidRDefault="00DB4EB3" w:rsidP="00DB4EB3">
            <w:pPr>
              <w:jc w:val="right"/>
              <w:rPr>
                <w:i/>
                <w:iCs/>
                <w:color w:val="000000"/>
                <w:sz w:val="14"/>
                <w:szCs w:val="14"/>
              </w:rPr>
            </w:pPr>
            <w:r w:rsidRPr="00DB4EB3">
              <w:rPr>
                <w:i/>
                <w:iCs/>
                <w:color w:val="000000"/>
                <w:sz w:val="14"/>
                <w:szCs w:val="14"/>
              </w:rPr>
              <w:t>56,6</w:t>
            </w:r>
          </w:p>
        </w:tc>
        <w:tc>
          <w:tcPr>
            <w:tcW w:w="348" w:type="pct"/>
            <w:tcBorders>
              <w:top w:val="nil"/>
              <w:left w:val="nil"/>
              <w:bottom w:val="single" w:sz="8" w:space="0" w:color="auto"/>
              <w:right w:val="single" w:sz="8" w:space="0" w:color="auto"/>
            </w:tcBorders>
            <w:shd w:val="clear" w:color="auto" w:fill="auto"/>
            <w:vAlign w:val="center"/>
            <w:hideMark/>
          </w:tcPr>
          <w:p w14:paraId="582104A2" w14:textId="77777777" w:rsidR="00DB4EB3" w:rsidRPr="00DB4EB3" w:rsidRDefault="00DB4EB3" w:rsidP="00DB4EB3">
            <w:pPr>
              <w:jc w:val="right"/>
              <w:rPr>
                <w:color w:val="000000"/>
                <w:sz w:val="14"/>
                <w:szCs w:val="14"/>
              </w:rPr>
            </w:pPr>
            <w:r w:rsidRPr="00DB4EB3">
              <w:rPr>
                <w:color w:val="000000"/>
                <w:sz w:val="14"/>
                <w:szCs w:val="14"/>
              </w:rPr>
              <w:t>0,0</w:t>
            </w:r>
          </w:p>
        </w:tc>
      </w:tr>
      <w:tr w:rsidR="00DB4EB3" w:rsidRPr="00DB4EB3" w14:paraId="34843114" w14:textId="77777777" w:rsidTr="00DB4EB3">
        <w:trPr>
          <w:trHeight w:val="915"/>
        </w:trPr>
        <w:tc>
          <w:tcPr>
            <w:tcW w:w="398" w:type="pct"/>
            <w:tcBorders>
              <w:top w:val="nil"/>
              <w:left w:val="single" w:sz="8" w:space="0" w:color="auto"/>
              <w:bottom w:val="single" w:sz="8" w:space="0" w:color="auto"/>
              <w:right w:val="nil"/>
            </w:tcBorders>
            <w:shd w:val="clear" w:color="auto" w:fill="auto"/>
            <w:vAlign w:val="center"/>
            <w:hideMark/>
          </w:tcPr>
          <w:p w14:paraId="0C0710A7" w14:textId="77777777" w:rsidR="00DB4EB3" w:rsidRPr="00DB4EB3" w:rsidRDefault="00DB4EB3" w:rsidP="00DB4EB3">
            <w:pPr>
              <w:jc w:val="center"/>
              <w:rPr>
                <w:color w:val="000000"/>
                <w:sz w:val="14"/>
                <w:szCs w:val="14"/>
              </w:rPr>
            </w:pPr>
            <w:r w:rsidRPr="00DB4EB3">
              <w:rPr>
                <w:color w:val="000000"/>
                <w:sz w:val="14"/>
                <w:szCs w:val="14"/>
              </w:rPr>
              <w:t>1800.02.06</w:t>
            </w:r>
          </w:p>
        </w:tc>
        <w:tc>
          <w:tcPr>
            <w:tcW w:w="1192" w:type="pct"/>
            <w:tcBorders>
              <w:top w:val="nil"/>
              <w:left w:val="single" w:sz="8" w:space="0" w:color="auto"/>
              <w:bottom w:val="single" w:sz="8" w:space="0" w:color="auto"/>
              <w:right w:val="nil"/>
            </w:tcBorders>
            <w:shd w:val="clear" w:color="auto" w:fill="auto"/>
            <w:vAlign w:val="center"/>
            <w:hideMark/>
          </w:tcPr>
          <w:p w14:paraId="06168A39" w14:textId="77777777" w:rsidR="00DB4EB3" w:rsidRPr="00DB4EB3" w:rsidRDefault="00DB4EB3" w:rsidP="00DB4EB3">
            <w:pPr>
              <w:ind w:firstLineChars="100" w:firstLine="140"/>
              <w:rPr>
                <w:color w:val="000000"/>
                <w:sz w:val="14"/>
                <w:szCs w:val="14"/>
              </w:rPr>
            </w:pPr>
            <w:r w:rsidRPr="00DB4EB3">
              <w:rPr>
                <w:color w:val="000000"/>
                <w:sz w:val="14"/>
                <w:szCs w:val="14"/>
              </w:rPr>
              <w:t>Бюджетна програма "Подпомагане развитието на българската култура и изкуства, на българския книжен сектор, библиотеки и читалища"</w:t>
            </w:r>
          </w:p>
        </w:tc>
        <w:tc>
          <w:tcPr>
            <w:tcW w:w="371" w:type="pct"/>
            <w:tcBorders>
              <w:top w:val="nil"/>
              <w:left w:val="single" w:sz="8" w:space="0" w:color="auto"/>
              <w:bottom w:val="single" w:sz="8" w:space="0" w:color="auto"/>
              <w:right w:val="single" w:sz="8" w:space="0" w:color="auto"/>
            </w:tcBorders>
            <w:shd w:val="clear" w:color="auto" w:fill="auto"/>
            <w:vAlign w:val="center"/>
            <w:hideMark/>
          </w:tcPr>
          <w:p w14:paraId="29C15EFC" w14:textId="77777777" w:rsidR="00DB4EB3" w:rsidRPr="00DB4EB3" w:rsidRDefault="00DB4EB3" w:rsidP="00DB4EB3">
            <w:pPr>
              <w:jc w:val="right"/>
              <w:rPr>
                <w:color w:val="000000"/>
                <w:sz w:val="14"/>
                <w:szCs w:val="14"/>
              </w:rPr>
            </w:pPr>
            <w:r w:rsidRPr="00DB4EB3">
              <w:rPr>
                <w:color w:val="000000"/>
                <w:sz w:val="14"/>
                <w:szCs w:val="14"/>
              </w:rPr>
              <w:t>8 830,2</w:t>
            </w:r>
          </w:p>
        </w:tc>
        <w:tc>
          <w:tcPr>
            <w:tcW w:w="348" w:type="pct"/>
            <w:tcBorders>
              <w:top w:val="nil"/>
              <w:left w:val="nil"/>
              <w:bottom w:val="single" w:sz="8" w:space="0" w:color="auto"/>
              <w:right w:val="single" w:sz="8" w:space="0" w:color="auto"/>
            </w:tcBorders>
            <w:shd w:val="clear" w:color="000000" w:fill="FDE9D9"/>
            <w:vAlign w:val="center"/>
            <w:hideMark/>
          </w:tcPr>
          <w:p w14:paraId="7A65BED0" w14:textId="77777777" w:rsidR="00DB4EB3" w:rsidRPr="00DB4EB3" w:rsidRDefault="00DB4EB3" w:rsidP="00DB4EB3">
            <w:pPr>
              <w:jc w:val="right"/>
              <w:rPr>
                <w:i/>
                <w:iCs/>
                <w:color w:val="000000"/>
                <w:sz w:val="14"/>
                <w:szCs w:val="14"/>
              </w:rPr>
            </w:pPr>
            <w:r w:rsidRPr="00DB4EB3">
              <w:rPr>
                <w:i/>
                <w:iCs/>
                <w:color w:val="000000"/>
                <w:sz w:val="14"/>
                <w:szCs w:val="14"/>
              </w:rPr>
              <w:t>7 816,7</w:t>
            </w:r>
          </w:p>
        </w:tc>
        <w:tc>
          <w:tcPr>
            <w:tcW w:w="348" w:type="pct"/>
            <w:tcBorders>
              <w:top w:val="nil"/>
              <w:left w:val="nil"/>
              <w:bottom w:val="single" w:sz="8" w:space="0" w:color="auto"/>
              <w:right w:val="single" w:sz="8" w:space="0" w:color="auto"/>
            </w:tcBorders>
            <w:shd w:val="clear" w:color="auto" w:fill="auto"/>
            <w:vAlign w:val="center"/>
            <w:hideMark/>
          </w:tcPr>
          <w:p w14:paraId="2C562687" w14:textId="77777777" w:rsidR="00DB4EB3" w:rsidRPr="00DB4EB3" w:rsidRDefault="00DB4EB3" w:rsidP="00DB4EB3">
            <w:pPr>
              <w:jc w:val="right"/>
              <w:rPr>
                <w:color w:val="000000"/>
                <w:sz w:val="14"/>
                <w:szCs w:val="14"/>
              </w:rPr>
            </w:pPr>
            <w:r w:rsidRPr="00DB4EB3">
              <w:rPr>
                <w:color w:val="000000"/>
                <w:sz w:val="14"/>
                <w:szCs w:val="14"/>
              </w:rPr>
              <w:t>1 013,5</w:t>
            </w:r>
          </w:p>
        </w:tc>
        <w:tc>
          <w:tcPr>
            <w:tcW w:w="420" w:type="pct"/>
            <w:tcBorders>
              <w:top w:val="nil"/>
              <w:left w:val="nil"/>
              <w:bottom w:val="single" w:sz="8" w:space="0" w:color="auto"/>
              <w:right w:val="single" w:sz="8" w:space="0" w:color="auto"/>
            </w:tcBorders>
            <w:shd w:val="clear" w:color="auto" w:fill="auto"/>
            <w:vAlign w:val="center"/>
            <w:hideMark/>
          </w:tcPr>
          <w:p w14:paraId="0010D15A" w14:textId="77777777" w:rsidR="00DB4EB3" w:rsidRPr="00DB4EB3" w:rsidRDefault="00DB4EB3" w:rsidP="00DB4EB3">
            <w:pPr>
              <w:jc w:val="right"/>
              <w:rPr>
                <w:color w:val="000000"/>
                <w:sz w:val="14"/>
                <w:szCs w:val="14"/>
              </w:rPr>
            </w:pPr>
            <w:r w:rsidRPr="00DB4EB3">
              <w:rPr>
                <w:color w:val="000000"/>
                <w:sz w:val="14"/>
                <w:szCs w:val="14"/>
              </w:rPr>
              <w:t>6 370,1</w:t>
            </w:r>
          </w:p>
        </w:tc>
        <w:tc>
          <w:tcPr>
            <w:tcW w:w="348" w:type="pct"/>
            <w:tcBorders>
              <w:top w:val="nil"/>
              <w:left w:val="nil"/>
              <w:bottom w:val="single" w:sz="8" w:space="0" w:color="auto"/>
              <w:right w:val="single" w:sz="8" w:space="0" w:color="auto"/>
            </w:tcBorders>
            <w:shd w:val="clear" w:color="000000" w:fill="FDE9D9"/>
            <w:vAlign w:val="center"/>
            <w:hideMark/>
          </w:tcPr>
          <w:p w14:paraId="203C280A" w14:textId="77777777" w:rsidR="00DB4EB3" w:rsidRPr="00DB4EB3" w:rsidRDefault="00DB4EB3" w:rsidP="00DB4EB3">
            <w:pPr>
              <w:jc w:val="right"/>
              <w:rPr>
                <w:i/>
                <w:iCs/>
                <w:color w:val="000000"/>
                <w:sz w:val="14"/>
                <w:szCs w:val="14"/>
              </w:rPr>
            </w:pPr>
            <w:r w:rsidRPr="00DB4EB3">
              <w:rPr>
                <w:i/>
                <w:iCs/>
                <w:color w:val="000000"/>
                <w:sz w:val="14"/>
                <w:szCs w:val="14"/>
              </w:rPr>
              <w:t>6 370,1</w:t>
            </w:r>
          </w:p>
        </w:tc>
        <w:tc>
          <w:tcPr>
            <w:tcW w:w="348" w:type="pct"/>
            <w:tcBorders>
              <w:top w:val="nil"/>
              <w:left w:val="nil"/>
              <w:bottom w:val="single" w:sz="8" w:space="0" w:color="auto"/>
              <w:right w:val="single" w:sz="8" w:space="0" w:color="auto"/>
            </w:tcBorders>
            <w:shd w:val="clear" w:color="auto" w:fill="auto"/>
            <w:vAlign w:val="center"/>
            <w:hideMark/>
          </w:tcPr>
          <w:p w14:paraId="3ED8BFE8" w14:textId="77777777" w:rsidR="00DB4EB3" w:rsidRPr="00DB4EB3" w:rsidRDefault="00DB4EB3" w:rsidP="00DB4EB3">
            <w:pPr>
              <w:jc w:val="right"/>
              <w:rPr>
                <w:color w:val="000000"/>
                <w:sz w:val="14"/>
                <w:szCs w:val="14"/>
              </w:rPr>
            </w:pPr>
            <w:r w:rsidRPr="00DB4EB3">
              <w:rPr>
                <w:color w:val="000000"/>
                <w:sz w:val="14"/>
                <w:szCs w:val="14"/>
              </w:rPr>
              <w:t>0,0</w:t>
            </w:r>
          </w:p>
        </w:tc>
        <w:tc>
          <w:tcPr>
            <w:tcW w:w="531" w:type="pct"/>
            <w:tcBorders>
              <w:top w:val="nil"/>
              <w:left w:val="nil"/>
              <w:bottom w:val="single" w:sz="8" w:space="0" w:color="auto"/>
              <w:right w:val="single" w:sz="8" w:space="0" w:color="auto"/>
            </w:tcBorders>
            <w:shd w:val="clear" w:color="auto" w:fill="auto"/>
            <w:vAlign w:val="center"/>
            <w:hideMark/>
          </w:tcPr>
          <w:p w14:paraId="1C46F835" w14:textId="77777777" w:rsidR="00DB4EB3" w:rsidRPr="00DB4EB3" w:rsidRDefault="00DB4EB3" w:rsidP="00DB4EB3">
            <w:pPr>
              <w:jc w:val="right"/>
              <w:rPr>
                <w:color w:val="000000"/>
                <w:sz w:val="14"/>
                <w:szCs w:val="14"/>
              </w:rPr>
            </w:pPr>
            <w:r w:rsidRPr="00DB4EB3">
              <w:rPr>
                <w:color w:val="000000"/>
                <w:sz w:val="14"/>
                <w:szCs w:val="14"/>
              </w:rPr>
              <w:t>2 460,1</w:t>
            </w:r>
          </w:p>
        </w:tc>
        <w:tc>
          <w:tcPr>
            <w:tcW w:w="348" w:type="pct"/>
            <w:tcBorders>
              <w:top w:val="nil"/>
              <w:left w:val="nil"/>
              <w:bottom w:val="single" w:sz="8" w:space="0" w:color="auto"/>
              <w:right w:val="single" w:sz="8" w:space="0" w:color="auto"/>
            </w:tcBorders>
            <w:shd w:val="clear" w:color="000000" w:fill="FDE9D9"/>
            <w:vAlign w:val="center"/>
            <w:hideMark/>
          </w:tcPr>
          <w:p w14:paraId="69ACC352" w14:textId="77777777" w:rsidR="00DB4EB3" w:rsidRPr="00DB4EB3" w:rsidRDefault="00DB4EB3" w:rsidP="00DB4EB3">
            <w:pPr>
              <w:jc w:val="right"/>
              <w:rPr>
                <w:i/>
                <w:iCs/>
                <w:color w:val="000000"/>
                <w:sz w:val="14"/>
                <w:szCs w:val="14"/>
              </w:rPr>
            </w:pPr>
            <w:r w:rsidRPr="00DB4EB3">
              <w:rPr>
                <w:i/>
                <w:iCs/>
                <w:color w:val="000000"/>
                <w:sz w:val="14"/>
                <w:szCs w:val="14"/>
              </w:rPr>
              <w:t>1 446,6</w:t>
            </w:r>
          </w:p>
        </w:tc>
        <w:tc>
          <w:tcPr>
            <w:tcW w:w="348" w:type="pct"/>
            <w:tcBorders>
              <w:top w:val="nil"/>
              <w:left w:val="nil"/>
              <w:bottom w:val="single" w:sz="8" w:space="0" w:color="auto"/>
              <w:right w:val="single" w:sz="8" w:space="0" w:color="auto"/>
            </w:tcBorders>
            <w:shd w:val="clear" w:color="auto" w:fill="auto"/>
            <w:vAlign w:val="center"/>
            <w:hideMark/>
          </w:tcPr>
          <w:p w14:paraId="23CE183A" w14:textId="77777777" w:rsidR="00DB4EB3" w:rsidRPr="00DB4EB3" w:rsidRDefault="00DB4EB3" w:rsidP="00DB4EB3">
            <w:pPr>
              <w:jc w:val="right"/>
              <w:rPr>
                <w:color w:val="000000"/>
                <w:sz w:val="14"/>
                <w:szCs w:val="14"/>
              </w:rPr>
            </w:pPr>
            <w:r w:rsidRPr="00DB4EB3">
              <w:rPr>
                <w:color w:val="000000"/>
                <w:sz w:val="14"/>
                <w:szCs w:val="14"/>
              </w:rPr>
              <w:t>1 013,5</w:t>
            </w:r>
          </w:p>
        </w:tc>
      </w:tr>
      <w:tr w:rsidR="00DB4EB3" w:rsidRPr="00DB4EB3" w14:paraId="1CF92E8C" w14:textId="77777777" w:rsidTr="00DB4EB3">
        <w:trPr>
          <w:trHeight w:val="690"/>
        </w:trPr>
        <w:tc>
          <w:tcPr>
            <w:tcW w:w="398" w:type="pct"/>
            <w:tcBorders>
              <w:top w:val="nil"/>
              <w:left w:val="single" w:sz="8" w:space="0" w:color="auto"/>
              <w:bottom w:val="single" w:sz="8" w:space="0" w:color="auto"/>
              <w:right w:val="nil"/>
            </w:tcBorders>
            <w:shd w:val="clear" w:color="auto" w:fill="auto"/>
            <w:vAlign w:val="center"/>
            <w:hideMark/>
          </w:tcPr>
          <w:p w14:paraId="4E5B9518" w14:textId="77777777" w:rsidR="00DB4EB3" w:rsidRPr="00DB4EB3" w:rsidRDefault="00DB4EB3" w:rsidP="00DB4EB3">
            <w:pPr>
              <w:jc w:val="center"/>
              <w:rPr>
                <w:color w:val="000000"/>
                <w:sz w:val="14"/>
                <w:szCs w:val="14"/>
              </w:rPr>
            </w:pPr>
            <w:r w:rsidRPr="00DB4EB3">
              <w:rPr>
                <w:color w:val="000000"/>
                <w:sz w:val="14"/>
                <w:szCs w:val="14"/>
              </w:rPr>
              <w:t>1800.02.07</w:t>
            </w:r>
          </w:p>
        </w:tc>
        <w:tc>
          <w:tcPr>
            <w:tcW w:w="1192" w:type="pct"/>
            <w:tcBorders>
              <w:top w:val="nil"/>
              <w:left w:val="single" w:sz="8" w:space="0" w:color="auto"/>
              <w:bottom w:val="single" w:sz="8" w:space="0" w:color="auto"/>
              <w:right w:val="nil"/>
            </w:tcBorders>
            <w:shd w:val="clear" w:color="auto" w:fill="auto"/>
            <w:vAlign w:val="center"/>
            <w:hideMark/>
          </w:tcPr>
          <w:p w14:paraId="2A73A8D7" w14:textId="77777777" w:rsidR="00DB4EB3" w:rsidRPr="00DB4EB3" w:rsidRDefault="00DB4EB3" w:rsidP="00DB4EB3">
            <w:pPr>
              <w:ind w:firstLineChars="100" w:firstLine="140"/>
              <w:rPr>
                <w:color w:val="000000"/>
                <w:sz w:val="14"/>
                <w:szCs w:val="14"/>
              </w:rPr>
            </w:pPr>
            <w:r w:rsidRPr="00DB4EB3">
              <w:rPr>
                <w:color w:val="000000"/>
                <w:sz w:val="14"/>
                <w:szCs w:val="14"/>
              </w:rPr>
              <w:t>Бюджетна програма "Популяризиране на българската култура в чужбина"</w:t>
            </w:r>
          </w:p>
        </w:tc>
        <w:tc>
          <w:tcPr>
            <w:tcW w:w="371" w:type="pct"/>
            <w:tcBorders>
              <w:top w:val="nil"/>
              <w:left w:val="single" w:sz="8" w:space="0" w:color="auto"/>
              <w:bottom w:val="single" w:sz="8" w:space="0" w:color="auto"/>
              <w:right w:val="single" w:sz="8" w:space="0" w:color="auto"/>
            </w:tcBorders>
            <w:shd w:val="clear" w:color="auto" w:fill="auto"/>
            <w:vAlign w:val="center"/>
            <w:hideMark/>
          </w:tcPr>
          <w:p w14:paraId="322101E5" w14:textId="77777777" w:rsidR="00DB4EB3" w:rsidRPr="00DB4EB3" w:rsidRDefault="00DB4EB3" w:rsidP="00DB4EB3">
            <w:pPr>
              <w:jc w:val="right"/>
              <w:rPr>
                <w:color w:val="000000"/>
                <w:sz w:val="14"/>
                <w:szCs w:val="14"/>
              </w:rPr>
            </w:pPr>
            <w:r w:rsidRPr="00DB4EB3">
              <w:rPr>
                <w:color w:val="000000"/>
                <w:sz w:val="14"/>
                <w:szCs w:val="14"/>
              </w:rPr>
              <w:t>4 077,1</w:t>
            </w:r>
          </w:p>
        </w:tc>
        <w:tc>
          <w:tcPr>
            <w:tcW w:w="348" w:type="pct"/>
            <w:tcBorders>
              <w:top w:val="nil"/>
              <w:left w:val="nil"/>
              <w:bottom w:val="single" w:sz="8" w:space="0" w:color="auto"/>
              <w:right w:val="single" w:sz="8" w:space="0" w:color="auto"/>
            </w:tcBorders>
            <w:shd w:val="clear" w:color="000000" w:fill="FDE9D9"/>
            <w:vAlign w:val="center"/>
            <w:hideMark/>
          </w:tcPr>
          <w:p w14:paraId="3752741A" w14:textId="77777777" w:rsidR="00DB4EB3" w:rsidRPr="00DB4EB3" w:rsidRDefault="00DB4EB3" w:rsidP="00DB4EB3">
            <w:pPr>
              <w:jc w:val="right"/>
              <w:rPr>
                <w:i/>
                <w:iCs/>
                <w:color w:val="000000"/>
                <w:sz w:val="14"/>
                <w:szCs w:val="14"/>
              </w:rPr>
            </w:pPr>
            <w:r w:rsidRPr="00DB4EB3">
              <w:rPr>
                <w:i/>
                <w:iCs/>
                <w:color w:val="000000"/>
                <w:sz w:val="14"/>
                <w:szCs w:val="14"/>
              </w:rPr>
              <w:t>3 823,9</w:t>
            </w:r>
          </w:p>
        </w:tc>
        <w:tc>
          <w:tcPr>
            <w:tcW w:w="348" w:type="pct"/>
            <w:tcBorders>
              <w:top w:val="nil"/>
              <w:left w:val="nil"/>
              <w:bottom w:val="single" w:sz="8" w:space="0" w:color="auto"/>
              <w:right w:val="single" w:sz="8" w:space="0" w:color="auto"/>
            </w:tcBorders>
            <w:shd w:val="clear" w:color="auto" w:fill="auto"/>
            <w:vAlign w:val="center"/>
            <w:hideMark/>
          </w:tcPr>
          <w:p w14:paraId="713CCEFA" w14:textId="77777777" w:rsidR="00DB4EB3" w:rsidRPr="00DB4EB3" w:rsidRDefault="00DB4EB3" w:rsidP="00DB4EB3">
            <w:pPr>
              <w:jc w:val="right"/>
              <w:rPr>
                <w:color w:val="000000"/>
                <w:sz w:val="14"/>
                <w:szCs w:val="14"/>
              </w:rPr>
            </w:pPr>
            <w:r w:rsidRPr="00DB4EB3">
              <w:rPr>
                <w:color w:val="000000"/>
                <w:sz w:val="14"/>
                <w:szCs w:val="14"/>
              </w:rPr>
              <w:t>253,2</w:t>
            </w:r>
          </w:p>
        </w:tc>
        <w:tc>
          <w:tcPr>
            <w:tcW w:w="420" w:type="pct"/>
            <w:tcBorders>
              <w:top w:val="nil"/>
              <w:left w:val="nil"/>
              <w:bottom w:val="single" w:sz="8" w:space="0" w:color="auto"/>
              <w:right w:val="single" w:sz="8" w:space="0" w:color="auto"/>
            </w:tcBorders>
            <w:shd w:val="clear" w:color="auto" w:fill="auto"/>
            <w:vAlign w:val="center"/>
            <w:hideMark/>
          </w:tcPr>
          <w:p w14:paraId="44DD3C3D" w14:textId="77777777" w:rsidR="00DB4EB3" w:rsidRPr="00DB4EB3" w:rsidRDefault="00DB4EB3" w:rsidP="00DB4EB3">
            <w:pPr>
              <w:jc w:val="right"/>
              <w:rPr>
                <w:color w:val="000000"/>
                <w:sz w:val="14"/>
                <w:szCs w:val="14"/>
              </w:rPr>
            </w:pPr>
            <w:r w:rsidRPr="00DB4EB3">
              <w:rPr>
                <w:color w:val="000000"/>
                <w:sz w:val="14"/>
                <w:szCs w:val="14"/>
              </w:rPr>
              <w:t>4 047,1</w:t>
            </w:r>
          </w:p>
        </w:tc>
        <w:tc>
          <w:tcPr>
            <w:tcW w:w="348" w:type="pct"/>
            <w:tcBorders>
              <w:top w:val="nil"/>
              <w:left w:val="nil"/>
              <w:bottom w:val="single" w:sz="8" w:space="0" w:color="auto"/>
              <w:right w:val="single" w:sz="8" w:space="0" w:color="auto"/>
            </w:tcBorders>
            <w:shd w:val="clear" w:color="000000" w:fill="FDE9D9"/>
            <w:vAlign w:val="center"/>
            <w:hideMark/>
          </w:tcPr>
          <w:p w14:paraId="765CCDE4" w14:textId="77777777" w:rsidR="00DB4EB3" w:rsidRPr="00DB4EB3" w:rsidRDefault="00DB4EB3" w:rsidP="00DB4EB3">
            <w:pPr>
              <w:jc w:val="right"/>
              <w:rPr>
                <w:i/>
                <w:iCs/>
                <w:color w:val="000000"/>
                <w:sz w:val="14"/>
                <w:szCs w:val="14"/>
              </w:rPr>
            </w:pPr>
            <w:r w:rsidRPr="00DB4EB3">
              <w:rPr>
                <w:i/>
                <w:iCs/>
                <w:color w:val="000000"/>
                <w:sz w:val="14"/>
                <w:szCs w:val="14"/>
              </w:rPr>
              <w:t>3 786,0</w:t>
            </w:r>
          </w:p>
        </w:tc>
        <w:tc>
          <w:tcPr>
            <w:tcW w:w="348" w:type="pct"/>
            <w:tcBorders>
              <w:top w:val="nil"/>
              <w:left w:val="nil"/>
              <w:bottom w:val="single" w:sz="8" w:space="0" w:color="auto"/>
              <w:right w:val="single" w:sz="8" w:space="0" w:color="auto"/>
            </w:tcBorders>
            <w:shd w:val="clear" w:color="auto" w:fill="auto"/>
            <w:vAlign w:val="center"/>
            <w:hideMark/>
          </w:tcPr>
          <w:p w14:paraId="6153ACF2" w14:textId="77777777" w:rsidR="00DB4EB3" w:rsidRPr="00DB4EB3" w:rsidRDefault="00DB4EB3" w:rsidP="00DB4EB3">
            <w:pPr>
              <w:jc w:val="right"/>
              <w:rPr>
                <w:color w:val="000000"/>
                <w:sz w:val="14"/>
                <w:szCs w:val="14"/>
              </w:rPr>
            </w:pPr>
            <w:r w:rsidRPr="00DB4EB3">
              <w:rPr>
                <w:color w:val="000000"/>
                <w:sz w:val="14"/>
                <w:szCs w:val="14"/>
              </w:rPr>
              <w:t>261,1</w:t>
            </w:r>
          </w:p>
        </w:tc>
        <w:tc>
          <w:tcPr>
            <w:tcW w:w="531" w:type="pct"/>
            <w:tcBorders>
              <w:top w:val="nil"/>
              <w:left w:val="nil"/>
              <w:bottom w:val="single" w:sz="8" w:space="0" w:color="auto"/>
              <w:right w:val="single" w:sz="8" w:space="0" w:color="auto"/>
            </w:tcBorders>
            <w:shd w:val="clear" w:color="auto" w:fill="auto"/>
            <w:vAlign w:val="center"/>
            <w:hideMark/>
          </w:tcPr>
          <w:p w14:paraId="621EA956" w14:textId="77777777" w:rsidR="00DB4EB3" w:rsidRPr="00DB4EB3" w:rsidRDefault="00DB4EB3" w:rsidP="00DB4EB3">
            <w:pPr>
              <w:jc w:val="right"/>
              <w:rPr>
                <w:color w:val="000000"/>
                <w:sz w:val="14"/>
                <w:szCs w:val="14"/>
              </w:rPr>
            </w:pPr>
            <w:r w:rsidRPr="00DB4EB3">
              <w:rPr>
                <w:color w:val="000000"/>
                <w:sz w:val="14"/>
                <w:szCs w:val="14"/>
              </w:rPr>
              <w:t>30,0</w:t>
            </w:r>
          </w:p>
        </w:tc>
        <w:tc>
          <w:tcPr>
            <w:tcW w:w="348" w:type="pct"/>
            <w:tcBorders>
              <w:top w:val="nil"/>
              <w:left w:val="nil"/>
              <w:bottom w:val="single" w:sz="8" w:space="0" w:color="auto"/>
              <w:right w:val="single" w:sz="8" w:space="0" w:color="auto"/>
            </w:tcBorders>
            <w:shd w:val="clear" w:color="000000" w:fill="FDE9D9"/>
            <w:vAlign w:val="center"/>
            <w:hideMark/>
          </w:tcPr>
          <w:p w14:paraId="4D5337E3" w14:textId="77777777" w:rsidR="00DB4EB3" w:rsidRPr="00DB4EB3" w:rsidRDefault="00DB4EB3" w:rsidP="00DB4EB3">
            <w:pPr>
              <w:jc w:val="right"/>
              <w:rPr>
                <w:i/>
                <w:iCs/>
                <w:color w:val="000000"/>
                <w:sz w:val="14"/>
                <w:szCs w:val="14"/>
              </w:rPr>
            </w:pPr>
            <w:r w:rsidRPr="00DB4EB3">
              <w:rPr>
                <w:i/>
                <w:iCs/>
                <w:color w:val="000000"/>
                <w:sz w:val="14"/>
                <w:szCs w:val="14"/>
              </w:rPr>
              <w:t>37,9</w:t>
            </w:r>
          </w:p>
        </w:tc>
        <w:tc>
          <w:tcPr>
            <w:tcW w:w="348" w:type="pct"/>
            <w:tcBorders>
              <w:top w:val="nil"/>
              <w:left w:val="nil"/>
              <w:bottom w:val="single" w:sz="8" w:space="0" w:color="auto"/>
              <w:right w:val="single" w:sz="8" w:space="0" w:color="auto"/>
            </w:tcBorders>
            <w:shd w:val="clear" w:color="auto" w:fill="auto"/>
            <w:vAlign w:val="center"/>
            <w:hideMark/>
          </w:tcPr>
          <w:p w14:paraId="0C93CBAC" w14:textId="77777777" w:rsidR="00DB4EB3" w:rsidRPr="00DB4EB3" w:rsidRDefault="00DB4EB3" w:rsidP="00DB4EB3">
            <w:pPr>
              <w:jc w:val="right"/>
              <w:rPr>
                <w:color w:val="000000"/>
                <w:sz w:val="14"/>
                <w:szCs w:val="14"/>
              </w:rPr>
            </w:pPr>
            <w:r w:rsidRPr="00DB4EB3">
              <w:rPr>
                <w:color w:val="000000"/>
                <w:sz w:val="14"/>
                <w:szCs w:val="14"/>
              </w:rPr>
              <w:t>-7,9</w:t>
            </w:r>
          </w:p>
        </w:tc>
      </w:tr>
      <w:tr w:rsidR="00DB4EB3" w:rsidRPr="00DB4EB3" w14:paraId="6C0BAA02" w14:textId="77777777" w:rsidTr="00DB4EB3">
        <w:trPr>
          <w:trHeight w:val="690"/>
        </w:trPr>
        <w:tc>
          <w:tcPr>
            <w:tcW w:w="398" w:type="pct"/>
            <w:tcBorders>
              <w:top w:val="nil"/>
              <w:left w:val="single" w:sz="8" w:space="0" w:color="auto"/>
              <w:bottom w:val="single" w:sz="8" w:space="0" w:color="auto"/>
              <w:right w:val="nil"/>
            </w:tcBorders>
            <w:shd w:val="clear" w:color="auto" w:fill="auto"/>
            <w:vAlign w:val="center"/>
            <w:hideMark/>
          </w:tcPr>
          <w:p w14:paraId="1E7B7905" w14:textId="77777777" w:rsidR="00DB4EB3" w:rsidRPr="00DB4EB3" w:rsidRDefault="00DB4EB3" w:rsidP="00DB4EB3">
            <w:pPr>
              <w:jc w:val="center"/>
              <w:rPr>
                <w:color w:val="000000"/>
                <w:sz w:val="14"/>
                <w:szCs w:val="14"/>
              </w:rPr>
            </w:pPr>
            <w:r w:rsidRPr="00DB4EB3">
              <w:rPr>
                <w:color w:val="000000"/>
                <w:sz w:val="14"/>
                <w:szCs w:val="14"/>
              </w:rPr>
              <w:t>1800.02.08</w:t>
            </w:r>
          </w:p>
        </w:tc>
        <w:tc>
          <w:tcPr>
            <w:tcW w:w="1192" w:type="pct"/>
            <w:tcBorders>
              <w:top w:val="nil"/>
              <w:left w:val="single" w:sz="8" w:space="0" w:color="auto"/>
              <w:bottom w:val="single" w:sz="8" w:space="0" w:color="auto"/>
              <w:right w:val="nil"/>
            </w:tcBorders>
            <w:shd w:val="clear" w:color="auto" w:fill="auto"/>
            <w:vAlign w:val="center"/>
            <w:hideMark/>
          </w:tcPr>
          <w:p w14:paraId="01DE6539" w14:textId="77777777" w:rsidR="00DB4EB3" w:rsidRPr="00DB4EB3" w:rsidRDefault="00DB4EB3" w:rsidP="00DB4EB3">
            <w:pPr>
              <w:ind w:firstLineChars="100" w:firstLine="140"/>
              <w:rPr>
                <w:color w:val="000000"/>
                <w:sz w:val="14"/>
                <w:szCs w:val="14"/>
              </w:rPr>
            </w:pPr>
            <w:r w:rsidRPr="00DB4EB3">
              <w:rPr>
                <w:color w:val="000000"/>
                <w:sz w:val="14"/>
                <w:szCs w:val="14"/>
              </w:rPr>
              <w:t>Бюджетна програма "Обучение на кадри в областта на изкуството и културата"</w:t>
            </w:r>
          </w:p>
        </w:tc>
        <w:tc>
          <w:tcPr>
            <w:tcW w:w="371" w:type="pct"/>
            <w:tcBorders>
              <w:top w:val="nil"/>
              <w:left w:val="single" w:sz="8" w:space="0" w:color="auto"/>
              <w:bottom w:val="single" w:sz="8" w:space="0" w:color="auto"/>
              <w:right w:val="single" w:sz="8" w:space="0" w:color="auto"/>
            </w:tcBorders>
            <w:shd w:val="clear" w:color="auto" w:fill="auto"/>
            <w:vAlign w:val="center"/>
            <w:hideMark/>
          </w:tcPr>
          <w:p w14:paraId="4BDDFC38" w14:textId="77777777" w:rsidR="00DB4EB3" w:rsidRPr="00DB4EB3" w:rsidRDefault="00DB4EB3" w:rsidP="00DB4EB3">
            <w:pPr>
              <w:jc w:val="right"/>
              <w:rPr>
                <w:color w:val="000000"/>
                <w:sz w:val="14"/>
                <w:szCs w:val="14"/>
              </w:rPr>
            </w:pPr>
            <w:r w:rsidRPr="00DB4EB3">
              <w:rPr>
                <w:color w:val="000000"/>
                <w:sz w:val="14"/>
                <w:szCs w:val="14"/>
              </w:rPr>
              <w:t>41 609,2</w:t>
            </w:r>
          </w:p>
        </w:tc>
        <w:tc>
          <w:tcPr>
            <w:tcW w:w="348" w:type="pct"/>
            <w:tcBorders>
              <w:top w:val="nil"/>
              <w:left w:val="nil"/>
              <w:bottom w:val="single" w:sz="8" w:space="0" w:color="auto"/>
              <w:right w:val="single" w:sz="8" w:space="0" w:color="auto"/>
            </w:tcBorders>
            <w:shd w:val="clear" w:color="000000" w:fill="FDE9D9"/>
            <w:vAlign w:val="center"/>
            <w:hideMark/>
          </w:tcPr>
          <w:p w14:paraId="1E21D940" w14:textId="77777777" w:rsidR="00DB4EB3" w:rsidRPr="00DB4EB3" w:rsidRDefault="00DB4EB3" w:rsidP="00DB4EB3">
            <w:pPr>
              <w:jc w:val="right"/>
              <w:rPr>
                <w:i/>
                <w:iCs/>
                <w:color w:val="000000"/>
                <w:sz w:val="14"/>
                <w:szCs w:val="14"/>
              </w:rPr>
            </w:pPr>
            <w:r w:rsidRPr="00DB4EB3">
              <w:rPr>
                <w:i/>
                <w:iCs/>
                <w:color w:val="000000"/>
                <w:sz w:val="14"/>
                <w:szCs w:val="14"/>
              </w:rPr>
              <w:t>41 416,8</w:t>
            </w:r>
          </w:p>
        </w:tc>
        <w:tc>
          <w:tcPr>
            <w:tcW w:w="348" w:type="pct"/>
            <w:tcBorders>
              <w:top w:val="nil"/>
              <w:left w:val="nil"/>
              <w:bottom w:val="single" w:sz="8" w:space="0" w:color="auto"/>
              <w:right w:val="single" w:sz="8" w:space="0" w:color="auto"/>
            </w:tcBorders>
            <w:shd w:val="clear" w:color="auto" w:fill="auto"/>
            <w:vAlign w:val="center"/>
            <w:hideMark/>
          </w:tcPr>
          <w:p w14:paraId="13981BC2" w14:textId="77777777" w:rsidR="00DB4EB3" w:rsidRPr="00DB4EB3" w:rsidRDefault="00DB4EB3" w:rsidP="00DB4EB3">
            <w:pPr>
              <w:jc w:val="right"/>
              <w:rPr>
                <w:color w:val="000000"/>
                <w:sz w:val="14"/>
                <w:szCs w:val="14"/>
              </w:rPr>
            </w:pPr>
            <w:r w:rsidRPr="00DB4EB3">
              <w:rPr>
                <w:color w:val="000000"/>
                <w:sz w:val="14"/>
                <w:szCs w:val="14"/>
              </w:rPr>
              <w:t>192,4</w:t>
            </w:r>
          </w:p>
        </w:tc>
        <w:tc>
          <w:tcPr>
            <w:tcW w:w="420" w:type="pct"/>
            <w:tcBorders>
              <w:top w:val="nil"/>
              <w:left w:val="nil"/>
              <w:bottom w:val="single" w:sz="8" w:space="0" w:color="auto"/>
              <w:right w:val="single" w:sz="8" w:space="0" w:color="auto"/>
            </w:tcBorders>
            <w:shd w:val="clear" w:color="auto" w:fill="auto"/>
            <w:vAlign w:val="center"/>
            <w:hideMark/>
          </w:tcPr>
          <w:p w14:paraId="4D6D9B19" w14:textId="77777777" w:rsidR="00DB4EB3" w:rsidRPr="00DB4EB3" w:rsidRDefault="00DB4EB3" w:rsidP="00DB4EB3">
            <w:pPr>
              <w:jc w:val="right"/>
              <w:rPr>
                <w:color w:val="000000"/>
                <w:sz w:val="14"/>
                <w:szCs w:val="14"/>
              </w:rPr>
            </w:pPr>
            <w:r w:rsidRPr="00DB4EB3">
              <w:rPr>
                <w:color w:val="000000"/>
                <w:sz w:val="14"/>
                <w:szCs w:val="14"/>
              </w:rPr>
              <w:t>40 575,1</w:t>
            </w:r>
          </w:p>
        </w:tc>
        <w:tc>
          <w:tcPr>
            <w:tcW w:w="348" w:type="pct"/>
            <w:tcBorders>
              <w:top w:val="nil"/>
              <w:left w:val="nil"/>
              <w:bottom w:val="single" w:sz="8" w:space="0" w:color="auto"/>
              <w:right w:val="single" w:sz="8" w:space="0" w:color="auto"/>
            </w:tcBorders>
            <w:shd w:val="clear" w:color="000000" w:fill="FDE9D9"/>
            <w:vAlign w:val="center"/>
            <w:hideMark/>
          </w:tcPr>
          <w:p w14:paraId="00E3DBB6" w14:textId="77777777" w:rsidR="00DB4EB3" w:rsidRPr="00DB4EB3" w:rsidRDefault="00DB4EB3" w:rsidP="00DB4EB3">
            <w:pPr>
              <w:jc w:val="right"/>
              <w:rPr>
                <w:i/>
                <w:iCs/>
                <w:color w:val="000000"/>
                <w:sz w:val="14"/>
                <w:szCs w:val="14"/>
              </w:rPr>
            </w:pPr>
            <w:r w:rsidRPr="00DB4EB3">
              <w:rPr>
                <w:i/>
                <w:iCs/>
                <w:color w:val="000000"/>
                <w:sz w:val="14"/>
                <w:szCs w:val="14"/>
              </w:rPr>
              <w:t>40 382,7</w:t>
            </w:r>
          </w:p>
        </w:tc>
        <w:tc>
          <w:tcPr>
            <w:tcW w:w="348" w:type="pct"/>
            <w:tcBorders>
              <w:top w:val="nil"/>
              <w:left w:val="nil"/>
              <w:bottom w:val="single" w:sz="8" w:space="0" w:color="auto"/>
              <w:right w:val="single" w:sz="8" w:space="0" w:color="auto"/>
            </w:tcBorders>
            <w:shd w:val="clear" w:color="auto" w:fill="auto"/>
            <w:vAlign w:val="center"/>
            <w:hideMark/>
          </w:tcPr>
          <w:p w14:paraId="40708F7D" w14:textId="77777777" w:rsidR="00DB4EB3" w:rsidRPr="00DB4EB3" w:rsidRDefault="00DB4EB3" w:rsidP="00DB4EB3">
            <w:pPr>
              <w:jc w:val="right"/>
              <w:rPr>
                <w:color w:val="000000"/>
                <w:sz w:val="14"/>
                <w:szCs w:val="14"/>
              </w:rPr>
            </w:pPr>
            <w:r w:rsidRPr="00DB4EB3">
              <w:rPr>
                <w:color w:val="000000"/>
                <w:sz w:val="14"/>
                <w:szCs w:val="14"/>
              </w:rPr>
              <w:t>192,4</w:t>
            </w:r>
          </w:p>
        </w:tc>
        <w:tc>
          <w:tcPr>
            <w:tcW w:w="531" w:type="pct"/>
            <w:tcBorders>
              <w:top w:val="nil"/>
              <w:left w:val="nil"/>
              <w:bottom w:val="single" w:sz="8" w:space="0" w:color="auto"/>
              <w:right w:val="single" w:sz="8" w:space="0" w:color="auto"/>
            </w:tcBorders>
            <w:shd w:val="clear" w:color="auto" w:fill="auto"/>
            <w:vAlign w:val="center"/>
            <w:hideMark/>
          </w:tcPr>
          <w:p w14:paraId="393D74FF" w14:textId="77777777" w:rsidR="00DB4EB3" w:rsidRPr="00DB4EB3" w:rsidRDefault="00DB4EB3" w:rsidP="00DB4EB3">
            <w:pPr>
              <w:jc w:val="right"/>
              <w:rPr>
                <w:color w:val="000000"/>
                <w:sz w:val="14"/>
                <w:szCs w:val="14"/>
              </w:rPr>
            </w:pPr>
            <w:r w:rsidRPr="00DB4EB3">
              <w:rPr>
                <w:color w:val="000000"/>
                <w:sz w:val="14"/>
                <w:szCs w:val="14"/>
              </w:rPr>
              <w:t>1 034,1</w:t>
            </w:r>
          </w:p>
        </w:tc>
        <w:tc>
          <w:tcPr>
            <w:tcW w:w="348" w:type="pct"/>
            <w:tcBorders>
              <w:top w:val="nil"/>
              <w:left w:val="nil"/>
              <w:bottom w:val="single" w:sz="8" w:space="0" w:color="auto"/>
              <w:right w:val="single" w:sz="8" w:space="0" w:color="auto"/>
            </w:tcBorders>
            <w:shd w:val="clear" w:color="000000" w:fill="FDE9D9"/>
            <w:vAlign w:val="center"/>
            <w:hideMark/>
          </w:tcPr>
          <w:p w14:paraId="05BE1DA0" w14:textId="77777777" w:rsidR="00DB4EB3" w:rsidRPr="00DB4EB3" w:rsidRDefault="00DB4EB3" w:rsidP="00DB4EB3">
            <w:pPr>
              <w:jc w:val="right"/>
              <w:rPr>
                <w:i/>
                <w:iCs/>
                <w:color w:val="000000"/>
                <w:sz w:val="14"/>
                <w:szCs w:val="14"/>
              </w:rPr>
            </w:pPr>
            <w:r w:rsidRPr="00DB4EB3">
              <w:rPr>
                <w:i/>
                <w:iCs/>
                <w:color w:val="000000"/>
                <w:sz w:val="14"/>
                <w:szCs w:val="14"/>
              </w:rPr>
              <w:t>1 034,1</w:t>
            </w:r>
          </w:p>
        </w:tc>
        <w:tc>
          <w:tcPr>
            <w:tcW w:w="348" w:type="pct"/>
            <w:tcBorders>
              <w:top w:val="nil"/>
              <w:left w:val="nil"/>
              <w:bottom w:val="single" w:sz="8" w:space="0" w:color="auto"/>
              <w:right w:val="single" w:sz="8" w:space="0" w:color="auto"/>
            </w:tcBorders>
            <w:shd w:val="clear" w:color="auto" w:fill="auto"/>
            <w:vAlign w:val="center"/>
            <w:hideMark/>
          </w:tcPr>
          <w:p w14:paraId="6983456F" w14:textId="77777777" w:rsidR="00DB4EB3" w:rsidRPr="00DB4EB3" w:rsidRDefault="00DB4EB3" w:rsidP="00DB4EB3">
            <w:pPr>
              <w:jc w:val="right"/>
              <w:rPr>
                <w:color w:val="000000"/>
                <w:sz w:val="14"/>
                <w:szCs w:val="14"/>
              </w:rPr>
            </w:pPr>
            <w:r w:rsidRPr="00DB4EB3">
              <w:rPr>
                <w:color w:val="000000"/>
                <w:sz w:val="14"/>
                <w:szCs w:val="14"/>
              </w:rPr>
              <w:t>0,0</w:t>
            </w:r>
          </w:p>
        </w:tc>
      </w:tr>
      <w:tr w:rsidR="00DB4EB3" w:rsidRPr="00DB4EB3" w14:paraId="73156111" w14:textId="77777777" w:rsidTr="00DB4EB3">
        <w:trPr>
          <w:trHeight w:val="315"/>
        </w:trPr>
        <w:tc>
          <w:tcPr>
            <w:tcW w:w="398" w:type="pct"/>
            <w:tcBorders>
              <w:top w:val="nil"/>
              <w:left w:val="single" w:sz="8" w:space="0" w:color="auto"/>
              <w:bottom w:val="single" w:sz="8" w:space="0" w:color="auto"/>
              <w:right w:val="nil"/>
            </w:tcBorders>
            <w:shd w:val="clear" w:color="auto" w:fill="auto"/>
            <w:vAlign w:val="center"/>
            <w:hideMark/>
          </w:tcPr>
          <w:p w14:paraId="16860424" w14:textId="77777777" w:rsidR="00DB4EB3" w:rsidRPr="00DB4EB3" w:rsidRDefault="00DB4EB3" w:rsidP="00DB4EB3">
            <w:pPr>
              <w:jc w:val="center"/>
              <w:rPr>
                <w:color w:val="000000"/>
                <w:sz w:val="14"/>
                <w:szCs w:val="14"/>
              </w:rPr>
            </w:pPr>
            <w:r w:rsidRPr="00DB4EB3">
              <w:rPr>
                <w:color w:val="000000"/>
                <w:sz w:val="14"/>
                <w:szCs w:val="14"/>
              </w:rPr>
              <w:t> </w:t>
            </w:r>
          </w:p>
        </w:tc>
        <w:tc>
          <w:tcPr>
            <w:tcW w:w="1192" w:type="pct"/>
            <w:tcBorders>
              <w:top w:val="nil"/>
              <w:left w:val="single" w:sz="8" w:space="0" w:color="auto"/>
              <w:bottom w:val="single" w:sz="8" w:space="0" w:color="auto"/>
              <w:right w:val="nil"/>
            </w:tcBorders>
            <w:shd w:val="clear" w:color="auto" w:fill="auto"/>
            <w:vAlign w:val="center"/>
            <w:hideMark/>
          </w:tcPr>
          <w:p w14:paraId="2E59A4D5" w14:textId="77777777" w:rsidR="00DB4EB3" w:rsidRPr="00DB4EB3" w:rsidRDefault="00DB4EB3" w:rsidP="00DB4EB3">
            <w:pPr>
              <w:jc w:val="both"/>
              <w:rPr>
                <w:color w:val="000000"/>
                <w:sz w:val="14"/>
                <w:szCs w:val="14"/>
              </w:rPr>
            </w:pPr>
            <w:r w:rsidRPr="00DB4EB3">
              <w:rPr>
                <w:color w:val="000000"/>
                <w:sz w:val="14"/>
                <w:szCs w:val="14"/>
              </w:rPr>
              <w:t> </w:t>
            </w:r>
          </w:p>
        </w:tc>
        <w:tc>
          <w:tcPr>
            <w:tcW w:w="371" w:type="pct"/>
            <w:tcBorders>
              <w:top w:val="nil"/>
              <w:left w:val="single" w:sz="8" w:space="0" w:color="auto"/>
              <w:bottom w:val="single" w:sz="8" w:space="0" w:color="auto"/>
              <w:right w:val="single" w:sz="8" w:space="0" w:color="auto"/>
            </w:tcBorders>
            <w:shd w:val="clear" w:color="auto" w:fill="auto"/>
            <w:vAlign w:val="center"/>
            <w:hideMark/>
          </w:tcPr>
          <w:p w14:paraId="40154B5B" w14:textId="77777777" w:rsidR="00DB4EB3" w:rsidRPr="00DB4EB3" w:rsidRDefault="00DB4EB3" w:rsidP="00DB4EB3">
            <w:pPr>
              <w:jc w:val="right"/>
              <w:rPr>
                <w:color w:val="000000"/>
                <w:sz w:val="14"/>
                <w:szCs w:val="14"/>
              </w:rPr>
            </w:pPr>
            <w:r w:rsidRPr="00DB4EB3">
              <w:rPr>
                <w:color w:val="000000"/>
                <w:sz w:val="14"/>
                <w:szCs w:val="14"/>
              </w:rPr>
              <w:t> </w:t>
            </w:r>
          </w:p>
        </w:tc>
        <w:tc>
          <w:tcPr>
            <w:tcW w:w="348" w:type="pct"/>
            <w:tcBorders>
              <w:top w:val="nil"/>
              <w:left w:val="nil"/>
              <w:bottom w:val="single" w:sz="8" w:space="0" w:color="auto"/>
              <w:right w:val="single" w:sz="8" w:space="0" w:color="auto"/>
            </w:tcBorders>
            <w:shd w:val="clear" w:color="000000" w:fill="FDE9D9"/>
            <w:vAlign w:val="center"/>
            <w:hideMark/>
          </w:tcPr>
          <w:p w14:paraId="0BF8C2F2" w14:textId="77777777" w:rsidR="00DB4EB3" w:rsidRPr="00DB4EB3" w:rsidRDefault="00DB4EB3" w:rsidP="00DB4EB3">
            <w:pPr>
              <w:jc w:val="right"/>
              <w:rPr>
                <w:i/>
                <w:iCs/>
                <w:color w:val="000000"/>
                <w:sz w:val="14"/>
                <w:szCs w:val="14"/>
              </w:rPr>
            </w:pPr>
            <w:r w:rsidRPr="00DB4EB3">
              <w:rPr>
                <w:i/>
                <w:iCs/>
                <w:color w:val="000000"/>
                <w:sz w:val="14"/>
                <w:szCs w:val="14"/>
              </w:rPr>
              <w:t> </w:t>
            </w:r>
          </w:p>
        </w:tc>
        <w:tc>
          <w:tcPr>
            <w:tcW w:w="348" w:type="pct"/>
            <w:tcBorders>
              <w:top w:val="nil"/>
              <w:left w:val="nil"/>
              <w:bottom w:val="single" w:sz="8" w:space="0" w:color="auto"/>
              <w:right w:val="single" w:sz="8" w:space="0" w:color="auto"/>
            </w:tcBorders>
            <w:shd w:val="clear" w:color="auto" w:fill="auto"/>
            <w:vAlign w:val="center"/>
            <w:hideMark/>
          </w:tcPr>
          <w:p w14:paraId="615B6C11" w14:textId="77777777" w:rsidR="00DB4EB3" w:rsidRPr="00DB4EB3" w:rsidRDefault="00DB4EB3" w:rsidP="00DB4EB3">
            <w:pPr>
              <w:jc w:val="right"/>
              <w:rPr>
                <w:color w:val="000000"/>
                <w:sz w:val="14"/>
                <w:szCs w:val="14"/>
              </w:rPr>
            </w:pPr>
            <w:r w:rsidRPr="00DB4EB3">
              <w:rPr>
                <w:color w:val="000000"/>
                <w:sz w:val="14"/>
                <w:szCs w:val="14"/>
              </w:rPr>
              <w:t> </w:t>
            </w:r>
          </w:p>
        </w:tc>
        <w:tc>
          <w:tcPr>
            <w:tcW w:w="420" w:type="pct"/>
            <w:tcBorders>
              <w:top w:val="nil"/>
              <w:left w:val="nil"/>
              <w:bottom w:val="single" w:sz="8" w:space="0" w:color="auto"/>
              <w:right w:val="single" w:sz="8" w:space="0" w:color="auto"/>
            </w:tcBorders>
            <w:shd w:val="clear" w:color="auto" w:fill="auto"/>
            <w:vAlign w:val="center"/>
            <w:hideMark/>
          </w:tcPr>
          <w:p w14:paraId="0B4DC430" w14:textId="77777777" w:rsidR="00DB4EB3" w:rsidRPr="00DB4EB3" w:rsidRDefault="00DB4EB3" w:rsidP="00DB4EB3">
            <w:pPr>
              <w:jc w:val="right"/>
              <w:rPr>
                <w:color w:val="000000"/>
                <w:sz w:val="14"/>
                <w:szCs w:val="14"/>
              </w:rPr>
            </w:pPr>
            <w:r w:rsidRPr="00DB4EB3">
              <w:rPr>
                <w:color w:val="000000"/>
                <w:sz w:val="14"/>
                <w:szCs w:val="14"/>
              </w:rPr>
              <w:t> </w:t>
            </w:r>
          </w:p>
        </w:tc>
        <w:tc>
          <w:tcPr>
            <w:tcW w:w="348" w:type="pct"/>
            <w:tcBorders>
              <w:top w:val="nil"/>
              <w:left w:val="nil"/>
              <w:bottom w:val="single" w:sz="8" w:space="0" w:color="auto"/>
              <w:right w:val="single" w:sz="8" w:space="0" w:color="auto"/>
            </w:tcBorders>
            <w:shd w:val="clear" w:color="000000" w:fill="FDE9D9"/>
            <w:vAlign w:val="center"/>
            <w:hideMark/>
          </w:tcPr>
          <w:p w14:paraId="416C0A27" w14:textId="77777777" w:rsidR="00DB4EB3" w:rsidRPr="00DB4EB3" w:rsidRDefault="00DB4EB3" w:rsidP="00DB4EB3">
            <w:pPr>
              <w:jc w:val="right"/>
              <w:rPr>
                <w:i/>
                <w:iCs/>
                <w:color w:val="000000"/>
                <w:sz w:val="14"/>
                <w:szCs w:val="14"/>
              </w:rPr>
            </w:pPr>
            <w:r w:rsidRPr="00DB4EB3">
              <w:rPr>
                <w:i/>
                <w:iCs/>
                <w:color w:val="000000"/>
                <w:sz w:val="14"/>
                <w:szCs w:val="14"/>
              </w:rPr>
              <w:t> </w:t>
            </w:r>
          </w:p>
        </w:tc>
        <w:tc>
          <w:tcPr>
            <w:tcW w:w="348" w:type="pct"/>
            <w:tcBorders>
              <w:top w:val="nil"/>
              <w:left w:val="nil"/>
              <w:bottom w:val="single" w:sz="8" w:space="0" w:color="auto"/>
              <w:right w:val="single" w:sz="8" w:space="0" w:color="auto"/>
            </w:tcBorders>
            <w:shd w:val="clear" w:color="auto" w:fill="auto"/>
            <w:vAlign w:val="center"/>
            <w:hideMark/>
          </w:tcPr>
          <w:p w14:paraId="68CE5428" w14:textId="77777777" w:rsidR="00DB4EB3" w:rsidRPr="00DB4EB3" w:rsidRDefault="00DB4EB3" w:rsidP="00DB4EB3">
            <w:pPr>
              <w:jc w:val="right"/>
              <w:rPr>
                <w:color w:val="000000"/>
                <w:sz w:val="14"/>
                <w:szCs w:val="14"/>
              </w:rPr>
            </w:pPr>
            <w:r w:rsidRPr="00DB4EB3">
              <w:rPr>
                <w:color w:val="000000"/>
                <w:sz w:val="14"/>
                <w:szCs w:val="14"/>
              </w:rPr>
              <w:t> </w:t>
            </w:r>
          </w:p>
        </w:tc>
        <w:tc>
          <w:tcPr>
            <w:tcW w:w="531" w:type="pct"/>
            <w:tcBorders>
              <w:top w:val="nil"/>
              <w:left w:val="nil"/>
              <w:bottom w:val="single" w:sz="8" w:space="0" w:color="auto"/>
              <w:right w:val="single" w:sz="8" w:space="0" w:color="auto"/>
            </w:tcBorders>
            <w:shd w:val="clear" w:color="auto" w:fill="auto"/>
            <w:vAlign w:val="center"/>
            <w:hideMark/>
          </w:tcPr>
          <w:p w14:paraId="4E7F6224" w14:textId="77777777" w:rsidR="00DB4EB3" w:rsidRPr="00DB4EB3" w:rsidRDefault="00DB4EB3" w:rsidP="00DB4EB3">
            <w:pPr>
              <w:jc w:val="right"/>
              <w:rPr>
                <w:color w:val="000000"/>
                <w:sz w:val="14"/>
                <w:szCs w:val="14"/>
              </w:rPr>
            </w:pPr>
            <w:r w:rsidRPr="00DB4EB3">
              <w:rPr>
                <w:color w:val="000000"/>
                <w:sz w:val="14"/>
                <w:szCs w:val="14"/>
              </w:rPr>
              <w:t> </w:t>
            </w:r>
          </w:p>
        </w:tc>
        <w:tc>
          <w:tcPr>
            <w:tcW w:w="348" w:type="pct"/>
            <w:tcBorders>
              <w:top w:val="nil"/>
              <w:left w:val="nil"/>
              <w:bottom w:val="single" w:sz="8" w:space="0" w:color="auto"/>
              <w:right w:val="single" w:sz="8" w:space="0" w:color="auto"/>
            </w:tcBorders>
            <w:shd w:val="clear" w:color="000000" w:fill="FDE9D9"/>
            <w:vAlign w:val="center"/>
            <w:hideMark/>
          </w:tcPr>
          <w:p w14:paraId="07E4D03B" w14:textId="77777777" w:rsidR="00DB4EB3" w:rsidRPr="00DB4EB3" w:rsidRDefault="00DB4EB3" w:rsidP="00DB4EB3">
            <w:pPr>
              <w:jc w:val="right"/>
              <w:rPr>
                <w:i/>
                <w:iCs/>
                <w:color w:val="000000"/>
                <w:sz w:val="14"/>
                <w:szCs w:val="14"/>
              </w:rPr>
            </w:pPr>
            <w:r w:rsidRPr="00DB4EB3">
              <w:rPr>
                <w:i/>
                <w:iCs/>
                <w:color w:val="000000"/>
                <w:sz w:val="14"/>
                <w:szCs w:val="14"/>
              </w:rPr>
              <w:t> </w:t>
            </w:r>
          </w:p>
        </w:tc>
        <w:tc>
          <w:tcPr>
            <w:tcW w:w="348" w:type="pct"/>
            <w:tcBorders>
              <w:top w:val="nil"/>
              <w:left w:val="nil"/>
              <w:bottom w:val="single" w:sz="8" w:space="0" w:color="auto"/>
              <w:right w:val="single" w:sz="8" w:space="0" w:color="auto"/>
            </w:tcBorders>
            <w:shd w:val="clear" w:color="auto" w:fill="auto"/>
            <w:vAlign w:val="center"/>
            <w:hideMark/>
          </w:tcPr>
          <w:p w14:paraId="7015100B" w14:textId="77777777" w:rsidR="00DB4EB3" w:rsidRPr="00DB4EB3" w:rsidRDefault="00DB4EB3" w:rsidP="00DB4EB3">
            <w:pPr>
              <w:jc w:val="right"/>
              <w:rPr>
                <w:color w:val="000000"/>
                <w:sz w:val="14"/>
                <w:szCs w:val="14"/>
              </w:rPr>
            </w:pPr>
            <w:r w:rsidRPr="00DB4EB3">
              <w:rPr>
                <w:color w:val="000000"/>
                <w:sz w:val="14"/>
                <w:szCs w:val="14"/>
              </w:rPr>
              <w:t> </w:t>
            </w:r>
          </w:p>
        </w:tc>
      </w:tr>
      <w:tr w:rsidR="00DB4EB3" w:rsidRPr="00DB4EB3" w14:paraId="78C212DD" w14:textId="77777777" w:rsidTr="00DB4EB3">
        <w:trPr>
          <w:trHeight w:val="435"/>
        </w:trPr>
        <w:tc>
          <w:tcPr>
            <w:tcW w:w="398" w:type="pct"/>
            <w:tcBorders>
              <w:top w:val="nil"/>
              <w:left w:val="single" w:sz="8" w:space="0" w:color="auto"/>
              <w:bottom w:val="single" w:sz="8" w:space="0" w:color="auto"/>
              <w:right w:val="nil"/>
            </w:tcBorders>
            <w:shd w:val="clear" w:color="auto" w:fill="auto"/>
            <w:vAlign w:val="center"/>
            <w:hideMark/>
          </w:tcPr>
          <w:p w14:paraId="1639B8BF" w14:textId="77777777" w:rsidR="00DB4EB3" w:rsidRPr="00DB4EB3" w:rsidRDefault="00DB4EB3" w:rsidP="00DB4EB3">
            <w:pPr>
              <w:jc w:val="center"/>
              <w:rPr>
                <w:b/>
                <w:bCs/>
                <w:color w:val="000000"/>
                <w:sz w:val="14"/>
                <w:szCs w:val="14"/>
              </w:rPr>
            </w:pPr>
            <w:r w:rsidRPr="00DB4EB3">
              <w:rPr>
                <w:b/>
                <w:bCs/>
                <w:color w:val="000000"/>
                <w:sz w:val="14"/>
                <w:szCs w:val="14"/>
              </w:rPr>
              <w:t>1800.03.00</w:t>
            </w:r>
          </w:p>
        </w:tc>
        <w:tc>
          <w:tcPr>
            <w:tcW w:w="1192" w:type="pct"/>
            <w:tcBorders>
              <w:top w:val="nil"/>
              <w:left w:val="single" w:sz="8" w:space="0" w:color="auto"/>
              <w:bottom w:val="single" w:sz="8" w:space="0" w:color="auto"/>
              <w:right w:val="nil"/>
            </w:tcBorders>
            <w:shd w:val="clear" w:color="auto" w:fill="auto"/>
            <w:vAlign w:val="center"/>
            <w:hideMark/>
          </w:tcPr>
          <w:p w14:paraId="3F713CB2" w14:textId="77777777" w:rsidR="00DB4EB3" w:rsidRPr="00DB4EB3" w:rsidRDefault="00DB4EB3" w:rsidP="00DB4EB3">
            <w:pPr>
              <w:rPr>
                <w:b/>
                <w:bCs/>
                <w:color w:val="000000"/>
                <w:sz w:val="14"/>
                <w:szCs w:val="14"/>
              </w:rPr>
            </w:pPr>
            <w:r w:rsidRPr="00DB4EB3">
              <w:rPr>
                <w:b/>
                <w:bCs/>
                <w:color w:val="000000"/>
                <w:sz w:val="14"/>
                <w:szCs w:val="14"/>
              </w:rPr>
              <w:t>Бюджетна програма "Администрация"</w:t>
            </w:r>
          </w:p>
        </w:tc>
        <w:tc>
          <w:tcPr>
            <w:tcW w:w="371" w:type="pct"/>
            <w:tcBorders>
              <w:top w:val="nil"/>
              <w:left w:val="single" w:sz="8" w:space="0" w:color="auto"/>
              <w:bottom w:val="single" w:sz="8" w:space="0" w:color="auto"/>
              <w:right w:val="single" w:sz="8" w:space="0" w:color="auto"/>
            </w:tcBorders>
            <w:shd w:val="clear" w:color="auto" w:fill="auto"/>
            <w:vAlign w:val="center"/>
            <w:hideMark/>
          </w:tcPr>
          <w:p w14:paraId="7632532D" w14:textId="77777777" w:rsidR="00DB4EB3" w:rsidRPr="00DB4EB3" w:rsidRDefault="00DB4EB3" w:rsidP="00DB4EB3">
            <w:pPr>
              <w:jc w:val="right"/>
              <w:rPr>
                <w:color w:val="000000"/>
                <w:sz w:val="14"/>
                <w:szCs w:val="14"/>
              </w:rPr>
            </w:pPr>
            <w:r w:rsidRPr="00DB4EB3">
              <w:rPr>
                <w:color w:val="000000"/>
                <w:sz w:val="14"/>
                <w:szCs w:val="14"/>
              </w:rPr>
              <w:t>4 445,5</w:t>
            </w:r>
          </w:p>
        </w:tc>
        <w:tc>
          <w:tcPr>
            <w:tcW w:w="348" w:type="pct"/>
            <w:tcBorders>
              <w:top w:val="nil"/>
              <w:left w:val="nil"/>
              <w:bottom w:val="single" w:sz="8" w:space="0" w:color="auto"/>
              <w:right w:val="single" w:sz="8" w:space="0" w:color="auto"/>
            </w:tcBorders>
            <w:shd w:val="clear" w:color="000000" w:fill="FDE9D9"/>
            <w:vAlign w:val="center"/>
            <w:hideMark/>
          </w:tcPr>
          <w:p w14:paraId="03ADCF60" w14:textId="77777777" w:rsidR="00DB4EB3" w:rsidRPr="00DB4EB3" w:rsidRDefault="00DB4EB3" w:rsidP="00DB4EB3">
            <w:pPr>
              <w:jc w:val="right"/>
              <w:rPr>
                <w:i/>
                <w:iCs/>
                <w:color w:val="000000"/>
                <w:sz w:val="14"/>
                <w:szCs w:val="14"/>
              </w:rPr>
            </w:pPr>
            <w:r w:rsidRPr="00DB4EB3">
              <w:rPr>
                <w:i/>
                <w:iCs/>
                <w:color w:val="000000"/>
                <w:sz w:val="14"/>
                <w:szCs w:val="14"/>
              </w:rPr>
              <w:t>4 445,5</w:t>
            </w:r>
          </w:p>
        </w:tc>
        <w:tc>
          <w:tcPr>
            <w:tcW w:w="348" w:type="pct"/>
            <w:tcBorders>
              <w:top w:val="nil"/>
              <w:left w:val="nil"/>
              <w:bottom w:val="single" w:sz="8" w:space="0" w:color="auto"/>
              <w:right w:val="single" w:sz="8" w:space="0" w:color="auto"/>
            </w:tcBorders>
            <w:shd w:val="clear" w:color="auto" w:fill="auto"/>
            <w:vAlign w:val="center"/>
            <w:hideMark/>
          </w:tcPr>
          <w:p w14:paraId="3DF94A40" w14:textId="77777777" w:rsidR="00DB4EB3" w:rsidRPr="00DB4EB3" w:rsidRDefault="00DB4EB3" w:rsidP="00DB4EB3">
            <w:pPr>
              <w:jc w:val="right"/>
              <w:rPr>
                <w:color w:val="000000"/>
                <w:sz w:val="14"/>
                <w:szCs w:val="14"/>
              </w:rPr>
            </w:pPr>
            <w:r w:rsidRPr="00DB4EB3">
              <w:rPr>
                <w:color w:val="000000"/>
                <w:sz w:val="14"/>
                <w:szCs w:val="14"/>
              </w:rPr>
              <w:t>0,0</w:t>
            </w:r>
          </w:p>
        </w:tc>
        <w:tc>
          <w:tcPr>
            <w:tcW w:w="420" w:type="pct"/>
            <w:tcBorders>
              <w:top w:val="nil"/>
              <w:left w:val="nil"/>
              <w:bottom w:val="single" w:sz="8" w:space="0" w:color="auto"/>
              <w:right w:val="single" w:sz="8" w:space="0" w:color="auto"/>
            </w:tcBorders>
            <w:shd w:val="clear" w:color="auto" w:fill="auto"/>
            <w:vAlign w:val="center"/>
            <w:hideMark/>
          </w:tcPr>
          <w:p w14:paraId="1FA251D1" w14:textId="77777777" w:rsidR="00DB4EB3" w:rsidRPr="00DB4EB3" w:rsidRDefault="00DB4EB3" w:rsidP="00DB4EB3">
            <w:pPr>
              <w:jc w:val="right"/>
              <w:rPr>
                <w:color w:val="000000"/>
                <w:sz w:val="14"/>
                <w:szCs w:val="14"/>
              </w:rPr>
            </w:pPr>
            <w:r w:rsidRPr="00DB4EB3">
              <w:rPr>
                <w:color w:val="000000"/>
                <w:sz w:val="14"/>
                <w:szCs w:val="14"/>
              </w:rPr>
              <w:t>4 445,5</w:t>
            </w:r>
          </w:p>
        </w:tc>
        <w:tc>
          <w:tcPr>
            <w:tcW w:w="348" w:type="pct"/>
            <w:tcBorders>
              <w:top w:val="nil"/>
              <w:left w:val="nil"/>
              <w:bottom w:val="single" w:sz="8" w:space="0" w:color="auto"/>
              <w:right w:val="single" w:sz="8" w:space="0" w:color="auto"/>
            </w:tcBorders>
            <w:shd w:val="clear" w:color="000000" w:fill="FDE9D9"/>
            <w:vAlign w:val="center"/>
            <w:hideMark/>
          </w:tcPr>
          <w:p w14:paraId="31298D3A" w14:textId="77777777" w:rsidR="00DB4EB3" w:rsidRPr="00DB4EB3" w:rsidRDefault="00DB4EB3" w:rsidP="00DB4EB3">
            <w:pPr>
              <w:jc w:val="right"/>
              <w:rPr>
                <w:i/>
                <w:iCs/>
                <w:color w:val="000000"/>
                <w:sz w:val="14"/>
                <w:szCs w:val="14"/>
              </w:rPr>
            </w:pPr>
            <w:r w:rsidRPr="00DB4EB3">
              <w:rPr>
                <w:i/>
                <w:iCs/>
                <w:color w:val="000000"/>
                <w:sz w:val="14"/>
                <w:szCs w:val="14"/>
              </w:rPr>
              <w:t>4 445,5</w:t>
            </w:r>
          </w:p>
        </w:tc>
        <w:tc>
          <w:tcPr>
            <w:tcW w:w="348" w:type="pct"/>
            <w:tcBorders>
              <w:top w:val="nil"/>
              <w:left w:val="nil"/>
              <w:bottom w:val="single" w:sz="8" w:space="0" w:color="auto"/>
              <w:right w:val="single" w:sz="8" w:space="0" w:color="auto"/>
            </w:tcBorders>
            <w:shd w:val="clear" w:color="auto" w:fill="auto"/>
            <w:vAlign w:val="center"/>
            <w:hideMark/>
          </w:tcPr>
          <w:p w14:paraId="221BBCCB" w14:textId="77777777" w:rsidR="00DB4EB3" w:rsidRPr="00DB4EB3" w:rsidRDefault="00DB4EB3" w:rsidP="00DB4EB3">
            <w:pPr>
              <w:jc w:val="right"/>
              <w:rPr>
                <w:color w:val="000000"/>
                <w:sz w:val="14"/>
                <w:szCs w:val="14"/>
              </w:rPr>
            </w:pPr>
            <w:r w:rsidRPr="00DB4EB3">
              <w:rPr>
                <w:color w:val="000000"/>
                <w:sz w:val="14"/>
                <w:szCs w:val="14"/>
              </w:rPr>
              <w:t>0,0</w:t>
            </w:r>
          </w:p>
        </w:tc>
        <w:tc>
          <w:tcPr>
            <w:tcW w:w="531" w:type="pct"/>
            <w:tcBorders>
              <w:top w:val="nil"/>
              <w:left w:val="nil"/>
              <w:bottom w:val="single" w:sz="8" w:space="0" w:color="auto"/>
              <w:right w:val="single" w:sz="8" w:space="0" w:color="auto"/>
            </w:tcBorders>
            <w:shd w:val="clear" w:color="auto" w:fill="auto"/>
            <w:vAlign w:val="center"/>
            <w:hideMark/>
          </w:tcPr>
          <w:p w14:paraId="1D267F9B" w14:textId="77777777" w:rsidR="00DB4EB3" w:rsidRPr="00DB4EB3" w:rsidRDefault="00DB4EB3" w:rsidP="00DB4EB3">
            <w:pPr>
              <w:jc w:val="right"/>
              <w:rPr>
                <w:color w:val="000000"/>
                <w:sz w:val="14"/>
                <w:szCs w:val="14"/>
              </w:rPr>
            </w:pPr>
            <w:r w:rsidRPr="00DB4EB3">
              <w:rPr>
                <w:color w:val="000000"/>
                <w:sz w:val="14"/>
                <w:szCs w:val="14"/>
              </w:rPr>
              <w:t>0,0</w:t>
            </w:r>
          </w:p>
        </w:tc>
        <w:tc>
          <w:tcPr>
            <w:tcW w:w="348" w:type="pct"/>
            <w:tcBorders>
              <w:top w:val="nil"/>
              <w:left w:val="nil"/>
              <w:bottom w:val="single" w:sz="8" w:space="0" w:color="auto"/>
              <w:right w:val="single" w:sz="8" w:space="0" w:color="auto"/>
            </w:tcBorders>
            <w:shd w:val="clear" w:color="000000" w:fill="FDE9D9"/>
            <w:vAlign w:val="center"/>
            <w:hideMark/>
          </w:tcPr>
          <w:p w14:paraId="68FA1833" w14:textId="77777777" w:rsidR="00DB4EB3" w:rsidRPr="00DB4EB3" w:rsidRDefault="00DB4EB3" w:rsidP="00DB4EB3">
            <w:pPr>
              <w:jc w:val="right"/>
              <w:rPr>
                <w:i/>
                <w:iCs/>
                <w:color w:val="000000"/>
                <w:sz w:val="14"/>
                <w:szCs w:val="14"/>
              </w:rPr>
            </w:pPr>
            <w:r w:rsidRPr="00DB4EB3">
              <w:rPr>
                <w:i/>
                <w:iCs/>
                <w:color w:val="000000"/>
                <w:sz w:val="14"/>
                <w:szCs w:val="14"/>
              </w:rPr>
              <w:t>0,0</w:t>
            </w:r>
          </w:p>
        </w:tc>
        <w:tc>
          <w:tcPr>
            <w:tcW w:w="348" w:type="pct"/>
            <w:tcBorders>
              <w:top w:val="nil"/>
              <w:left w:val="nil"/>
              <w:bottom w:val="single" w:sz="8" w:space="0" w:color="auto"/>
              <w:right w:val="single" w:sz="8" w:space="0" w:color="auto"/>
            </w:tcBorders>
            <w:shd w:val="clear" w:color="auto" w:fill="auto"/>
            <w:vAlign w:val="center"/>
            <w:hideMark/>
          </w:tcPr>
          <w:p w14:paraId="5D7F53E3" w14:textId="77777777" w:rsidR="00DB4EB3" w:rsidRPr="00DB4EB3" w:rsidRDefault="00DB4EB3" w:rsidP="00DB4EB3">
            <w:pPr>
              <w:jc w:val="right"/>
              <w:rPr>
                <w:color w:val="000000"/>
                <w:sz w:val="14"/>
                <w:szCs w:val="14"/>
              </w:rPr>
            </w:pPr>
            <w:r w:rsidRPr="00DB4EB3">
              <w:rPr>
                <w:color w:val="000000"/>
                <w:sz w:val="14"/>
                <w:szCs w:val="14"/>
              </w:rPr>
              <w:t>0,0</w:t>
            </w:r>
          </w:p>
        </w:tc>
      </w:tr>
    </w:tbl>
    <w:p w14:paraId="485A9B9A" w14:textId="77777777" w:rsidR="005C4228" w:rsidRDefault="005C4228" w:rsidP="00DB26CB">
      <w:pPr>
        <w:jc w:val="both"/>
        <w:rPr>
          <w:b/>
          <w:sz w:val="24"/>
          <w:szCs w:val="24"/>
          <w:lang w:val="en-US"/>
        </w:rPr>
      </w:pPr>
    </w:p>
    <w:p w14:paraId="57102B66" w14:textId="77777777" w:rsidR="00281EC7" w:rsidRDefault="00281EC7" w:rsidP="00DB26CB">
      <w:pPr>
        <w:jc w:val="both"/>
        <w:rPr>
          <w:b/>
          <w:sz w:val="24"/>
          <w:szCs w:val="24"/>
          <w:lang w:val="en-US"/>
        </w:rPr>
      </w:pPr>
    </w:p>
    <w:p w14:paraId="225DDAB2" w14:textId="77777777" w:rsidR="00281EC7" w:rsidRDefault="00281EC7" w:rsidP="00DB26CB">
      <w:pPr>
        <w:jc w:val="both"/>
        <w:rPr>
          <w:b/>
          <w:sz w:val="24"/>
          <w:szCs w:val="24"/>
          <w:lang w:val="en-US"/>
        </w:rPr>
      </w:pPr>
    </w:p>
    <w:tbl>
      <w:tblPr>
        <w:tblW w:w="5244" w:type="pct"/>
        <w:tblInd w:w="-497" w:type="dxa"/>
        <w:tblCellMar>
          <w:left w:w="70" w:type="dxa"/>
          <w:right w:w="70" w:type="dxa"/>
        </w:tblCellMar>
        <w:tblLook w:val="04A0" w:firstRow="1" w:lastRow="0" w:firstColumn="1" w:lastColumn="0" w:noHBand="0" w:noVBand="1"/>
      </w:tblPr>
      <w:tblGrid>
        <w:gridCol w:w="806"/>
        <w:gridCol w:w="2477"/>
        <w:gridCol w:w="748"/>
        <w:gridCol w:w="744"/>
        <w:gridCol w:w="744"/>
        <w:gridCol w:w="900"/>
        <w:gridCol w:w="744"/>
        <w:gridCol w:w="744"/>
        <w:gridCol w:w="1137"/>
        <w:gridCol w:w="744"/>
        <w:gridCol w:w="744"/>
      </w:tblGrid>
      <w:tr w:rsidR="00D77E62" w:rsidRPr="00D77E62" w14:paraId="10527ABD" w14:textId="77777777" w:rsidTr="00F65CFD">
        <w:trPr>
          <w:trHeight w:val="630"/>
        </w:trPr>
        <w:tc>
          <w:tcPr>
            <w:tcW w:w="398" w:type="pct"/>
            <w:tcBorders>
              <w:top w:val="single" w:sz="8" w:space="0" w:color="auto"/>
              <w:left w:val="single" w:sz="8" w:space="0" w:color="auto"/>
              <w:bottom w:val="nil"/>
              <w:right w:val="single" w:sz="8" w:space="0" w:color="auto"/>
            </w:tcBorders>
            <w:shd w:val="clear" w:color="000000" w:fill="FFCC99"/>
            <w:vAlign w:val="center"/>
            <w:hideMark/>
          </w:tcPr>
          <w:p w14:paraId="059BB50F" w14:textId="77777777" w:rsidR="00D77E62" w:rsidRPr="00D77E62" w:rsidRDefault="00D77E62" w:rsidP="00D77E62">
            <w:pPr>
              <w:jc w:val="center"/>
              <w:rPr>
                <w:b/>
                <w:bCs/>
                <w:color w:val="000000"/>
                <w:sz w:val="14"/>
                <w:szCs w:val="14"/>
              </w:rPr>
            </w:pPr>
            <w:r w:rsidRPr="00D77E62">
              <w:rPr>
                <w:b/>
                <w:bCs/>
                <w:color w:val="000000"/>
                <w:sz w:val="14"/>
                <w:szCs w:val="14"/>
              </w:rPr>
              <w:t>Код*</w:t>
            </w:r>
          </w:p>
        </w:tc>
        <w:tc>
          <w:tcPr>
            <w:tcW w:w="1191" w:type="pct"/>
            <w:tcBorders>
              <w:top w:val="single" w:sz="8" w:space="0" w:color="auto"/>
              <w:left w:val="nil"/>
              <w:bottom w:val="nil"/>
              <w:right w:val="single" w:sz="8" w:space="0" w:color="auto"/>
            </w:tcBorders>
            <w:shd w:val="clear" w:color="000000" w:fill="FFCC99"/>
            <w:vAlign w:val="center"/>
            <w:hideMark/>
          </w:tcPr>
          <w:p w14:paraId="417DC47C" w14:textId="77777777" w:rsidR="00D77E62" w:rsidRPr="0080270F" w:rsidRDefault="00D77E62" w:rsidP="0080270F">
            <w:pPr>
              <w:jc w:val="center"/>
              <w:rPr>
                <w:b/>
                <w:bCs/>
                <w:color w:val="000000"/>
                <w:sz w:val="14"/>
                <w:szCs w:val="14"/>
                <w:lang w:val="en-US"/>
              </w:rPr>
            </w:pPr>
            <w:r w:rsidRPr="00D77E62">
              <w:rPr>
                <w:b/>
                <w:bCs/>
                <w:color w:val="000000"/>
                <w:sz w:val="14"/>
                <w:szCs w:val="14"/>
              </w:rPr>
              <w:t>ОБЛАСТИ НА ПОЛИТИКИ</w:t>
            </w:r>
          </w:p>
        </w:tc>
        <w:tc>
          <w:tcPr>
            <w:tcW w:w="1067" w:type="pct"/>
            <w:gridSpan w:val="3"/>
            <w:vMerge w:val="restart"/>
            <w:tcBorders>
              <w:top w:val="single" w:sz="8" w:space="0" w:color="auto"/>
              <w:left w:val="single" w:sz="8" w:space="0" w:color="auto"/>
              <w:bottom w:val="single" w:sz="8" w:space="0" w:color="000000"/>
              <w:right w:val="single" w:sz="8" w:space="0" w:color="000000"/>
            </w:tcBorders>
            <w:shd w:val="clear" w:color="000000" w:fill="FFCC99"/>
            <w:vAlign w:val="center"/>
            <w:hideMark/>
          </w:tcPr>
          <w:p w14:paraId="10E7A031" w14:textId="77777777" w:rsidR="00D77E62" w:rsidRPr="00D77E62" w:rsidRDefault="00D77E62" w:rsidP="00D77E62">
            <w:pPr>
              <w:jc w:val="center"/>
              <w:rPr>
                <w:b/>
                <w:bCs/>
                <w:color w:val="000000"/>
                <w:sz w:val="14"/>
                <w:szCs w:val="14"/>
              </w:rPr>
            </w:pPr>
            <w:r w:rsidRPr="00D77E62">
              <w:rPr>
                <w:b/>
                <w:bCs/>
                <w:color w:val="000000"/>
                <w:sz w:val="14"/>
                <w:szCs w:val="14"/>
              </w:rPr>
              <w:t>Консолидирани разходи</w:t>
            </w:r>
          </w:p>
        </w:tc>
        <w:tc>
          <w:tcPr>
            <w:tcW w:w="1118" w:type="pct"/>
            <w:gridSpan w:val="3"/>
            <w:vMerge w:val="restart"/>
            <w:tcBorders>
              <w:top w:val="single" w:sz="8" w:space="0" w:color="auto"/>
              <w:left w:val="single" w:sz="8" w:space="0" w:color="000000"/>
              <w:bottom w:val="single" w:sz="8" w:space="0" w:color="000000"/>
              <w:right w:val="single" w:sz="8" w:space="0" w:color="000000"/>
            </w:tcBorders>
            <w:shd w:val="clear" w:color="000000" w:fill="FFCC99"/>
            <w:vAlign w:val="center"/>
            <w:hideMark/>
          </w:tcPr>
          <w:p w14:paraId="20F934CB" w14:textId="77777777" w:rsidR="00D77E62" w:rsidRPr="00D77E62" w:rsidRDefault="00D77E62" w:rsidP="00D77E62">
            <w:pPr>
              <w:jc w:val="center"/>
              <w:rPr>
                <w:b/>
                <w:bCs/>
                <w:color w:val="000000"/>
                <w:sz w:val="14"/>
                <w:szCs w:val="14"/>
              </w:rPr>
            </w:pPr>
            <w:r w:rsidRPr="00D77E62">
              <w:rPr>
                <w:b/>
                <w:bCs/>
                <w:color w:val="000000"/>
                <w:sz w:val="14"/>
                <w:szCs w:val="14"/>
              </w:rPr>
              <w:t>Ведомствени разходи</w:t>
            </w:r>
          </w:p>
        </w:tc>
        <w:tc>
          <w:tcPr>
            <w:tcW w:w="1227" w:type="pct"/>
            <w:gridSpan w:val="3"/>
            <w:vMerge w:val="restart"/>
            <w:tcBorders>
              <w:top w:val="single" w:sz="8" w:space="0" w:color="auto"/>
              <w:left w:val="single" w:sz="8" w:space="0" w:color="000000"/>
              <w:bottom w:val="single" w:sz="8" w:space="0" w:color="000000"/>
              <w:right w:val="single" w:sz="8" w:space="0" w:color="000000"/>
            </w:tcBorders>
            <w:shd w:val="clear" w:color="000000" w:fill="FFCC99"/>
            <w:vAlign w:val="center"/>
            <w:hideMark/>
          </w:tcPr>
          <w:p w14:paraId="136B240B" w14:textId="77777777" w:rsidR="00D77E62" w:rsidRPr="00D77E62" w:rsidRDefault="00D77E62" w:rsidP="00D77E62">
            <w:pPr>
              <w:jc w:val="center"/>
              <w:rPr>
                <w:b/>
                <w:bCs/>
                <w:color w:val="000000"/>
                <w:sz w:val="14"/>
                <w:szCs w:val="14"/>
              </w:rPr>
            </w:pPr>
            <w:r w:rsidRPr="00D77E62">
              <w:rPr>
                <w:b/>
                <w:bCs/>
                <w:color w:val="000000"/>
                <w:sz w:val="14"/>
                <w:szCs w:val="14"/>
              </w:rPr>
              <w:t>Администрирани разходи</w:t>
            </w:r>
          </w:p>
        </w:tc>
      </w:tr>
      <w:tr w:rsidR="00D77E62" w:rsidRPr="00D77E62" w14:paraId="2207E47A" w14:textId="77777777" w:rsidTr="00F65CFD">
        <w:trPr>
          <w:trHeight w:val="315"/>
        </w:trPr>
        <w:tc>
          <w:tcPr>
            <w:tcW w:w="398" w:type="pct"/>
            <w:tcBorders>
              <w:top w:val="nil"/>
              <w:left w:val="single" w:sz="8" w:space="0" w:color="auto"/>
              <w:bottom w:val="nil"/>
              <w:right w:val="single" w:sz="8" w:space="0" w:color="auto"/>
            </w:tcBorders>
            <w:shd w:val="clear" w:color="000000" w:fill="FFCC99"/>
            <w:vAlign w:val="center"/>
            <w:hideMark/>
          </w:tcPr>
          <w:p w14:paraId="473B55BD" w14:textId="77777777" w:rsidR="00D77E62" w:rsidRPr="00D77E62" w:rsidRDefault="00D77E62" w:rsidP="00D77E62">
            <w:pPr>
              <w:jc w:val="center"/>
              <w:rPr>
                <w:b/>
                <w:bCs/>
                <w:color w:val="000000"/>
                <w:sz w:val="14"/>
                <w:szCs w:val="14"/>
              </w:rPr>
            </w:pPr>
            <w:r w:rsidRPr="00D77E62">
              <w:rPr>
                <w:b/>
                <w:bCs/>
                <w:color w:val="000000"/>
                <w:sz w:val="14"/>
                <w:szCs w:val="14"/>
              </w:rPr>
              <w:t> </w:t>
            </w:r>
          </w:p>
        </w:tc>
        <w:tc>
          <w:tcPr>
            <w:tcW w:w="1191" w:type="pct"/>
            <w:tcBorders>
              <w:top w:val="nil"/>
              <w:left w:val="nil"/>
              <w:bottom w:val="nil"/>
              <w:right w:val="single" w:sz="8" w:space="0" w:color="auto"/>
            </w:tcBorders>
            <w:shd w:val="clear" w:color="000000" w:fill="FFCC99"/>
            <w:vAlign w:val="center"/>
            <w:hideMark/>
          </w:tcPr>
          <w:p w14:paraId="4A550C86" w14:textId="77777777" w:rsidR="00D77E62" w:rsidRPr="00D77E62" w:rsidRDefault="00D77E62" w:rsidP="00D77E62">
            <w:pPr>
              <w:jc w:val="center"/>
              <w:rPr>
                <w:b/>
                <w:bCs/>
                <w:color w:val="000000"/>
                <w:sz w:val="14"/>
                <w:szCs w:val="14"/>
              </w:rPr>
            </w:pPr>
            <w:r w:rsidRPr="00D77E62">
              <w:rPr>
                <w:b/>
                <w:bCs/>
                <w:color w:val="000000"/>
                <w:sz w:val="14"/>
                <w:szCs w:val="14"/>
              </w:rPr>
              <w:t>И БЮДЖЕТНИ ПРОГРАМИ</w:t>
            </w:r>
          </w:p>
        </w:tc>
        <w:tc>
          <w:tcPr>
            <w:tcW w:w="1067" w:type="pct"/>
            <w:gridSpan w:val="3"/>
            <w:vMerge/>
            <w:tcBorders>
              <w:top w:val="nil"/>
              <w:left w:val="nil"/>
              <w:bottom w:val="nil"/>
              <w:right w:val="single" w:sz="8" w:space="0" w:color="auto"/>
            </w:tcBorders>
            <w:vAlign w:val="center"/>
            <w:hideMark/>
          </w:tcPr>
          <w:p w14:paraId="3BCE5ADB" w14:textId="77777777" w:rsidR="00D77E62" w:rsidRPr="00D77E62" w:rsidRDefault="00D77E62" w:rsidP="00D77E62">
            <w:pPr>
              <w:rPr>
                <w:b/>
                <w:bCs/>
                <w:color w:val="000000"/>
                <w:sz w:val="14"/>
                <w:szCs w:val="14"/>
              </w:rPr>
            </w:pPr>
          </w:p>
        </w:tc>
        <w:tc>
          <w:tcPr>
            <w:tcW w:w="1118" w:type="pct"/>
            <w:gridSpan w:val="3"/>
            <w:vMerge/>
            <w:tcBorders>
              <w:top w:val="nil"/>
              <w:left w:val="nil"/>
              <w:bottom w:val="nil"/>
              <w:right w:val="single" w:sz="8" w:space="0" w:color="auto"/>
            </w:tcBorders>
            <w:vAlign w:val="center"/>
            <w:hideMark/>
          </w:tcPr>
          <w:p w14:paraId="768045CB" w14:textId="77777777" w:rsidR="00D77E62" w:rsidRPr="00D77E62" w:rsidRDefault="00D77E62" w:rsidP="00D77E62">
            <w:pPr>
              <w:rPr>
                <w:b/>
                <w:bCs/>
                <w:color w:val="000000"/>
                <w:sz w:val="14"/>
                <w:szCs w:val="14"/>
              </w:rPr>
            </w:pPr>
          </w:p>
        </w:tc>
        <w:tc>
          <w:tcPr>
            <w:tcW w:w="1227" w:type="pct"/>
            <w:gridSpan w:val="3"/>
            <w:vMerge/>
            <w:tcBorders>
              <w:top w:val="nil"/>
              <w:left w:val="nil"/>
              <w:bottom w:val="nil"/>
              <w:right w:val="single" w:sz="8" w:space="0" w:color="auto"/>
            </w:tcBorders>
            <w:vAlign w:val="center"/>
            <w:hideMark/>
          </w:tcPr>
          <w:p w14:paraId="32026C77" w14:textId="77777777" w:rsidR="00D77E62" w:rsidRPr="00D77E62" w:rsidRDefault="00D77E62" w:rsidP="00D77E62">
            <w:pPr>
              <w:rPr>
                <w:b/>
                <w:bCs/>
                <w:color w:val="000000"/>
                <w:sz w:val="14"/>
                <w:szCs w:val="14"/>
              </w:rPr>
            </w:pPr>
          </w:p>
        </w:tc>
      </w:tr>
      <w:tr w:rsidR="00D77E62" w:rsidRPr="00D77E62" w14:paraId="7D660D8A" w14:textId="77777777" w:rsidTr="00F65CFD">
        <w:trPr>
          <w:trHeight w:val="1365"/>
        </w:trPr>
        <w:tc>
          <w:tcPr>
            <w:tcW w:w="398" w:type="pct"/>
            <w:tcBorders>
              <w:top w:val="nil"/>
              <w:left w:val="single" w:sz="8" w:space="0" w:color="auto"/>
              <w:bottom w:val="single" w:sz="8" w:space="0" w:color="auto"/>
              <w:right w:val="nil"/>
            </w:tcBorders>
            <w:shd w:val="clear" w:color="000000" w:fill="FFCC99"/>
            <w:vAlign w:val="center"/>
            <w:hideMark/>
          </w:tcPr>
          <w:p w14:paraId="23D4EE98" w14:textId="77777777" w:rsidR="00D77E62" w:rsidRPr="00D77E62" w:rsidRDefault="00D77E62" w:rsidP="00D77E62">
            <w:pPr>
              <w:jc w:val="center"/>
              <w:rPr>
                <w:b/>
                <w:bCs/>
                <w:color w:val="000000"/>
                <w:sz w:val="14"/>
                <w:szCs w:val="14"/>
              </w:rPr>
            </w:pPr>
            <w:r w:rsidRPr="00D77E62">
              <w:rPr>
                <w:b/>
                <w:bCs/>
                <w:color w:val="000000"/>
                <w:sz w:val="14"/>
                <w:szCs w:val="14"/>
              </w:rPr>
              <w:t> </w:t>
            </w:r>
          </w:p>
        </w:tc>
        <w:tc>
          <w:tcPr>
            <w:tcW w:w="1191" w:type="pct"/>
            <w:tcBorders>
              <w:top w:val="nil"/>
              <w:left w:val="single" w:sz="8" w:space="0" w:color="auto"/>
              <w:bottom w:val="single" w:sz="8" w:space="0" w:color="auto"/>
              <w:right w:val="single" w:sz="8" w:space="0" w:color="auto"/>
            </w:tcBorders>
            <w:shd w:val="clear" w:color="000000" w:fill="FFCC99"/>
            <w:vAlign w:val="center"/>
            <w:hideMark/>
          </w:tcPr>
          <w:p w14:paraId="3AD201A1" w14:textId="77777777" w:rsidR="00D77E62" w:rsidRPr="00D77E62" w:rsidRDefault="00D77E62" w:rsidP="00D77E62">
            <w:pPr>
              <w:jc w:val="center"/>
              <w:rPr>
                <w:b/>
                <w:bCs/>
                <w:color w:val="000000"/>
                <w:sz w:val="14"/>
                <w:szCs w:val="14"/>
              </w:rPr>
            </w:pPr>
            <w:r w:rsidRPr="00D77E62">
              <w:rPr>
                <w:b/>
                <w:bCs/>
                <w:color w:val="000000"/>
                <w:sz w:val="14"/>
                <w:szCs w:val="14"/>
              </w:rPr>
              <w:t xml:space="preserve">(Закон 2020 г.)                                               (в </w:t>
            </w:r>
            <w:proofErr w:type="spellStart"/>
            <w:r w:rsidRPr="00D77E62">
              <w:rPr>
                <w:b/>
                <w:bCs/>
                <w:color w:val="000000"/>
                <w:sz w:val="14"/>
                <w:szCs w:val="14"/>
              </w:rPr>
              <w:t>хил.лв</w:t>
            </w:r>
            <w:proofErr w:type="spellEnd"/>
            <w:r w:rsidRPr="00D77E62">
              <w:rPr>
                <w:b/>
                <w:bCs/>
                <w:color w:val="000000"/>
                <w:sz w:val="14"/>
                <w:szCs w:val="14"/>
              </w:rPr>
              <w:t>.)</w:t>
            </w:r>
          </w:p>
        </w:tc>
        <w:tc>
          <w:tcPr>
            <w:tcW w:w="370" w:type="pct"/>
            <w:tcBorders>
              <w:top w:val="nil"/>
              <w:left w:val="nil"/>
              <w:bottom w:val="single" w:sz="8" w:space="0" w:color="auto"/>
              <w:right w:val="single" w:sz="8" w:space="0" w:color="auto"/>
            </w:tcBorders>
            <w:shd w:val="clear" w:color="000000" w:fill="FFCC99"/>
            <w:vAlign w:val="center"/>
            <w:hideMark/>
          </w:tcPr>
          <w:p w14:paraId="2595511C" w14:textId="77777777" w:rsidR="00D77E62" w:rsidRPr="00D77E62" w:rsidRDefault="00D77E62" w:rsidP="00D77E62">
            <w:pPr>
              <w:jc w:val="center"/>
              <w:rPr>
                <w:color w:val="000000"/>
                <w:sz w:val="14"/>
                <w:szCs w:val="14"/>
              </w:rPr>
            </w:pPr>
            <w:r w:rsidRPr="00D77E62">
              <w:rPr>
                <w:color w:val="000000"/>
                <w:sz w:val="14"/>
                <w:szCs w:val="14"/>
              </w:rPr>
              <w:t>Общо разходи</w:t>
            </w:r>
          </w:p>
        </w:tc>
        <w:tc>
          <w:tcPr>
            <w:tcW w:w="348" w:type="pct"/>
            <w:tcBorders>
              <w:top w:val="nil"/>
              <w:left w:val="nil"/>
              <w:bottom w:val="single" w:sz="8" w:space="0" w:color="auto"/>
              <w:right w:val="single" w:sz="8" w:space="0" w:color="auto"/>
            </w:tcBorders>
            <w:shd w:val="clear" w:color="000000" w:fill="FDE9D9"/>
            <w:vAlign w:val="center"/>
            <w:hideMark/>
          </w:tcPr>
          <w:p w14:paraId="6C556DEB" w14:textId="77777777" w:rsidR="00D77E62" w:rsidRPr="00D77E62" w:rsidRDefault="00D77E62" w:rsidP="00D77E62">
            <w:pPr>
              <w:jc w:val="center"/>
              <w:rPr>
                <w:i/>
                <w:iCs/>
                <w:color w:val="000000"/>
                <w:sz w:val="14"/>
                <w:szCs w:val="14"/>
              </w:rPr>
            </w:pPr>
            <w:r w:rsidRPr="00D77E62">
              <w:rPr>
                <w:i/>
                <w:iCs/>
                <w:color w:val="000000"/>
                <w:sz w:val="14"/>
                <w:szCs w:val="14"/>
              </w:rPr>
              <w:t>По бюджета на ПРБ</w:t>
            </w:r>
          </w:p>
        </w:tc>
        <w:tc>
          <w:tcPr>
            <w:tcW w:w="348" w:type="pct"/>
            <w:tcBorders>
              <w:top w:val="nil"/>
              <w:left w:val="nil"/>
              <w:bottom w:val="single" w:sz="8" w:space="0" w:color="auto"/>
              <w:right w:val="single" w:sz="8" w:space="0" w:color="auto"/>
            </w:tcBorders>
            <w:shd w:val="clear" w:color="000000" w:fill="FABF8F"/>
            <w:vAlign w:val="center"/>
            <w:hideMark/>
          </w:tcPr>
          <w:p w14:paraId="2466CCE7" w14:textId="77777777" w:rsidR="00D77E62" w:rsidRPr="00D77E62" w:rsidRDefault="00D77E62" w:rsidP="00D77E62">
            <w:pPr>
              <w:jc w:val="center"/>
              <w:rPr>
                <w:i/>
                <w:iCs/>
                <w:color w:val="000000"/>
                <w:sz w:val="14"/>
                <w:szCs w:val="14"/>
              </w:rPr>
            </w:pPr>
            <w:r w:rsidRPr="00D77E62">
              <w:rPr>
                <w:i/>
                <w:iCs/>
                <w:color w:val="000000"/>
                <w:sz w:val="14"/>
                <w:szCs w:val="14"/>
              </w:rPr>
              <w:t>По други бюджети и сметки за средства от ЕС</w:t>
            </w:r>
          </w:p>
        </w:tc>
        <w:tc>
          <w:tcPr>
            <w:tcW w:w="420" w:type="pct"/>
            <w:tcBorders>
              <w:top w:val="nil"/>
              <w:left w:val="nil"/>
              <w:bottom w:val="single" w:sz="8" w:space="0" w:color="auto"/>
              <w:right w:val="single" w:sz="8" w:space="0" w:color="auto"/>
            </w:tcBorders>
            <w:shd w:val="clear" w:color="000000" w:fill="FFCC99"/>
            <w:vAlign w:val="center"/>
            <w:hideMark/>
          </w:tcPr>
          <w:p w14:paraId="16CF8F90" w14:textId="77777777" w:rsidR="00D77E62" w:rsidRPr="00D77E62" w:rsidRDefault="00D77E62" w:rsidP="00D77E62">
            <w:pPr>
              <w:jc w:val="center"/>
              <w:rPr>
                <w:color w:val="000000"/>
                <w:sz w:val="14"/>
                <w:szCs w:val="14"/>
              </w:rPr>
            </w:pPr>
            <w:r w:rsidRPr="00D77E62">
              <w:rPr>
                <w:color w:val="000000"/>
                <w:sz w:val="14"/>
                <w:szCs w:val="14"/>
              </w:rPr>
              <w:t>Общо ведомствени</w:t>
            </w:r>
          </w:p>
        </w:tc>
        <w:tc>
          <w:tcPr>
            <w:tcW w:w="348" w:type="pct"/>
            <w:tcBorders>
              <w:top w:val="nil"/>
              <w:left w:val="nil"/>
              <w:bottom w:val="single" w:sz="8" w:space="0" w:color="auto"/>
              <w:right w:val="single" w:sz="8" w:space="0" w:color="auto"/>
            </w:tcBorders>
            <w:shd w:val="clear" w:color="000000" w:fill="FDE9D9"/>
            <w:vAlign w:val="center"/>
            <w:hideMark/>
          </w:tcPr>
          <w:p w14:paraId="33C35264" w14:textId="77777777" w:rsidR="00D77E62" w:rsidRPr="00D77E62" w:rsidRDefault="00D77E62" w:rsidP="00D77E62">
            <w:pPr>
              <w:jc w:val="center"/>
              <w:rPr>
                <w:i/>
                <w:iCs/>
                <w:color w:val="000000"/>
                <w:sz w:val="14"/>
                <w:szCs w:val="14"/>
              </w:rPr>
            </w:pPr>
            <w:r w:rsidRPr="00D77E62">
              <w:rPr>
                <w:i/>
                <w:iCs/>
                <w:color w:val="000000"/>
                <w:sz w:val="14"/>
                <w:szCs w:val="14"/>
              </w:rPr>
              <w:t>По бюджета на ПРБ</w:t>
            </w:r>
          </w:p>
        </w:tc>
        <w:tc>
          <w:tcPr>
            <w:tcW w:w="349" w:type="pct"/>
            <w:tcBorders>
              <w:top w:val="nil"/>
              <w:left w:val="nil"/>
              <w:bottom w:val="single" w:sz="8" w:space="0" w:color="auto"/>
              <w:right w:val="single" w:sz="8" w:space="0" w:color="auto"/>
            </w:tcBorders>
            <w:shd w:val="clear" w:color="000000" w:fill="FABF8F"/>
            <w:vAlign w:val="center"/>
            <w:hideMark/>
          </w:tcPr>
          <w:p w14:paraId="673CA051" w14:textId="77777777" w:rsidR="00D77E62" w:rsidRPr="00D77E62" w:rsidRDefault="00D77E62" w:rsidP="00D77E62">
            <w:pPr>
              <w:jc w:val="center"/>
              <w:rPr>
                <w:i/>
                <w:iCs/>
                <w:color w:val="000000"/>
                <w:sz w:val="14"/>
                <w:szCs w:val="14"/>
              </w:rPr>
            </w:pPr>
            <w:r w:rsidRPr="00D77E62">
              <w:rPr>
                <w:i/>
                <w:iCs/>
                <w:color w:val="000000"/>
                <w:sz w:val="14"/>
                <w:szCs w:val="14"/>
              </w:rPr>
              <w:t>По други бюджети и сметки за средства от ЕС</w:t>
            </w:r>
          </w:p>
        </w:tc>
        <w:tc>
          <w:tcPr>
            <w:tcW w:w="531" w:type="pct"/>
            <w:tcBorders>
              <w:top w:val="nil"/>
              <w:left w:val="nil"/>
              <w:bottom w:val="single" w:sz="8" w:space="0" w:color="auto"/>
              <w:right w:val="single" w:sz="8" w:space="0" w:color="auto"/>
            </w:tcBorders>
            <w:shd w:val="clear" w:color="000000" w:fill="FFCC99"/>
            <w:vAlign w:val="center"/>
            <w:hideMark/>
          </w:tcPr>
          <w:p w14:paraId="1BDF2309" w14:textId="77777777" w:rsidR="00D77E62" w:rsidRPr="00D77E62" w:rsidRDefault="00D77E62" w:rsidP="00D77E62">
            <w:pPr>
              <w:jc w:val="center"/>
              <w:rPr>
                <w:color w:val="000000"/>
                <w:sz w:val="14"/>
                <w:szCs w:val="14"/>
              </w:rPr>
            </w:pPr>
            <w:r w:rsidRPr="00D77E62">
              <w:rPr>
                <w:color w:val="000000"/>
                <w:sz w:val="14"/>
                <w:szCs w:val="14"/>
              </w:rPr>
              <w:t>Общо администрирани</w:t>
            </w:r>
          </w:p>
        </w:tc>
        <w:tc>
          <w:tcPr>
            <w:tcW w:w="348" w:type="pct"/>
            <w:tcBorders>
              <w:top w:val="nil"/>
              <w:left w:val="nil"/>
              <w:bottom w:val="single" w:sz="8" w:space="0" w:color="auto"/>
              <w:right w:val="single" w:sz="8" w:space="0" w:color="auto"/>
            </w:tcBorders>
            <w:shd w:val="clear" w:color="000000" w:fill="FDE9D9"/>
            <w:vAlign w:val="center"/>
            <w:hideMark/>
          </w:tcPr>
          <w:p w14:paraId="5A4FE16A" w14:textId="77777777" w:rsidR="00D77E62" w:rsidRPr="00D77E62" w:rsidRDefault="00D77E62" w:rsidP="00D77E62">
            <w:pPr>
              <w:jc w:val="center"/>
              <w:rPr>
                <w:i/>
                <w:iCs/>
                <w:color w:val="000000"/>
                <w:sz w:val="14"/>
                <w:szCs w:val="14"/>
              </w:rPr>
            </w:pPr>
            <w:r w:rsidRPr="00D77E62">
              <w:rPr>
                <w:i/>
                <w:iCs/>
                <w:color w:val="000000"/>
                <w:sz w:val="14"/>
                <w:szCs w:val="14"/>
              </w:rPr>
              <w:t>По бюджета на ПРБ</w:t>
            </w:r>
          </w:p>
        </w:tc>
        <w:tc>
          <w:tcPr>
            <w:tcW w:w="348" w:type="pct"/>
            <w:tcBorders>
              <w:top w:val="nil"/>
              <w:left w:val="nil"/>
              <w:bottom w:val="single" w:sz="8" w:space="0" w:color="auto"/>
              <w:right w:val="single" w:sz="8" w:space="0" w:color="auto"/>
            </w:tcBorders>
            <w:shd w:val="clear" w:color="000000" w:fill="FABF8F"/>
            <w:vAlign w:val="center"/>
            <w:hideMark/>
          </w:tcPr>
          <w:p w14:paraId="458794D8" w14:textId="77777777" w:rsidR="00D77E62" w:rsidRPr="00D77E62" w:rsidRDefault="00D77E62" w:rsidP="00D77E62">
            <w:pPr>
              <w:jc w:val="center"/>
              <w:rPr>
                <w:i/>
                <w:iCs/>
                <w:color w:val="000000"/>
                <w:sz w:val="14"/>
                <w:szCs w:val="14"/>
              </w:rPr>
            </w:pPr>
            <w:r w:rsidRPr="00D77E62">
              <w:rPr>
                <w:i/>
                <w:iCs/>
                <w:color w:val="000000"/>
                <w:sz w:val="14"/>
                <w:szCs w:val="14"/>
              </w:rPr>
              <w:t>По други бюджети и сметки за средства от ЕС</w:t>
            </w:r>
          </w:p>
        </w:tc>
      </w:tr>
      <w:tr w:rsidR="00D77E62" w:rsidRPr="00D77E62" w14:paraId="08943D89" w14:textId="77777777" w:rsidTr="00F65CFD">
        <w:trPr>
          <w:trHeight w:val="315"/>
        </w:trPr>
        <w:tc>
          <w:tcPr>
            <w:tcW w:w="398" w:type="pct"/>
            <w:tcBorders>
              <w:top w:val="nil"/>
              <w:left w:val="single" w:sz="8" w:space="0" w:color="auto"/>
              <w:bottom w:val="single" w:sz="8" w:space="0" w:color="auto"/>
              <w:right w:val="nil"/>
            </w:tcBorders>
            <w:shd w:val="clear" w:color="auto" w:fill="auto"/>
            <w:vAlign w:val="center"/>
            <w:hideMark/>
          </w:tcPr>
          <w:p w14:paraId="4F2256A0" w14:textId="77777777" w:rsidR="00D77E62" w:rsidRPr="00D77E62" w:rsidRDefault="00D77E62" w:rsidP="00D77E62">
            <w:pPr>
              <w:jc w:val="center"/>
              <w:rPr>
                <w:b/>
                <w:bCs/>
                <w:color w:val="000000"/>
                <w:sz w:val="14"/>
                <w:szCs w:val="14"/>
              </w:rPr>
            </w:pPr>
            <w:r w:rsidRPr="00D77E62">
              <w:rPr>
                <w:b/>
                <w:bCs/>
                <w:color w:val="000000"/>
                <w:sz w:val="14"/>
                <w:szCs w:val="14"/>
              </w:rPr>
              <w:t>1800.00.00</w:t>
            </w:r>
          </w:p>
        </w:tc>
        <w:tc>
          <w:tcPr>
            <w:tcW w:w="1191" w:type="pct"/>
            <w:tcBorders>
              <w:top w:val="nil"/>
              <w:left w:val="single" w:sz="8" w:space="0" w:color="auto"/>
              <w:bottom w:val="single" w:sz="8" w:space="0" w:color="auto"/>
              <w:right w:val="nil"/>
            </w:tcBorders>
            <w:shd w:val="clear" w:color="auto" w:fill="auto"/>
            <w:vAlign w:val="center"/>
            <w:hideMark/>
          </w:tcPr>
          <w:p w14:paraId="73621CC0" w14:textId="77777777" w:rsidR="00D77E62" w:rsidRPr="00D77E62" w:rsidRDefault="00D77E62" w:rsidP="00D77E62">
            <w:pPr>
              <w:jc w:val="both"/>
              <w:rPr>
                <w:b/>
                <w:bCs/>
                <w:color w:val="000000"/>
                <w:sz w:val="14"/>
                <w:szCs w:val="14"/>
              </w:rPr>
            </w:pPr>
            <w:r w:rsidRPr="00D77E62">
              <w:rPr>
                <w:b/>
                <w:bCs/>
                <w:color w:val="000000"/>
                <w:sz w:val="14"/>
                <w:szCs w:val="14"/>
              </w:rPr>
              <w:t>Общо разходи</w:t>
            </w:r>
          </w:p>
        </w:tc>
        <w:tc>
          <w:tcPr>
            <w:tcW w:w="370" w:type="pct"/>
            <w:tcBorders>
              <w:top w:val="nil"/>
              <w:left w:val="single" w:sz="8" w:space="0" w:color="auto"/>
              <w:bottom w:val="single" w:sz="8" w:space="0" w:color="auto"/>
              <w:right w:val="single" w:sz="8" w:space="0" w:color="auto"/>
            </w:tcBorders>
            <w:shd w:val="clear" w:color="auto" w:fill="auto"/>
            <w:vAlign w:val="center"/>
            <w:hideMark/>
          </w:tcPr>
          <w:p w14:paraId="15F5EFC8" w14:textId="77777777" w:rsidR="00D77E62" w:rsidRPr="00D77E62" w:rsidRDefault="00D77E62" w:rsidP="00D77E62">
            <w:pPr>
              <w:jc w:val="right"/>
              <w:rPr>
                <w:b/>
                <w:bCs/>
                <w:color w:val="000000"/>
                <w:sz w:val="14"/>
                <w:szCs w:val="14"/>
              </w:rPr>
            </w:pPr>
            <w:r w:rsidRPr="00D77E62">
              <w:rPr>
                <w:b/>
                <w:bCs/>
                <w:color w:val="000000"/>
                <w:sz w:val="14"/>
                <w:szCs w:val="14"/>
              </w:rPr>
              <w:t>217 050,5</w:t>
            </w:r>
          </w:p>
        </w:tc>
        <w:tc>
          <w:tcPr>
            <w:tcW w:w="348" w:type="pct"/>
            <w:tcBorders>
              <w:top w:val="nil"/>
              <w:left w:val="nil"/>
              <w:bottom w:val="single" w:sz="8" w:space="0" w:color="auto"/>
              <w:right w:val="single" w:sz="8" w:space="0" w:color="auto"/>
            </w:tcBorders>
            <w:shd w:val="clear" w:color="000000" w:fill="FDE9D9"/>
            <w:vAlign w:val="center"/>
            <w:hideMark/>
          </w:tcPr>
          <w:p w14:paraId="16FC9337" w14:textId="77777777" w:rsidR="00D77E62" w:rsidRPr="00D77E62" w:rsidRDefault="00D77E62" w:rsidP="00D77E62">
            <w:pPr>
              <w:jc w:val="right"/>
              <w:rPr>
                <w:b/>
                <w:bCs/>
                <w:i/>
                <w:iCs/>
                <w:color w:val="000000"/>
                <w:sz w:val="14"/>
                <w:szCs w:val="14"/>
              </w:rPr>
            </w:pPr>
            <w:r w:rsidRPr="00D77E62">
              <w:rPr>
                <w:b/>
                <w:bCs/>
                <w:i/>
                <w:iCs/>
                <w:color w:val="000000"/>
                <w:sz w:val="14"/>
                <w:szCs w:val="14"/>
              </w:rPr>
              <w:t>217 050,5</w:t>
            </w:r>
          </w:p>
        </w:tc>
        <w:tc>
          <w:tcPr>
            <w:tcW w:w="348" w:type="pct"/>
            <w:tcBorders>
              <w:top w:val="nil"/>
              <w:left w:val="nil"/>
              <w:bottom w:val="single" w:sz="8" w:space="0" w:color="auto"/>
              <w:right w:val="single" w:sz="8" w:space="0" w:color="auto"/>
            </w:tcBorders>
            <w:shd w:val="clear" w:color="auto" w:fill="auto"/>
            <w:vAlign w:val="center"/>
            <w:hideMark/>
          </w:tcPr>
          <w:p w14:paraId="72A86A5C" w14:textId="77777777" w:rsidR="00D77E62" w:rsidRPr="00D77E62" w:rsidRDefault="00D77E62" w:rsidP="00D77E62">
            <w:pPr>
              <w:jc w:val="right"/>
              <w:rPr>
                <w:b/>
                <w:bCs/>
                <w:color w:val="000000"/>
                <w:sz w:val="14"/>
                <w:szCs w:val="14"/>
              </w:rPr>
            </w:pPr>
            <w:r w:rsidRPr="00D77E62">
              <w:rPr>
                <w:b/>
                <w:bCs/>
                <w:color w:val="000000"/>
                <w:sz w:val="14"/>
                <w:szCs w:val="14"/>
              </w:rPr>
              <w:t>0,0</w:t>
            </w:r>
          </w:p>
        </w:tc>
        <w:tc>
          <w:tcPr>
            <w:tcW w:w="420" w:type="pct"/>
            <w:tcBorders>
              <w:top w:val="nil"/>
              <w:left w:val="nil"/>
              <w:bottom w:val="single" w:sz="8" w:space="0" w:color="auto"/>
              <w:right w:val="single" w:sz="8" w:space="0" w:color="auto"/>
            </w:tcBorders>
            <w:shd w:val="clear" w:color="auto" w:fill="auto"/>
            <w:vAlign w:val="center"/>
            <w:hideMark/>
          </w:tcPr>
          <w:p w14:paraId="42055344" w14:textId="77777777" w:rsidR="00D77E62" w:rsidRPr="00D77E62" w:rsidRDefault="00D77E62" w:rsidP="00D77E62">
            <w:pPr>
              <w:jc w:val="right"/>
              <w:rPr>
                <w:b/>
                <w:bCs/>
                <w:color w:val="000000"/>
                <w:sz w:val="14"/>
                <w:szCs w:val="14"/>
              </w:rPr>
            </w:pPr>
            <w:r w:rsidRPr="00D77E62">
              <w:rPr>
                <w:b/>
                <w:bCs/>
                <w:color w:val="000000"/>
                <w:sz w:val="14"/>
                <w:szCs w:val="14"/>
              </w:rPr>
              <w:t>188 097,6</w:t>
            </w:r>
          </w:p>
        </w:tc>
        <w:tc>
          <w:tcPr>
            <w:tcW w:w="348" w:type="pct"/>
            <w:tcBorders>
              <w:top w:val="nil"/>
              <w:left w:val="nil"/>
              <w:bottom w:val="single" w:sz="8" w:space="0" w:color="auto"/>
              <w:right w:val="single" w:sz="8" w:space="0" w:color="auto"/>
            </w:tcBorders>
            <w:shd w:val="clear" w:color="000000" w:fill="FDE9D9"/>
            <w:vAlign w:val="center"/>
            <w:hideMark/>
          </w:tcPr>
          <w:p w14:paraId="61583DAE" w14:textId="77777777" w:rsidR="00D77E62" w:rsidRPr="00D77E62" w:rsidRDefault="00D77E62" w:rsidP="00D77E62">
            <w:pPr>
              <w:jc w:val="right"/>
              <w:rPr>
                <w:b/>
                <w:bCs/>
                <w:i/>
                <w:iCs/>
                <w:color w:val="000000"/>
                <w:sz w:val="14"/>
                <w:szCs w:val="14"/>
              </w:rPr>
            </w:pPr>
            <w:r w:rsidRPr="00D77E62">
              <w:rPr>
                <w:b/>
                <w:bCs/>
                <w:i/>
                <w:iCs/>
                <w:color w:val="000000"/>
                <w:sz w:val="14"/>
                <w:szCs w:val="14"/>
              </w:rPr>
              <w:t>188 097,6</w:t>
            </w:r>
          </w:p>
        </w:tc>
        <w:tc>
          <w:tcPr>
            <w:tcW w:w="349" w:type="pct"/>
            <w:tcBorders>
              <w:top w:val="nil"/>
              <w:left w:val="nil"/>
              <w:bottom w:val="single" w:sz="8" w:space="0" w:color="auto"/>
              <w:right w:val="single" w:sz="8" w:space="0" w:color="auto"/>
            </w:tcBorders>
            <w:shd w:val="clear" w:color="auto" w:fill="auto"/>
            <w:vAlign w:val="center"/>
            <w:hideMark/>
          </w:tcPr>
          <w:p w14:paraId="11431E38" w14:textId="77777777" w:rsidR="00D77E62" w:rsidRPr="00D77E62" w:rsidRDefault="00D77E62" w:rsidP="00D77E62">
            <w:pPr>
              <w:jc w:val="right"/>
              <w:rPr>
                <w:b/>
                <w:bCs/>
                <w:color w:val="000000"/>
                <w:sz w:val="14"/>
                <w:szCs w:val="14"/>
              </w:rPr>
            </w:pPr>
            <w:r w:rsidRPr="00D77E62">
              <w:rPr>
                <w:b/>
                <w:bCs/>
                <w:color w:val="000000"/>
                <w:sz w:val="14"/>
                <w:szCs w:val="14"/>
              </w:rPr>
              <w:t>0,0</w:t>
            </w:r>
          </w:p>
        </w:tc>
        <w:tc>
          <w:tcPr>
            <w:tcW w:w="531" w:type="pct"/>
            <w:tcBorders>
              <w:top w:val="nil"/>
              <w:left w:val="nil"/>
              <w:bottom w:val="single" w:sz="8" w:space="0" w:color="auto"/>
              <w:right w:val="single" w:sz="8" w:space="0" w:color="auto"/>
            </w:tcBorders>
            <w:shd w:val="clear" w:color="auto" w:fill="auto"/>
            <w:vAlign w:val="center"/>
            <w:hideMark/>
          </w:tcPr>
          <w:p w14:paraId="56EB144C" w14:textId="77777777" w:rsidR="00D77E62" w:rsidRPr="00D77E62" w:rsidRDefault="00D77E62" w:rsidP="00D77E62">
            <w:pPr>
              <w:jc w:val="right"/>
              <w:rPr>
                <w:b/>
                <w:bCs/>
                <w:color w:val="000000"/>
                <w:sz w:val="14"/>
                <w:szCs w:val="14"/>
              </w:rPr>
            </w:pPr>
            <w:r w:rsidRPr="00D77E62">
              <w:rPr>
                <w:b/>
                <w:bCs/>
                <w:color w:val="000000"/>
                <w:sz w:val="14"/>
                <w:szCs w:val="14"/>
              </w:rPr>
              <w:t>28 952,9</w:t>
            </w:r>
          </w:p>
        </w:tc>
        <w:tc>
          <w:tcPr>
            <w:tcW w:w="348" w:type="pct"/>
            <w:tcBorders>
              <w:top w:val="nil"/>
              <w:left w:val="nil"/>
              <w:bottom w:val="single" w:sz="8" w:space="0" w:color="auto"/>
              <w:right w:val="single" w:sz="8" w:space="0" w:color="auto"/>
            </w:tcBorders>
            <w:shd w:val="clear" w:color="000000" w:fill="FDE9D9"/>
            <w:vAlign w:val="center"/>
            <w:hideMark/>
          </w:tcPr>
          <w:p w14:paraId="13768C2B" w14:textId="77777777" w:rsidR="00D77E62" w:rsidRPr="00D77E62" w:rsidRDefault="00D77E62" w:rsidP="00D77E62">
            <w:pPr>
              <w:jc w:val="right"/>
              <w:rPr>
                <w:b/>
                <w:bCs/>
                <w:i/>
                <w:iCs/>
                <w:color w:val="000000"/>
                <w:sz w:val="14"/>
                <w:szCs w:val="14"/>
              </w:rPr>
            </w:pPr>
            <w:r w:rsidRPr="00D77E62">
              <w:rPr>
                <w:b/>
                <w:bCs/>
                <w:i/>
                <w:iCs/>
                <w:color w:val="000000"/>
                <w:sz w:val="14"/>
                <w:szCs w:val="14"/>
              </w:rPr>
              <w:t>28 952,9</w:t>
            </w:r>
          </w:p>
        </w:tc>
        <w:tc>
          <w:tcPr>
            <w:tcW w:w="348" w:type="pct"/>
            <w:tcBorders>
              <w:top w:val="nil"/>
              <w:left w:val="nil"/>
              <w:bottom w:val="single" w:sz="8" w:space="0" w:color="auto"/>
              <w:right w:val="single" w:sz="8" w:space="0" w:color="auto"/>
            </w:tcBorders>
            <w:shd w:val="clear" w:color="auto" w:fill="auto"/>
            <w:vAlign w:val="center"/>
            <w:hideMark/>
          </w:tcPr>
          <w:p w14:paraId="45EBF7F5" w14:textId="77777777" w:rsidR="00D77E62" w:rsidRPr="00D77E62" w:rsidRDefault="00D77E62" w:rsidP="00D77E62">
            <w:pPr>
              <w:jc w:val="right"/>
              <w:rPr>
                <w:b/>
                <w:bCs/>
                <w:color w:val="000000"/>
                <w:sz w:val="14"/>
                <w:szCs w:val="14"/>
              </w:rPr>
            </w:pPr>
            <w:r w:rsidRPr="00D77E62">
              <w:rPr>
                <w:b/>
                <w:bCs/>
                <w:color w:val="000000"/>
                <w:sz w:val="14"/>
                <w:szCs w:val="14"/>
              </w:rPr>
              <w:t>0,0</w:t>
            </w:r>
          </w:p>
        </w:tc>
      </w:tr>
      <w:tr w:rsidR="00D77E62" w:rsidRPr="00D77E62" w14:paraId="5E0742B9" w14:textId="77777777" w:rsidTr="00F65CFD">
        <w:trPr>
          <w:trHeight w:val="645"/>
        </w:trPr>
        <w:tc>
          <w:tcPr>
            <w:tcW w:w="398" w:type="pct"/>
            <w:tcBorders>
              <w:top w:val="nil"/>
              <w:left w:val="single" w:sz="8" w:space="0" w:color="auto"/>
              <w:bottom w:val="single" w:sz="8" w:space="0" w:color="auto"/>
              <w:right w:val="nil"/>
            </w:tcBorders>
            <w:shd w:val="clear" w:color="000000" w:fill="FFCC99"/>
            <w:vAlign w:val="center"/>
            <w:hideMark/>
          </w:tcPr>
          <w:p w14:paraId="3A0967D8" w14:textId="77777777" w:rsidR="00D77E62" w:rsidRPr="00D77E62" w:rsidRDefault="00D77E62" w:rsidP="00D77E62">
            <w:pPr>
              <w:jc w:val="center"/>
              <w:rPr>
                <w:b/>
                <w:bCs/>
                <w:color w:val="000000"/>
                <w:sz w:val="14"/>
                <w:szCs w:val="14"/>
              </w:rPr>
            </w:pPr>
            <w:r w:rsidRPr="00D77E62">
              <w:rPr>
                <w:b/>
                <w:bCs/>
                <w:color w:val="000000"/>
                <w:sz w:val="14"/>
                <w:szCs w:val="14"/>
              </w:rPr>
              <w:t>1800.01.00</w:t>
            </w:r>
          </w:p>
        </w:tc>
        <w:tc>
          <w:tcPr>
            <w:tcW w:w="1191" w:type="pct"/>
            <w:tcBorders>
              <w:top w:val="nil"/>
              <w:left w:val="single" w:sz="8" w:space="0" w:color="auto"/>
              <w:bottom w:val="single" w:sz="8" w:space="0" w:color="auto"/>
              <w:right w:val="nil"/>
            </w:tcBorders>
            <w:shd w:val="clear" w:color="000000" w:fill="FFCC99"/>
            <w:vAlign w:val="center"/>
            <w:hideMark/>
          </w:tcPr>
          <w:p w14:paraId="15E1905B" w14:textId="77777777" w:rsidR="00D77E62" w:rsidRPr="00D77E62" w:rsidRDefault="00D77E62" w:rsidP="00D77E62">
            <w:pPr>
              <w:jc w:val="both"/>
              <w:rPr>
                <w:b/>
                <w:bCs/>
                <w:color w:val="000000"/>
                <w:sz w:val="14"/>
                <w:szCs w:val="14"/>
              </w:rPr>
            </w:pPr>
            <w:r w:rsidRPr="00D77E62">
              <w:rPr>
                <w:b/>
                <w:bCs/>
                <w:color w:val="000000"/>
                <w:sz w:val="14"/>
                <w:szCs w:val="14"/>
              </w:rPr>
              <w:t>Политика в областта на опазване на движимото и недвижимото културно наследство</w:t>
            </w:r>
          </w:p>
        </w:tc>
        <w:tc>
          <w:tcPr>
            <w:tcW w:w="370" w:type="pct"/>
            <w:tcBorders>
              <w:top w:val="nil"/>
              <w:left w:val="single" w:sz="8" w:space="0" w:color="auto"/>
              <w:bottom w:val="single" w:sz="8" w:space="0" w:color="auto"/>
              <w:right w:val="single" w:sz="8" w:space="0" w:color="auto"/>
            </w:tcBorders>
            <w:shd w:val="clear" w:color="000000" w:fill="FFCC99"/>
            <w:vAlign w:val="center"/>
            <w:hideMark/>
          </w:tcPr>
          <w:p w14:paraId="096BA018" w14:textId="77777777" w:rsidR="00D77E62" w:rsidRPr="00D77E62" w:rsidRDefault="00D77E62" w:rsidP="00D77E62">
            <w:pPr>
              <w:jc w:val="right"/>
              <w:rPr>
                <w:b/>
                <w:bCs/>
                <w:color w:val="000000"/>
                <w:sz w:val="14"/>
                <w:szCs w:val="14"/>
              </w:rPr>
            </w:pPr>
            <w:r w:rsidRPr="00D77E62">
              <w:rPr>
                <w:b/>
                <w:bCs/>
                <w:color w:val="000000"/>
                <w:sz w:val="14"/>
                <w:szCs w:val="14"/>
              </w:rPr>
              <w:t>22 884,3</w:t>
            </w:r>
          </w:p>
        </w:tc>
        <w:tc>
          <w:tcPr>
            <w:tcW w:w="348" w:type="pct"/>
            <w:tcBorders>
              <w:top w:val="nil"/>
              <w:left w:val="nil"/>
              <w:bottom w:val="single" w:sz="8" w:space="0" w:color="auto"/>
              <w:right w:val="single" w:sz="8" w:space="0" w:color="auto"/>
            </w:tcBorders>
            <w:shd w:val="clear" w:color="000000" w:fill="FDE9D9"/>
            <w:vAlign w:val="center"/>
            <w:hideMark/>
          </w:tcPr>
          <w:p w14:paraId="00E97291" w14:textId="77777777" w:rsidR="00D77E62" w:rsidRPr="00D77E62" w:rsidRDefault="00D77E62" w:rsidP="00D77E62">
            <w:pPr>
              <w:jc w:val="right"/>
              <w:rPr>
                <w:b/>
                <w:bCs/>
                <w:i/>
                <w:iCs/>
                <w:color w:val="000000"/>
                <w:sz w:val="14"/>
                <w:szCs w:val="14"/>
              </w:rPr>
            </w:pPr>
            <w:r w:rsidRPr="00D77E62">
              <w:rPr>
                <w:b/>
                <w:bCs/>
                <w:i/>
                <w:iCs/>
                <w:color w:val="000000"/>
                <w:sz w:val="14"/>
                <w:szCs w:val="14"/>
              </w:rPr>
              <w:t>22 884,3</w:t>
            </w:r>
          </w:p>
        </w:tc>
        <w:tc>
          <w:tcPr>
            <w:tcW w:w="348" w:type="pct"/>
            <w:tcBorders>
              <w:top w:val="nil"/>
              <w:left w:val="nil"/>
              <w:bottom w:val="single" w:sz="8" w:space="0" w:color="auto"/>
              <w:right w:val="single" w:sz="8" w:space="0" w:color="auto"/>
            </w:tcBorders>
            <w:shd w:val="clear" w:color="000000" w:fill="FABF8F"/>
            <w:vAlign w:val="center"/>
            <w:hideMark/>
          </w:tcPr>
          <w:p w14:paraId="16DCE0D9" w14:textId="77777777" w:rsidR="00D77E62" w:rsidRPr="00D77E62" w:rsidRDefault="00D77E62" w:rsidP="00D77E62">
            <w:pPr>
              <w:jc w:val="right"/>
              <w:rPr>
                <w:b/>
                <w:bCs/>
                <w:color w:val="000000"/>
                <w:sz w:val="14"/>
                <w:szCs w:val="14"/>
              </w:rPr>
            </w:pPr>
            <w:r w:rsidRPr="00D77E62">
              <w:rPr>
                <w:b/>
                <w:bCs/>
                <w:color w:val="000000"/>
                <w:sz w:val="14"/>
                <w:szCs w:val="14"/>
              </w:rPr>
              <w:t>0,0</w:t>
            </w:r>
          </w:p>
        </w:tc>
        <w:tc>
          <w:tcPr>
            <w:tcW w:w="420" w:type="pct"/>
            <w:tcBorders>
              <w:top w:val="nil"/>
              <w:left w:val="nil"/>
              <w:bottom w:val="single" w:sz="8" w:space="0" w:color="auto"/>
              <w:right w:val="single" w:sz="8" w:space="0" w:color="auto"/>
            </w:tcBorders>
            <w:shd w:val="clear" w:color="000000" w:fill="FFCC99"/>
            <w:vAlign w:val="center"/>
            <w:hideMark/>
          </w:tcPr>
          <w:p w14:paraId="32AA92D7" w14:textId="77777777" w:rsidR="00D77E62" w:rsidRPr="00D77E62" w:rsidRDefault="00D77E62" w:rsidP="00D77E62">
            <w:pPr>
              <w:jc w:val="right"/>
              <w:rPr>
                <w:b/>
                <w:bCs/>
                <w:color w:val="000000"/>
                <w:sz w:val="14"/>
                <w:szCs w:val="14"/>
              </w:rPr>
            </w:pPr>
            <w:r w:rsidRPr="00D77E62">
              <w:rPr>
                <w:b/>
                <w:bCs/>
                <w:color w:val="000000"/>
                <w:sz w:val="14"/>
                <w:szCs w:val="14"/>
              </w:rPr>
              <w:t>17 269,8</w:t>
            </w:r>
          </w:p>
        </w:tc>
        <w:tc>
          <w:tcPr>
            <w:tcW w:w="348" w:type="pct"/>
            <w:tcBorders>
              <w:top w:val="nil"/>
              <w:left w:val="nil"/>
              <w:bottom w:val="single" w:sz="8" w:space="0" w:color="auto"/>
              <w:right w:val="single" w:sz="8" w:space="0" w:color="auto"/>
            </w:tcBorders>
            <w:shd w:val="clear" w:color="000000" w:fill="FDE9D9"/>
            <w:vAlign w:val="center"/>
            <w:hideMark/>
          </w:tcPr>
          <w:p w14:paraId="54D01550" w14:textId="77777777" w:rsidR="00D77E62" w:rsidRPr="00D77E62" w:rsidRDefault="00D77E62" w:rsidP="00D77E62">
            <w:pPr>
              <w:jc w:val="right"/>
              <w:rPr>
                <w:b/>
                <w:bCs/>
                <w:i/>
                <w:iCs/>
                <w:color w:val="000000"/>
                <w:sz w:val="14"/>
                <w:szCs w:val="14"/>
              </w:rPr>
            </w:pPr>
            <w:r w:rsidRPr="00D77E62">
              <w:rPr>
                <w:b/>
                <w:bCs/>
                <w:i/>
                <w:iCs/>
                <w:color w:val="000000"/>
                <w:sz w:val="14"/>
                <w:szCs w:val="14"/>
              </w:rPr>
              <w:t>17 269,8</w:t>
            </w:r>
          </w:p>
        </w:tc>
        <w:tc>
          <w:tcPr>
            <w:tcW w:w="349" w:type="pct"/>
            <w:tcBorders>
              <w:top w:val="nil"/>
              <w:left w:val="nil"/>
              <w:bottom w:val="single" w:sz="8" w:space="0" w:color="auto"/>
              <w:right w:val="single" w:sz="8" w:space="0" w:color="auto"/>
            </w:tcBorders>
            <w:shd w:val="clear" w:color="000000" w:fill="FABF8F"/>
            <w:vAlign w:val="center"/>
            <w:hideMark/>
          </w:tcPr>
          <w:p w14:paraId="4DCE8008" w14:textId="77777777" w:rsidR="00D77E62" w:rsidRPr="00D77E62" w:rsidRDefault="00D77E62" w:rsidP="00D77E62">
            <w:pPr>
              <w:jc w:val="right"/>
              <w:rPr>
                <w:b/>
                <w:bCs/>
                <w:color w:val="000000"/>
                <w:sz w:val="14"/>
                <w:szCs w:val="14"/>
              </w:rPr>
            </w:pPr>
            <w:r w:rsidRPr="00D77E62">
              <w:rPr>
                <w:b/>
                <w:bCs/>
                <w:color w:val="000000"/>
                <w:sz w:val="14"/>
                <w:szCs w:val="14"/>
              </w:rPr>
              <w:t>0,0</w:t>
            </w:r>
          </w:p>
        </w:tc>
        <w:tc>
          <w:tcPr>
            <w:tcW w:w="531" w:type="pct"/>
            <w:tcBorders>
              <w:top w:val="nil"/>
              <w:left w:val="nil"/>
              <w:bottom w:val="single" w:sz="8" w:space="0" w:color="auto"/>
              <w:right w:val="single" w:sz="8" w:space="0" w:color="auto"/>
            </w:tcBorders>
            <w:shd w:val="clear" w:color="000000" w:fill="FFCC99"/>
            <w:vAlign w:val="center"/>
            <w:hideMark/>
          </w:tcPr>
          <w:p w14:paraId="06128C86" w14:textId="77777777" w:rsidR="00D77E62" w:rsidRPr="00D77E62" w:rsidRDefault="00D77E62" w:rsidP="00D77E62">
            <w:pPr>
              <w:jc w:val="right"/>
              <w:rPr>
                <w:b/>
                <w:bCs/>
                <w:color w:val="000000"/>
                <w:sz w:val="14"/>
                <w:szCs w:val="14"/>
              </w:rPr>
            </w:pPr>
            <w:r w:rsidRPr="00D77E62">
              <w:rPr>
                <w:b/>
                <w:bCs/>
                <w:color w:val="000000"/>
                <w:sz w:val="14"/>
                <w:szCs w:val="14"/>
              </w:rPr>
              <w:t>5 614,5</w:t>
            </w:r>
          </w:p>
        </w:tc>
        <w:tc>
          <w:tcPr>
            <w:tcW w:w="348" w:type="pct"/>
            <w:tcBorders>
              <w:top w:val="nil"/>
              <w:left w:val="nil"/>
              <w:bottom w:val="single" w:sz="8" w:space="0" w:color="auto"/>
              <w:right w:val="single" w:sz="8" w:space="0" w:color="auto"/>
            </w:tcBorders>
            <w:shd w:val="clear" w:color="000000" w:fill="FDE9D9"/>
            <w:vAlign w:val="center"/>
            <w:hideMark/>
          </w:tcPr>
          <w:p w14:paraId="10A5AD73" w14:textId="77777777" w:rsidR="00D77E62" w:rsidRPr="00D77E62" w:rsidRDefault="00D77E62" w:rsidP="00D77E62">
            <w:pPr>
              <w:jc w:val="right"/>
              <w:rPr>
                <w:b/>
                <w:bCs/>
                <w:i/>
                <w:iCs/>
                <w:color w:val="000000"/>
                <w:sz w:val="14"/>
                <w:szCs w:val="14"/>
              </w:rPr>
            </w:pPr>
            <w:r w:rsidRPr="00D77E62">
              <w:rPr>
                <w:b/>
                <w:bCs/>
                <w:i/>
                <w:iCs/>
                <w:color w:val="000000"/>
                <w:sz w:val="14"/>
                <w:szCs w:val="14"/>
              </w:rPr>
              <w:t>5 614,5</w:t>
            </w:r>
          </w:p>
        </w:tc>
        <w:tc>
          <w:tcPr>
            <w:tcW w:w="348" w:type="pct"/>
            <w:tcBorders>
              <w:top w:val="nil"/>
              <w:left w:val="nil"/>
              <w:bottom w:val="single" w:sz="8" w:space="0" w:color="auto"/>
              <w:right w:val="single" w:sz="8" w:space="0" w:color="auto"/>
            </w:tcBorders>
            <w:shd w:val="clear" w:color="000000" w:fill="FABF8F"/>
            <w:vAlign w:val="center"/>
            <w:hideMark/>
          </w:tcPr>
          <w:p w14:paraId="3EFBD42B" w14:textId="77777777" w:rsidR="00D77E62" w:rsidRPr="00D77E62" w:rsidRDefault="00D77E62" w:rsidP="00D77E62">
            <w:pPr>
              <w:jc w:val="right"/>
              <w:rPr>
                <w:b/>
                <w:bCs/>
                <w:color w:val="000000"/>
                <w:sz w:val="14"/>
                <w:szCs w:val="14"/>
              </w:rPr>
            </w:pPr>
            <w:r w:rsidRPr="00D77E62">
              <w:rPr>
                <w:b/>
                <w:bCs/>
                <w:color w:val="000000"/>
                <w:sz w:val="14"/>
                <w:szCs w:val="14"/>
              </w:rPr>
              <w:t>0,0</w:t>
            </w:r>
          </w:p>
        </w:tc>
      </w:tr>
      <w:tr w:rsidR="00D77E62" w:rsidRPr="00D77E62" w14:paraId="6D7057A3" w14:textId="77777777" w:rsidTr="00F65CFD">
        <w:trPr>
          <w:trHeight w:val="465"/>
        </w:trPr>
        <w:tc>
          <w:tcPr>
            <w:tcW w:w="398" w:type="pct"/>
            <w:tcBorders>
              <w:top w:val="nil"/>
              <w:left w:val="single" w:sz="8" w:space="0" w:color="auto"/>
              <w:bottom w:val="single" w:sz="8" w:space="0" w:color="auto"/>
              <w:right w:val="nil"/>
            </w:tcBorders>
            <w:shd w:val="clear" w:color="auto" w:fill="auto"/>
            <w:vAlign w:val="center"/>
            <w:hideMark/>
          </w:tcPr>
          <w:p w14:paraId="57978986" w14:textId="77777777" w:rsidR="00D77E62" w:rsidRPr="00D77E62" w:rsidRDefault="00D77E62" w:rsidP="00D77E62">
            <w:pPr>
              <w:jc w:val="center"/>
              <w:rPr>
                <w:color w:val="000000"/>
                <w:sz w:val="14"/>
                <w:szCs w:val="14"/>
              </w:rPr>
            </w:pPr>
            <w:r w:rsidRPr="00D77E62">
              <w:rPr>
                <w:color w:val="000000"/>
                <w:sz w:val="14"/>
                <w:szCs w:val="14"/>
              </w:rPr>
              <w:t>1800.01.01</w:t>
            </w:r>
          </w:p>
        </w:tc>
        <w:tc>
          <w:tcPr>
            <w:tcW w:w="1191" w:type="pct"/>
            <w:tcBorders>
              <w:top w:val="nil"/>
              <w:left w:val="single" w:sz="8" w:space="0" w:color="auto"/>
              <w:bottom w:val="single" w:sz="8" w:space="0" w:color="auto"/>
              <w:right w:val="nil"/>
            </w:tcBorders>
            <w:shd w:val="clear" w:color="auto" w:fill="auto"/>
            <w:vAlign w:val="center"/>
            <w:hideMark/>
          </w:tcPr>
          <w:p w14:paraId="6B83BD1B" w14:textId="77777777" w:rsidR="00D77E62" w:rsidRPr="00D77E62" w:rsidRDefault="00D77E62" w:rsidP="00D77E62">
            <w:pPr>
              <w:ind w:firstLineChars="100" w:firstLine="140"/>
              <w:rPr>
                <w:color w:val="000000"/>
                <w:sz w:val="14"/>
                <w:szCs w:val="14"/>
              </w:rPr>
            </w:pPr>
            <w:r w:rsidRPr="00D77E62">
              <w:rPr>
                <w:color w:val="000000"/>
                <w:sz w:val="14"/>
                <w:szCs w:val="14"/>
              </w:rPr>
              <w:t>Бюджетна програма "Опазване на недвижимото културно наследство"</w:t>
            </w:r>
          </w:p>
        </w:tc>
        <w:tc>
          <w:tcPr>
            <w:tcW w:w="370" w:type="pct"/>
            <w:tcBorders>
              <w:top w:val="nil"/>
              <w:left w:val="single" w:sz="8" w:space="0" w:color="auto"/>
              <w:bottom w:val="single" w:sz="8" w:space="0" w:color="auto"/>
              <w:right w:val="single" w:sz="8" w:space="0" w:color="auto"/>
            </w:tcBorders>
            <w:shd w:val="clear" w:color="auto" w:fill="auto"/>
            <w:vAlign w:val="center"/>
            <w:hideMark/>
          </w:tcPr>
          <w:p w14:paraId="37FAB66F" w14:textId="77777777" w:rsidR="00D77E62" w:rsidRPr="00D77E62" w:rsidRDefault="00D77E62" w:rsidP="00D77E62">
            <w:pPr>
              <w:jc w:val="right"/>
              <w:rPr>
                <w:color w:val="000000"/>
                <w:sz w:val="14"/>
                <w:szCs w:val="14"/>
              </w:rPr>
            </w:pPr>
            <w:r w:rsidRPr="00D77E62">
              <w:rPr>
                <w:color w:val="000000"/>
                <w:sz w:val="14"/>
                <w:szCs w:val="14"/>
              </w:rPr>
              <w:t>7 814,1</w:t>
            </w:r>
          </w:p>
        </w:tc>
        <w:tc>
          <w:tcPr>
            <w:tcW w:w="348" w:type="pct"/>
            <w:tcBorders>
              <w:top w:val="nil"/>
              <w:left w:val="nil"/>
              <w:bottom w:val="single" w:sz="8" w:space="0" w:color="auto"/>
              <w:right w:val="single" w:sz="8" w:space="0" w:color="auto"/>
            </w:tcBorders>
            <w:shd w:val="clear" w:color="000000" w:fill="FDE9D9"/>
            <w:vAlign w:val="center"/>
            <w:hideMark/>
          </w:tcPr>
          <w:p w14:paraId="2835A375" w14:textId="77777777" w:rsidR="00D77E62" w:rsidRPr="00D77E62" w:rsidRDefault="00D77E62" w:rsidP="00D77E62">
            <w:pPr>
              <w:jc w:val="right"/>
              <w:rPr>
                <w:i/>
                <w:iCs/>
                <w:color w:val="000000"/>
                <w:sz w:val="14"/>
                <w:szCs w:val="14"/>
              </w:rPr>
            </w:pPr>
            <w:r w:rsidRPr="00D77E62">
              <w:rPr>
                <w:i/>
                <w:iCs/>
                <w:color w:val="000000"/>
                <w:sz w:val="14"/>
                <w:szCs w:val="14"/>
              </w:rPr>
              <w:t>7 814,1</w:t>
            </w:r>
          </w:p>
        </w:tc>
        <w:tc>
          <w:tcPr>
            <w:tcW w:w="348" w:type="pct"/>
            <w:tcBorders>
              <w:top w:val="nil"/>
              <w:left w:val="nil"/>
              <w:bottom w:val="single" w:sz="8" w:space="0" w:color="auto"/>
              <w:right w:val="single" w:sz="8" w:space="0" w:color="auto"/>
            </w:tcBorders>
            <w:shd w:val="clear" w:color="auto" w:fill="auto"/>
            <w:vAlign w:val="center"/>
            <w:hideMark/>
          </w:tcPr>
          <w:p w14:paraId="2CCC7EE5" w14:textId="77777777" w:rsidR="00D77E62" w:rsidRPr="00D77E62" w:rsidRDefault="00D77E62" w:rsidP="00D77E62">
            <w:pPr>
              <w:jc w:val="right"/>
              <w:rPr>
                <w:color w:val="000000"/>
                <w:sz w:val="14"/>
                <w:szCs w:val="14"/>
              </w:rPr>
            </w:pPr>
            <w:r w:rsidRPr="00D77E62">
              <w:rPr>
                <w:color w:val="000000"/>
                <w:sz w:val="14"/>
                <w:szCs w:val="14"/>
              </w:rPr>
              <w:t>0,0</w:t>
            </w:r>
          </w:p>
        </w:tc>
        <w:tc>
          <w:tcPr>
            <w:tcW w:w="420" w:type="pct"/>
            <w:tcBorders>
              <w:top w:val="nil"/>
              <w:left w:val="nil"/>
              <w:bottom w:val="single" w:sz="8" w:space="0" w:color="auto"/>
              <w:right w:val="single" w:sz="8" w:space="0" w:color="auto"/>
            </w:tcBorders>
            <w:shd w:val="clear" w:color="auto" w:fill="auto"/>
            <w:vAlign w:val="center"/>
            <w:hideMark/>
          </w:tcPr>
          <w:p w14:paraId="3C2CE44B" w14:textId="77777777" w:rsidR="00D77E62" w:rsidRPr="00D77E62" w:rsidRDefault="00D77E62" w:rsidP="00D77E62">
            <w:pPr>
              <w:jc w:val="right"/>
              <w:rPr>
                <w:color w:val="000000"/>
                <w:sz w:val="14"/>
                <w:szCs w:val="14"/>
              </w:rPr>
            </w:pPr>
            <w:r w:rsidRPr="00D77E62">
              <w:rPr>
                <w:color w:val="000000"/>
                <w:sz w:val="14"/>
                <w:szCs w:val="14"/>
              </w:rPr>
              <w:t>3 166,4</w:t>
            </w:r>
          </w:p>
        </w:tc>
        <w:tc>
          <w:tcPr>
            <w:tcW w:w="348" w:type="pct"/>
            <w:tcBorders>
              <w:top w:val="nil"/>
              <w:left w:val="nil"/>
              <w:bottom w:val="single" w:sz="8" w:space="0" w:color="auto"/>
              <w:right w:val="single" w:sz="8" w:space="0" w:color="auto"/>
            </w:tcBorders>
            <w:shd w:val="clear" w:color="000000" w:fill="FDE9D9"/>
            <w:vAlign w:val="center"/>
            <w:hideMark/>
          </w:tcPr>
          <w:p w14:paraId="213EE791" w14:textId="77777777" w:rsidR="00D77E62" w:rsidRPr="00D77E62" w:rsidRDefault="00D77E62" w:rsidP="00D77E62">
            <w:pPr>
              <w:jc w:val="right"/>
              <w:rPr>
                <w:i/>
                <w:iCs/>
                <w:color w:val="000000"/>
                <w:sz w:val="14"/>
                <w:szCs w:val="14"/>
              </w:rPr>
            </w:pPr>
            <w:r w:rsidRPr="00D77E62">
              <w:rPr>
                <w:i/>
                <w:iCs/>
                <w:color w:val="000000"/>
                <w:sz w:val="14"/>
                <w:szCs w:val="14"/>
              </w:rPr>
              <w:t>3 166,4</w:t>
            </w:r>
          </w:p>
        </w:tc>
        <w:tc>
          <w:tcPr>
            <w:tcW w:w="349" w:type="pct"/>
            <w:tcBorders>
              <w:top w:val="nil"/>
              <w:left w:val="nil"/>
              <w:bottom w:val="single" w:sz="8" w:space="0" w:color="auto"/>
              <w:right w:val="single" w:sz="8" w:space="0" w:color="auto"/>
            </w:tcBorders>
            <w:shd w:val="clear" w:color="auto" w:fill="auto"/>
            <w:vAlign w:val="center"/>
            <w:hideMark/>
          </w:tcPr>
          <w:p w14:paraId="054662BF" w14:textId="77777777" w:rsidR="00D77E62" w:rsidRPr="00D77E62" w:rsidRDefault="00D77E62" w:rsidP="00D77E62">
            <w:pPr>
              <w:jc w:val="right"/>
              <w:rPr>
                <w:color w:val="000000"/>
                <w:sz w:val="14"/>
                <w:szCs w:val="14"/>
              </w:rPr>
            </w:pPr>
            <w:r w:rsidRPr="00D77E62">
              <w:rPr>
                <w:color w:val="000000"/>
                <w:sz w:val="14"/>
                <w:szCs w:val="14"/>
              </w:rPr>
              <w:t>0,0</w:t>
            </w:r>
          </w:p>
        </w:tc>
        <w:tc>
          <w:tcPr>
            <w:tcW w:w="531" w:type="pct"/>
            <w:tcBorders>
              <w:top w:val="nil"/>
              <w:left w:val="nil"/>
              <w:bottom w:val="single" w:sz="8" w:space="0" w:color="auto"/>
              <w:right w:val="single" w:sz="8" w:space="0" w:color="auto"/>
            </w:tcBorders>
            <w:shd w:val="clear" w:color="auto" w:fill="auto"/>
            <w:vAlign w:val="center"/>
            <w:hideMark/>
          </w:tcPr>
          <w:p w14:paraId="7846EE48" w14:textId="77777777" w:rsidR="00D77E62" w:rsidRPr="00D77E62" w:rsidRDefault="00D77E62" w:rsidP="00D77E62">
            <w:pPr>
              <w:jc w:val="right"/>
              <w:rPr>
                <w:color w:val="000000"/>
                <w:sz w:val="14"/>
                <w:szCs w:val="14"/>
              </w:rPr>
            </w:pPr>
            <w:r w:rsidRPr="00D77E62">
              <w:rPr>
                <w:color w:val="000000"/>
                <w:sz w:val="14"/>
                <w:szCs w:val="14"/>
              </w:rPr>
              <w:t>4 647,7</w:t>
            </w:r>
          </w:p>
        </w:tc>
        <w:tc>
          <w:tcPr>
            <w:tcW w:w="348" w:type="pct"/>
            <w:tcBorders>
              <w:top w:val="nil"/>
              <w:left w:val="nil"/>
              <w:bottom w:val="single" w:sz="8" w:space="0" w:color="auto"/>
              <w:right w:val="single" w:sz="8" w:space="0" w:color="auto"/>
            </w:tcBorders>
            <w:shd w:val="clear" w:color="000000" w:fill="FDE9D9"/>
            <w:vAlign w:val="center"/>
            <w:hideMark/>
          </w:tcPr>
          <w:p w14:paraId="54304980" w14:textId="77777777" w:rsidR="00D77E62" w:rsidRPr="00D77E62" w:rsidRDefault="00D77E62" w:rsidP="00D77E62">
            <w:pPr>
              <w:jc w:val="right"/>
              <w:rPr>
                <w:i/>
                <w:iCs/>
                <w:color w:val="000000"/>
                <w:sz w:val="14"/>
                <w:szCs w:val="14"/>
              </w:rPr>
            </w:pPr>
            <w:r w:rsidRPr="00D77E62">
              <w:rPr>
                <w:i/>
                <w:iCs/>
                <w:color w:val="000000"/>
                <w:sz w:val="14"/>
                <w:szCs w:val="14"/>
              </w:rPr>
              <w:t>4 647,7</w:t>
            </w:r>
          </w:p>
        </w:tc>
        <w:tc>
          <w:tcPr>
            <w:tcW w:w="348" w:type="pct"/>
            <w:tcBorders>
              <w:top w:val="nil"/>
              <w:left w:val="nil"/>
              <w:bottom w:val="single" w:sz="8" w:space="0" w:color="auto"/>
              <w:right w:val="single" w:sz="8" w:space="0" w:color="auto"/>
            </w:tcBorders>
            <w:shd w:val="clear" w:color="auto" w:fill="auto"/>
            <w:vAlign w:val="center"/>
            <w:hideMark/>
          </w:tcPr>
          <w:p w14:paraId="5B808B64" w14:textId="77777777" w:rsidR="00D77E62" w:rsidRPr="00D77E62" w:rsidRDefault="00D77E62" w:rsidP="00D77E62">
            <w:pPr>
              <w:jc w:val="right"/>
              <w:rPr>
                <w:color w:val="000000"/>
                <w:sz w:val="14"/>
                <w:szCs w:val="14"/>
              </w:rPr>
            </w:pPr>
            <w:r w:rsidRPr="00D77E62">
              <w:rPr>
                <w:color w:val="000000"/>
                <w:sz w:val="14"/>
                <w:szCs w:val="14"/>
              </w:rPr>
              <w:t>0,0</w:t>
            </w:r>
          </w:p>
        </w:tc>
      </w:tr>
      <w:tr w:rsidR="00D77E62" w:rsidRPr="00D77E62" w14:paraId="7E0CCB61" w14:textId="77777777" w:rsidTr="00F65CFD">
        <w:trPr>
          <w:trHeight w:val="690"/>
        </w:trPr>
        <w:tc>
          <w:tcPr>
            <w:tcW w:w="398" w:type="pct"/>
            <w:tcBorders>
              <w:top w:val="nil"/>
              <w:left w:val="single" w:sz="8" w:space="0" w:color="auto"/>
              <w:bottom w:val="single" w:sz="8" w:space="0" w:color="auto"/>
              <w:right w:val="nil"/>
            </w:tcBorders>
            <w:shd w:val="clear" w:color="auto" w:fill="auto"/>
            <w:vAlign w:val="center"/>
            <w:hideMark/>
          </w:tcPr>
          <w:p w14:paraId="09DF0007" w14:textId="77777777" w:rsidR="00D77E62" w:rsidRPr="00D77E62" w:rsidRDefault="00D77E62" w:rsidP="00D77E62">
            <w:pPr>
              <w:jc w:val="center"/>
              <w:rPr>
                <w:color w:val="000000"/>
                <w:sz w:val="14"/>
                <w:szCs w:val="14"/>
              </w:rPr>
            </w:pPr>
            <w:r w:rsidRPr="00D77E62">
              <w:rPr>
                <w:color w:val="000000"/>
                <w:sz w:val="14"/>
                <w:szCs w:val="14"/>
              </w:rPr>
              <w:t>1800.01.02</w:t>
            </w:r>
          </w:p>
        </w:tc>
        <w:tc>
          <w:tcPr>
            <w:tcW w:w="1191" w:type="pct"/>
            <w:tcBorders>
              <w:top w:val="nil"/>
              <w:left w:val="single" w:sz="8" w:space="0" w:color="auto"/>
              <w:bottom w:val="single" w:sz="8" w:space="0" w:color="auto"/>
              <w:right w:val="nil"/>
            </w:tcBorders>
            <w:shd w:val="clear" w:color="auto" w:fill="auto"/>
            <w:vAlign w:val="center"/>
            <w:hideMark/>
          </w:tcPr>
          <w:p w14:paraId="4B10D11A" w14:textId="77777777" w:rsidR="00D77E62" w:rsidRPr="00D77E62" w:rsidRDefault="00D77E62" w:rsidP="00D77E62">
            <w:pPr>
              <w:ind w:firstLineChars="100" w:firstLine="140"/>
              <w:rPr>
                <w:color w:val="000000"/>
                <w:sz w:val="14"/>
                <w:szCs w:val="14"/>
              </w:rPr>
            </w:pPr>
            <w:r w:rsidRPr="00D77E62">
              <w:rPr>
                <w:color w:val="000000"/>
                <w:sz w:val="14"/>
                <w:szCs w:val="14"/>
              </w:rPr>
              <w:t>Бюджетна програма  "Опазване и представяне на движимото културно наследство и визуалните изкуства"</w:t>
            </w:r>
          </w:p>
        </w:tc>
        <w:tc>
          <w:tcPr>
            <w:tcW w:w="370" w:type="pct"/>
            <w:tcBorders>
              <w:top w:val="nil"/>
              <w:left w:val="single" w:sz="8" w:space="0" w:color="auto"/>
              <w:bottom w:val="single" w:sz="8" w:space="0" w:color="auto"/>
              <w:right w:val="single" w:sz="8" w:space="0" w:color="auto"/>
            </w:tcBorders>
            <w:shd w:val="clear" w:color="auto" w:fill="auto"/>
            <w:vAlign w:val="center"/>
            <w:hideMark/>
          </w:tcPr>
          <w:p w14:paraId="5F32B400" w14:textId="77777777" w:rsidR="00D77E62" w:rsidRPr="00D77E62" w:rsidRDefault="00D77E62" w:rsidP="00D77E62">
            <w:pPr>
              <w:jc w:val="right"/>
              <w:rPr>
                <w:color w:val="000000"/>
                <w:sz w:val="14"/>
                <w:szCs w:val="14"/>
              </w:rPr>
            </w:pPr>
            <w:r w:rsidRPr="00D77E62">
              <w:rPr>
                <w:color w:val="000000"/>
                <w:sz w:val="14"/>
                <w:szCs w:val="14"/>
              </w:rPr>
              <w:t>15 070,2</w:t>
            </w:r>
          </w:p>
        </w:tc>
        <w:tc>
          <w:tcPr>
            <w:tcW w:w="348" w:type="pct"/>
            <w:tcBorders>
              <w:top w:val="nil"/>
              <w:left w:val="nil"/>
              <w:bottom w:val="single" w:sz="8" w:space="0" w:color="auto"/>
              <w:right w:val="single" w:sz="8" w:space="0" w:color="auto"/>
            </w:tcBorders>
            <w:shd w:val="clear" w:color="000000" w:fill="FDE9D9"/>
            <w:vAlign w:val="center"/>
            <w:hideMark/>
          </w:tcPr>
          <w:p w14:paraId="373050DF" w14:textId="77777777" w:rsidR="00D77E62" w:rsidRPr="00D77E62" w:rsidRDefault="00D77E62" w:rsidP="00D77E62">
            <w:pPr>
              <w:jc w:val="right"/>
              <w:rPr>
                <w:i/>
                <w:iCs/>
                <w:color w:val="000000"/>
                <w:sz w:val="14"/>
                <w:szCs w:val="14"/>
              </w:rPr>
            </w:pPr>
            <w:r w:rsidRPr="00D77E62">
              <w:rPr>
                <w:i/>
                <w:iCs/>
                <w:color w:val="000000"/>
                <w:sz w:val="14"/>
                <w:szCs w:val="14"/>
              </w:rPr>
              <w:t>15 070,2</w:t>
            </w:r>
          </w:p>
        </w:tc>
        <w:tc>
          <w:tcPr>
            <w:tcW w:w="348" w:type="pct"/>
            <w:tcBorders>
              <w:top w:val="nil"/>
              <w:left w:val="nil"/>
              <w:bottom w:val="single" w:sz="8" w:space="0" w:color="auto"/>
              <w:right w:val="single" w:sz="8" w:space="0" w:color="auto"/>
            </w:tcBorders>
            <w:shd w:val="clear" w:color="auto" w:fill="auto"/>
            <w:vAlign w:val="center"/>
            <w:hideMark/>
          </w:tcPr>
          <w:p w14:paraId="539B51ED" w14:textId="77777777" w:rsidR="00D77E62" w:rsidRPr="00D77E62" w:rsidRDefault="00D77E62" w:rsidP="00D77E62">
            <w:pPr>
              <w:jc w:val="right"/>
              <w:rPr>
                <w:color w:val="000000"/>
                <w:sz w:val="14"/>
                <w:szCs w:val="14"/>
              </w:rPr>
            </w:pPr>
            <w:r w:rsidRPr="00D77E62">
              <w:rPr>
                <w:color w:val="000000"/>
                <w:sz w:val="14"/>
                <w:szCs w:val="14"/>
              </w:rPr>
              <w:t>0,0</w:t>
            </w:r>
          </w:p>
        </w:tc>
        <w:tc>
          <w:tcPr>
            <w:tcW w:w="420" w:type="pct"/>
            <w:tcBorders>
              <w:top w:val="nil"/>
              <w:left w:val="nil"/>
              <w:bottom w:val="single" w:sz="8" w:space="0" w:color="auto"/>
              <w:right w:val="single" w:sz="8" w:space="0" w:color="auto"/>
            </w:tcBorders>
            <w:shd w:val="clear" w:color="auto" w:fill="auto"/>
            <w:vAlign w:val="center"/>
            <w:hideMark/>
          </w:tcPr>
          <w:p w14:paraId="08A2E5EA" w14:textId="77777777" w:rsidR="00D77E62" w:rsidRPr="00D77E62" w:rsidRDefault="00D77E62" w:rsidP="00D77E62">
            <w:pPr>
              <w:jc w:val="right"/>
              <w:rPr>
                <w:color w:val="000000"/>
                <w:sz w:val="14"/>
                <w:szCs w:val="14"/>
              </w:rPr>
            </w:pPr>
            <w:r w:rsidRPr="00D77E62">
              <w:rPr>
                <w:color w:val="000000"/>
                <w:sz w:val="14"/>
                <w:szCs w:val="14"/>
              </w:rPr>
              <w:t>14 103,4</w:t>
            </w:r>
          </w:p>
        </w:tc>
        <w:tc>
          <w:tcPr>
            <w:tcW w:w="348" w:type="pct"/>
            <w:tcBorders>
              <w:top w:val="nil"/>
              <w:left w:val="nil"/>
              <w:bottom w:val="single" w:sz="8" w:space="0" w:color="auto"/>
              <w:right w:val="single" w:sz="8" w:space="0" w:color="auto"/>
            </w:tcBorders>
            <w:shd w:val="clear" w:color="000000" w:fill="FDE9D9"/>
            <w:vAlign w:val="center"/>
            <w:hideMark/>
          </w:tcPr>
          <w:p w14:paraId="6C5AFC4D" w14:textId="77777777" w:rsidR="00D77E62" w:rsidRPr="00D77E62" w:rsidRDefault="00D77E62" w:rsidP="00D77E62">
            <w:pPr>
              <w:jc w:val="right"/>
              <w:rPr>
                <w:i/>
                <w:iCs/>
                <w:color w:val="000000"/>
                <w:sz w:val="14"/>
                <w:szCs w:val="14"/>
              </w:rPr>
            </w:pPr>
            <w:r w:rsidRPr="00D77E62">
              <w:rPr>
                <w:i/>
                <w:iCs/>
                <w:color w:val="000000"/>
                <w:sz w:val="14"/>
                <w:szCs w:val="14"/>
              </w:rPr>
              <w:t>14 103,4</w:t>
            </w:r>
          </w:p>
        </w:tc>
        <w:tc>
          <w:tcPr>
            <w:tcW w:w="349" w:type="pct"/>
            <w:tcBorders>
              <w:top w:val="nil"/>
              <w:left w:val="nil"/>
              <w:bottom w:val="single" w:sz="8" w:space="0" w:color="auto"/>
              <w:right w:val="single" w:sz="8" w:space="0" w:color="auto"/>
            </w:tcBorders>
            <w:shd w:val="clear" w:color="auto" w:fill="auto"/>
            <w:vAlign w:val="center"/>
            <w:hideMark/>
          </w:tcPr>
          <w:p w14:paraId="798DFBF2" w14:textId="77777777" w:rsidR="00D77E62" w:rsidRPr="00D77E62" w:rsidRDefault="00D77E62" w:rsidP="00D77E62">
            <w:pPr>
              <w:jc w:val="right"/>
              <w:rPr>
                <w:color w:val="000000"/>
                <w:sz w:val="14"/>
                <w:szCs w:val="14"/>
              </w:rPr>
            </w:pPr>
            <w:r w:rsidRPr="00D77E62">
              <w:rPr>
                <w:color w:val="000000"/>
                <w:sz w:val="14"/>
                <w:szCs w:val="14"/>
              </w:rPr>
              <w:t>0,0</w:t>
            </w:r>
          </w:p>
        </w:tc>
        <w:tc>
          <w:tcPr>
            <w:tcW w:w="531" w:type="pct"/>
            <w:tcBorders>
              <w:top w:val="nil"/>
              <w:left w:val="nil"/>
              <w:bottom w:val="single" w:sz="8" w:space="0" w:color="auto"/>
              <w:right w:val="single" w:sz="8" w:space="0" w:color="auto"/>
            </w:tcBorders>
            <w:shd w:val="clear" w:color="auto" w:fill="auto"/>
            <w:vAlign w:val="center"/>
            <w:hideMark/>
          </w:tcPr>
          <w:p w14:paraId="57077B5B" w14:textId="77777777" w:rsidR="00D77E62" w:rsidRPr="00D77E62" w:rsidRDefault="00D77E62" w:rsidP="00D77E62">
            <w:pPr>
              <w:jc w:val="right"/>
              <w:rPr>
                <w:color w:val="000000"/>
                <w:sz w:val="14"/>
                <w:szCs w:val="14"/>
              </w:rPr>
            </w:pPr>
            <w:r w:rsidRPr="00D77E62">
              <w:rPr>
                <w:color w:val="000000"/>
                <w:sz w:val="14"/>
                <w:szCs w:val="14"/>
              </w:rPr>
              <w:t>966,8</w:t>
            </w:r>
          </w:p>
        </w:tc>
        <w:tc>
          <w:tcPr>
            <w:tcW w:w="348" w:type="pct"/>
            <w:tcBorders>
              <w:top w:val="nil"/>
              <w:left w:val="nil"/>
              <w:bottom w:val="single" w:sz="8" w:space="0" w:color="auto"/>
              <w:right w:val="single" w:sz="8" w:space="0" w:color="auto"/>
            </w:tcBorders>
            <w:shd w:val="clear" w:color="000000" w:fill="FDE9D9"/>
            <w:vAlign w:val="center"/>
            <w:hideMark/>
          </w:tcPr>
          <w:p w14:paraId="5514496B" w14:textId="77777777" w:rsidR="00D77E62" w:rsidRPr="00D77E62" w:rsidRDefault="00D77E62" w:rsidP="00D77E62">
            <w:pPr>
              <w:jc w:val="right"/>
              <w:rPr>
                <w:i/>
                <w:iCs/>
                <w:color w:val="000000"/>
                <w:sz w:val="14"/>
                <w:szCs w:val="14"/>
              </w:rPr>
            </w:pPr>
            <w:r w:rsidRPr="00D77E62">
              <w:rPr>
                <w:i/>
                <w:iCs/>
                <w:color w:val="000000"/>
                <w:sz w:val="14"/>
                <w:szCs w:val="14"/>
              </w:rPr>
              <w:t>966,8</w:t>
            </w:r>
          </w:p>
        </w:tc>
        <w:tc>
          <w:tcPr>
            <w:tcW w:w="348" w:type="pct"/>
            <w:tcBorders>
              <w:top w:val="nil"/>
              <w:left w:val="nil"/>
              <w:bottom w:val="single" w:sz="8" w:space="0" w:color="auto"/>
              <w:right w:val="single" w:sz="8" w:space="0" w:color="auto"/>
            </w:tcBorders>
            <w:shd w:val="clear" w:color="auto" w:fill="auto"/>
            <w:vAlign w:val="center"/>
            <w:hideMark/>
          </w:tcPr>
          <w:p w14:paraId="06517547" w14:textId="77777777" w:rsidR="00D77E62" w:rsidRPr="00D77E62" w:rsidRDefault="00D77E62" w:rsidP="00D77E62">
            <w:pPr>
              <w:jc w:val="right"/>
              <w:rPr>
                <w:color w:val="000000"/>
                <w:sz w:val="14"/>
                <w:szCs w:val="14"/>
              </w:rPr>
            </w:pPr>
            <w:r w:rsidRPr="00D77E62">
              <w:rPr>
                <w:color w:val="000000"/>
                <w:sz w:val="14"/>
                <w:szCs w:val="14"/>
              </w:rPr>
              <w:t>0,0</w:t>
            </w:r>
          </w:p>
        </w:tc>
      </w:tr>
      <w:tr w:rsidR="00D77E62" w:rsidRPr="00D77E62" w14:paraId="51C95DF9" w14:textId="77777777" w:rsidTr="00F65CFD">
        <w:trPr>
          <w:trHeight w:val="1065"/>
        </w:trPr>
        <w:tc>
          <w:tcPr>
            <w:tcW w:w="398" w:type="pct"/>
            <w:tcBorders>
              <w:top w:val="nil"/>
              <w:left w:val="single" w:sz="8" w:space="0" w:color="auto"/>
              <w:bottom w:val="single" w:sz="8" w:space="0" w:color="auto"/>
              <w:right w:val="nil"/>
            </w:tcBorders>
            <w:shd w:val="clear" w:color="000000" w:fill="FFCC99"/>
            <w:vAlign w:val="center"/>
            <w:hideMark/>
          </w:tcPr>
          <w:p w14:paraId="4BE336FB" w14:textId="77777777" w:rsidR="00D77E62" w:rsidRPr="00D77E62" w:rsidRDefault="00D77E62" w:rsidP="00D77E62">
            <w:pPr>
              <w:jc w:val="center"/>
              <w:rPr>
                <w:b/>
                <w:bCs/>
                <w:color w:val="000000"/>
                <w:sz w:val="14"/>
                <w:szCs w:val="14"/>
              </w:rPr>
            </w:pPr>
            <w:r w:rsidRPr="00D77E62">
              <w:rPr>
                <w:b/>
                <w:bCs/>
                <w:color w:val="000000"/>
                <w:sz w:val="14"/>
                <w:szCs w:val="14"/>
              </w:rPr>
              <w:t>1800.02.00</w:t>
            </w:r>
          </w:p>
        </w:tc>
        <w:tc>
          <w:tcPr>
            <w:tcW w:w="1191" w:type="pct"/>
            <w:tcBorders>
              <w:top w:val="nil"/>
              <w:left w:val="single" w:sz="8" w:space="0" w:color="auto"/>
              <w:bottom w:val="single" w:sz="8" w:space="0" w:color="auto"/>
              <w:right w:val="nil"/>
            </w:tcBorders>
            <w:shd w:val="clear" w:color="000000" w:fill="FFCC99"/>
            <w:vAlign w:val="center"/>
            <w:hideMark/>
          </w:tcPr>
          <w:p w14:paraId="66C12701" w14:textId="77777777" w:rsidR="00D77E62" w:rsidRPr="00D77E62" w:rsidRDefault="00D77E62" w:rsidP="00D77E62">
            <w:pPr>
              <w:jc w:val="both"/>
              <w:rPr>
                <w:b/>
                <w:bCs/>
                <w:color w:val="000000"/>
                <w:sz w:val="14"/>
                <w:szCs w:val="14"/>
              </w:rPr>
            </w:pPr>
            <w:r w:rsidRPr="00D77E62">
              <w:rPr>
                <w:b/>
                <w:bCs/>
                <w:color w:val="000000"/>
                <w:sz w:val="14"/>
                <w:szCs w:val="14"/>
              </w:rPr>
              <w:t>Политика в областта на създаване и популяризиране на съвременно изкуство в страната и в чужбина и достъп до качествено художествено образование</w:t>
            </w:r>
          </w:p>
        </w:tc>
        <w:tc>
          <w:tcPr>
            <w:tcW w:w="370" w:type="pct"/>
            <w:tcBorders>
              <w:top w:val="nil"/>
              <w:left w:val="single" w:sz="8" w:space="0" w:color="auto"/>
              <w:bottom w:val="single" w:sz="8" w:space="0" w:color="auto"/>
              <w:right w:val="single" w:sz="8" w:space="0" w:color="auto"/>
            </w:tcBorders>
            <w:shd w:val="clear" w:color="000000" w:fill="FFCC99"/>
            <w:vAlign w:val="center"/>
            <w:hideMark/>
          </w:tcPr>
          <w:p w14:paraId="1B0239D1" w14:textId="77777777" w:rsidR="00D77E62" w:rsidRPr="00D77E62" w:rsidRDefault="00D77E62" w:rsidP="00D77E62">
            <w:pPr>
              <w:jc w:val="right"/>
              <w:rPr>
                <w:b/>
                <w:bCs/>
                <w:color w:val="000000"/>
                <w:sz w:val="14"/>
                <w:szCs w:val="14"/>
              </w:rPr>
            </w:pPr>
            <w:r w:rsidRPr="00D77E62">
              <w:rPr>
                <w:b/>
                <w:bCs/>
                <w:color w:val="000000"/>
                <w:sz w:val="14"/>
                <w:szCs w:val="14"/>
              </w:rPr>
              <w:t>188 901,3</w:t>
            </w:r>
          </w:p>
        </w:tc>
        <w:tc>
          <w:tcPr>
            <w:tcW w:w="348" w:type="pct"/>
            <w:tcBorders>
              <w:top w:val="nil"/>
              <w:left w:val="nil"/>
              <w:bottom w:val="single" w:sz="8" w:space="0" w:color="auto"/>
              <w:right w:val="single" w:sz="8" w:space="0" w:color="auto"/>
            </w:tcBorders>
            <w:shd w:val="clear" w:color="000000" w:fill="FDE9D9"/>
            <w:vAlign w:val="center"/>
            <w:hideMark/>
          </w:tcPr>
          <w:p w14:paraId="3F70C258" w14:textId="77777777" w:rsidR="00D77E62" w:rsidRPr="00D77E62" w:rsidRDefault="00D77E62" w:rsidP="00D77E62">
            <w:pPr>
              <w:jc w:val="right"/>
              <w:rPr>
                <w:b/>
                <w:bCs/>
                <w:i/>
                <w:iCs/>
                <w:color w:val="000000"/>
                <w:sz w:val="14"/>
                <w:szCs w:val="14"/>
              </w:rPr>
            </w:pPr>
            <w:r w:rsidRPr="00D77E62">
              <w:rPr>
                <w:b/>
                <w:bCs/>
                <w:i/>
                <w:iCs/>
                <w:color w:val="000000"/>
                <w:sz w:val="14"/>
                <w:szCs w:val="14"/>
              </w:rPr>
              <w:t>188 901,3</w:t>
            </w:r>
          </w:p>
        </w:tc>
        <w:tc>
          <w:tcPr>
            <w:tcW w:w="348" w:type="pct"/>
            <w:tcBorders>
              <w:top w:val="nil"/>
              <w:left w:val="nil"/>
              <w:bottom w:val="single" w:sz="8" w:space="0" w:color="auto"/>
              <w:right w:val="single" w:sz="8" w:space="0" w:color="auto"/>
            </w:tcBorders>
            <w:shd w:val="clear" w:color="000000" w:fill="FABF8F"/>
            <w:vAlign w:val="center"/>
            <w:hideMark/>
          </w:tcPr>
          <w:p w14:paraId="63DC8561" w14:textId="77777777" w:rsidR="00D77E62" w:rsidRPr="00D77E62" w:rsidRDefault="00D77E62" w:rsidP="00D77E62">
            <w:pPr>
              <w:jc w:val="right"/>
              <w:rPr>
                <w:b/>
                <w:bCs/>
                <w:color w:val="000000"/>
                <w:sz w:val="14"/>
                <w:szCs w:val="14"/>
              </w:rPr>
            </w:pPr>
            <w:r w:rsidRPr="00D77E62">
              <w:rPr>
                <w:b/>
                <w:bCs/>
                <w:color w:val="000000"/>
                <w:sz w:val="14"/>
                <w:szCs w:val="14"/>
              </w:rPr>
              <w:t>0,0</w:t>
            </w:r>
          </w:p>
        </w:tc>
        <w:tc>
          <w:tcPr>
            <w:tcW w:w="420" w:type="pct"/>
            <w:tcBorders>
              <w:top w:val="nil"/>
              <w:left w:val="nil"/>
              <w:bottom w:val="single" w:sz="8" w:space="0" w:color="auto"/>
              <w:right w:val="single" w:sz="8" w:space="0" w:color="auto"/>
            </w:tcBorders>
            <w:shd w:val="clear" w:color="000000" w:fill="FFCC99"/>
            <w:vAlign w:val="center"/>
            <w:hideMark/>
          </w:tcPr>
          <w:p w14:paraId="1DF5CB28" w14:textId="77777777" w:rsidR="00D77E62" w:rsidRPr="00D77E62" w:rsidRDefault="00D77E62" w:rsidP="00D77E62">
            <w:pPr>
              <w:jc w:val="right"/>
              <w:rPr>
                <w:b/>
                <w:bCs/>
                <w:color w:val="000000"/>
                <w:sz w:val="14"/>
                <w:szCs w:val="14"/>
              </w:rPr>
            </w:pPr>
            <w:r w:rsidRPr="00D77E62">
              <w:rPr>
                <w:b/>
                <w:bCs/>
                <w:color w:val="000000"/>
                <w:sz w:val="14"/>
                <w:szCs w:val="14"/>
              </w:rPr>
              <w:t>165 562,9</w:t>
            </w:r>
          </w:p>
        </w:tc>
        <w:tc>
          <w:tcPr>
            <w:tcW w:w="348" w:type="pct"/>
            <w:tcBorders>
              <w:top w:val="nil"/>
              <w:left w:val="nil"/>
              <w:bottom w:val="single" w:sz="8" w:space="0" w:color="auto"/>
              <w:right w:val="single" w:sz="8" w:space="0" w:color="auto"/>
            </w:tcBorders>
            <w:shd w:val="clear" w:color="000000" w:fill="FDE9D9"/>
            <w:vAlign w:val="center"/>
            <w:hideMark/>
          </w:tcPr>
          <w:p w14:paraId="797F8D1A" w14:textId="77777777" w:rsidR="00D77E62" w:rsidRPr="00D77E62" w:rsidRDefault="00D77E62" w:rsidP="00D77E62">
            <w:pPr>
              <w:jc w:val="right"/>
              <w:rPr>
                <w:b/>
                <w:bCs/>
                <w:i/>
                <w:iCs/>
                <w:color w:val="000000"/>
                <w:sz w:val="14"/>
                <w:szCs w:val="14"/>
              </w:rPr>
            </w:pPr>
            <w:r w:rsidRPr="00D77E62">
              <w:rPr>
                <w:b/>
                <w:bCs/>
                <w:i/>
                <w:iCs/>
                <w:color w:val="000000"/>
                <w:sz w:val="14"/>
                <w:szCs w:val="14"/>
              </w:rPr>
              <w:t>165 562,9</w:t>
            </w:r>
          </w:p>
        </w:tc>
        <w:tc>
          <w:tcPr>
            <w:tcW w:w="349" w:type="pct"/>
            <w:tcBorders>
              <w:top w:val="nil"/>
              <w:left w:val="nil"/>
              <w:bottom w:val="single" w:sz="8" w:space="0" w:color="auto"/>
              <w:right w:val="single" w:sz="8" w:space="0" w:color="auto"/>
            </w:tcBorders>
            <w:shd w:val="clear" w:color="000000" w:fill="FABF8F"/>
            <w:vAlign w:val="center"/>
            <w:hideMark/>
          </w:tcPr>
          <w:p w14:paraId="2D551AE7" w14:textId="77777777" w:rsidR="00D77E62" w:rsidRPr="00D77E62" w:rsidRDefault="00D77E62" w:rsidP="00D77E62">
            <w:pPr>
              <w:jc w:val="right"/>
              <w:rPr>
                <w:b/>
                <w:bCs/>
                <w:color w:val="000000"/>
                <w:sz w:val="14"/>
                <w:szCs w:val="14"/>
              </w:rPr>
            </w:pPr>
            <w:r w:rsidRPr="00D77E62">
              <w:rPr>
                <w:b/>
                <w:bCs/>
                <w:color w:val="000000"/>
                <w:sz w:val="14"/>
                <w:szCs w:val="14"/>
              </w:rPr>
              <w:t>0,0</w:t>
            </w:r>
          </w:p>
        </w:tc>
        <w:tc>
          <w:tcPr>
            <w:tcW w:w="531" w:type="pct"/>
            <w:tcBorders>
              <w:top w:val="nil"/>
              <w:left w:val="nil"/>
              <w:bottom w:val="single" w:sz="8" w:space="0" w:color="auto"/>
              <w:right w:val="single" w:sz="8" w:space="0" w:color="auto"/>
            </w:tcBorders>
            <w:shd w:val="clear" w:color="000000" w:fill="FFCC99"/>
            <w:vAlign w:val="center"/>
            <w:hideMark/>
          </w:tcPr>
          <w:p w14:paraId="34F5DE85" w14:textId="77777777" w:rsidR="00D77E62" w:rsidRPr="00D77E62" w:rsidRDefault="00D77E62" w:rsidP="00D77E62">
            <w:pPr>
              <w:jc w:val="right"/>
              <w:rPr>
                <w:b/>
                <w:bCs/>
                <w:color w:val="000000"/>
                <w:sz w:val="14"/>
                <w:szCs w:val="14"/>
              </w:rPr>
            </w:pPr>
            <w:r w:rsidRPr="00D77E62">
              <w:rPr>
                <w:b/>
                <w:bCs/>
                <w:color w:val="000000"/>
                <w:sz w:val="14"/>
                <w:szCs w:val="14"/>
              </w:rPr>
              <w:t>23 338,4</w:t>
            </w:r>
          </w:p>
        </w:tc>
        <w:tc>
          <w:tcPr>
            <w:tcW w:w="348" w:type="pct"/>
            <w:tcBorders>
              <w:top w:val="nil"/>
              <w:left w:val="nil"/>
              <w:bottom w:val="single" w:sz="8" w:space="0" w:color="auto"/>
              <w:right w:val="single" w:sz="8" w:space="0" w:color="auto"/>
            </w:tcBorders>
            <w:shd w:val="clear" w:color="000000" w:fill="FDE9D9"/>
            <w:vAlign w:val="center"/>
            <w:hideMark/>
          </w:tcPr>
          <w:p w14:paraId="57665C8C" w14:textId="77777777" w:rsidR="00D77E62" w:rsidRPr="00D77E62" w:rsidRDefault="00D77E62" w:rsidP="00D77E62">
            <w:pPr>
              <w:jc w:val="right"/>
              <w:rPr>
                <w:b/>
                <w:bCs/>
                <w:i/>
                <w:iCs/>
                <w:color w:val="000000"/>
                <w:sz w:val="14"/>
                <w:szCs w:val="14"/>
              </w:rPr>
            </w:pPr>
            <w:r w:rsidRPr="00D77E62">
              <w:rPr>
                <w:b/>
                <w:bCs/>
                <w:i/>
                <w:iCs/>
                <w:color w:val="000000"/>
                <w:sz w:val="14"/>
                <w:szCs w:val="14"/>
              </w:rPr>
              <w:t>23 338,4</w:t>
            </w:r>
          </w:p>
        </w:tc>
        <w:tc>
          <w:tcPr>
            <w:tcW w:w="348" w:type="pct"/>
            <w:tcBorders>
              <w:top w:val="nil"/>
              <w:left w:val="nil"/>
              <w:bottom w:val="single" w:sz="8" w:space="0" w:color="auto"/>
              <w:right w:val="single" w:sz="8" w:space="0" w:color="auto"/>
            </w:tcBorders>
            <w:shd w:val="clear" w:color="000000" w:fill="FABF8F"/>
            <w:vAlign w:val="center"/>
            <w:hideMark/>
          </w:tcPr>
          <w:p w14:paraId="0CF94499" w14:textId="77777777" w:rsidR="00D77E62" w:rsidRPr="00D77E62" w:rsidRDefault="00D77E62" w:rsidP="00D77E62">
            <w:pPr>
              <w:jc w:val="right"/>
              <w:rPr>
                <w:b/>
                <w:bCs/>
                <w:color w:val="000000"/>
                <w:sz w:val="14"/>
                <w:szCs w:val="14"/>
              </w:rPr>
            </w:pPr>
            <w:r w:rsidRPr="00D77E62">
              <w:rPr>
                <w:b/>
                <w:bCs/>
                <w:color w:val="000000"/>
                <w:sz w:val="14"/>
                <w:szCs w:val="14"/>
              </w:rPr>
              <w:t>0,0</w:t>
            </w:r>
          </w:p>
        </w:tc>
      </w:tr>
      <w:tr w:rsidR="00D77E62" w:rsidRPr="00D77E62" w14:paraId="3E5F3A95" w14:textId="77777777" w:rsidTr="00F65CFD">
        <w:trPr>
          <w:trHeight w:val="465"/>
        </w:trPr>
        <w:tc>
          <w:tcPr>
            <w:tcW w:w="398" w:type="pct"/>
            <w:tcBorders>
              <w:top w:val="nil"/>
              <w:left w:val="single" w:sz="8" w:space="0" w:color="auto"/>
              <w:bottom w:val="single" w:sz="8" w:space="0" w:color="auto"/>
              <w:right w:val="nil"/>
            </w:tcBorders>
            <w:shd w:val="clear" w:color="auto" w:fill="auto"/>
            <w:vAlign w:val="center"/>
            <w:hideMark/>
          </w:tcPr>
          <w:p w14:paraId="352702BB" w14:textId="77777777" w:rsidR="00D77E62" w:rsidRPr="00D77E62" w:rsidRDefault="00D77E62" w:rsidP="00D77E62">
            <w:pPr>
              <w:jc w:val="center"/>
              <w:rPr>
                <w:color w:val="000000"/>
                <w:sz w:val="14"/>
                <w:szCs w:val="14"/>
              </w:rPr>
            </w:pPr>
            <w:r w:rsidRPr="00D77E62">
              <w:rPr>
                <w:color w:val="000000"/>
                <w:sz w:val="14"/>
                <w:szCs w:val="14"/>
              </w:rPr>
              <w:t>1800.02.01</w:t>
            </w:r>
          </w:p>
        </w:tc>
        <w:tc>
          <w:tcPr>
            <w:tcW w:w="1191" w:type="pct"/>
            <w:tcBorders>
              <w:top w:val="nil"/>
              <w:left w:val="single" w:sz="8" w:space="0" w:color="auto"/>
              <w:bottom w:val="single" w:sz="8" w:space="0" w:color="auto"/>
              <w:right w:val="nil"/>
            </w:tcBorders>
            <w:shd w:val="clear" w:color="auto" w:fill="auto"/>
            <w:vAlign w:val="center"/>
            <w:hideMark/>
          </w:tcPr>
          <w:p w14:paraId="34A0A1A4" w14:textId="77777777" w:rsidR="00D77E62" w:rsidRPr="00D77E62" w:rsidRDefault="00D77E62" w:rsidP="00D77E62">
            <w:pPr>
              <w:ind w:firstLineChars="100" w:firstLine="140"/>
              <w:rPr>
                <w:color w:val="000000"/>
                <w:sz w:val="14"/>
                <w:szCs w:val="14"/>
              </w:rPr>
            </w:pPr>
            <w:r w:rsidRPr="00D77E62">
              <w:rPr>
                <w:color w:val="000000"/>
                <w:sz w:val="14"/>
                <w:szCs w:val="14"/>
              </w:rPr>
              <w:t>Бюджетна програма "Национален фонд "Култура"</w:t>
            </w:r>
          </w:p>
        </w:tc>
        <w:tc>
          <w:tcPr>
            <w:tcW w:w="370" w:type="pct"/>
            <w:tcBorders>
              <w:top w:val="nil"/>
              <w:left w:val="single" w:sz="8" w:space="0" w:color="auto"/>
              <w:bottom w:val="single" w:sz="8" w:space="0" w:color="auto"/>
              <w:right w:val="single" w:sz="8" w:space="0" w:color="auto"/>
            </w:tcBorders>
            <w:shd w:val="clear" w:color="auto" w:fill="auto"/>
            <w:vAlign w:val="center"/>
            <w:hideMark/>
          </w:tcPr>
          <w:p w14:paraId="1165E507" w14:textId="77777777" w:rsidR="00D77E62" w:rsidRPr="00D77E62" w:rsidRDefault="00D77E62" w:rsidP="00D77E62">
            <w:pPr>
              <w:jc w:val="right"/>
              <w:rPr>
                <w:color w:val="000000"/>
                <w:sz w:val="14"/>
                <w:szCs w:val="14"/>
              </w:rPr>
            </w:pPr>
            <w:r w:rsidRPr="00D77E62">
              <w:rPr>
                <w:color w:val="000000"/>
                <w:sz w:val="14"/>
                <w:szCs w:val="14"/>
              </w:rPr>
              <w:t>2 007,5</w:t>
            </w:r>
          </w:p>
        </w:tc>
        <w:tc>
          <w:tcPr>
            <w:tcW w:w="348" w:type="pct"/>
            <w:tcBorders>
              <w:top w:val="nil"/>
              <w:left w:val="nil"/>
              <w:bottom w:val="single" w:sz="8" w:space="0" w:color="auto"/>
              <w:right w:val="single" w:sz="8" w:space="0" w:color="auto"/>
            </w:tcBorders>
            <w:shd w:val="clear" w:color="000000" w:fill="FDE9D9"/>
            <w:vAlign w:val="center"/>
            <w:hideMark/>
          </w:tcPr>
          <w:p w14:paraId="0D0FE5DC" w14:textId="77777777" w:rsidR="00D77E62" w:rsidRPr="00D77E62" w:rsidRDefault="00D77E62" w:rsidP="00D77E62">
            <w:pPr>
              <w:jc w:val="right"/>
              <w:rPr>
                <w:i/>
                <w:iCs/>
                <w:color w:val="000000"/>
                <w:sz w:val="14"/>
                <w:szCs w:val="14"/>
              </w:rPr>
            </w:pPr>
            <w:r w:rsidRPr="00D77E62">
              <w:rPr>
                <w:i/>
                <w:iCs/>
                <w:color w:val="000000"/>
                <w:sz w:val="14"/>
                <w:szCs w:val="14"/>
              </w:rPr>
              <w:t>2 007,5</w:t>
            </w:r>
          </w:p>
        </w:tc>
        <w:tc>
          <w:tcPr>
            <w:tcW w:w="348" w:type="pct"/>
            <w:tcBorders>
              <w:top w:val="nil"/>
              <w:left w:val="nil"/>
              <w:bottom w:val="single" w:sz="8" w:space="0" w:color="auto"/>
              <w:right w:val="single" w:sz="8" w:space="0" w:color="auto"/>
            </w:tcBorders>
            <w:shd w:val="clear" w:color="auto" w:fill="auto"/>
            <w:vAlign w:val="center"/>
            <w:hideMark/>
          </w:tcPr>
          <w:p w14:paraId="35F1D1C2" w14:textId="77777777" w:rsidR="00D77E62" w:rsidRPr="00D77E62" w:rsidRDefault="00D77E62" w:rsidP="00D77E62">
            <w:pPr>
              <w:jc w:val="right"/>
              <w:rPr>
                <w:color w:val="000000"/>
                <w:sz w:val="14"/>
                <w:szCs w:val="14"/>
              </w:rPr>
            </w:pPr>
            <w:r w:rsidRPr="00D77E62">
              <w:rPr>
                <w:color w:val="000000"/>
                <w:sz w:val="14"/>
                <w:szCs w:val="14"/>
              </w:rPr>
              <w:t>0,0</w:t>
            </w:r>
          </w:p>
        </w:tc>
        <w:tc>
          <w:tcPr>
            <w:tcW w:w="420" w:type="pct"/>
            <w:tcBorders>
              <w:top w:val="nil"/>
              <w:left w:val="nil"/>
              <w:bottom w:val="single" w:sz="8" w:space="0" w:color="auto"/>
              <w:right w:val="single" w:sz="8" w:space="0" w:color="auto"/>
            </w:tcBorders>
            <w:shd w:val="clear" w:color="auto" w:fill="auto"/>
            <w:vAlign w:val="center"/>
            <w:hideMark/>
          </w:tcPr>
          <w:p w14:paraId="1908D918" w14:textId="77777777" w:rsidR="00D77E62" w:rsidRPr="00D77E62" w:rsidRDefault="00D77E62" w:rsidP="00D77E62">
            <w:pPr>
              <w:jc w:val="right"/>
              <w:rPr>
                <w:color w:val="000000"/>
                <w:sz w:val="14"/>
                <w:szCs w:val="14"/>
              </w:rPr>
            </w:pPr>
            <w:r w:rsidRPr="00D77E62">
              <w:rPr>
                <w:color w:val="000000"/>
                <w:sz w:val="14"/>
                <w:szCs w:val="14"/>
              </w:rPr>
              <w:t>106,3</w:t>
            </w:r>
          </w:p>
        </w:tc>
        <w:tc>
          <w:tcPr>
            <w:tcW w:w="348" w:type="pct"/>
            <w:tcBorders>
              <w:top w:val="nil"/>
              <w:left w:val="nil"/>
              <w:bottom w:val="single" w:sz="8" w:space="0" w:color="auto"/>
              <w:right w:val="single" w:sz="8" w:space="0" w:color="auto"/>
            </w:tcBorders>
            <w:shd w:val="clear" w:color="000000" w:fill="FDE9D9"/>
            <w:vAlign w:val="center"/>
            <w:hideMark/>
          </w:tcPr>
          <w:p w14:paraId="037D2A7D" w14:textId="77777777" w:rsidR="00D77E62" w:rsidRPr="00D77E62" w:rsidRDefault="00D77E62" w:rsidP="00D77E62">
            <w:pPr>
              <w:jc w:val="right"/>
              <w:rPr>
                <w:i/>
                <w:iCs/>
                <w:color w:val="000000"/>
                <w:sz w:val="14"/>
                <w:szCs w:val="14"/>
              </w:rPr>
            </w:pPr>
            <w:r w:rsidRPr="00D77E62">
              <w:rPr>
                <w:i/>
                <w:iCs/>
                <w:color w:val="000000"/>
                <w:sz w:val="14"/>
                <w:szCs w:val="14"/>
              </w:rPr>
              <w:t>106,3</w:t>
            </w:r>
          </w:p>
        </w:tc>
        <w:tc>
          <w:tcPr>
            <w:tcW w:w="349" w:type="pct"/>
            <w:tcBorders>
              <w:top w:val="nil"/>
              <w:left w:val="nil"/>
              <w:bottom w:val="single" w:sz="8" w:space="0" w:color="auto"/>
              <w:right w:val="single" w:sz="8" w:space="0" w:color="auto"/>
            </w:tcBorders>
            <w:shd w:val="clear" w:color="auto" w:fill="auto"/>
            <w:vAlign w:val="center"/>
            <w:hideMark/>
          </w:tcPr>
          <w:p w14:paraId="73D3BCCC" w14:textId="77777777" w:rsidR="00D77E62" w:rsidRPr="00D77E62" w:rsidRDefault="00D77E62" w:rsidP="00D77E62">
            <w:pPr>
              <w:jc w:val="right"/>
              <w:rPr>
                <w:color w:val="000000"/>
                <w:sz w:val="14"/>
                <w:szCs w:val="14"/>
              </w:rPr>
            </w:pPr>
            <w:r w:rsidRPr="00D77E62">
              <w:rPr>
                <w:color w:val="000000"/>
                <w:sz w:val="14"/>
                <w:szCs w:val="14"/>
              </w:rPr>
              <w:t>0,0</w:t>
            </w:r>
          </w:p>
        </w:tc>
        <w:tc>
          <w:tcPr>
            <w:tcW w:w="531" w:type="pct"/>
            <w:tcBorders>
              <w:top w:val="nil"/>
              <w:left w:val="nil"/>
              <w:bottom w:val="single" w:sz="8" w:space="0" w:color="auto"/>
              <w:right w:val="single" w:sz="8" w:space="0" w:color="auto"/>
            </w:tcBorders>
            <w:shd w:val="clear" w:color="auto" w:fill="auto"/>
            <w:vAlign w:val="center"/>
            <w:hideMark/>
          </w:tcPr>
          <w:p w14:paraId="1CFED194" w14:textId="77777777" w:rsidR="00D77E62" w:rsidRPr="00D77E62" w:rsidRDefault="00D77E62" w:rsidP="00D77E62">
            <w:pPr>
              <w:jc w:val="right"/>
              <w:rPr>
                <w:color w:val="000000"/>
                <w:sz w:val="14"/>
                <w:szCs w:val="14"/>
              </w:rPr>
            </w:pPr>
            <w:r w:rsidRPr="00D77E62">
              <w:rPr>
                <w:color w:val="000000"/>
                <w:sz w:val="14"/>
                <w:szCs w:val="14"/>
              </w:rPr>
              <w:t>1 901,2</w:t>
            </w:r>
          </w:p>
        </w:tc>
        <w:tc>
          <w:tcPr>
            <w:tcW w:w="348" w:type="pct"/>
            <w:tcBorders>
              <w:top w:val="nil"/>
              <w:left w:val="nil"/>
              <w:bottom w:val="single" w:sz="8" w:space="0" w:color="auto"/>
              <w:right w:val="single" w:sz="8" w:space="0" w:color="auto"/>
            </w:tcBorders>
            <w:shd w:val="clear" w:color="000000" w:fill="FDE9D9"/>
            <w:vAlign w:val="center"/>
            <w:hideMark/>
          </w:tcPr>
          <w:p w14:paraId="76BACACB" w14:textId="77777777" w:rsidR="00D77E62" w:rsidRPr="00D77E62" w:rsidRDefault="00D77E62" w:rsidP="00D77E62">
            <w:pPr>
              <w:jc w:val="right"/>
              <w:rPr>
                <w:i/>
                <w:iCs/>
                <w:color w:val="000000"/>
                <w:sz w:val="14"/>
                <w:szCs w:val="14"/>
              </w:rPr>
            </w:pPr>
            <w:r w:rsidRPr="00D77E62">
              <w:rPr>
                <w:i/>
                <w:iCs/>
                <w:color w:val="000000"/>
                <w:sz w:val="14"/>
                <w:szCs w:val="14"/>
              </w:rPr>
              <w:t>1 901,2</w:t>
            </w:r>
          </w:p>
        </w:tc>
        <w:tc>
          <w:tcPr>
            <w:tcW w:w="348" w:type="pct"/>
            <w:tcBorders>
              <w:top w:val="nil"/>
              <w:left w:val="nil"/>
              <w:bottom w:val="single" w:sz="8" w:space="0" w:color="auto"/>
              <w:right w:val="single" w:sz="8" w:space="0" w:color="auto"/>
            </w:tcBorders>
            <w:shd w:val="clear" w:color="auto" w:fill="auto"/>
            <w:vAlign w:val="center"/>
            <w:hideMark/>
          </w:tcPr>
          <w:p w14:paraId="7702B824" w14:textId="77777777" w:rsidR="00D77E62" w:rsidRPr="00D77E62" w:rsidRDefault="00D77E62" w:rsidP="00D77E62">
            <w:pPr>
              <w:jc w:val="right"/>
              <w:rPr>
                <w:color w:val="000000"/>
                <w:sz w:val="14"/>
                <w:szCs w:val="14"/>
              </w:rPr>
            </w:pPr>
            <w:r w:rsidRPr="00D77E62">
              <w:rPr>
                <w:color w:val="000000"/>
                <w:sz w:val="14"/>
                <w:szCs w:val="14"/>
              </w:rPr>
              <w:t>0,0</w:t>
            </w:r>
          </w:p>
        </w:tc>
      </w:tr>
      <w:tr w:rsidR="00D77E62" w:rsidRPr="00D77E62" w14:paraId="0770B32A" w14:textId="77777777" w:rsidTr="00F65CFD">
        <w:trPr>
          <w:trHeight w:val="465"/>
        </w:trPr>
        <w:tc>
          <w:tcPr>
            <w:tcW w:w="398" w:type="pct"/>
            <w:tcBorders>
              <w:top w:val="nil"/>
              <w:left w:val="single" w:sz="8" w:space="0" w:color="auto"/>
              <w:bottom w:val="single" w:sz="8" w:space="0" w:color="auto"/>
              <w:right w:val="nil"/>
            </w:tcBorders>
            <w:shd w:val="clear" w:color="auto" w:fill="auto"/>
            <w:vAlign w:val="center"/>
            <w:hideMark/>
          </w:tcPr>
          <w:p w14:paraId="6657498F" w14:textId="77777777" w:rsidR="00D77E62" w:rsidRPr="00D77E62" w:rsidRDefault="00D77E62" w:rsidP="00D77E62">
            <w:pPr>
              <w:jc w:val="center"/>
              <w:rPr>
                <w:color w:val="000000"/>
                <w:sz w:val="14"/>
                <w:szCs w:val="14"/>
              </w:rPr>
            </w:pPr>
            <w:r w:rsidRPr="00D77E62">
              <w:rPr>
                <w:color w:val="000000"/>
                <w:sz w:val="14"/>
                <w:szCs w:val="14"/>
              </w:rPr>
              <w:t>1800.02.02</w:t>
            </w:r>
          </w:p>
        </w:tc>
        <w:tc>
          <w:tcPr>
            <w:tcW w:w="1191" w:type="pct"/>
            <w:tcBorders>
              <w:top w:val="nil"/>
              <w:left w:val="single" w:sz="8" w:space="0" w:color="auto"/>
              <w:bottom w:val="single" w:sz="8" w:space="0" w:color="auto"/>
              <w:right w:val="nil"/>
            </w:tcBorders>
            <w:shd w:val="clear" w:color="auto" w:fill="auto"/>
            <w:vAlign w:val="center"/>
            <w:hideMark/>
          </w:tcPr>
          <w:p w14:paraId="3DADCE36" w14:textId="77777777" w:rsidR="00D77E62" w:rsidRPr="00D77E62" w:rsidRDefault="00D77E62" w:rsidP="00D77E62">
            <w:pPr>
              <w:ind w:firstLineChars="100" w:firstLine="140"/>
              <w:rPr>
                <w:color w:val="000000"/>
                <w:sz w:val="14"/>
                <w:szCs w:val="14"/>
              </w:rPr>
            </w:pPr>
            <w:r w:rsidRPr="00D77E62">
              <w:rPr>
                <w:color w:val="000000"/>
                <w:sz w:val="14"/>
                <w:szCs w:val="14"/>
              </w:rPr>
              <w:t>Бюджетна програма "Филмово изкуство"</w:t>
            </w:r>
          </w:p>
        </w:tc>
        <w:tc>
          <w:tcPr>
            <w:tcW w:w="370" w:type="pct"/>
            <w:tcBorders>
              <w:top w:val="nil"/>
              <w:left w:val="single" w:sz="8" w:space="0" w:color="auto"/>
              <w:bottom w:val="single" w:sz="8" w:space="0" w:color="auto"/>
              <w:right w:val="single" w:sz="8" w:space="0" w:color="auto"/>
            </w:tcBorders>
            <w:shd w:val="clear" w:color="auto" w:fill="auto"/>
            <w:vAlign w:val="center"/>
            <w:hideMark/>
          </w:tcPr>
          <w:p w14:paraId="4FCCD099" w14:textId="77777777" w:rsidR="00D77E62" w:rsidRPr="00D77E62" w:rsidRDefault="00D77E62" w:rsidP="00D77E62">
            <w:pPr>
              <w:jc w:val="right"/>
              <w:rPr>
                <w:color w:val="000000"/>
                <w:sz w:val="14"/>
                <w:szCs w:val="14"/>
              </w:rPr>
            </w:pPr>
            <w:r w:rsidRPr="00D77E62">
              <w:rPr>
                <w:color w:val="000000"/>
                <w:sz w:val="14"/>
                <w:szCs w:val="14"/>
              </w:rPr>
              <w:t>16 027,6</w:t>
            </w:r>
          </w:p>
        </w:tc>
        <w:tc>
          <w:tcPr>
            <w:tcW w:w="348" w:type="pct"/>
            <w:tcBorders>
              <w:top w:val="nil"/>
              <w:left w:val="nil"/>
              <w:bottom w:val="single" w:sz="8" w:space="0" w:color="auto"/>
              <w:right w:val="single" w:sz="8" w:space="0" w:color="auto"/>
            </w:tcBorders>
            <w:shd w:val="clear" w:color="000000" w:fill="FDE9D9"/>
            <w:vAlign w:val="center"/>
            <w:hideMark/>
          </w:tcPr>
          <w:p w14:paraId="7F6B5565" w14:textId="77777777" w:rsidR="00D77E62" w:rsidRPr="00D77E62" w:rsidRDefault="00D77E62" w:rsidP="00D77E62">
            <w:pPr>
              <w:jc w:val="right"/>
              <w:rPr>
                <w:i/>
                <w:iCs/>
                <w:color w:val="000000"/>
                <w:sz w:val="14"/>
                <w:szCs w:val="14"/>
              </w:rPr>
            </w:pPr>
            <w:r w:rsidRPr="00D77E62">
              <w:rPr>
                <w:i/>
                <w:iCs/>
                <w:color w:val="000000"/>
                <w:sz w:val="14"/>
                <w:szCs w:val="14"/>
              </w:rPr>
              <w:t>16 027,6</w:t>
            </w:r>
          </w:p>
        </w:tc>
        <w:tc>
          <w:tcPr>
            <w:tcW w:w="348" w:type="pct"/>
            <w:tcBorders>
              <w:top w:val="nil"/>
              <w:left w:val="nil"/>
              <w:bottom w:val="single" w:sz="8" w:space="0" w:color="auto"/>
              <w:right w:val="single" w:sz="8" w:space="0" w:color="auto"/>
            </w:tcBorders>
            <w:shd w:val="clear" w:color="auto" w:fill="auto"/>
            <w:vAlign w:val="center"/>
            <w:hideMark/>
          </w:tcPr>
          <w:p w14:paraId="53B7FF66" w14:textId="77777777" w:rsidR="00D77E62" w:rsidRPr="00D77E62" w:rsidRDefault="00D77E62" w:rsidP="00D77E62">
            <w:pPr>
              <w:jc w:val="right"/>
              <w:rPr>
                <w:color w:val="000000"/>
                <w:sz w:val="14"/>
                <w:szCs w:val="14"/>
              </w:rPr>
            </w:pPr>
            <w:r w:rsidRPr="00D77E62">
              <w:rPr>
                <w:color w:val="000000"/>
                <w:sz w:val="14"/>
                <w:szCs w:val="14"/>
              </w:rPr>
              <w:t>0,0</w:t>
            </w:r>
          </w:p>
        </w:tc>
        <w:tc>
          <w:tcPr>
            <w:tcW w:w="420" w:type="pct"/>
            <w:tcBorders>
              <w:top w:val="nil"/>
              <w:left w:val="nil"/>
              <w:bottom w:val="single" w:sz="8" w:space="0" w:color="auto"/>
              <w:right w:val="single" w:sz="8" w:space="0" w:color="auto"/>
            </w:tcBorders>
            <w:shd w:val="clear" w:color="auto" w:fill="auto"/>
            <w:vAlign w:val="center"/>
            <w:hideMark/>
          </w:tcPr>
          <w:p w14:paraId="54CDC1B2" w14:textId="77777777" w:rsidR="00D77E62" w:rsidRPr="00D77E62" w:rsidRDefault="00D77E62" w:rsidP="00D77E62">
            <w:pPr>
              <w:jc w:val="right"/>
              <w:rPr>
                <w:color w:val="000000"/>
                <w:sz w:val="14"/>
                <w:szCs w:val="14"/>
              </w:rPr>
            </w:pPr>
            <w:r w:rsidRPr="00D77E62">
              <w:rPr>
                <w:color w:val="000000"/>
                <w:sz w:val="14"/>
                <w:szCs w:val="14"/>
              </w:rPr>
              <w:t>995,8</w:t>
            </w:r>
          </w:p>
        </w:tc>
        <w:tc>
          <w:tcPr>
            <w:tcW w:w="348" w:type="pct"/>
            <w:tcBorders>
              <w:top w:val="nil"/>
              <w:left w:val="nil"/>
              <w:bottom w:val="single" w:sz="8" w:space="0" w:color="auto"/>
              <w:right w:val="single" w:sz="8" w:space="0" w:color="auto"/>
            </w:tcBorders>
            <w:shd w:val="clear" w:color="000000" w:fill="FDE9D9"/>
            <w:vAlign w:val="center"/>
            <w:hideMark/>
          </w:tcPr>
          <w:p w14:paraId="748CBB1A" w14:textId="77777777" w:rsidR="00D77E62" w:rsidRPr="00D77E62" w:rsidRDefault="00D77E62" w:rsidP="00D77E62">
            <w:pPr>
              <w:jc w:val="right"/>
              <w:rPr>
                <w:i/>
                <w:iCs/>
                <w:color w:val="000000"/>
                <w:sz w:val="14"/>
                <w:szCs w:val="14"/>
              </w:rPr>
            </w:pPr>
            <w:r w:rsidRPr="00D77E62">
              <w:rPr>
                <w:i/>
                <w:iCs/>
                <w:color w:val="000000"/>
                <w:sz w:val="14"/>
                <w:szCs w:val="14"/>
              </w:rPr>
              <w:t>995,8</w:t>
            </w:r>
          </w:p>
        </w:tc>
        <w:tc>
          <w:tcPr>
            <w:tcW w:w="349" w:type="pct"/>
            <w:tcBorders>
              <w:top w:val="nil"/>
              <w:left w:val="nil"/>
              <w:bottom w:val="single" w:sz="8" w:space="0" w:color="auto"/>
              <w:right w:val="single" w:sz="8" w:space="0" w:color="auto"/>
            </w:tcBorders>
            <w:shd w:val="clear" w:color="auto" w:fill="auto"/>
            <w:vAlign w:val="center"/>
            <w:hideMark/>
          </w:tcPr>
          <w:p w14:paraId="55F2D4CC" w14:textId="77777777" w:rsidR="00D77E62" w:rsidRPr="00D77E62" w:rsidRDefault="00D77E62" w:rsidP="00D77E62">
            <w:pPr>
              <w:jc w:val="right"/>
              <w:rPr>
                <w:color w:val="000000"/>
                <w:sz w:val="14"/>
                <w:szCs w:val="14"/>
              </w:rPr>
            </w:pPr>
            <w:r w:rsidRPr="00D77E62">
              <w:rPr>
                <w:color w:val="000000"/>
                <w:sz w:val="14"/>
                <w:szCs w:val="14"/>
              </w:rPr>
              <w:t>0,0</w:t>
            </w:r>
          </w:p>
        </w:tc>
        <w:tc>
          <w:tcPr>
            <w:tcW w:w="531" w:type="pct"/>
            <w:tcBorders>
              <w:top w:val="nil"/>
              <w:left w:val="nil"/>
              <w:bottom w:val="single" w:sz="8" w:space="0" w:color="auto"/>
              <w:right w:val="single" w:sz="8" w:space="0" w:color="auto"/>
            </w:tcBorders>
            <w:shd w:val="clear" w:color="auto" w:fill="auto"/>
            <w:vAlign w:val="center"/>
            <w:hideMark/>
          </w:tcPr>
          <w:p w14:paraId="5FDA75CB" w14:textId="77777777" w:rsidR="00D77E62" w:rsidRPr="00D77E62" w:rsidRDefault="00D77E62" w:rsidP="00D77E62">
            <w:pPr>
              <w:jc w:val="right"/>
              <w:rPr>
                <w:color w:val="000000"/>
                <w:sz w:val="14"/>
                <w:szCs w:val="14"/>
              </w:rPr>
            </w:pPr>
            <w:r w:rsidRPr="00D77E62">
              <w:rPr>
                <w:color w:val="000000"/>
                <w:sz w:val="14"/>
                <w:szCs w:val="14"/>
              </w:rPr>
              <w:t>15 031,8</w:t>
            </w:r>
          </w:p>
        </w:tc>
        <w:tc>
          <w:tcPr>
            <w:tcW w:w="348" w:type="pct"/>
            <w:tcBorders>
              <w:top w:val="nil"/>
              <w:left w:val="nil"/>
              <w:bottom w:val="single" w:sz="8" w:space="0" w:color="auto"/>
              <w:right w:val="single" w:sz="8" w:space="0" w:color="auto"/>
            </w:tcBorders>
            <w:shd w:val="clear" w:color="000000" w:fill="FDE9D9"/>
            <w:vAlign w:val="center"/>
            <w:hideMark/>
          </w:tcPr>
          <w:p w14:paraId="5AE5C4DC" w14:textId="77777777" w:rsidR="00D77E62" w:rsidRPr="00D77E62" w:rsidRDefault="00D77E62" w:rsidP="00D77E62">
            <w:pPr>
              <w:jc w:val="right"/>
              <w:rPr>
                <w:i/>
                <w:iCs/>
                <w:color w:val="000000"/>
                <w:sz w:val="14"/>
                <w:szCs w:val="14"/>
              </w:rPr>
            </w:pPr>
            <w:r w:rsidRPr="00D77E62">
              <w:rPr>
                <w:i/>
                <w:iCs/>
                <w:color w:val="000000"/>
                <w:sz w:val="14"/>
                <w:szCs w:val="14"/>
              </w:rPr>
              <w:t>15 031,8</w:t>
            </w:r>
          </w:p>
        </w:tc>
        <w:tc>
          <w:tcPr>
            <w:tcW w:w="348" w:type="pct"/>
            <w:tcBorders>
              <w:top w:val="nil"/>
              <w:left w:val="nil"/>
              <w:bottom w:val="single" w:sz="8" w:space="0" w:color="auto"/>
              <w:right w:val="single" w:sz="8" w:space="0" w:color="auto"/>
            </w:tcBorders>
            <w:shd w:val="clear" w:color="auto" w:fill="auto"/>
            <w:vAlign w:val="center"/>
            <w:hideMark/>
          </w:tcPr>
          <w:p w14:paraId="3BBE1D24" w14:textId="77777777" w:rsidR="00D77E62" w:rsidRPr="00D77E62" w:rsidRDefault="00D77E62" w:rsidP="00D77E62">
            <w:pPr>
              <w:jc w:val="right"/>
              <w:rPr>
                <w:color w:val="000000"/>
                <w:sz w:val="14"/>
                <w:szCs w:val="14"/>
              </w:rPr>
            </w:pPr>
            <w:r w:rsidRPr="00D77E62">
              <w:rPr>
                <w:color w:val="000000"/>
                <w:sz w:val="14"/>
                <w:szCs w:val="14"/>
              </w:rPr>
              <w:t>0,0</w:t>
            </w:r>
          </w:p>
        </w:tc>
      </w:tr>
      <w:tr w:rsidR="00D77E62" w:rsidRPr="00D77E62" w14:paraId="590711AB" w14:textId="77777777" w:rsidTr="00F65CFD">
        <w:trPr>
          <w:trHeight w:val="465"/>
        </w:trPr>
        <w:tc>
          <w:tcPr>
            <w:tcW w:w="398" w:type="pct"/>
            <w:tcBorders>
              <w:top w:val="nil"/>
              <w:left w:val="single" w:sz="8" w:space="0" w:color="auto"/>
              <w:bottom w:val="single" w:sz="8" w:space="0" w:color="auto"/>
              <w:right w:val="nil"/>
            </w:tcBorders>
            <w:shd w:val="clear" w:color="auto" w:fill="auto"/>
            <w:vAlign w:val="center"/>
            <w:hideMark/>
          </w:tcPr>
          <w:p w14:paraId="099617DF" w14:textId="77777777" w:rsidR="00D77E62" w:rsidRPr="00D77E62" w:rsidRDefault="00D77E62" w:rsidP="00D77E62">
            <w:pPr>
              <w:jc w:val="center"/>
              <w:rPr>
                <w:color w:val="000000"/>
                <w:sz w:val="14"/>
                <w:szCs w:val="14"/>
              </w:rPr>
            </w:pPr>
            <w:r w:rsidRPr="00D77E62">
              <w:rPr>
                <w:color w:val="000000"/>
                <w:sz w:val="14"/>
                <w:szCs w:val="14"/>
              </w:rPr>
              <w:t>1800.02.03</w:t>
            </w:r>
          </w:p>
        </w:tc>
        <w:tc>
          <w:tcPr>
            <w:tcW w:w="1191" w:type="pct"/>
            <w:tcBorders>
              <w:top w:val="nil"/>
              <w:left w:val="single" w:sz="8" w:space="0" w:color="auto"/>
              <w:bottom w:val="single" w:sz="8" w:space="0" w:color="auto"/>
              <w:right w:val="nil"/>
            </w:tcBorders>
            <w:shd w:val="clear" w:color="auto" w:fill="auto"/>
            <w:vAlign w:val="center"/>
            <w:hideMark/>
          </w:tcPr>
          <w:p w14:paraId="5E1E6FAC" w14:textId="77777777" w:rsidR="00D77E62" w:rsidRPr="00D77E62" w:rsidRDefault="00D77E62" w:rsidP="00D77E62">
            <w:pPr>
              <w:ind w:firstLineChars="100" w:firstLine="140"/>
              <w:rPr>
                <w:color w:val="000000"/>
                <w:sz w:val="14"/>
                <w:szCs w:val="14"/>
              </w:rPr>
            </w:pPr>
            <w:r w:rsidRPr="00D77E62">
              <w:rPr>
                <w:color w:val="000000"/>
                <w:sz w:val="14"/>
                <w:szCs w:val="14"/>
              </w:rPr>
              <w:t>Бюджетна програма "Сценични изкуства"</w:t>
            </w:r>
          </w:p>
        </w:tc>
        <w:tc>
          <w:tcPr>
            <w:tcW w:w="370" w:type="pct"/>
            <w:tcBorders>
              <w:top w:val="nil"/>
              <w:left w:val="single" w:sz="8" w:space="0" w:color="auto"/>
              <w:bottom w:val="single" w:sz="8" w:space="0" w:color="auto"/>
              <w:right w:val="single" w:sz="8" w:space="0" w:color="auto"/>
            </w:tcBorders>
            <w:shd w:val="clear" w:color="auto" w:fill="auto"/>
            <w:vAlign w:val="center"/>
            <w:hideMark/>
          </w:tcPr>
          <w:p w14:paraId="50AEF306" w14:textId="77777777" w:rsidR="00D77E62" w:rsidRPr="00D77E62" w:rsidRDefault="00D77E62" w:rsidP="00D77E62">
            <w:pPr>
              <w:jc w:val="right"/>
              <w:rPr>
                <w:color w:val="000000"/>
                <w:sz w:val="14"/>
                <w:szCs w:val="14"/>
              </w:rPr>
            </w:pPr>
            <w:r w:rsidRPr="00D77E62">
              <w:rPr>
                <w:color w:val="000000"/>
                <w:sz w:val="14"/>
                <w:szCs w:val="14"/>
              </w:rPr>
              <w:t>111 945,6</w:t>
            </w:r>
          </w:p>
        </w:tc>
        <w:tc>
          <w:tcPr>
            <w:tcW w:w="348" w:type="pct"/>
            <w:tcBorders>
              <w:top w:val="nil"/>
              <w:left w:val="nil"/>
              <w:bottom w:val="single" w:sz="8" w:space="0" w:color="auto"/>
              <w:right w:val="single" w:sz="8" w:space="0" w:color="auto"/>
            </w:tcBorders>
            <w:shd w:val="clear" w:color="000000" w:fill="FDE9D9"/>
            <w:vAlign w:val="center"/>
            <w:hideMark/>
          </w:tcPr>
          <w:p w14:paraId="62AE0957" w14:textId="77777777" w:rsidR="00D77E62" w:rsidRPr="00D77E62" w:rsidRDefault="00D77E62" w:rsidP="00D77E62">
            <w:pPr>
              <w:jc w:val="right"/>
              <w:rPr>
                <w:i/>
                <w:iCs/>
                <w:color w:val="000000"/>
                <w:sz w:val="14"/>
                <w:szCs w:val="14"/>
              </w:rPr>
            </w:pPr>
            <w:r w:rsidRPr="00D77E62">
              <w:rPr>
                <w:i/>
                <w:iCs/>
                <w:color w:val="000000"/>
                <w:sz w:val="14"/>
                <w:szCs w:val="14"/>
              </w:rPr>
              <w:t>111 945,6</w:t>
            </w:r>
          </w:p>
        </w:tc>
        <w:tc>
          <w:tcPr>
            <w:tcW w:w="348" w:type="pct"/>
            <w:tcBorders>
              <w:top w:val="nil"/>
              <w:left w:val="nil"/>
              <w:bottom w:val="single" w:sz="8" w:space="0" w:color="auto"/>
              <w:right w:val="single" w:sz="8" w:space="0" w:color="auto"/>
            </w:tcBorders>
            <w:shd w:val="clear" w:color="auto" w:fill="auto"/>
            <w:vAlign w:val="center"/>
            <w:hideMark/>
          </w:tcPr>
          <w:p w14:paraId="49A9387B" w14:textId="77777777" w:rsidR="00D77E62" w:rsidRPr="00D77E62" w:rsidRDefault="00D77E62" w:rsidP="00D77E62">
            <w:pPr>
              <w:jc w:val="right"/>
              <w:rPr>
                <w:color w:val="000000"/>
                <w:sz w:val="14"/>
                <w:szCs w:val="14"/>
              </w:rPr>
            </w:pPr>
            <w:r w:rsidRPr="00D77E62">
              <w:rPr>
                <w:color w:val="000000"/>
                <w:sz w:val="14"/>
                <w:szCs w:val="14"/>
              </w:rPr>
              <w:t>0,0</w:t>
            </w:r>
          </w:p>
        </w:tc>
        <w:tc>
          <w:tcPr>
            <w:tcW w:w="420" w:type="pct"/>
            <w:tcBorders>
              <w:top w:val="nil"/>
              <w:left w:val="nil"/>
              <w:bottom w:val="single" w:sz="8" w:space="0" w:color="auto"/>
              <w:right w:val="single" w:sz="8" w:space="0" w:color="auto"/>
            </w:tcBorders>
            <w:shd w:val="clear" w:color="auto" w:fill="auto"/>
            <w:vAlign w:val="center"/>
            <w:hideMark/>
          </w:tcPr>
          <w:p w14:paraId="7BE89368" w14:textId="77777777" w:rsidR="00D77E62" w:rsidRPr="00D77E62" w:rsidRDefault="00D77E62" w:rsidP="00D77E62">
            <w:pPr>
              <w:jc w:val="right"/>
              <w:rPr>
                <w:color w:val="000000"/>
                <w:sz w:val="14"/>
                <w:szCs w:val="14"/>
              </w:rPr>
            </w:pPr>
            <w:r w:rsidRPr="00D77E62">
              <w:rPr>
                <w:color w:val="000000"/>
                <w:sz w:val="14"/>
                <w:szCs w:val="14"/>
              </w:rPr>
              <w:t>109 994,9</w:t>
            </w:r>
          </w:p>
        </w:tc>
        <w:tc>
          <w:tcPr>
            <w:tcW w:w="348" w:type="pct"/>
            <w:tcBorders>
              <w:top w:val="nil"/>
              <w:left w:val="nil"/>
              <w:bottom w:val="single" w:sz="8" w:space="0" w:color="auto"/>
              <w:right w:val="single" w:sz="8" w:space="0" w:color="auto"/>
            </w:tcBorders>
            <w:shd w:val="clear" w:color="000000" w:fill="FDE9D9"/>
            <w:vAlign w:val="center"/>
            <w:hideMark/>
          </w:tcPr>
          <w:p w14:paraId="246BFCFC" w14:textId="77777777" w:rsidR="00D77E62" w:rsidRPr="00D77E62" w:rsidRDefault="00D77E62" w:rsidP="00D77E62">
            <w:pPr>
              <w:jc w:val="right"/>
              <w:rPr>
                <w:i/>
                <w:iCs/>
                <w:color w:val="000000"/>
                <w:sz w:val="14"/>
                <w:szCs w:val="14"/>
              </w:rPr>
            </w:pPr>
            <w:r w:rsidRPr="00D77E62">
              <w:rPr>
                <w:i/>
                <w:iCs/>
                <w:color w:val="000000"/>
                <w:sz w:val="14"/>
                <w:szCs w:val="14"/>
              </w:rPr>
              <w:t>109 994,9</w:t>
            </w:r>
          </w:p>
        </w:tc>
        <w:tc>
          <w:tcPr>
            <w:tcW w:w="349" w:type="pct"/>
            <w:tcBorders>
              <w:top w:val="nil"/>
              <w:left w:val="nil"/>
              <w:bottom w:val="single" w:sz="8" w:space="0" w:color="auto"/>
              <w:right w:val="single" w:sz="8" w:space="0" w:color="auto"/>
            </w:tcBorders>
            <w:shd w:val="clear" w:color="auto" w:fill="auto"/>
            <w:vAlign w:val="center"/>
            <w:hideMark/>
          </w:tcPr>
          <w:p w14:paraId="5DD5214B" w14:textId="77777777" w:rsidR="00D77E62" w:rsidRPr="00D77E62" w:rsidRDefault="00D77E62" w:rsidP="00D77E62">
            <w:pPr>
              <w:jc w:val="right"/>
              <w:rPr>
                <w:color w:val="000000"/>
                <w:sz w:val="14"/>
                <w:szCs w:val="14"/>
              </w:rPr>
            </w:pPr>
            <w:r w:rsidRPr="00D77E62">
              <w:rPr>
                <w:color w:val="000000"/>
                <w:sz w:val="14"/>
                <w:szCs w:val="14"/>
              </w:rPr>
              <w:t>0,0</w:t>
            </w:r>
          </w:p>
        </w:tc>
        <w:tc>
          <w:tcPr>
            <w:tcW w:w="531" w:type="pct"/>
            <w:tcBorders>
              <w:top w:val="nil"/>
              <w:left w:val="nil"/>
              <w:bottom w:val="single" w:sz="8" w:space="0" w:color="auto"/>
              <w:right w:val="single" w:sz="8" w:space="0" w:color="auto"/>
            </w:tcBorders>
            <w:shd w:val="clear" w:color="auto" w:fill="auto"/>
            <w:vAlign w:val="center"/>
            <w:hideMark/>
          </w:tcPr>
          <w:p w14:paraId="546B1A9A" w14:textId="77777777" w:rsidR="00D77E62" w:rsidRPr="00D77E62" w:rsidRDefault="00D77E62" w:rsidP="00D77E62">
            <w:pPr>
              <w:jc w:val="right"/>
              <w:rPr>
                <w:color w:val="000000"/>
                <w:sz w:val="14"/>
                <w:szCs w:val="14"/>
              </w:rPr>
            </w:pPr>
            <w:r w:rsidRPr="00D77E62">
              <w:rPr>
                <w:color w:val="000000"/>
                <w:sz w:val="14"/>
                <w:szCs w:val="14"/>
              </w:rPr>
              <w:t>1 950,7</w:t>
            </w:r>
          </w:p>
        </w:tc>
        <w:tc>
          <w:tcPr>
            <w:tcW w:w="348" w:type="pct"/>
            <w:tcBorders>
              <w:top w:val="nil"/>
              <w:left w:val="nil"/>
              <w:bottom w:val="single" w:sz="8" w:space="0" w:color="auto"/>
              <w:right w:val="single" w:sz="8" w:space="0" w:color="auto"/>
            </w:tcBorders>
            <w:shd w:val="clear" w:color="000000" w:fill="FDE9D9"/>
            <w:vAlign w:val="center"/>
            <w:hideMark/>
          </w:tcPr>
          <w:p w14:paraId="2BE8766A" w14:textId="77777777" w:rsidR="00D77E62" w:rsidRPr="00D77E62" w:rsidRDefault="00D77E62" w:rsidP="00D77E62">
            <w:pPr>
              <w:jc w:val="right"/>
              <w:rPr>
                <w:i/>
                <w:iCs/>
                <w:color w:val="000000"/>
                <w:sz w:val="14"/>
                <w:szCs w:val="14"/>
              </w:rPr>
            </w:pPr>
            <w:r w:rsidRPr="00D77E62">
              <w:rPr>
                <w:i/>
                <w:iCs/>
                <w:color w:val="000000"/>
                <w:sz w:val="14"/>
                <w:szCs w:val="14"/>
              </w:rPr>
              <w:t>1 950,7</w:t>
            </w:r>
          </w:p>
        </w:tc>
        <w:tc>
          <w:tcPr>
            <w:tcW w:w="348" w:type="pct"/>
            <w:tcBorders>
              <w:top w:val="nil"/>
              <w:left w:val="nil"/>
              <w:bottom w:val="single" w:sz="8" w:space="0" w:color="auto"/>
              <w:right w:val="single" w:sz="8" w:space="0" w:color="auto"/>
            </w:tcBorders>
            <w:shd w:val="clear" w:color="auto" w:fill="auto"/>
            <w:vAlign w:val="center"/>
            <w:hideMark/>
          </w:tcPr>
          <w:p w14:paraId="10138CA3" w14:textId="77777777" w:rsidR="00D77E62" w:rsidRPr="00D77E62" w:rsidRDefault="00D77E62" w:rsidP="00D77E62">
            <w:pPr>
              <w:jc w:val="right"/>
              <w:rPr>
                <w:color w:val="000000"/>
                <w:sz w:val="14"/>
                <w:szCs w:val="14"/>
              </w:rPr>
            </w:pPr>
            <w:r w:rsidRPr="00D77E62">
              <w:rPr>
                <w:color w:val="000000"/>
                <w:sz w:val="14"/>
                <w:szCs w:val="14"/>
              </w:rPr>
              <w:t>0,0</w:t>
            </w:r>
          </w:p>
        </w:tc>
      </w:tr>
      <w:tr w:rsidR="00D77E62" w:rsidRPr="00D77E62" w14:paraId="135A1BEF" w14:textId="77777777" w:rsidTr="00F65CFD">
        <w:trPr>
          <w:trHeight w:val="465"/>
        </w:trPr>
        <w:tc>
          <w:tcPr>
            <w:tcW w:w="398" w:type="pct"/>
            <w:tcBorders>
              <w:top w:val="nil"/>
              <w:left w:val="single" w:sz="8" w:space="0" w:color="auto"/>
              <w:bottom w:val="single" w:sz="8" w:space="0" w:color="auto"/>
              <w:right w:val="nil"/>
            </w:tcBorders>
            <w:shd w:val="clear" w:color="auto" w:fill="auto"/>
            <w:vAlign w:val="center"/>
            <w:hideMark/>
          </w:tcPr>
          <w:p w14:paraId="7F3DBFC2" w14:textId="77777777" w:rsidR="00D77E62" w:rsidRPr="00D77E62" w:rsidRDefault="00D77E62" w:rsidP="00D77E62">
            <w:pPr>
              <w:jc w:val="center"/>
              <w:rPr>
                <w:color w:val="000000"/>
                <w:sz w:val="14"/>
                <w:szCs w:val="14"/>
              </w:rPr>
            </w:pPr>
            <w:r w:rsidRPr="00D77E62">
              <w:rPr>
                <w:color w:val="000000"/>
                <w:sz w:val="14"/>
                <w:szCs w:val="14"/>
              </w:rPr>
              <w:t>1800.02.04</w:t>
            </w:r>
          </w:p>
        </w:tc>
        <w:tc>
          <w:tcPr>
            <w:tcW w:w="1191" w:type="pct"/>
            <w:tcBorders>
              <w:top w:val="nil"/>
              <w:left w:val="single" w:sz="8" w:space="0" w:color="auto"/>
              <w:bottom w:val="single" w:sz="8" w:space="0" w:color="auto"/>
              <w:right w:val="nil"/>
            </w:tcBorders>
            <w:shd w:val="clear" w:color="auto" w:fill="auto"/>
            <w:vAlign w:val="center"/>
            <w:hideMark/>
          </w:tcPr>
          <w:p w14:paraId="7EF2723B" w14:textId="77777777" w:rsidR="00D77E62" w:rsidRPr="00D77E62" w:rsidRDefault="00D77E62" w:rsidP="00D77E62">
            <w:pPr>
              <w:ind w:firstLineChars="100" w:firstLine="140"/>
              <w:rPr>
                <w:color w:val="000000"/>
                <w:sz w:val="14"/>
                <w:szCs w:val="14"/>
              </w:rPr>
            </w:pPr>
            <w:r w:rsidRPr="00D77E62">
              <w:rPr>
                <w:color w:val="000000"/>
                <w:sz w:val="14"/>
                <w:szCs w:val="14"/>
              </w:rPr>
              <w:t>Бюджетна програма "Фестивали, конкурси, събития и чествания"</w:t>
            </w:r>
          </w:p>
        </w:tc>
        <w:tc>
          <w:tcPr>
            <w:tcW w:w="370" w:type="pct"/>
            <w:tcBorders>
              <w:top w:val="nil"/>
              <w:left w:val="single" w:sz="8" w:space="0" w:color="auto"/>
              <w:bottom w:val="single" w:sz="8" w:space="0" w:color="auto"/>
              <w:right w:val="single" w:sz="8" w:space="0" w:color="auto"/>
            </w:tcBorders>
            <w:shd w:val="clear" w:color="auto" w:fill="auto"/>
            <w:vAlign w:val="center"/>
            <w:hideMark/>
          </w:tcPr>
          <w:p w14:paraId="36152BE8" w14:textId="77777777" w:rsidR="00D77E62" w:rsidRPr="00D77E62" w:rsidRDefault="00D77E62" w:rsidP="00D77E62">
            <w:pPr>
              <w:jc w:val="right"/>
              <w:rPr>
                <w:color w:val="000000"/>
                <w:sz w:val="14"/>
                <w:szCs w:val="14"/>
              </w:rPr>
            </w:pPr>
            <w:r w:rsidRPr="00D77E62">
              <w:rPr>
                <w:color w:val="000000"/>
                <w:sz w:val="14"/>
                <w:szCs w:val="14"/>
              </w:rPr>
              <w:t>1 240,0</w:t>
            </w:r>
          </w:p>
        </w:tc>
        <w:tc>
          <w:tcPr>
            <w:tcW w:w="348" w:type="pct"/>
            <w:tcBorders>
              <w:top w:val="nil"/>
              <w:left w:val="nil"/>
              <w:bottom w:val="single" w:sz="8" w:space="0" w:color="auto"/>
              <w:right w:val="single" w:sz="8" w:space="0" w:color="auto"/>
            </w:tcBorders>
            <w:shd w:val="clear" w:color="000000" w:fill="FDE9D9"/>
            <w:vAlign w:val="center"/>
            <w:hideMark/>
          </w:tcPr>
          <w:p w14:paraId="65424177" w14:textId="77777777" w:rsidR="00D77E62" w:rsidRPr="00D77E62" w:rsidRDefault="00D77E62" w:rsidP="00D77E62">
            <w:pPr>
              <w:jc w:val="right"/>
              <w:rPr>
                <w:i/>
                <w:iCs/>
                <w:color w:val="000000"/>
                <w:sz w:val="14"/>
                <w:szCs w:val="14"/>
              </w:rPr>
            </w:pPr>
            <w:r w:rsidRPr="00D77E62">
              <w:rPr>
                <w:i/>
                <w:iCs/>
                <w:color w:val="000000"/>
                <w:sz w:val="14"/>
                <w:szCs w:val="14"/>
              </w:rPr>
              <w:t>1 240,0</w:t>
            </w:r>
          </w:p>
        </w:tc>
        <w:tc>
          <w:tcPr>
            <w:tcW w:w="348" w:type="pct"/>
            <w:tcBorders>
              <w:top w:val="nil"/>
              <w:left w:val="nil"/>
              <w:bottom w:val="single" w:sz="8" w:space="0" w:color="auto"/>
              <w:right w:val="single" w:sz="8" w:space="0" w:color="auto"/>
            </w:tcBorders>
            <w:shd w:val="clear" w:color="auto" w:fill="auto"/>
            <w:vAlign w:val="center"/>
            <w:hideMark/>
          </w:tcPr>
          <w:p w14:paraId="39D6586F" w14:textId="77777777" w:rsidR="00D77E62" w:rsidRPr="00D77E62" w:rsidRDefault="00D77E62" w:rsidP="00D77E62">
            <w:pPr>
              <w:jc w:val="right"/>
              <w:rPr>
                <w:color w:val="000000"/>
                <w:sz w:val="14"/>
                <w:szCs w:val="14"/>
              </w:rPr>
            </w:pPr>
            <w:r w:rsidRPr="00D77E62">
              <w:rPr>
                <w:color w:val="000000"/>
                <w:sz w:val="14"/>
                <w:szCs w:val="14"/>
              </w:rPr>
              <w:t>0,0</w:t>
            </w:r>
          </w:p>
        </w:tc>
        <w:tc>
          <w:tcPr>
            <w:tcW w:w="420" w:type="pct"/>
            <w:tcBorders>
              <w:top w:val="nil"/>
              <w:left w:val="nil"/>
              <w:bottom w:val="single" w:sz="8" w:space="0" w:color="auto"/>
              <w:right w:val="single" w:sz="8" w:space="0" w:color="auto"/>
            </w:tcBorders>
            <w:shd w:val="clear" w:color="auto" w:fill="auto"/>
            <w:vAlign w:val="center"/>
            <w:hideMark/>
          </w:tcPr>
          <w:p w14:paraId="6F0B6ADF" w14:textId="77777777" w:rsidR="00D77E62" w:rsidRPr="00D77E62" w:rsidRDefault="00D77E62" w:rsidP="00D77E62">
            <w:pPr>
              <w:jc w:val="right"/>
              <w:rPr>
                <w:color w:val="000000"/>
                <w:sz w:val="14"/>
                <w:szCs w:val="14"/>
              </w:rPr>
            </w:pPr>
            <w:r w:rsidRPr="00D77E62">
              <w:rPr>
                <w:color w:val="000000"/>
                <w:sz w:val="14"/>
                <w:szCs w:val="14"/>
              </w:rPr>
              <w:t>500,0</w:t>
            </w:r>
          </w:p>
        </w:tc>
        <w:tc>
          <w:tcPr>
            <w:tcW w:w="348" w:type="pct"/>
            <w:tcBorders>
              <w:top w:val="nil"/>
              <w:left w:val="nil"/>
              <w:bottom w:val="single" w:sz="8" w:space="0" w:color="auto"/>
              <w:right w:val="single" w:sz="8" w:space="0" w:color="auto"/>
            </w:tcBorders>
            <w:shd w:val="clear" w:color="000000" w:fill="FDE9D9"/>
            <w:vAlign w:val="center"/>
            <w:hideMark/>
          </w:tcPr>
          <w:p w14:paraId="240FD0F8" w14:textId="77777777" w:rsidR="00D77E62" w:rsidRPr="00D77E62" w:rsidRDefault="00D77E62" w:rsidP="00D77E62">
            <w:pPr>
              <w:jc w:val="right"/>
              <w:rPr>
                <w:i/>
                <w:iCs/>
                <w:color w:val="000000"/>
                <w:sz w:val="14"/>
                <w:szCs w:val="14"/>
              </w:rPr>
            </w:pPr>
            <w:r w:rsidRPr="00D77E62">
              <w:rPr>
                <w:i/>
                <w:iCs/>
                <w:color w:val="000000"/>
                <w:sz w:val="14"/>
                <w:szCs w:val="14"/>
              </w:rPr>
              <w:t>500,0</w:t>
            </w:r>
          </w:p>
        </w:tc>
        <w:tc>
          <w:tcPr>
            <w:tcW w:w="349" w:type="pct"/>
            <w:tcBorders>
              <w:top w:val="nil"/>
              <w:left w:val="nil"/>
              <w:bottom w:val="single" w:sz="8" w:space="0" w:color="auto"/>
              <w:right w:val="single" w:sz="8" w:space="0" w:color="auto"/>
            </w:tcBorders>
            <w:shd w:val="clear" w:color="auto" w:fill="auto"/>
            <w:vAlign w:val="center"/>
            <w:hideMark/>
          </w:tcPr>
          <w:p w14:paraId="0DD07990" w14:textId="77777777" w:rsidR="00D77E62" w:rsidRPr="00D77E62" w:rsidRDefault="00D77E62" w:rsidP="00D77E62">
            <w:pPr>
              <w:jc w:val="right"/>
              <w:rPr>
                <w:color w:val="000000"/>
                <w:sz w:val="14"/>
                <w:szCs w:val="14"/>
              </w:rPr>
            </w:pPr>
            <w:r w:rsidRPr="00D77E62">
              <w:rPr>
                <w:color w:val="000000"/>
                <w:sz w:val="14"/>
                <w:szCs w:val="14"/>
              </w:rPr>
              <w:t>0,0</w:t>
            </w:r>
          </w:p>
        </w:tc>
        <w:tc>
          <w:tcPr>
            <w:tcW w:w="531" w:type="pct"/>
            <w:tcBorders>
              <w:top w:val="nil"/>
              <w:left w:val="nil"/>
              <w:bottom w:val="single" w:sz="8" w:space="0" w:color="auto"/>
              <w:right w:val="single" w:sz="8" w:space="0" w:color="auto"/>
            </w:tcBorders>
            <w:shd w:val="clear" w:color="auto" w:fill="auto"/>
            <w:vAlign w:val="center"/>
            <w:hideMark/>
          </w:tcPr>
          <w:p w14:paraId="11D43706" w14:textId="77777777" w:rsidR="00D77E62" w:rsidRPr="00D77E62" w:rsidRDefault="00D77E62" w:rsidP="00D77E62">
            <w:pPr>
              <w:jc w:val="right"/>
              <w:rPr>
                <w:color w:val="000000"/>
                <w:sz w:val="14"/>
                <w:szCs w:val="14"/>
              </w:rPr>
            </w:pPr>
            <w:r w:rsidRPr="00D77E62">
              <w:rPr>
                <w:color w:val="000000"/>
                <w:sz w:val="14"/>
                <w:szCs w:val="14"/>
              </w:rPr>
              <w:t>740,0</w:t>
            </w:r>
          </w:p>
        </w:tc>
        <w:tc>
          <w:tcPr>
            <w:tcW w:w="348" w:type="pct"/>
            <w:tcBorders>
              <w:top w:val="nil"/>
              <w:left w:val="nil"/>
              <w:bottom w:val="single" w:sz="8" w:space="0" w:color="auto"/>
              <w:right w:val="single" w:sz="8" w:space="0" w:color="auto"/>
            </w:tcBorders>
            <w:shd w:val="clear" w:color="000000" w:fill="FDE9D9"/>
            <w:vAlign w:val="center"/>
            <w:hideMark/>
          </w:tcPr>
          <w:p w14:paraId="154F8D04" w14:textId="77777777" w:rsidR="00D77E62" w:rsidRPr="00D77E62" w:rsidRDefault="00D77E62" w:rsidP="00D77E62">
            <w:pPr>
              <w:jc w:val="right"/>
              <w:rPr>
                <w:i/>
                <w:iCs/>
                <w:color w:val="000000"/>
                <w:sz w:val="14"/>
                <w:szCs w:val="14"/>
              </w:rPr>
            </w:pPr>
            <w:r w:rsidRPr="00D77E62">
              <w:rPr>
                <w:i/>
                <w:iCs/>
                <w:color w:val="000000"/>
                <w:sz w:val="14"/>
                <w:szCs w:val="14"/>
              </w:rPr>
              <w:t>740,0</w:t>
            </w:r>
          </w:p>
        </w:tc>
        <w:tc>
          <w:tcPr>
            <w:tcW w:w="348" w:type="pct"/>
            <w:tcBorders>
              <w:top w:val="nil"/>
              <w:left w:val="nil"/>
              <w:bottom w:val="single" w:sz="8" w:space="0" w:color="auto"/>
              <w:right w:val="single" w:sz="8" w:space="0" w:color="auto"/>
            </w:tcBorders>
            <w:shd w:val="clear" w:color="auto" w:fill="auto"/>
            <w:vAlign w:val="center"/>
            <w:hideMark/>
          </w:tcPr>
          <w:p w14:paraId="27E18FE5" w14:textId="77777777" w:rsidR="00D77E62" w:rsidRPr="00D77E62" w:rsidRDefault="00D77E62" w:rsidP="00D77E62">
            <w:pPr>
              <w:jc w:val="right"/>
              <w:rPr>
                <w:color w:val="000000"/>
                <w:sz w:val="14"/>
                <w:szCs w:val="14"/>
              </w:rPr>
            </w:pPr>
            <w:r w:rsidRPr="00D77E62">
              <w:rPr>
                <w:color w:val="000000"/>
                <w:sz w:val="14"/>
                <w:szCs w:val="14"/>
              </w:rPr>
              <w:t>0,0</w:t>
            </w:r>
          </w:p>
        </w:tc>
      </w:tr>
      <w:tr w:rsidR="00D77E62" w:rsidRPr="00D77E62" w14:paraId="060A2461" w14:textId="77777777" w:rsidTr="00F65CFD">
        <w:trPr>
          <w:trHeight w:val="690"/>
        </w:trPr>
        <w:tc>
          <w:tcPr>
            <w:tcW w:w="398" w:type="pct"/>
            <w:tcBorders>
              <w:top w:val="nil"/>
              <w:left w:val="single" w:sz="8" w:space="0" w:color="auto"/>
              <w:bottom w:val="single" w:sz="8" w:space="0" w:color="auto"/>
              <w:right w:val="nil"/>
            </w:tcBorders>
            <w:shd w:val="clear" w:color="auto" w:fill="auto"/>
            <w:vAlign w:val="center"/>
            <w:hideMark/>
          </w:tcPr>
          <w:p w14:paraId="02EE6E34" w14:textId="77777777" w:rsidR="00D77E62" w:rsidRPr="00D77E62" w:rsidRDefault="00D77E62" w:rsidP="00D77E62">
            <w:pPr>
              <w:jc w:val="center"/>
              <w:rPr>
                <w:color w:val="000000"/>
                <w:sz w:val="14"/>
                <w:szCs w:val="14"/>
              </w:rPr>
            </w:pPr>
            <w:r w:rsidRPr="00D77E62">
              <w:rPr>
                <w:color w:val="000000"/>
                <w:sz w:val="14"/>
                <w:szCs w:val="14"/>
              </w:rPr>
              <w:t>1800.02.05</w:t>
            </w:r>
          </w:p>
        </w:tc>
        <w:tc>
          <w:tcPr>
            <w:tcW w:w="1191" w:type="pct"/>
            <w:tcBorders>
              <w:top w:val="nil"/>
              <w:left w:val="single" w:sz="8" w:space="0" w:color="auto"/>
              <w:bottom w:val="single" w:sz="8" w:space="0" w:color="auto"/>
              <w:right w:val="nil"/>
            </w:tcBorders>
            <w:shd w:val="clear" w:color="auto" w:fill="auto"/>
            <w:vAlign w:val="center"/>
            <w:hideMark/>
          </w:tcPr>
          <w:p w14:paraId="10067438" w14:textId="77777777" w:rsidR="00D77E62" w:rsidRPr="00D77E62" w:rsidRDefault="00D77E62" w:rsidP="00D77E62">
            <w:pPr>
              <w:ind w:firstLineChars="100" w:firstLine="140"/>
              <w:rPr>
                <w:color w:val="000000"/>
                <w:sz w:val="14"/>
                <w:szCs w:val="14"/>
              </w:rPr>
            </w:pPr>
            <w:r w:rsidRPr="00D77E62">
              <w:rPr>
                <w:color w:val="000000"/>
                <w:sz w:val="14"/>
                <w:szCs w:val="14"/>
              </w:rPr>
              <w:t>Бюджетна програма "Гарантиране защитата на интелектуалната собственост"</w:t>
            </w:r>
          </w:p>
        </w:tc>
        <w:tc>
          <w:tcPr>
            <w:tcW w:w="370" w:type="pct"/>
            <w:tcBorders>
              <w:top w:val="nil"/>
              <w:left w:val="single" w:sz="8" w:space="0" w:color="auto"/>
              <w:bottom w:val="single" w:sz="8" w:space="0" w:color="auto"/>
              <w:right w:val="single" w:sz="8" w:space="0" w:color="auto"/>
            </w:tcBorders>
            <w:shd w:val="clear" w:color="auto" w:fill="auto"/>
            <w:vAlign w:val="center"/>
            <w:hideMark/>
          </w:tcPr>
          <w:p w14:paraId="62A54C14" w14:textId="77777777" w:rsidR="00D77E62" w:rsidRPr="00D77E62" w:rsidRDefault="00D77E62" w:rsidP="00D77E62">
            <w:pPr>
              <w:jc w:val="right"/>
              <w:rPr>
                <w:color w:val="000000"/>
                <w:sz w:val="14"/>
                <w:szCs w:val="14"/>
              </w:rPr>
            </w:pPr>
            <w:r w:rsidRPr="00D77E62">
              <w:rPr>
                <w:color w:val="000000"/>
                <w:sz w:val="14"/>
                <w:szCs w:val="14"/>
              </w:rPr>
              <w:t>478,0</w:t>
            </w:r>
          </w:p>
        </w:tc>
        <w:tc>
          <w:tcPr>
            <w:tcW w:w="348" w:type="pct"/>
            <w:tcBorders>
              <w:top w:val="nil"/>
              <w:left w:val="nil"/>
              <w:bottom w:val="single" w:sz="8" w:space="0" w:color="auto"/>
              <w:right w:val="single" w:sz="8" w:space="0" w:color="auto"/>
            </w:tcBorders>
            <w:shd w:val="clear" w:color="000000" w:fill="FDE9D9"/>
            <w:vAlign w:val="center"/>
            <w:hideMark/>
          </w:tcPr>
          <w:p w14:paraId="7A6493E6" w14:textId="77777777" w:rsidR="00D77E62" w:rsidRPr="00D77E62" w:rsidRDefault="00D77E62" w:rsidP="00D77E62">
            <w:pPr>
              <w:jc w:val="right"/>
              <w:rPr>
                <w:i/>
                <w:iCs/>
                <w:color w:val="000000"/>
                <w:sz w:val="14"/>
                <w:szCs w:val="14"/>
              </w:rPr>
            </w:pPr>
            <w:r w:rsidRPr="00D77E62">
              <w:rPr>
                <w:i/>
                <w:iCs/>
                <w:color w:val="000000"/>
                <w:sz w:val="14"/>
                <w:szCs w:val="14"/>
              </w:rPr>
              <w:t>478,0</w:t>
            </w:r>
          </w:p>
        </w:tc>
        <w:tc>
          <w:tcPr>
            <w:tcW w:w="348" w:type="pct"/>
            <w:tcBorders>
              <w:top w:val="nil"/>
              <w:left w:val="nil"/>
              <w:bottom w:val="single" w:sz="8" w:space="0" w:color="auto"/>
              <w:right w:val="single" w:sz="8" w:space="0" w:color="auto"/>
            </w:tcBorders>
            <w:shd w:val="clear" w:color="auto" w:fill="auto"/>
            <w:vAlign w:val="center"/>
            <w:hideMark/>
          </w:tcPr>
          <w:p w14:paraId="7F8AC953" w14:textId="77777777" w:rsidR="00D77E62" w:rsidRPr="00D77E62" w:rsidRDefault="00D77E62" w:rsidP="00D77E62">
            <w:pPr>
              <w:jc w:val="right"/>
              <w:rPr>
                <w:color w:val="000000"/>
                <w:sz w:val="14"/>
                <w:szCs w:val="14"/>
              </w:rPr>
            </w:pPr>
            <w:r w:rsidRPr="00D77E62">
              <w:rPr>
                <w:color w:val="000000"/>
                <w:sz w:val="14"/>
                <w:szCs w:val="14"/>
              </w:rPr>
              <w:t>0,0</w:t>
            </w:r>
          </w:p>
        </w:tc>
        <w:tc>
          <w:tcPr>
            <w:tcW w:w="420" w:type="pct"/>
            <w:tcBorders>
              <w:top w:val="nil"/>
              <w:left w:val="nil"/>
              <w:bottom w:val="single" w:sz="8" w:space="0" w:color="auto"/>
              <w:right w:val="single" w:sz="8" w:space="0" w:color="auto"/>
            </w:tcBorders>
            <w:shd w:val="clear" w:color="auto" w:fill="auto"/>
            <w:vAlign w:val="center"/>
            <w:hideMark/>
          </w:tcPr>
          <w:p w14:paraId="0A5A6F37" w14:textId="77777777" w:rsidR="00D77E62" w:rsidRPr="00D77E62" w:rsidRDefault="00D77E62" w:rsidP="00D77E62">
            <w:pPr>
              <w:jc w:val="right"/>
              <w:rPr>
                <w:color w:val="000000"/>
                <w:sz w:val="14"/>
                <w:szCs w:val="14"/>
              </w:rPr>
            </w:pPr>
            <w:r w:rsidRPr="00D77E62">
              <w:rPr>
                <w:color w:val="000000"/>
                <w:sz w:val="14"/>
                <w:szCs w:val="14"/>
              </w:rPr>
              <w:t>420,0</w:t>
            </w:r>
          </w:p>
        </w:tc>
        <w:tc>
          <w:tcPr>
            <w:tcW w:w="348" w:type="pct"/>
            <w:tcBorders>
              <w:top w:val="nil"/>
              <w:left w:val="nil"/>
              <w:bottom w:val="single" w:sz="8" w:space="0" w:color="auto"/>
              <w:right w:val="single" w:sz="8" w:space="0" w:color="auto"/>
            </w:tcBorders>
            <w:shd w:val="clear" w:color="000000" w:fill="FDE9D9"/>
            <w:vAlign w:val="center"/>
            <w:hideMark/>
          </w:tcPr>
          <w:p w14:paraId="4A694069" w14:textId="77777777" w:rsidR="00D77E62" w:rsidRPr="00D77E62" w:rsidRDefault="00D77E62" w:rsidP="00D77E62">
            <w:pPr>
              <w:jc w:val="right"/>
              <w:rPr>
                <w:i/>
                <w:iCs/>
                <w:color w:val="000000"/>
                <w:sz w:val="14"/>
                <w:szCs w:val="14"/>
              </w:rPr>
            </w:pPr>
            <w:r w:rsidRPr="00D77E62">
              <w:rPr>
                <w:i/>
                <w:iCs/>
                <w:color w:val="000000"/>
                <w:sz w:val="14"/>
                <w:szCs w:val="14"/>
              </w:rPr>
              <w:t>420,0</w:t>
            </w:r>
          </w:p>
        </w:tc>
        <w:tc>
          <w:tcPr>
            <w:tcW w:w="349" w:type="pct"/>
            <w:tcBorders>
              <w:top w:val="nil"/>
              <w:left w:val="nil"/>
              <w:bottom w:val="single" w:sz="8" w:space="0" w:color="auto"/>
              <w:right w:val="single" w:sz="8" w:space="0" w:color="auto"/>
            </w:tcBorders>
            <w:shd w:val="clear" w:color="auto" w:fill="auto"/>
            <w:vAlign w:val="center"/>
            <w:hideMark/>
          </w:tcPr>
          <w:p w14:paraId="42D8D529" w14:textId="77777777" w:rsidR="00D77E62" w:rsidRPr="00D77E62" w:rsidRDefault="00D77E62" w:rsidP="00D77E62">
            <w:pPr>
              <w:jc w:val="right"/>
              <w:rPr>
                <w:color w:val="000000"/>
                <w:sz w:val="14"/>
                <w:szCs w:val="14"/>
              </w:rPr>
            </w:pPr>
            <w:r w:rsidRPr="00D77E62">
              <w:rPr>
                <w:color w:val="000000"/>
                <w:sz w:val="14"/>
                <w:szCs w:val="14"/>
              </w:rPr>
              <w:t>0,0</w:t>
            </w:r>
          </w:p>
        </w:tc>
        <w:tc>
          <w:tcPr>
            <w:tcW w:w="531" w:type="pct"/>
            <w:tcBorders>
              <w:top w:val="nil"/>
              <w:left w:val="nil"/>
              <w:bottom w:val="single" w:sz="8" w:space="0" w:color="auto"/>
              <w:right w:val="single" w:sz="8" w:space="0" w:color="auto"/>
            </w:tcBorders>
            <w:shd w:val="clear" w:color="auto" w:fill="auto"/>
            <w:vAlign w:val="center"/>
            <w:hideMark/>
          </w:tcPr>
          <w:p w14:paraId="137657A5" w14:textId="77777777" w:rsidR="00D77E62" w:rsidRPr="00D77E62" w:rsidRDefault="00D77E62" w:rsidP="00D77E62">
            <w:pPr>
              <w:jc w:val="right"/>
              <w:rPr>
                <w:color w:val="000000"/>
                <w:sz w:val="14"/>
                <w:szCs w:val="14"/>
              </w:rPr>
            </w:pPr>
            <w:r w:rsidRPr="00D77E62">
              <w:rPr>
                <w:color w:val="000000"/>
                <w:sz w:val="14"/>
                <w:szCs w:val="14"/>
              </w:rPr>
              <w:t>58,0</w:t>
            </w:r>
          </w:p>
        </w:tc>
        <w:tc>
          <w:tcPr>
            <w:tcW w:w="348" w:type="pct"/>
            <w:tcBorders>
              <w:top w:val="nil"/>
              <w:left w:val="nil"/>
              <w:bottom w:val="single" w:sz="8" w:space="0" w:color="auto"/>
              <w:right w:val="single" w:sz="8" w:space="0" w:color="auto"/>
            </w:tcBorders>
            <w:shd w:val="clear" w:color="000000" w:fill="FDE9D9"/>
            <w:vAlign w:val="center"/>
            <w:hideMark/>
          </w:tcPr>
          <w:p w14:paraId="3E0D0EF0" w14:textId="77777777" w:rsidR="00D77E62" w:rsidRPr="00D77E62" w:rsidRDefault="00D77E62" w:rsidP="00D77E62">
            <w:pPr>
              <w:jc w:val="right"/>
              <w:rPr>
                <w:i/>
                <w:iCs/>
                <w:color w:val="000000"/>
                <w:sz w:val="14"/>
                <w:szCs w:val="14"/>
              </w:rPr>
            </w:pPr>
            <w:r w:rsidRPr="00D77E62">
              <w:rPr>
                <w:i/>
                <w:iCs/>
                <w:color w:val="000000"/>
                <w:sz w:val="14"/>
                <w:szCs w:val="14"/>
              </w:rPr>
              <w:t>58,0</w:t>
            </w:r>
          </w:p>
        </w:tc>
        <w:tc>
          <w:tcPr>
            <w:tcW w:w="348" w:type="pct"/>
            <w:tcBorders>
              <w:top w:val="nil"/>
              <w:left w:val="nil"/>
              <w:bottom w:val="single" w:sz="8" w:space="0" w:color="auto"/>
              <w:right w:val="single" w:sz="8" w:space="0" w:color="auto"/>
            </w:tcBorders>
            <w:shd w:val="clear" w:color="auto" w:fill="auto"/>
            <w:vAlign w:val="center"/>
            <w:hideMark/>
          </w:tcPr>
          <w:p w14:paraId="1602D74B" w14:textId="77777777" w:rsidR="00D77E62" w:rsidRPr="00D77E62" w:rsidRDefault="00D77E62" w:rsidP="00D77E62">
            <w:pPr>
              <w:jc w:val="right"/>
              <w:rPr>
                <w:color w:val="000000"/>
                <w:sz w:val="14"/>
                <w:szCs w:val="14"/>
              </w:rPr>
            </w:pPr>
            <w:r w:rsidRPr="00D77E62">
              <w:rPr>
                <w:color w:val="000000"/>
                <w:sz w:val="14"/>
                <w:szCs w:val="14"/>
              </w:rPr>
              <w:t>0,0</w:t>
            </w:r>
          </w:p>
        </w:tc>
      </w:tr>
      <w:tr w:rsidR="00D77E62" w:rsidRPr="00D77E62" w14:paraId="001B5B3D" w14:textId="77777777" w:rsidTr="00F65CFD">
        <w:trPr>
          <w:trHeight w:val="915"/>
        </w:trPr>
        <w:tc>
          <w:tcPr>
            <w:tcW w:w="398" w:type="pct"/>
            <w:tcBorders>
              <w:top w:val="nil"/>
              <w:left w:val="single" w:sz="8" w:space="0" w:color="auto"/>
              <w:bottom w:val="single" w:sz="8" w:space="0" w:color="auto"/>
              <w:right w:val="nil"/>
            </w:tcBorders>
            <w:shd w:val="clear" w:color="auto" w:fill="auto"/>
            <w:vAlign w:val="center"/>
            <w:hideMark/>
          </w:tcPr>
          <w:p w14:paraId="4E223F55" w14:textId="77777777" w:rsidR="00D77E62" w:rsidRPr="00D77E62" w:rsidRDefault="00D77E62" w:rsidP="00D77E62">
            <w:pPr>
              <w:jc w:val="center"/>
              <w:rPr>
                <w:color w:val="000000"/>
                <w:sz w:val="14"/>
                <w:szCs w:val="14"/>
              </w:rPr>
            </w:pPr>
            <w:r w:rsidRPr="00D77E62">
              <w:rPr>
                <w:color w:val="000000"/>
                <w:sz w:val="14"/>
                <w:szCs w:val="14"/>
              </w:rPr>
              <w:lastRenderedPageBreak/>
              <w:t>1800.02.06</w:t>
            </w:r>
          </w:p>
        </w:tc>
        <w:tc>
          <w:tcPr>
            <w:tcW w:w="1191" w:type="pct"/>
            <w:tcBorders>
              <w:top w:val="nil"/>
              <w:left w:val="single" w:sz="8" w:space="0" w:color="auto"/>
              <w:bottom w:val="single" w:sz="8" w:space="0" w:color="auto"/>
              <w:right w:val="nil"/>
            </w:tcBorders>
            <w:shd w:val="clear" w:color="auto" w:fill="auto"/>
            <w:vAlign w:val="center"/>
            <w:hideMark/>
          </w:tcPr>
          <w:p w14:paraId="12E46C29" w14:textId="77777777" w:rsidR="00D77E62" w:rsidRPr="00D77E62" w:rsidRDefault="00D77E62" w:rsidP="00D77E62">
            <w:pPr>
              <w:ind w:firstLineChars="100" w:firstLine="140"/>
              <w:rPr>
                <w:color w:val="000000"/>
                <w:sz w:val="14"/>
                <w:szCs w:val="14"/>
              </w:rPr>
            </w:pPr>
            <w:r w:rsidRPr="00D77E62">
              <w:rPr>
                <w:color w:val="000000"/>
                <w:sz w:val="14"/>
                <w:szCs w:val="14"/>
              </w:rPr>
              <w:t>Бюджетна програма "Подпомагане развитието на българската култура и изкуства, на българския книжен сектор, библиотеки и читалища"</w:t>
            </w:r>
          </w:p>
        </w:tc>
        <w:tc>
          <w:tcPr>
            <w:tcW w:w="370" w:type="pct"/>
            <w:tcBorders>
              <w:top w:val="nil"/>
              <w:left w:val="single" w:sz="8" w:space="0" w:color="auto"/>
              <w:bottom w:val="single" w:sz="8" w:space="0" w:color="auto"/>
              <w:right w:val="single" w:sz="8" w:space="0" w:color="auto"/>
            </w:tcBorders>
            <w:shd w:val="clear" w:color="auto" w:fill="auto"/>
            <w:vAlign w:val="center"/>
            <w:hideMark/>
          </w:tcPr>
          <w:p w14:paraId="601610EC" w14:textId="77777777" w:rsidR="00D77E62" w:rsidRPr="00D77E62" w:rsidRDefault="00D77E62" w:rsidP="00D77E62">
            <w:pPr>
              <w:jc w:val="right"/>
              <w:rPr>
                <w:color w:val="000000"/>
                <w:sz w:val="14"/>
                <w:szCs w:val="14"/>
              </w:rPr>
            </w:pPr>
            <w:r w:rsidRPr="00D77E62">
              <w:rPr>
                <w:color w:val="000000"/>
                <w:sz w:val="14"/>
                <w:szCs w:val="14"/>
              </w:rPr>
              <w:t>7 586,6</w:t>
            </w:r>
          </w:p>
        </w:tc>
        <w:tc>
          <w:tcPr>
            <w:tcW w:w="348" w:type="pct"/>
            <w:tcBorders>
              <w:top w:val="nil"/>
              <w:left w:val="nil"/>
              <w:bottom w:val="single" w:sz="8" w:space="0" w:color="auto"/>
              <w:right w:val="single" w:sz="8" w:space="0" w:color="auto"/>
            </w:tcBorders>
            <w:shd w:val="clear" w:color="000000" w:fill="FDE9D9"/>
            <w:vAlign w:val="center"/>
            <w:hideMark/>
          </w:tcPr>
          <w:p w14:paraId="49941822" w14:textId="77777777" w:rsidR="00D77E62" w:rsidRPr="00D77E62" w:rsidRDefault="00D77E62" w:rsidP="00D77E62">
            <w:pPr>
              <w:jc w:val="right"/>
              <w:rPr>
                <w:i/>
                <w:iCs/>
                <w:color w:val="000000"/>
                <w:sz w:val="14"/>
                <w:szCs w:val="14"/>
              </w:rPr>
            </w:pPr>
            <w:r w:rsidRPr="00D77E62">
              <w:rPr>
                <w:i/>
                <w:iCs/>
                <w:color w:val="000000"/>
                <w:sz w:val="14"/>
                <w:szCs w:val="14"/>
              </w:rPr>
              <w:t>7 586,6</w:t>
            </w:r>
          </w:p>
        </w:tc>
        <w:tc>
          <w:tcPr>
            <w:tcW w:w="348" w:type="pct"/>
            <w:tcBorders>
              <w:top w:val="nil"/>
              <w:left w:val="nil"/>
              <w:bottom w:val="single" w:sz="8" w:space="0" w:color="auto"/>
              <w:right w:val="single" w:sz="8" w:space="0" w:color="auto"/>
            </w:tcBorders>
            <w:shd w:val="clear" w:color="auto" w:fill="auto"/>
            <w:vAlign w:val="center"/>
            <w:hideMark/>
          </w:tcPr>
          <w:p w14:paraId="516EA77E" w14:textId="77777777" w:rsidR="00D77E62" w:rsidRPr="00D77E62" w:rsidRDefault="00D77E62" w:rsidP="00D77E62">
            <w:pPr>
              <w:jc w:val="right"/>
              <w:rPr>
                <w:color w:val="000000"/>
                <w:sz w:val="14"/>
                <w:szCs w:val="14"/>
              </w:rPr>
            </w:pPr>
            <w:r w:rsidRPr="00D77E62">
              <w:rPr>
                <w:color w:val="000000"/>
                <w:sz w:val="14"/>
                <w:szCs w:val="14"/>
              </w:rPr>
              <w:t>0,0</w:t>
            </w:r>
          </w:p>
        </w:tc>
        <w:tc>
          <w:tcPr>
            <w:tcW w:w="420" w:type="pct"/>
            <w:tcBorders>
              <w:top w:val="nil"/>
              <w:left w:val="nil"/>
              <w:bottom w:val="single" w:sz="8" w:space="0" w:color="auto"/>
              <w:right w:val="single" w:sz="8" w:space="0" w:color="auto"/>
            </w:tcBorders>
            <w:shd w:val="clear" w:color="auto" w:fill="auto"/>
            <w:vAlign w:val="center"/>
            <w:hideMark/>
          </w:tcPr>
          <w:p w14:paraId="1D1C7021" w14:textId="77777777" w:rsidR="00D77E62" w:rsidRPr="00D77E62" w:rsidRDefault="00D77E62" w:rsidP="00D77E62">
            <w:pPr>
              <w:jc w:val="right"/>
              <w:rPr>
                <w:color w:val="000000"/>
                <w:sz w:val="14"/>
                <w:szCs w:val="14"/>
              </w:rPr>
            </w:pPr>
            <w:r w:rsidRPr="00D77E62">
              <w:rPr>
                <w:color w:val="000000"/>
                <w:sz w:val="14"/>
                <w:szCs w:val="14"/>
              </w:rPr>
              <w:t>4 601,3</w:t>
            </w:r>
          </w:p>
        </w:tc>
        <w:tc>
          <w:tcPr>
            <w:tcW w:w="348" w:type="pct"/>
            <w:tcBorders>
              <w:top w:val="nil"/>
              <w:left w:val="nil"/>
              <w:bottom w:val="single" w:sz="8" w:space="0" w:color="auto"/>
              <w:right w:val="single" w:sz="8" w:space="0" w:color="auto"/>
            </w:tcBorders>
            <w:shd w:val="clear" w:color="000000" w:fill="FDE9D9"/>
            <w:vAlign w:val="center"/>
            <w:hideMark/>
          </w:tcPr>
          <w:p w14:paraId="67067648" w14:textId="77777777" w:rsidR="00D77E62" w:rsidRPr="00D77E62" w:rsidRDefault="00D77E62" w:rsidP="00D77E62">
            <w:pPr>
              <w:jc w:val="right"/>
              <w:rPr>
                <w:i/>
                <w:iCs/>
                <w:color w:val="000000"/>
                <w:sz w:val="14"/>
                <w:szCs w:val="14"/>
              </w:rPr>
            </w:pPr>
            <w:r w:rsidRPr="00D77E62">
              <w:rPr>
                <w:i/>
                <w:iCs/>
                <w:color w:val="000000"/>
                <w:sz w:val="14"/>
                <w:szCs w:val="14"/>
              </w:rPr>
              <w:t>4 601,3</w:t>
            </w:r>
          </w:p>
        </w:tc>
        <w:tc>
          <w:tcPr>
            <w:tcW w:w="349" w:type="pct"/>
            <w:tcBorders>
              <w:top w:val="nil"/>
              <w:left w:val="nil"/>
              <w:bottom w:val="single" w:sz="8" w:space="0" w:color="auto"/>
              <w:right w:val="single" w:sz="8" w:space="0" w:color="auto"/>
            </w:tcBorders>
            <w:shd w:val="clear" w:color="auto" w:fill="auto"/>
            <w:vAlign w:val="center"/>
            <w:hideMark/>
          </w:tcPr>
          <w:p w14:paraId="7DF48F41" w14:textId="77777777" w:rsidR="00D77E62" w:rsidRPr="00D77E62" w:rsidRDefault="00D77E62" w:rsidP="00D77E62">
            <w:pPr>
              <w:jc w:val="right"/>
              <w:rPr>
                <w:color w:val="000000"/>
                <w:sz w:val="14"/>
                <w:szCs w:val="14"/>
              </w:rPr>
            </w:pPr>
            <w:r w:rsidRPr="00D77E62">
              <w:rPr>
                <w:color w:val="000000"/>
                <w:sz w:val="14"/>
                <w:szCs w:val="14"/>
              </w:rPr>
              <w:t>0,0</w:t>
            </w:r>
          </w:p>
        </w:tc>
        <w:tc>
          <w:tcPr>
            <w:tcW w:w="531" w:type="pct"/>
            <w:tcBorders>
              <w:top w:val="nil"/>
              <w:left w:val="nil"/>
              <w:bottom w:val="single" w:sz="8" w:space="0" w:color="auto"/>
              <w:right w:val="single" w:sz="8" w:space="0" w:color="auto"/>
            </w:tcBorders>
            <w:shd w:val="clear" w:color="auto" w:fill="auto"/>
            <w:vAlign w:val="center"/>
            <w:hideMark/>
          </w:tcPr>
          <w:p w14:paraId="2A28AE6B" w14:textId="77777777" w:rsidR="00D77E62" w:rsidRPr="00D77E62" w:rsidRDefault="00D77E62" w:rsidP="00D77E62">
            <w:pPr>
              <w:jc w:val="right"/>
              <w:rPr>
                <w:color w:val="000000"/>
                <w:sz w:val="14"/>
                <w:szCs w:val="14"/>
              </w:rPr>
            </w:pPr>
            <w:r w:rsidRPr="00D77E62">
              <w:rPr>
                <w:color w:val="000000"/>
                <w:sz w:val="14"/>
                <w:szCs w:val="14"/>
              </w:rPr>
              <w:t>2 985,3</w:t>
            </w:r>
          </w:p>
        </w:tc>
        <w:tc>
          <w:tcPr>
            <w:tcW w:w="348" w:type="pct"/>
            <w:tcBorders>
              <w:top w:val="nil"/>
              <w:left w:val="nil"/>
              <w:bottom w:val="single" w:sz="8" w:space="0" w:color="auto"/>
              <w:right w:val="single" w:sz="8" w:space="0" w:color="auto"/>
            </w:tcBorders>
            <w:shd w:val="clear" w:color="000000" w:fill="FDE9D9"/>
            <w:vAlign w:val="center"/>
            <w:hideMark/>
          </w:tcPr>
          <w:p w14:paraId="75B817CF" w14:textId="77777777" w:rsidR="00D77E62" w:rsidRPr="00D77E62" w:rsidRDefault="00D77E62" w:rsidP="00D77E62">
            <w:pPr>
              <w:jc w:val="right"/>
              <w:rPr>
                <w:i/>
                <w:iCs/>
                <w:color w:val="000000"/>
                <w:sz w:val="14"/>
                <w:szCs w:val="14"/>
              </w:rPr>
            </w:pPr>
            <w:r w:rsidRPr="00D77E62">
              <w:rPr>
                <w:i/>
                <w:iCs/>
                <w:color w:val="000000"/>
                <w:sz w:val="14"/>
                <w:szCs w:val="14"/>
              </w:rPr>
              <w:t>2 985,3</w:t>
            </w:r>
          </w:p>
        </w:tc>
        <w:tc>
          <w:tcPr>
            <w:tcW w:w="348" w:type="pct"/>
            <w:tcBorders>
              <w:top w:val="nil"/>
              <w:left w:val="nil"/>
              <w:bottom w:val="single" w:sz="8" w:space="0" w:color="auto"/>
              <w:right w:val="single" w:sz="8" w:space="0" w:color="auto"/>
            </w:tcBorders>
            <w:shd w:val="clear" w:color="auto" w:fill="auto"/>
            <w:vAlign w:val="center"/>
            <w:hideMark/>
          </w:tcPr>
          <w:p w14:paraId="32765158" w14:textId="77777777" w:rsidR="00D77E62" w:rsidRPr="00D77E62" w:rsidRDefault="00D77E62" w:rsidP="00D77E62">
            <w:pPr>
              <w:jc w:val="right"/>
              <w:rPr>
                <w:color w:val="000000"/>
                <w:sz w:val="14"/>
                <w:szCs w:val="14"/>
              </w:rPr>
            </w:pPr>
            <w:r w:rsidRPr="00D77E62">
              <w:rPr>
                <w:color w:val="000000"/>
                <w:sz w:val="14"/>
                <w:szCs w:val="14"/>
              </w:rPr>
              <w:t>0,0</w:t>
            </w:r>
          </w:p>
        </w:tc>
      </w:tr>
      <w:tr w:rsidR="00D77E62" w:rsidRPr="00D77E62" w14:paraId="61354743" w14:textId="77777777" w:rsidTr="00F65CFD">
        <w:trPr>
          <w:trHeight w:val="690"/>
        </w:trPr>
        <w:tc>
          <w:tcPr>
            <w:tcW w:w="398" w:type="pct"/>
            <w:tcBorders>
              <w:top w:val="nil"/>
              <w:left w:val="single" w:sz="8" w:space="0" w:color="auto"/>
              <w:bottom w:val="single" w:sz="8" w:space="0" w:color="auto"/>
              <w:right w:val="nil"/>
            </w:tcBorders>
            <w:shd w:val="clear" w:color="auto" w:fill="auto"/>
            <w:vAlign w:val="center"/>
            <w:hideMark/>
          </w:tcPr>
          <w:p w14:paraId="3487E477" w14:textId="77777777" w:rsidR="00D77E62" w:rsidRPr="00D77E62" w:rsidRDefault="00D77E62" w:rsidP="00D77E62">
            <w:pPr>
              <w:jc w:val="center"/>
              <w:rPr>
                <w:color w:val="000000"/>
                <w:sz w:val="14"/>
                <w:szCs w:val="14"/>
              </w:rPr>
            </w:pPr>
            <w:r w:rsidRPr="00D77E62">
              <w:rPr>
                <w:color w:val="000000"/>
                <w:sz w:val="14"/>
                <w:szCs w:val="14"/>
              </w:rPr>
              <w:t>1800.02.07</w:t>
            </w:r>
          </w:p>
        </w:tc>
        <w:tc>
          <w:tcPr>
            <w:tcW w:w="1191" w:type="pct"/>
            <w:tcBorders>
              <w:top w:val="nil"/>
              <w:left w:val="single" w:sz="8" w:space="0" w:color="auto"/>
              <w:bottom w:val="single" w:sz="8" w:space="0" w:color="auto"/>
              <w:right w:val="nil"/>
            </w:tcBorders>
            <w:shd w:val="clear" w:color="auto" w:fill="auto"/>
            <w:vAlign w:val="center"/>
            <w:hideMark/>
          </w:tcPr>
          <w:p w14:paraId="5C5470A3" w14:textId="77777777" w:rsidR="00D77E62" w:rsidRPr="00D77E62" w:rsidRDefault="00D77E62" w:rsidP="00D77E62">
            <w:pPr>
              <w:ind w:firstLineChars="100" w:firstLine="140"/>
              <w:rPr>
                <w:color w:val="000000"/>
                <w:sz w:val="14"/>
                <w:szCs w:val="14"/>
              </w:rPr>
            </w:pPr>
            <w:r w:rsidRPr="00D77E62">
              <w:rPr>
                <w:color w:val="000000"/>
                <w:sz w:val="14"/>
                <w:szCs w:val="14"/>
              </w:rPr>
              <w:t>Бюджетна програма "Популяризиране на българската култура в чужбина"</w:t>
            </w:r>
          </w:p>
        </w:tc>
        <w:tc>
          <w:tcPr>
            <w:tcW w:w="370" w:type="pct"/>
            <w:tcBorders>
              <w:top w:val="nil"/>
              <w:left w:val="single" w:sz="8" w:space="0" w:color="auto"/>
              <w:bottom w:val="single" w:sz="8" w:space="0" w:color="auto"/>
              <w:right w:val="single" w:sz="8" w:space="0" w:color="auto"/>
            </w:tcBorders>
            <w:shd w:val="clear" w:color="auto" w:fill="auto"/>
            <w:vAlign w:val="center"/>
            <w:hideMark/>
          </w:tcPr>
          <w:p w14:paraId="2E72096A" w14:textId="77777777" w:rsidR="00D77E62" w:rsidRPr="00D77E62" w:rsidRDefault="00D77E62" w:rsidP="00D77E62">
            <w:pPr>
              <w:jc w:val="right"/>
              <w:rPr>
                <w:color w:val="000000"/>
                <w:sz w:val="14"/>
                <w:szCs w:val="14"/>
              </w:rPr>
            </w:pPr>
            <w:r w:rsidRPr="00D77E62">
              <w:rPr>
                <w:color w:val="000000"/>
                <w:sz w:val="14"/>
                <w:szCs w:val="14"/>
              </w:rPr>
              <w:t>4 400,9</w:t>
            </w:r>
          </w:p>
        </w:tc>
        <w:tc>
          <w:tcPr>
            <w:tcW w:w="348" w:type="pct"/>
            <w:tcBorders>
              <w:top w:val="nil"/>
              <w:left w:val="nil"/>
              <w:bottom w:val="single" w:sz="8" w:space="0" w:color="auto"/>
              <w:right w:val="single" w:sz="8" w:space="0" w:color="auto"/>
            </w:tcBorders>
            <w:shd w:val="clear" w:color="000000" w:fill="FDE9D9"/>
            <w:vAlign w:val="center"/>
            <w:hideMark/>
          </w:tcPr>
          <w:p w14:paraId="67DFE612" w14:textId="77777777" w:rsidR="00D77E62" w:rsidRPr="00D77E62" w:rsidRDefault="00D77E62" w:rsidP="00D77E62">
            <w:pPr>
              <w:jc w:val="right"/>
              <w:rPr>
                <w:i/>
                <w:iCs/>
                <w:color w:val="000000"/>
                <w:sz w:val="14"/>
                <w:szCs w:val="14"/>
              </w:rPr>
            </w:pPr>
            <w:r w:rsidRPr="00D77E62">
              <w:rPr>
                <w:i/>
                <w:iCs/>
                <w:color w:val="000000"/>
                <w:sz w:val="14"/>
                <w:szCs w:val="14"/>
              </w:rPr>
              <w:t>4 400,9</w:t>
            </w:r>
          </w:p>
        </w:tc>
        <w:tc>
          <w:tcPr>
            <w:tcW w:w="348" w:type="pct"/>
            <w:tcBorders>
              <w:top w:val="nil"/>
              <w:left w:val="nil"/>
              <w:bottom w:val="single" w:sz="8" w:space="0" w:color="auto"/>
              <w:right w:val="single" w:sz="8" w:space="0" w:color="auto"/>
            </w:tcBorders>
            <w:shd w:val="clear" w:color="auto" w:fill="auto"/>
            <w:vAlign w:val="center"/>
            <w:hideMark/>
          </w:tcPr>
          <w:p w14:paraId="138A3415" w14:textId="77777777" w:rsidR="00D77E62" w:rsidRPr="00D77E62" w:rsidRDefault="00D77E62" w:rsidP="00D77E62">
            <w:pPr>
              <w:jc w:val="right"/>
              <w:rPr>
                <w:color w:val="000000"/>
                <w:sz w:val="14"/>
                <w:szCs w:val="14"/>
              </w:rPr>
            </w:pPr>
            <w:r w:rsidRPr="00D77E62">
              <w:rPr>
                <w:color w:val="000000"/>
                <w:sz w:val="14"/>
                <w:szCs w:val="14"/>
              </w:rPr>
              <w:t>0,0</w:t>
            </w:r>
          </w:p>
        </w:tc>
        <w:tc>
          <w:tcPr>
            <w:tcW w:w="420" w:type="pct"/>
            <w:tcBorders>
              <w:top w:val="nil"/>
              <w:left w:val="nil"/>
              <w:bottom w:val="single" w:sz="8" w:space="0" w:color="auto"/>
              <w:right w:val="single" w:sz="8" w:space="0" w:color="auto"/>
            </w:tcBorders>
            <w:shd w:val="clear" w:color="auto" w:fill="auto"/>
            <w:vAlign w:val="center"/>
            <w:hideMark/>
          </w:tcPr>
          <w:p w14:paraId="37FCC08D" w14:textId="77777777" w:rsidR="00D77E62" w:rsidRPr="00D77E62" w:rsidRDefault="00D77E62" w:rsidP="00D77E62">
            <w:pPr>
              <w:jc w:val="right"/>
              <w:rPr>
                <w:color w:val="000000"/>
                <w:sz w:val="14"/>
                <w:szCs w:val="14"/>
              </w:rPr>
            </w:pPr>
            <w:r w:rsidRPr="00D77E62">
              <w:rPr>
                <w:color w:val="000000"/>
                <w:sz w:val="14"/>
                <w:szCs w:val="14"/>
              </w:rPr>
              <w:t>4 237,9</w:t>
            </w:r>
          </w:p>
        </w:tc>
        <w:tc>
          <w:tcPr>
            <w:tcW w:w="348" w:type="pct"/>
            <w:tcBorders>
              <w:top w:val="nil"/>
              <w:left w:val="nil"/>
              <w:bottom w:val="single" w:sz="8" w:space="0" w:color="auto"/>
              <w:right w:val="single" w:sz="8" w:space="0" w:color="auto"/>
            </w:tcBorders>
            <w:shd w:val="clear" w:color="000000" w:fill="FDE9D9"/>
            <w:vAlign w:val="center"/>
            <w:hideMark/>
          </w:tcPr>
          <w:p w14:paraId="7673C087" w14:textId="77777777" w:rsidR="00D77E62" w:rsidRPr="00D77E62" w:rsidRDefault="00D77E62" w:rsidP="00D77E62">
            <w:pPr>
              <w:jc w:val="right"/>
              <w:rPr>
                <w:i/>
                <w:iCs/>
                <w:color w:val="000000"/>
                <w:sz w:val="14"/>
                <w:szCs w:val="14"/>
              </w:rPr>
            </w:pPr>
            <w:r w:rsidRPr="00D77E62">
              <w:rPr>
                <w:i/>
                <w:iCs/>
                <w:color w:val="000000"/>
                <w:sz w:val="14"/>
                <w:szCs w:val="14"/>
              </w:rPr>
              <w:t>4 237,9</w:t>
            </w:r>
          </w:p>
        </w:tc>
        <w:tc>
          <w:tcPr>
            <w:tcW w:w="349" w:type="pct"/>
            <w:tcBorders>
              <w:top w:val="nil"/>
              <w:left w:val="nil"/>
              <w:bottom w:val="single" w:sz="8" w:space="0" w:color="auto"/>
              <w:right w:val="single" w:sz="8" w:space="0" w:color="auto"/>
            </w:tcBorders>
            <w:shd w:val="clear" w:color="auto" w:fill="auto"/>
            <w:vAlign w:val="center"/>
            <w:hideMark/>
          </w:tcPr>
          <w:p w14:paraId="51ADFD0B" w14:textId="77777777" w:rsidR="00D77E62" w:rsidRPr="00D77E62" w:rsidRDefault="00D77E62" w:rsidP="00D77E62">
            <w:pPr>
              <w:jc w:val="right"/>
              <w:rPr>
                <w:color w:val="000000"/>
                <w:sz w:val="14"/>
                <w:szCs w:val="14"/>
              </w:rPr>
            </w:pPr>
            <w:r w:rsidRPr="00D77E62">
              <w:rPr>
                <w:color w:val="000000"/>
                <w:sz w:val="14"/>
                <w:szCs w:val="14"/>
              </w:rPr>
              <w:t>0,0</w:t>
            </w:r>
          </w:p>
        </w:tc>
        <w:tc>
          <w:tcPr>
            <w:tcW w:w="531" w:type="pct"/>
            <w:tcBorders>
              <w:top w:val="nil"/>
              <w:left w:val="nil"/>
              <w:bottom w:val="single" w:sz="8" w:space="0" w:color="auto"/>
              <w:right w:val="single" w:sz="8" w:space="0" w:color="auto"/>
            </w:tcBorders>
            <w:shd w:val="clear" w:color="auto" w:fill="auto"/>
            <w:vAlign w:val="center"/>
            <w:hideMark/>
          </w:tcPr>
          <w:p w14:paraId="1AD16E88" w14:textId="77777777" w:rsidR="00D77E62" w:rsidRPr="00D77E62" w:rsidRDefault="00D77E62" w:rsidP="00D77E62">
            <w:pPr>
              <w:jc w:val="right"/>
              <w:rPr>
                <w:color w:val="000000"/>
                <w:sz w:val="14"/>
                <w:szCs w:val="14"/>
              </w:rPr>
            </w:pPr>
            <w:r w:rsidRPr="00D77E62">
              <w:rPr>
                <w:color w:val="000000"/>
                <w:sz w:val="14"/>
                <w:szCs w:val="14"/>
              </w:rPr>
              <w:t>163,0</w:t>
            </w:r>
          </w:p>
        </w:tc>
        <w:tc>
          <w:tcPr>
            <w:tcW w:w="348" w:type="pct"/>
            <w:tcBorders>
              <w:top w:val="nil"/>
              <w:left w:val="nil"/>
              <w:bottom w:val="single" w:sz="8" w:space="0" w:color="auto"/>
              <w:right w:val="single" w:sz="8" w:space="0" w:color="auto"/>
            </w:tcBorders>
            <w:shd w:val="clear" w:color="000000" w:fill="FDE9D9"/>
            <w:vAlign w:val="center"/>
            <w:hideMark/>
          </w:tcPr>
          <w:p w14:paraId="6F8A2195" w14:textId="77777777" w:rsidR="00D77E62" w:rsidRPr="00D77E62" w:rsidRDefault="00D77E62" w:rsidP="00D77E62">
            <w:pPr>
              <w:jc w:val="right"/>
              <w:rPr>
                <w:i/>
                <w:iCs/>
                <w:color w:val="000000"/>
                <w:sz w:val="14"/>
                <w:szCs w:val="14"/>
              </w:rPr>
            </w:pPr>
            <w:r w:rsidRPr="00D77E62">
              <w:rPr>
                <w:i/>
                <w:iCs/>
                <w:color w:val="000000"/>
                <w:sz w:val="14"/>
                <w:szCs w:val="14"/>
              </w:rPr>
              <w:t>163,0</w:t>
            </w:r>
          </w:p>
        </w:tc>
        <w:tc>
          <w:tcPr>
            <w:tcW w:w="348" w:type="pct"/>
            <w:tcBorders>
              <w:top w:val="nil"/>
              <w:left w:val="nil"/>
              <w:bottom w:val="single" w:sz="8" w:space="0" w:color="auto"/>
              <w:right w:val="single" w:sz="8" w:space="0" w:color="auto"/>
            </w:tcBorders>
            <w:shd w:val="clear" w:color="auto" w:fill="auto"/>
            <w:vAlign w:val="center"/>
            <w:hideMark/>
          </w:tcPr>
          <w:p w14:paraId="21374A97" w14:textId="77777777" w:rsidR="00D77E62" w:rsidRPr="00D77E62" w:rsidRDefault="00D77E62" w:rsidP="00D77E62">
            <w:pPr>
              <w:jc w:val="right"/>
              <w:rPr>
                <w:color w:val="000000"/>
                <w:sz w:val="14"/>
                <w:szCs w:val="14"/>
              </w:rPr>
            </w:pPr>
            <w:r w:rsidRPr="00D77E62">
              <w:rPr>
                <w:color w:val="000000"/>
                <w:sz w:val="14"/>
                <w:szCs w:val="14"/>
              </w:rPr>
              <w:t>0,0</w:t>
            </w:r>
          </w:p>
        </w:tc>
      </w:tr>
      <w:tr w:rsidR="00D77E62" w:rsidRPr="00D77E62" w14:paraId="53006C5E" w14:textId="77777777" w:rsidTr="00F65CFD">
        <w:trPr>
          <w:trHeight w:val="690"/>
        </w:trPr>
        <w:tc>
          <w:tcPr>
            <w:tcW w:w="398" w:type="pct"/>
            <w:tcBorders>
              <w:top w:val="nil"/>
              <w:left w:val="single" w:sz="8" w:space="0" w:color="auto"/>
              <w:bottom w:val="single" w:sz="8" w:space="0" w:color="auto"/>
              <w:right w:val="nil"/>
            </w:tcBorders>
            <w:shd w:val="clear" w:color="auto" w:fill="auto"/>
            <w:vAlign w:val="center"/>
            <w:hideMark/>
          </w:tcPr>
          <w:p w14:paraId="53FBCF52" w14:textId="77777777" w:rsidR="00D77E62" w:rsidRPr="00D77E62" w:rsidRDefault="00D77E62" w:rsidP="00D77E62">
            <w:pPr>
              <w:jc w:val="center"/>
              <w:rPr>
                <w:color w:val="000000"/>
                <w:sz w:val="14"/>
                <w:szCs w:val="14"/>
              </w:rPr>
            </w:pPr>
            <w:r w:rsidRPr="00D77E62">
              <w:rPr>
                <w:color w:val="000000"/>
                <w:sz w:val="14"/>
                <w:szCs w:val="14"/>
              </w:rPr>
              <w:t>1800.02.08</w:t>
            </w:r>
          </w:p>
        </w:tc>
        <w:tc>
          <w:tcPr>
            <w:tcW w:w="1191" w:type="pct"/>
            <w:tcBorders>
              <w:top w:val="nil"/>
              <w:left w:val="single" w:sz="8" w:space="0" w:color="auto"/>
              <w:bottom w:val="single" w:sz="8" w:space="0" w:color="auto"/>
              <w:right w:val="nil"/>
            </w:tcBorders>
            <w:shd w:val="clear" w:color="auto" w:fill="auto"/>
            <w:vAlign w:val="center"/>
            <w:hideMark/>
          </w:tcPr>
          <w:p w14:paraId="7E4D71E6" w14:textId="77777777" w:rsidR="00D77E62" w:rsidRPr="00D77E62" w:rsidRDefault="00D77E62" w:rsidP="00D77E62">
            <w:pPr>
              <w:ind w:firstLineChars="100" w:firstLine="140"/>
              <w:rPr>
                <w:color w:val="000000"/>
                <w:sz w:val="14"/>
                <w:szCs w:val="14"/>
              </w:rPr>
            </w:pPr>
            <w:r w:rsidRPr="00D77E62">
              <w:rPr>
                <w:color w:val="000000"/>
                <w:sz w:val="14"/>
                <w:szCs w:val="14"/>
              </w:rPr>
              <w:t>Бюджетна програма "Обучение на кадри в областта на изкуството и културата"</w:t>
            </w:r>
          </w:p>
        </w:tc>
        <w:tc>
          <w:tcPr>
            <w:tcW w:w="370" w:type="pct"/>
            <w:tcBorders>
              <w:top w:val="nil"/>
              <w:left w:val="single" w:sz="8" w:space="0" w:color="auto"/>
              <w:bottom w:val="single" w:sz="8" w:space="0" w:color="auto"/>
              <w:right w:val="single" w:sz="8" w:space="0" w:color="auto"/>
            </w:tcBorders>
            <w:shd w:val="clear" w:color="auto" w:fill="auto"/>
            <w:vAlign w:val="center"/>
            <w:hideMark/>
          </w:tcPr>
          <w:p w14:paraId="7C178115" w14:textId="77777777" w:rsidR="00D77E62" w:rsidRPr="00D77E62" w:rsidRDefault="00D77E62" w:rsidP="00D77E62">
            <w:pPr>
              <w:jc w:val="right"/>
              <w:rPr>
                <w:color w:val="000000"/>
                <w:sz w:val="14"/>
                <w:szCs w:val="14"/>
              </w:rPr>
            </w:pPr>
            <w:r w:rsidRPr="00D77E62">
              <w:rPr>
                <w:color w:val="000000"/>
                <w:sz w:val="14"/>
                <w:szCs w:val="14"/>
              </w:rPr>
              <w:t>45 215,1</w:t>
            </w:r>
          </w:p>
        </w:tc>
        <w:tc>
          <w:tcPr>
            <w:tcW w:w="348" w:type="pct"/>
            <w:tcBorders>
              <w:top w:val="nil"/>
              <w:left w:val="nil"/>
              <w:bottom w:val="single" w:sz="8" w:space="0" w:color="auto"/>
              <w:right w:val="single" w:sz="8" w:space="0" w:color="auto"/>
            </w:tcBorders>
            <w:shd w:val="clear" w:color="000000" w:fill="FDE9D9"/>
            <w:vAlign w:val="center"/>
            <w:hideMark/>
          </w:tcPr>
          <w:p w14:paraId="2CBFFEA3" w14:textId="77777777" w:rsidR="00D77E62" w:rsidRPr="00D77E62" w:rsidRDefault="00D77E62" w:rsidP="00D77E62">
            <w:pPr>
              <w:jc w:val="right"/>
              <w:rPr>
                <w:i/>
                <w:iCs/>
                <w:color w:val="000000"/>
                <w:sz w:val="14"/>
                <w:szCs w:val="14"/>
              </w:rPr>
            </w:pPr>
            <w:r w:rsidRPr="00D77E62">
              <w:rPr>
                <w:i/>
                <w:iCs/>
                <w:color w:val="000000"/>
                <w:sz w:val="14"/>
                <w:szCs w:val="14"/>
              </w:rPr>
              <w:t>45 215,1</w:t>
            </w:r>
          </w:p>
        </w:tc>
        <w:tc>
          <w:tcPr>
            <w:tcW w:w="348" w:type="pct"/>
            <w:tcBorders>
              <w:top w:val="nil"/>
              <w:left w:val="nil"/>
              <w:bottom w:val="single" w:sz="8" w:space="0" w:color="auto"/>
              <w:right w:val="single" w:sz="8" w:space="0" w:color="auto"/>
            </w:tcBorders>
            <w:shd w:val="clear" w:color="auto" w:fill="auto"/>
            <w:vAlign w:val="center"/>
            <w:hideMark/>
          </w:tcPr>
          <w:p w14:paraId="5C987E5E" w14:textId="77777777" w:rsidR="00D77E62" w:rsidRPr="00D77E62" w:rsidRDefault="00D77E62" w:rsidP="00D77E62">
            <w:pPr>
              <w:jc w:val="right"/>
              <w:rPr>
                <w:color w:val="000000"/>
                <w:sz w:val="14"/>
                <w:szCs w:val="14"/>
              </w:rPr>
            </w:pPr>
            <w:r w:rsidRPr="00D77E62">
              <w:rPr>
                <w:color w:val="000000"/>
                <w:sz w:val="14"/>
                <w:szCs w:val="14"/>
              </w:rPr>
              <w:t>0,0</w:t>
            </w:r>
          </w:p>
        </w:tc>
        <w:tc>
          <w:tcPr>
            <w:tcW w:w="420" w:type="pct"/>
            <w:tcBorders>
              <w:top w:val="nil"/>
              <w:left w:val="nil"/>
              <w:bottom w:val="single" w:sz="8" w:space="0" w:color="auto"/>
              <w:right w:val="single" w:sz="8" w:space="0" w:color="auto"/>
            </w:tcBorders>
            <w:shd w:val="clear" w:color="auto" w:fill="auto"/>
            <w:vAlign w:val="center"/>
            <w:hideMark/>
          </w:tcPr>
          <w:p w14:paraId="6134BD1B" w14:textId="77777777" w:rsidR="00D77E62" w:rsidRPr="00D77E62" w:rsidRDefault="00D77E62" w:rsidP="00D77E62">
            <w:pPr>
              <w:jc w:val="right"/>
              <w:rPr>
                <w:color w:val="000000"/>
                <w:sz w:val="14"/>
                <w:szCs w:val="14"/>
              </w:rPr>
            </w:pPr>
            <w:r w:rsidRPr="00D77E62">
              <w:rPr>
                <w:color w:val="000000"/>
                <w:sz w:val="14"/>
                <w:szCs w:val="14"/>
              </w:rPr>
              <w:t>44 706,7</w:t>
            </w:r>
          </w:p>
        </w:tc>
        <w:tc>
          <w:tcPr>
            <w:tcW w:w="348" w:type="pct"/>
            <w:tcBorders>
              <w:top w:val="nil"/>
              <w:left w:val="nil"/>
              <w:bottom w:val="single" w:sz="8" w:space="0" w:color="auto"/>
              <w:right w:val="single" w:sz="8" w:space="0" w:color="auto"/>
            </w:tcBorders>
            <w:shd w:val="clear" w:color="000000" w:fill="FDE9D9"/>
            <w:vAlign w:val="center"/>
            <w:hideMark/>
          </w:tcPr>
          <w:p w14:paraId="3F47904C" w14:textId="77777777" w:rsidR="00D77E62" w:rsidRPr="00D77E62" w:rsidRDefault="00D77E62" w:rsidP="00D77E62">
            <w:pPr>
              <w:jc w:val="right"/>
              <w:rPr>
                <w:i/>
                <w:iCs/>
                <w:color w:val="000000"/>
                <w:sz w:val="14"/>
                <w:szCs w:val="14"/>
              </w:rPr>
            </w:pPr>
            <w:r w:rsidRPr="00D77E62">
              <w:rPr>
                <w:i/>
                <w:iCs/>
                <w:color w:val="000000"/>
                <w:sz w:val="14"/>
                <w:szCs w:val="14"/>
              </w:rPr>
              <w:t>44 706,7</w:t>
            </w:r>
          </w:p>
        </w:tc>
        <w:tc>
          <w:tcPr>
            <w:tcW w:w="349" w:type="pct"/>
            <w:tcBorders>
              <w:top w:val="nil"/>
              <w:left w:val="nil"/>
              <w:bottom w:val="single" w:sz="8" w:space="0" w:color="auto"/>
              <w:right w:val="single" w:sz="8" w:space="0" w:color="auto"/>
            </w:tcBorders>
            <w:shd w:val="clear" w:color="auto" w:fill="auto"/>
            <w:vAlign w:val="center"/>
            <w:hideMark/>
          </w:tcPr>
          <w:p w14:paraId="37778522" w14:textId="77777777" w:rsidR="00D77E62" w:rsidRPr="00D77E62" w:rsidRDefault="00D77E62" w:rsidP="00D77E62">
            <w:pPr>
              <w:jc w:val="right"/>
              <w:rPr>
                <w:color w:val="000000"/>
                <w:sz w:val="14"/>
                <w:szCs w:val="14"/>
              </w:rPr>
            </w:pPr>
            <w:r w:rsidRPr="00D77E62">
              <w:rPr>
                <w:color w:val="000000"/>
                <w:sz w:val="14"/>
                <w:szCs w:val="14"/>
              </w:rPr>
              <w:t>0,0</w:t>
            </w:r>
          </w:p>
        </w:tc>
        <w:tc>
          <w:tcPr>
            <w:tcW w:w="531" w:type="pct"/>
            <w:tcBorders>
              <w:top w:val="nil"/>
              <w:left w:val="nil"/>
              <w:bottom w:val="single" w:sz="8" w:space="0" w:color="auto"/>
              <w:right w:val="single" w:sz="8" w:space="0" w:color="auto"/>
            </w:tcBorders>
            <w:shd w:val="clear" w:color="auto" w:fill="auto"/>
            <w:vAlign w:val="center"/>
            <w:hideMark/>
          </w:tcPr>
          <w:p w14:paraId="7F3B34CD" w14:textId="77777777" w:rsidR="00D77E62" w:rsidRPr="00D77E62" w:rsidRDefault="00D77E62" w:rsidP="00D77E62">
            <w:pPr>
              <w:jc w:val="right"/>
              <w:rPr>
                <w:color w:val="000000"/>
                <w:sz w:val="14"/>
                <w:szCs w:val="14"/>
              </w:rPr>
            </w:pPr>
            <w:r w:rsidRPr="00D77E62">
              <w:rPr>
                <w:color w:val="000000"/>
                <w:sz w:val="14"/>
                <w:szCs w:val="14"/>
              </w:rPr>
              <w:t>508,4</w:t>
            </w:r>
          </w:p>
        </w:tc>
        <w:tc>
          <w:tcPr>
            <w:tcW w:w="348" w:type="pct"/>
            <w:tcBorders>
              <w:top w:val="nil"/>
              <w:left w:val="nil"/>
              <w:bottom w:val="single" w:sz="8" w:space="0" w:color="auto"/>
              <w:right w:val="single" w:sz="8" w:space="0" w:color="auto"/>
            </w:tcBorders>
            <w:shd w:val="clear" w:color="000000" w:fill="FDE9D9"/>
            <w:vAlign w:val="center"/>
            <w:hideMark/>
          </w:tcPr>
          <w:p w14:paraId="1D65994E" w14:textId="77777777" w:rsidR="00D77E62" w:rsidRPr="00D77E62" w:rsidRDefault="00D77E62" w:rsidP="00D77E62">
            <w:pPr>
              <w:jc w:val="right"/>
              <w:rPr>
                <w:i/>
                <w:iCs/>
                <w:color w:val="000000"/>
                <w:sz w:val="14"/>
                <w:szCs w:val="14"/>
              </w:rPr>
            </w:pPr>
            <w:r w:rsidRPr="00D77E62">
              <w:rPr>
                <w:i/>
                <w:iCs/>
                <w:color w:val="000000"/>
                <w:sz w:val="14"/>
                <w:szCs w:val="14"/>
              </w:rPr>
              <w:t>508,4</w:t>
            </w:r>
          </w:p>
        </w:tc>
        <w:tc>
          <w:tcPr>
            <w:tcW w:w="348" w:type="pct"/>
            <w:tcBorders>
              <w:top w:val="nil"/>
              <w:left w:val="nil"/>
              <w:bottom w:val="single" w:sz="8" w:space="0" w:color="auto"/>
              <w:right w:val="single" w:sz="8" w:space="0" w:color="auto"/>
            </w:tcBorders>
            <w:shd w:val="clear" w:color="auto" w:fill="auto"/>
            <w:vAlign w:val="center"/>
            <w:hideMark/>
          </w:tcPr>
          <w:p w14:paraId="5DB7107D" w14:textId="77777777" w:rsidR="00D77E62" w:rsidRPr="00D77E62" w:rsidRDefault="00D77E62" w:rsidP="00D77E62">
            <w:pPr>
              <w:jc w:val="right"/>
              <w:rPr>
                <w:color w:val="000000"/>
                <w:sz w:val="14"/>
                <w:szCs w:val="14"/>
              </w:rPr>
            </w:pPr>
            <w:r w:rsidRPr="00D77E62">
              <w:rPr>
                <w:color w:val="000000"/>
                <w:sz w:val="14"/>
                <w:szCs w:val="14"/>
              </w:rPr>
              <w:t>0,0</w:t>
            </w:r>
          </w:p>
        </w:tc>
      </w:tr>
      <w:tr w:rsidR="00D77E62" w:rsidRPr="00D77E62" w14:paraId="5ECE191A" w14:textId="77777777" w:rsidTr="00F65CFD">
        <w:trPr>
          <w:trHeight w:val="315"/>
        </w:trPr>
        <w:tc>
          <w:tcPr>
            <w:tcW w:w="398" w:type="pct"/>
            <w:tcBorders>
              <w:top w:val="nil"/>
              <w:left w:val="single" w:sz="8" w:space="0" w:color="auto"/>
              <w:bottom w:val="single" w:sz="8" w:space="0" w:color="auto"/>
              <w:right w:val="nil"/>
            </w:tcBorders>
            <w:shd w:val="clear" w:color="auto" w:fill="auto"/>
            <w:vAlign w:val="center"/>
            <w:hideMark/>
          </w:tcPr>
          <w:p w14:paraId="524A2DA3" w14:textId="77777777" w:rsidR="00D77E62" w:rsidRPr="00D77E62" w:rsidRDefault="00D77E62" w:rsidP="00D77E62">
            <w:pPr>
              <w:jc w:val="center"/>
              <w:rPr>
                <w:color w:val="000000"/>
                <w:sz w:val="14"/>
                <w:szCs w:val="14"/>
              </w:rPr>
            </w:pPr>
            <w:r w:rsidRPr="00D77E62">
              <w:rPr>
                <w:color w:val="000000"/>
                <w:sz w:val="14"/>
                <w:szCs w:val="14"/>
              </w:rPr>
              <w:t> </w:t>
            </w:r>
          </w:p>
        </w:tc>
        <w:tc>
          <w:tcPr>
            <w:tcW w:w="1191" w:type="pct"/>
            <w:tcBorders>
              <w:top w:val="nil"/>
              <w:left w:val="single" w:sz="8" w:space="0" w:color="auto"/>
              <w:bottom w:val="single" w:sz="8" w:space="0" w:color="auto"/>
              <w:right w:val="nil"/>
            </w:tcBorders>
            <w:shd w:val="clear" w:color="auto" w:fill="auto"/>
            <w:vAlign w:val="center"/>
            <w:hideMark/>
          </w:tcPr>
          <w:p w14:paraId="02C597BE" w14:textId="77777777" w:rsidR="00D77E62" w:rsidRPr="00D77E62" w:rsidRDefault="00D77E62" w:rsidP="00D77E62">
            <w:pPr>
              <w:jc w:val="both"/>
              <w:rPr>
                <w:color w:val="000000"/>
                <w:sz w:val="14"/>
                <w:szCs w:val="14"/>
              </w:rPr>
            </w:pPr>
            <w:r w:rsidRPr="00D77E62">
              <w:rPr>
                <w:color w:val="000000"/>
                <w:sz w:val="14"/>
                <w:szCs w:val="14"/>
              </w:rPr>
              <w:t> </w:t>
            </w:r>
          </w:p>
        </w:tc>
        <w:tc>
          <w:tcPr>
            <w:tcW w:w="370" w:type="pct"/>
            <w:tcBorders>
              <w:top w:val="nil"/>
              <w:left w:val="single" w:sz="8" w:space="0" w:color="auto"/>
              <w:bottom w:val="single" w:sz="8" w:space="0" w:color="auto"/>
              <w:right w:val="single" w:sz="8" w:space="0" w:color="auto"/>
            </w:tcBorders>
            <w:shd w:val="clear" w:color="auto" w:fill="auto"/>
            <w:vAlign w:val="center"/>
            <w:hideMark/>
          </w:tcPr>
          <w:p w14:paraId="715AF91C" w14:textId="77777777" w:rsidR="00D77E62" w:rsidRPr="00D77E62" w:rsidRDefault="00D77E62" w:rsidP="00D77E62">
            <w:pPr>
              <w:jc w:val="right"/>
              <w:rPr>
                <w:color w:val="000000"/>
                <w:sz w:val="14"/>
                <w:szCs w:val="14"/>
              </w:rPr>
            </w:pPr>
            <w:r w:rsidRPr="00D77E62">
              <w:rPr>
                <w:color w:val="000000"/>
                <w:sz w:val="14"/>
                <w:szCs w:val="14"/>
              </w:rPr>
              <w:t> </w:t>
            </w:r>
          </w:p>
        </w:tc>
        <w:tc>
          <w:tcPr>
            <w:tcW w:w="348" w:type="pct"/>
            <w:tcBorders>
              <w:top w:val="nil"/>
              <w:left w:val="nil"/>
              <w:bottom w:val="single" w:sz="8" w:space="0" w:color="auto"/>
              <w:right w:val="single" w:sz="8" w:space="0" w:color="auto"/>
            </w:tcBorders>
            <w:shd w:val="clear" w:color="000000" w:fill="FDE9D9"/>
            <w:vAlign w:val="center"/>
            <w:hideMark/>
          </w:tcPr>
          <w:p w14:paraId="4A13A401" w14:textId="77777777" w:rsidR="00D77E62" w:rsidRPr="00D77E62" w:rsidRDefault="00D77E62" w:rsidP="00D77E62">
            <w:pPr>
              <w:jc w:val="right"/>
              <w:rPr>
                <w:i/>
                <w:iCs/>
                <w:color w:val="000000"/>
                <w:sz w:val="14"/>
                <w:szCs w:val="14"/>
              </w:rPr>
            </w:pPr>
            <w:r w:rsidRPr="00D77E62">
              <w:rPr>
                <w:i/>
                <w:iCs/>
                <w:color w:val="000000"/>
                <w:sz w:val="14"/>
                <w:szCs w:val="14"/>
              </w:rPr>
              <w:t> </w:t>
            </w:r>
          </w:p>
        </w:tc>
        <w:tc>
          <w:tcPr>
            <w:tcW w:w="348" w:type="pct"/>
            <w:tcBorders>
              <w:top w:val="nil"/>
              <w:left w:val="nil"/>
              <w:bottom w:val="single" w:sz="8" w:space="0" w:color="auto"/>
              <w:right w:val="single" w:sz="8" w:space="0" w:color="auto"/>
            </w:tcBorders>
            <w:shd w:val="clear" w:color="auto" w:fill="auto"/>
            <w:vAlign w:val="center"/>
            <w:hideMark/>
          </w:tcPr>
          <w:p w14:paraId="6E879C71" w14:textId="77777777" w:rsidR="00D77E62" w:rsidRPr="00D77E62" w:rsidRDefault="00D77E62" w:rsidP="00D77E62">
            <w:pPr>
              <w:jc w:val="right"/>
              <w:rPr>
                <w:color w:val="000000"/>
                <w:sz w:val="14"/>
                <w:szCs w:val="14"/>
              </w:rPr>
            </w:pPr>
            <w:r w:rsidRPr="00D77E62">
              <w:rPr>
                <w:color w:val="000000"/>
                <w:sz w:val="14"/>
                <w:szCs w:val="14"/>
              </w:rPr>
              <w:t> </w:t>
            </w:r>
          </w:p>
        </w:tc>
        <w:tc>
          <w:tcPr>
            <w:tcW w:w="420" w:type="pct"/>
            <w:tcBorders>
              <w:top w:val="nil"/>
              <w:left w:val="nil"/>
              <w:bottom w:val="single" w:sz="8" w:space="0" w:color="auto"/>
              <w:right w:val="single" w:sz="8" w:space="0" w:color="auto"/>
            </w:tcBorders>
            <w:shd w:val="clear" w:color="auto" w:fill="auto"/>
            <w:vAlign w:val="center"/>
            <w:hideMark/>
          </w:tcPr>
          <w:p w14:paraId="63899256" w14:textId="77777777" w:rsidR="00D77E62" w:rsidRPr="00D77E62" w:rsidRDefault="00D77E62" w:rsidP="00D77E62">
            <w:pPr>
              <w:jc w:val="right"/>
              <w:rPr>
                <w:color w:val="000000"/>
                <w:sz w:val="14"/>
                <w:szCs w:val="14"/>
              </w:rPr>
            </w:pPr>
            <w:r w:rsidRPr="00D77E62">
              <w:rPr>
                <w:color w:val="000000"/>
                <w:sz w:val="14"/>
                <w:szCs w:val="14"/>
              </w:rPr>
              <w:t> </w:t>
            </w:r>
          </w:p>
        </w:tc>
        <w:tc>
          <w:tcPr>
            <w:tcW w:w="348" w:type="pct"/>
            <w:tcBorders>
              <w:top w:val="nil"/>
              <w:left w:val="nil"/>
              <w:bottom w:val="single" w:sz="8" w:space="0" w:color="auto"/>
              <w:right w:val="single" w:sz="8" w:space="0" w:color="auto"/>
            </w:tcBorders>
            <w:shd w:val="clear" w:color="000000" w:fill="FDE9D9"/>
            <w:vAlign w:val="center"/>
            <w:hideMark/>
          </w:tcPr>
          <w:p w14:paraId="2FBFCDAD" w14:textId="77777777" w:rsidR="00D77E62" w:rsidRPr="00D77E62" w:rsidRDefault="00D77E62" w:rsidP="00D77E62">
            <w:pPr>
              <w:jc w:val="right"/>
              <w:rPr>
                <w:i/>
                <w:iCs/>
                <w:color w:val="000000"/>
                <w:sz w:val="14"/>
                <w:szCs w:val="14"/>
              </w:rPr>
            </w:pPr>
            <w:r w:rsidRPr="00D77E62">
              <w:rPr>
                <w:i/>
                <w:iCs/>
                <w:color w:val="000000"/>
                <w:sz w:val="14"/>
                <w:szCs w:val="14"/>
              </w:rPr>
              <w:t> </w:t>
            </w:r>
          </w:p>
        </w:tc>
        <w:tc>
          <w:tcPr>
            <w:tcW w:w="349" w:type="pct"/>
            <w:tcBorders>
              <w:top w:val="nil"/>
              <w:left w:val="nil"/>
              <w:bottom w:val="single" w:sz="8" w:space="0" w:color="auto"/>
              <w:right w:val="single" w:sz="8" w:space="0" w:color="auto"/>
            </w:tcBorders>
            <w:shd w:val="clear" w:color="auto" w:fill="auto"/>
            <w:vAlign w:val="center"/>
            <w:hideMark/>
          </w:tcPr>
          <w:p w14:paraId="6C4236EB" w14:textId="77777777" w:rsidR="00D77E62" w:rsidRPr="00D77E62" w:rsidRDefault="00D77E62" w:rsidP="00D77E62">
            <w:pPr>
              <w:jc w:val="right"/>
              <w:rPr>
                <w:color w:val="000000"/>
                <w:sz w:val="14"/>
                <w:szCs w:val="14"/>
              </w:rPr>
            </w:pPr>
            <w:r w:rsidRPr="00D77E62">
              <w:rPr>
                <w:color w:val="000000"/>
                <w:sz w:val="14"/>
                <w:szCs w:val="14"/>
              </w:rPr>
              <w:t> </w:t>
            </w:r>
          </w:p>
        </w:tc>
        <w:tc>
          <w:tcPr>
            <w:tcW w:w="531" w:type="pct"/>
            <w:tcBorders>
              <w:top w:val="nil"/>
              <w:left w:val="nil"/>
              <w:bottom w:val="single" w:sz="8" w:space="0" w:color="auto"/>
              <w:right w:val="single" w:sz="8" w:space="0" w:color="auto"/>
            </w:tcBorders>
            <w:shd w:val="clear" w:color="auto" w:fill="auto"/>
            <w:vAlign w:val="center"/>
            <w:hideMark/>
          </w:tcPr>
          <w:p w14:paraId="4341C3BE" w14:textId="77777777" w:rsidR="00D77E62" w:rsidRPr="00D77E62" w:rsidRDefault="00D77E62" w:rsidP="00D77E62">
            <w:pPr>
              <w:jc w:val="right"/>
              <w:rPr>
                <w:color w:val="000000"/>
                <w:sz w:val="14"/>
                <w:szCs w:val="14"/>
              </w:rPr>
            </w:pPr>
            <w:r w:rsidRPr="00D77E62">
              <w:rPr>
                <w:color w:val="000000"/>
                <w:sz w:val="14"/>
                <w:szCs w:val="14"/>
              </w:rPr>
              <w:t> </w:t>
            </w:r>
          </w:p>
        </w:tc>
        <w:tc>
          <w:tcPr>
            <w:tcW w:w="348" w:type="pct"/>
            <w:tcBorders>
              <w:top w:val="nil"/>
              <w:left w:val="nil"/>
              <w:bottom w:val="single" w:sz="8" w:space="0" w:color="auto"/>
              <w:right w:val="single" w:sz="8" w:space="0" w:color="auto"/>
            </w:tcBorders>
            <w:shd w:val="clear" w:color="000000" w:fill="FDE9D9"/>
            <w:vAlign w:val="center"/>
            <w:hideMark/>
          </w:tcPr>
          <w:p w14:paraId="4CFF18EE" w14:textId="77777777" w:rsidR="00D77E62" w:rsidRPr="00D77E62" w:rsidRDefault="00D77E62" w:rsidP="00D77E62">
            <w:pPr>
              <w:jc w:val="right"/>
              <w:rPr>
                <w:i/>
                <w:iCs/>
                <w:color w:val="000000"/>
                <w:sz w:val="14"/>
                <w:szCs w:val="14"/>
              </w:rPr>
            </w:pPr>
            <w:r w:rsidRPr="00D77E62">
              <w:rPr>
                <w:i/>
                <w:iCs/>
                <w:color w:val="000000"/>
                <w:sz w:val="14"/>
                <w:szCs w:val="14"/>
              </w:rPr>
              <w:t> </w:t>
            </w:r>
          </w:p>
        </w:tc>
        <w:tc>
          <w:tcPr>
            <w:tcW w:w="348" w:type="pct"/>
            <w:tcBorders>
              <w:top w:val="nil"/>
              <w:left w:val="nil"/>
              <w:bottom w:val="single" w:sz="8" w:space="0" w:color="auto"/>
              <w:right w:val="single" w:sz="8" w:space="0" w:color="auto"/>
            </w:tcBorders>
            <w:shd w:val="clear" w:color="auto" w:fill="auto"/>
            <w:vAlign w:val="center"/>
            <w:hideMark/>
          </w:tcPr>
          <w:p w14:paraId="716C322F" w14:textId="77777777" w:rsidR="00D77E62" w:rsidRPr="00D77E62" w:rsidRDefault="00D77E62" w:rsidP="00D77E62">
            <w:pPr>
              <w:jc w:val="right"/>
              <w:rPr>
                <w:color w:val="000000"/>
                <w:sz w:val="14"/>
                <w:szCs w:val="14"/>
              </w:rPr>
            </w:pPr>
            <w:r w:rsidRPr="00D77E62">
              <w:rPr>
                <w:color w:val="000000"/>
                <w:sz w:val="14"/>
                <w:szCs w:val="14"/>
              </w:rPr>
              <w:t> </w:t>
            </w:r>
          </w:p>
        </w:tc>
      </w:tr>
      <w:tr w:rsidR="00D77E62" w:rsidRPr="00D77E62" w14:paraId="0209EB41" w14:textId="77777777" w:rsidTr="00F65CFD">
        <w:trPr>
          <w:trHeight w:val="435"/>
        </w:trPr>
        <w:tc>
          <w:tcPr>
            <w:tcW w:w="398" w:type="pct"/>
            <w:tcBorders>
              <w:top w:val="nil"/>
              <w:left w:val="single" w:sz="8" w:space="0" w:color="auto"/>
              <w:bottom w:val="single" w:sz="8" w:space="0" w:color="auto"/>
              <w:right w:val="nil"/>
            </w:tcBorders>
            <w:shd w:val="clear" w:color="auto" w:fill="auto"/>
            <w:vAlign w:val="center"/>
            <w:hideMark/>
          </w:tcPr>
          <w:p w14:paraId="23A5E72B" w14:textId="77777777" w:rsidR="00D77E62" w:rsidRPr="00D77E62" w:rsidRDefault="00D77E62" w:rsidP="00D77E62">
            <w:pPr>
              <w:jc w:val="center"/>
              <w:rPr>
                <w:b/>
                <w:bCs/>
                <w:color w:val="000000"/>
                <w:sz w:val="14"/>
                <w:szCs w:val="14"/>
              </w:rPr>
            </w:pPr>
            <w:r w:rsidRPr="00D77E62">
              <w:rPr>
                <w:b/>
                <w:bCs/>
                <w:color w:val="000000"/>
                <w:sz w:val="14"/>
                <w:szCs w:val="14"/>
              </w:rPr>
              <w:t>1800.03.00</w:t>
            </w:r>
          </w:p>
        </w:tc>
        <w:tc>
          <w:tcPr>
            <w:tcW w:w="1191" w:type="pct"/>
            <w:tcBorders>
              <w:top w:val="nil"/>
              <w:left w:val="single" w:sz="8" w:space="0" w:color="auto"/>
              <w:bottom w:val="single" w:sz="8" w:space="0" w:color="auto"/>
              <w:right w:val="nil"/>
            </w:tcBorders>
            <w:shd w:val="clear" w:color="auto" w:fill="auto"/>
            <w:vAlign w:val="center"/>
            <w:hideMark/>
          </w:tcPr>
          <w:p w14:paraId="2EA2259A" w14:textId="77777777" w:rsidR="00D77E62" w:rsidRPr="00D77E62" w:rsidRDefault="00D77E62" w:rsidP="00D77E62">
            <w:pPr>
              <w:rPr>
                <w:b/>
                <w:bCs/>
                <w:color w:val="000000"/>
                <w:sz w:val="14"/>
                <w:szCs w:val="14"/>
              </w:rPr>
            </w:pPr>
            <w:r w:rsidRPr="00D77E62">
              <w:rPr>
                <w:b/>
                <w:bCs/>
                <w:color w:val="000000"/>
                <w:sz w:val="14"/>
                <w:szCs w:val="14"/>
              </w:rPr>
              <w:t>Бюджетна програма "Администрация"</w:t>
            </w:r>
          </w:p>
        </w:tc>
        <w:tc>
          <w:tcPr>
            <w:tcW w:w="370" w:type="pct"/>
            <w:tcBorders>
              <w:top w:val="nil"/>
              <w:left w:val="single" w:sz="8" w:space="0" w:color="auto"/>
              <w:bottom w:val="single" w:sz="8" w:space="0" w:color="auto"/>
              <w:right w:val="single" w:sz="8" w:space="0" w:color="auto"/>
            </w:tcBorders>
            <w:shd w:val="clear" w:color="auto" w:fill="auto"/>
            <w:vAlign w:val="center"/>
            <w:hideMark/>
          </w:tcPr>
          <w:p w14:paraId="1D895BA4" w14:textId="77777777" w:rsidR="00D77E62" w:rsidRPr="00D77E62" w:rsidRDefault="00D77E62" w:rsidP="00D77E62">
            <w:pPr>
              <w:jc w:val="right"/>
              <w:rPr>
                <w:color w:val="000000"/>
                <w:sz w:val="14"/>
                <w:szCs w:val="14"/>
              </w:rPr>
            </w:pPr>
            <w:r w:rsidRPr="00D77E62">
              <w:rPr>
                <w:color w:val="000000"/>
                <w:sz w:val="14"/>
                <w:szCs w:val="14"/>
              </w:rPr>
              <w:t>5 264,9</w:t>
            </w:r>
          </w:p>
        </w:tc>
        <w:tc>
          <w:tcPr>
            <w:tcW w:w="348" w:type="pct"/>
            <w:tcBorders>
              <w:top w:val="nil"/>
              <w:left w:val="nil"/>
              <w:bottom w:val="single" w:sz="8" w:space="0" w:color="auto"/>
              <w:right w:val="single" w:sz="8" w:space="0" w:color="auto"/>
            </w:tcBorders>
            <w:shd w:val="clear" w:color="000000" w:fill="FDE9D9"/>
            <w:vAlign w:val="center"/>
            <w:hideMark/>
          </w:tcPr>
          <w:p w14:paraId="398D5C20" w14:textId="77777777" w:rsidR="00D77E62" w:rsidRPr="00D77E62" w:rsidRDefault="00D77E62" w:rsidP="00D77E62">
            <w:pPr>
              <w:jc w:val="right"/>
              <w:rPr>
                <w:i/>
                <w:iCs/>
                <w:color w:val="000000"/>
                <w:sz w:val="14"/>
                <w:szCs w:val="14"/>
              </w:rPr>
            </w:pPr>
            <w:r w:rsidRPr="00D77E62">
              <w:rPr>
                <w:i/>
                <w:iCs/>
                <w:color w:val="000000"/>
                <w:sz w:val="14"/>
                <w:szCs w:val="14"/>
              </w:rPr>
              <w:t>5 264,9</w:t>
            </w:r>
          </w:p>
        </w:tc>
        <w:tc>
          <w:tcPr>
            <w:tcW w:w="348" w:type="pct"/>
            <w:tcBorders>
              <w:top w:val="nil"/>
              <w:left w:val="nil"/>
              <w:bottom w:val="single" w:sz="8" w:space="0" w:color="auto"/>
              <w:right w:val="single" w:sz="8" w:space="0" w:color="auto"/>
            </w:tcBorders>
            <w:shd w:val="clear" w:color="auto" w:fill="auto"/>
            <w:vAlign w:val="center"/>
            <w:hideMark/>
          </w:tcPr>
          <w:p w14:paraId="7F13FE47" w14:textId="77777777" w:rsidR="00D77E62" w:rsidRPr="00D77E62" w:rsidRDefault="00D77E62" w:rsidP="00D77E62">
            <w:pPr>
              <w:jc w:val="right"/>
              <w:rPr>
                <w:color w:val="000000"/>
                <w:sz w:val="14"/>
                <w:szCs w:val="14"/>
              </w:rPr>
            </w:pPr>
            <w:r w:rsidRPr="00D77E62">
              <w:rPr>
                <w:color w:val="000000"/>
                <w:sz w:val="14"/>
                <w:szCs w:val="14"/>
              </w:rPr>
              <w:t>0,0</w:t>
            </w:r>
          </w:p>
        </w:tc>
        <w:tc>
          <w:tcPr>
            <w:tcW w:w="420" w:type="pct"/>
            <w:tcBorders>
              <w:top w:val="nil"/>
              <w:left w:val="nil"/>
              <w:bottom w:val="single" w:sz="8" w:space="0" w:color="auto"/>
              <w:right w:val="single" w:sz="8" w:space="0" w:color="auto"/>
            </w:tcBorders>
            <w:shd w:val="clear" w:color="auto" w:fill="auto"/>
            <w:vAlign w:val="center"/>
            <w:hideMark/>
          </w:tcPr>
          <w:p w14:paraId="3D0EF503" w14:textId="77777777" w:rsidR="00D77E62" w:rsidRPr="00D77E62" w:rsidRDefault="00D77E62" w:rsidP="00D77E62">
            <w:pPr>
              <w:jc w:val="right"/>
              <w:rPr>
                <w:color w:val="000000"/>
                <w:sz w:val="14"/>
                <w:szCs w:val="14"/>
              </w:rPr>
            </w:pPr>
            <w:r w:rsidRPr="00D77E62">
              <w:rPr>
                <w:color w:val="000000"/>
                <w:sz w:val="14"/>
                <w:szCs w:val="14"/>
              </w:rPr>
              <w:t>5 264,9</w:t>
            </w:r>
          </w:p>
        </w:tc>
        <w:tc>
          <w:tcPr>
            <w:tcW w:w="348" w:type="pct"/>
            <w:tcBorders>
              <w:top w:val="nil"/>
              <w:left w:val="nil"/>
              <w:bottom w:val="single" w:sz="8" w:space="0" w:color="auto"/>
              <w:right w:val="single" w:sz="8" w:space="0" w:color="auto"/>
            </w:tcBorders>
            <w:shd w:val="clear" w:color="000000" w:fill="FDE9D9"/>
            <w:vAlign w:val="center"/>
            <w:hideMark/>
          </w:tcPr>
          <w:p w14:paraId="01DA3A74" w14:textId="77777777" w:rsidR="00D77E62" w:rsidRPr="00D77E62" w:rsidRDefault="00D77E62" w:rsidP="00D77E62">
            <w:pPr>
              <w:jc w:val="right"/>
              <w:rPr>
                <w:i/>
                <w:iCs/>
                <w:color w:val="000000"/>
                <w:sz w:val="14"/>
                <w:szCs w:val="14"/>
              </w:rPr>
            </w:pPr>
            <w:r w:rsidRPr="00D77E62">
              <w:rPr>
                <w:i/>
                <w:iCs/>
                <w:color w:val="000000"/>
                <w:sz w:val="14"/>
                <w:szCs w:val="14"/>
              </w:rPr>
              <w:t>5 264,9</w:t>
            </w:r>
          </w:p>
        </w:tc>
        <w:tc>
          <w:tcPr>
            <w:tcW w:w="349" w:type="pct"/>
            <w:tcBorders>
              <w:top w:val="nil"/>
              <w:left w:val="nil"/>
              <w:bottom w:val="single" w:sz="8" w:space="0" w:color="auto"/>
              <w:right w:val="single" w:sz="8" w:space="0" w:color="auto"/>
            </w:tcBorders>
            <w:shd w:val="clear" w:color="auto" w:fill="auto"/>
            <w:vAlign w:val="center"/>
            <w:hideMark/>
          </w:tcPr>
          <w:p w14:paraId="2C0116C2" w14:textId="77777777" w:rsidR="00D77E62" w:rsidRPr="00D77E62" w:rsidRDefault="00D77E62" w:rsidP="00D77E62">
            <w:pPr>
              <w:jc w:val="right"/>
              <w:rPr>
                <w:color w:val="000000"/>
                <w:sz w:val="14"/>
                <w:szCs w:val="14"/>
              </w:rPr>
            </w:pPr>
            <w:r w:rsidRPr="00D77E62">
              <w:rPr>
                <w:color w:val="000000"/>
                <w:sz w:val="14"/>
                <w:szCs w:val="14"/>
              </w:rPr>
              <w:t>0,0</w:t>
            </w:r>
          </w:p>
        </w:tc>
        <w:tc>
          <w:tcPr>
            <w:tcW w:w="531" w:type="pct"/>
            <w:tcBorders>
              <w:top w:val="nil"/>
              <w:left w:val="nil"/>
              <w:bottom w:val="single" w:sz="8" w:space="0" w:color="auto"/>
              <w:right w:val="single" w:sz="8" w:space="0" w:color="auto"/>
            </w:tcBorders>
            <w:shd w:val="clear" w:color="auto" w:fill="auto"/>
            <w:vAlign w:val="center"/>
            <w:hideMark/>
          </w:tcPr>
          <w:p w14:paraId="40D2E72C" w14:textId="77777777" w:rsidR="00D77E62" w:rsidRPr="00D77E62" w:rsidRDefault="00D77E62" w:rsidP="00D77E62">
            <w:pPr>
              <w:jc w:val="right"/>
              <w:rPr>
                <w:color w:val="000000"/>
                <w:sz w:val="14"/>
                <w:szCs w:val="14"/>
              </w:rPr>
            </w:pPr>
            <w:r w:rsidRPr="00D77E62">
              <w:rPr>
                <w:color w:val="000000"/>
                <w:sz w:val="14"/>
                <w:szCs w:val="14"/>
              </w:rPr>
              <w:t>0,0</w:t>
            </w:r>
          </w:p>
        </w:tc>
        <w:tc>
          <w:tcPr>
            <w:tcW w:w="348" w:type="pct"/>
            <w:tcBorders>
              <w:top w:val="nil"/>
              <w:left w:val="nil"/>
              <w:bottom w:val="single" w:sz="8" w:space="0" w:color="auto"/>
              <w:right w:val="single" w:sz="8" w:space="0" w:color="auto"/>
            </w:tcBorders>
            <w:shd w:val="clear" w:color="000000" w:fill="FDE9D9"/>
            <w:vAlign w:val="center"/>
            <w:hideMark/>
          </w:tcPr>
          <w:p w14:paraId="75FB5388" w14:textId="77777777" w:rsidR="00D77E62" w:rsidRPr="00D77E62" w:rsidRDefault="00D77E62" w:rsidP="00D77E62">
            <w:pPr>
              <w:jc w:val="right"/>
              <w:rPr>
                <w:i/>
                <w:iCs/>
                <w:color w:val="000000"/>
                <w:sz w:val="14"/>
                <w:szCs w:val="14"/>
              </w:rPr>
            </w:pPr>
            <w:r w:rsidRPr="00D77E62">
              <w:rPr>
                <w:i/>
                <w:iCs/>
                <w:color w:val="000000"/>
                <w:sz w:val="14"/>
                <w:szCs w:val="14"/>
              </w:rPr>
              <w:t>0,0</w:t>
            </w:r>
          </w:p>
        </w:tc>
        <w:tc>
          <w:tcPr>
            <w:tcW w:w="348" w:type="pct"/>
            <w:tcBorders>
              <w:top w:val="nil"/>
              <w:left w:val="nil"/>
              <w:bottom w:val="single" w:sz="8" w:space="0" w:color="auto"/>
              <w:right w:val="single" w:sz="8" w:space="0" w:color="auto"/>
            </w:tcBorders>
            <w:shd w:val="clear" w:color="auto" w:fill="auto"/>
            <w:vAlign w:val="center"/>
            <w:hideMark/>
          </w:tcPr>
          <w:p w14:paraId="45C06C5C" w14:textId="77777777" w:rsidR="00D77E62" w:rsidRPr="00D77E62" w:rsidRDefault="00D77E62" w:rsidP="00D77E62">
            <w:pPr>
              <w:jc w:val="right"/>
              <w:rPr>
                <w:color w:val="000000"/>
                <w:sz w:val="14"/>
                <w:szCs w:val="14"/>
              </w:rPr>
            </w:pPr>
            <w:r w:rsidRPr="00D77E62">
              <w:rPr>
                <w:color w:val="000000"/>
                <w:sz w:val="14"/>
                <w:szCs w:val="14"/>
              </w:rPr>
              <w:t>0,0</w:t>
            </w:r>
          </w:p>
        </w:tc>
      </w:tr>
    </w:tbl>
    <w:p w14:paraId="5192CA52" w14:textId="77777777" w:rsidR="005C4228" w:rsidRDefault="005C4228" w:rsidP="00DB26CB">
      <w:pPr>
        <w:jc w:val="both"/>
        <w:rPr>
          <w:b/>
          <w:sz w:val="24"/>
          <w:szCs w:val="24"/>
          <w:lang w:val="en-US"/>
        </w:rPr>
      </w:pPr>
    </w:p>
    <w:p w14:paraId="07687DFE" w14:textId="77777777" w:rsidR="00281EC7" w:rsidRDefault="00281EC7" w:rsidP="00DB26CB">
      <w:pPr>
        <w:jc w:val="both"/>
        <w:rPr>
          <w:b/>
          <w:sz w:val="24"/>
          <w:szCs w:val="24"/>
          <w:lang w:val="en-US"/>
        </w:rPr>
      </w:pPr>
    </w:p>
    <w:tbl>
      <w:tblPr>
        <w:tblW w:w="5287" w:type="pct"/>
        <w:tblInd w:w="-497" w:type="dxa"/>
        <w:tblLayout w:type="fixed"/>
        <w:tblCellMar>
          <w:left w:w="70" w:type="dxa"/>
          <w:right w:w="70" w:type="dxa"/>
        </w:tblCellMar>
        <w:tblLook w:val="04A0" w:firstRow="1" w:lastRow="0" w:firstColumn="1" w:lastColumn="0" w:noHBand="0" w:noVBand="1"/>
      </w:tblPr>
      <w:tblGrid>
        <w:gridCol w:w="925"/>
        <w:gridCol w:w="2371"/>
        <w:gridCol w:w="832"/>
        <w:gridCol w:w="890"/>
        <w:gridCol w:w="561"/>
        <w:gridCol w:w="837"/>
        <w:gridCol w:w="835"/>
        <w:gridCol w:w="699"/>
        <w:gridCol w:w="1045"/>
        <w:gridCol w:w="818"/>
        <w:gridCol w:w="805"/>
      </w:tblGrid>
      <w:tr w:rsidR="00D16BDE" w:rsidRPr="00D16BDE" w14:paraId="529D917D" w14:textId="77777777" w:rsidTr="00D74ACB">
        <w:trPr>
          <w:trHeight w:val="300"/>
        </w:trPr>
        <w:tc>
          <w:tcPr>
            <w:tcW w:w="436" w:type="pct"/>
            <w:tcBorders>
              <w:top w:val="single" w:sz="8" w:space="0" w:color="auto"/>
              <w:left w:val="single" w:sz="8" w:space="0" w:color="auto"/>
              <w:bottom w:val="nil"/>
              <w:right w:val="single" w:sz="8" w:space="0" w:color="auto"/>
            </w:tcBorders>
            <w:shd w:val="clear" w:color="000000" w:fill="FFCC99"/>
            <w:vAlign w:val="center"/>
            <w:hideMark/>
          </w:tcPr>
          <w:p w14:paraId="4EB6275B" w14:textId="77777777" w:rsidR="00D16BDE" w:rsidRPr="00D16BDE" w:rsidRDefault="00D16BDE" w:rsidP="00D16BDE">
            <w:pPr>
              <w:jc w:val="center"/>
              <w:rPr>
                <w:b/>
                <w:bCs/>
                <w:color w:val="000000"/>
                <w:sz w:val="16"/>
                <w:szCs w:val="16"/>
              </w:rPr>
            </w:pPr>
            <w:r w:rsidRPr="00D16BDE">
              <w:rPr>
                <w:b/>
                <w:bCs/>
                <w:color w:val="000000"/>
                <w:sz w:val="16"/>
                <w:szCs w:val="16"/>
              </w:rPr>
              <w:t>Код*</w:t>
            </w:r>
          </w:p>
        </w:tc>
        <w:tc>
          <w:tcPr>
            <w:tcW w:w="1117" w:type="pct"/>
            <w:tcBorders>
              <w:top w:val="single" w:sz="8" w:space="0" w:color="auto"/>
              <w:left w:val="nil"/>
              <w:bottom w:val="nil"/>
              <w:right w:val="single" w:sz="8" w:space="0" w:color="auto"/>
            </w:tcBorders>
            <w:shd w:val="clear" w:color="000000" w:fill="FFCC99"/>
            <w:vAlign w:val="center"/>
            <w:hideMark/>
          </w:tcPr>
          <w:p w14:paraId="3D109CBC" w14:textId="77777777" w:rsidR="00D16BDE" w:rsidRPr="00D16BDE" w:rsidRDefault="00D16BDE" w:rsidP="00D16BDE">
            <w:pPr>
              <w:jc w:val="center"/>
              <w:rPr>
                <w:b/>
                <w:bCs/>
                <w:color w:val="000000"/>
                <w:sz w:val="16"/>
                <w:szCs w:val="16"/>
              </w:rPr>
            </w:pPr>
            <w:r w:rsidRPr="00D16BDE">
              <w:rPr>
                <w:b/>
                <w:bCs/>
                <w:color w:val="000000"/>
                <w:sz w:val="16"/>
                <w:szCs w:val="16"/>
              </w:rPr>
              <w:t>ОБЛАСТИ НА ПОЛИТИКИ</w:t>
            </w:r>
          </w:p>
        </w:tc>
        <w:tc>
          <w:tcPr>
            <w:tcW w:w="1075" w:type="pct"/>
            <w:gridSpan w:val="3"/>
            <w:vMerge w:val="restart"/>
            <w:tcBorders>
              <w:top w:val="single" w:sz="8" w:space="0" w:color="auto"/>
              <w:left w:val="single" w:sz="8" w:space="0" w:color="auto"/>
              <w:bottom w:val="single" w:sz="8" w:space="0" w:color="000000"/>
              <w:right w:val="single" w:sz="8" w:space="0" w:color="000000"/>
            </w:tcBorders>
            <w:shd w:val="clear" w:color="000000" w:fill="FFCC99"/>
            <w:vAlign w:val="center"/>
            <w:hideMark/>
          </w:tcPr>
          <w:p w14:paraId="4159A77F" w14:textId="77777777" w:rsidR="00D16BDE" w:rsidRPr="00D16BDE" w:rsidRDefault="00D16BDE" w:rsidP="00D16BDE">
            <w:pPr>
              <w:jc w:val="center"/>
              <w:rPr>
                <w:b/>
                <w:bCs/>
                <w:color w:val="000000"/>
                <w:sz w:val="16"/>
                <w:szCs w:val="16"/>
              </w:rPr>
            </w:pPr>
            <w:r w:rsidRPr="00D16BDE">
              <w:rPr>
                <w:b/>
                <w:bCs/>
                <w:color w:val="000000"/>
                <w:sz w:val="16"/>
                <w:szCs w:val="16"/>
              </w:rPr>
              <w:t>Консолидирани разходи</w:t>
            </w:r>
          </w:p>
        </w:tc>
        <w:tc>
          <w:tcPr>
            <w:tcW w:w="1116" w:type="pct"/>
            <w:gridSpan w:val="3"/>
            <w:vMerge w:val="restart"/>
            <w:tcBorders>
              <w:top w:val="single" w:sz="8" w:space="0" w:color="auto"/>
              <w:left w:val="single" w:sz="8" w:space="0" w:color="000000"/>
              <w:bottom w:val="single" w:sz="8" w:space="0" w:color="000000"/>
              <w:right w:val="single" w:sz="8" w:space="0" w:color="000000"/>
            </w:tcBorders>
            <w:shd w:val="clear" w:color="000000" w:fill="FFCC99"/>
            <w:vAlign w:val="center"/>
            <w:hideMark/>
          </w:tcPr>
          <w:p w14:paraId="277B8CC1" w14:textId="77777777" w:rsidR="00D16BDE" w:rsidRPr="00D16BDE" w:rsidRDefault="00D16BDE" w:rsidP="00D16BDE">
            <w:pPr>
              <w:jc w:val="center"/>
              <w:rPr>
                <w:b/>
                <w:bCs/>
                <w:color w:val="000000"/>
                <w:sz w:val="16"/>
                <w:szCs w:val="16"/>
              </w:rPr>
            </w:pPr>
            <w:r w:rsidRPr="00D16BDE">
              <w:rPr>
                <w:b/>
                <w:bCs/>
                <w:color w:val="000000"/>
                <w:sz w:val="16"/>
                <w:szCs w:val="16"/>
              </w:rPr>
              <w:t>Ведомствени разходи</w:t>
            </w:r>
          </w:p>
        </w:tc>
        <w:tc>
          <w:tcPr>
            <w:tcW w:w="1256" w:type="pct"/>
            <w:gridSpan w:val="3"/>
            <w:vMerge w:val="restart"/>
            <w:tcBorders>
              <w:top w:val="single" w:sz="8" w:space="0" w:color="auto"/>
              <w:left w:val="single" w:sz="8" w:space="0" w:color="000000"/>
              <w:bottom w:val="single" w:sz="8" w:space="0" w:color="000000"/>
              <w:right w:val="single" w:sz="8" w:space="0" w:color="000000"/>
            </w:tcBorders>
            <w:shd w:val="clear" w:color="000000" w:fill="FFCC99"/>
            <w:vAlign w:val="center"/>
            <w:hideMark/>
          </w:tcPr>
          <w:p w14:paraId="49D384E1" w14:textId="77777777" w:rsidR="00D16BDE" w:rsidRPr="00D16BDE" w:rsidRDefault="00D16BDE" w:rsidP="00D16BDE">
            <w:pPr>
              <w:jc w:val="center"/>
              <w:rPr>
                <w:b/>
                <w:bCs/>
                <w:color w:val="000000"/>
                <w:sz w:val="16"/>
                <w:szCs w:val="16"/>
              </w:rPr>
            </w:pPr>
            <w:r w:rsidRPr="00D16BDE">
              <w:rPr>
                <w:b/>
                <w:bCs/>
                <w:color w:val="000000"/>
                <w:sz w:val="16"/>
                <w:szCs w:val="16"/>
              </w:rPr>
              <w:t>Администрирани разходи</w:t>
            </w:r>
          </w:p>
        </w:tc>
      </w:tr>
      <w:tr w:rsidR="00D16BDE" w:rsidRPr="00D16BDE" w14:paraId="322D378D" w14:textId="77777777" w:rsidTr="00D74ACB">
        <w:trPr>
          <w:trHeight w:val="315"/>
        </w:trPr>
        <w:tc>
          <w:tcPr>
            <w:tcW w:w="436" w:type="pct"/>
            <w:tcBorders>
              <w:top w:val="nil"/>
              <w:left w:val="single" w:sz="8" w:space="0" w:color="auto"/>
              <w:bottom w:val="nil"/>
              <w:right w:val="single" w:sz="8" w:space="0" w:color="auto"/>
            </w:tcBorders>
            <w:shd w:val="clear" w:color="000000" w:fill="FFCC99"/>
            <w:vAlign w:val="center"/>
            <w:hideMark/>
          </w:tcPr>
          <w:p w14:paraId="01E35BE1" w14:textId="77777777" w:rsidR="00D16BDE" w:rsidRPr="00D16BDE" w:rsidRDefault="00D16BDE" w:rsidP="00D16BDE">
            <w:pPr>
              <w:jc w:val="center"/>
              <w:rPr>
                <w:b/>
                <w:bCs/>
                <w:color w:val="000000"/>
                <w:sz w:val="16"/>
                <w:szCs w:val="16"/>
              </w:rPr>
            </w:pPr>
            <w:r w:rsidRPr="00D16BDE">
              <w:rPr>
                <w:b/>
                <w:bCs/>
                <w:color w:val="000000"/>
                <w:sz w:val="16"/>
                <w:szCs w:val="16"/>
              </w:rPr>
              <w:t> </w:t>
            </w:r>
          </w:p>
        </w:tc>
        <w:tc>
          <w:tcPr>
            <w:tcW w:w="1117" w:type="pct"/>
            <w:tcBorders>
              <w:top w:val="nil"/>
              <w:left w:val="nil"/>
              <w:bottom w:val="nil"/>
              <w:right w:val="single" w:sz="8" w:space="0" w:color="auto"/>
            </w:tcBorders>
            <w:shd w:val="clear" w:color="000000" w:fill="FFCC99"/>
            <w:vAlign w:val="center"/>
            <w:hideMark/>
          </w:tcPr>
          <w:p w14:paraId="0A4876B2" w14:textId="77777777" w:rsidR="00D16BDE" w:rsidRPr="00D16BDE" w:rsidRDefault="00D16BDE" w:rsidP="00D16BDE">
            <w:pPr>
              <w:jc w:val="center"/>
              <w:rPr>
                <w:b/>
                <w:bCs/>
                <w:color w:val="000000"/>
                <w:sz w:val="16"/>
                <w:szCs w:val="16"/>
              </w:rPr>
            </w:pPr>
            <w:r w:rsidRPr="00D16BDE">
              <w:rPr>
                <w:b/>
                <w:bCs/>
                <w:color w:val="000000"/>
                <w:sz w:val="16"/>
                <w:szCs w:val="16"/>
              </w:rPr>
              <w:t>И БЮДЖЕТНИ ПРОГРАМИ</w:t>
            </w:r>
          </w:p>
        </w:tc>
        <w:tc>
          <w:tcPr>
            <w:tcW w:w="1075" w:type="pct"/>
            <w:gridSpan w:val="3"/>
            <w:vMerge/>
            <w:tcBorders>
              <w:top w:val="nil"/>
              <w:left w:val="nil"/>
              <w:bottom w:val="nil"/>
              <w:right w:val="single" w:sz="8" w:space="0" w:color="auto"/>
            </w:tcBorders>
            <w:vAlign w:val="center"/>
            <w:hideMark/>
          </w:tcPr>
          <w:p w14:paraId="18FE47BC" w14:textId="77777777" w:rsidR="00D16BDE" w:rsidRPr="00D16BDE" w:rsidRDefault="00D16BDE" w:rsidP="00D16BDE">
            <w:pPr>
              <w:rPr>
                <w:b/>
                <w:bCs/>
                <w:color w:val="000000"/>
                <w:sz w:val="16"/>
                <w:szCs w:val="16"/>
              </w:rPr>
            </w:pPr>
          </w:p>
        </w:tc>
        <w:tc>
          <w:tcPr>
            <w:tcW w:w="1116" w:type="pct"/>
            <w:gridSpan w:val="3"/>
            <w:vMerge/>
            <w:tcBorders>
              <w:top w:val="nil"/>
              <w:left w:val="nil"/>
              <w:bottom w:val="nil"/>
              <w:right w:val="single" w:sz="8" w:space="0" w:color="auto"/>
            </w:tcBorders>
            <w:vAlign w:val="center"/>
            <w:hideMark/>
          </w:tcPr>
          <w:p w14:paraId="6E12C330" w14:textId="77777777" w:rsidR="00D16BDE" w:rsidRPr="00D16BDE" w:rsidRDefault="00D16BDE" w:rsidP="00D16BDE">
            <w:pPr>
              <w:rPr>
                <w:b/>
                <w:bCs/>
                <w:color w:val="000000"/>
                <w:sz w:val="16"/>
                <w:szCs w:val="16"/>
              </w:rPr>
            </w:pPr>
          </w:p>
        </w:tc>
        <w:tc>
          <w:tcPr>
            <w:tcW w:w="1256" w:type="pct"/>
            <w:gridSpan w:val="3"/>
            <w:vMerge/>
            <w:tcBorders>
              <w:top w:val="nil"/>
              <w:left w:val="nil"/>
              <w:bottom w:val="nil"/>
              <w:right w:val="single" w:sz="8" w:space="0" w:color="auto"/>
            </w:tcBorders>
            <w:vAlign w:val="center"/>
            <w:hideMark/>
          </w:tcPr>
          <w:p w14:paraId="60D6F977" w14:textId="77777777" w:rsidR="00D16BDE" w:rsidRPr="00D16BDE" w:rsidRDefault="00D16BDE" w:rsidP="00D16BDE">
            <w:pPr>
              <w:rPr>
                <w:b/>
                <w:bCs/>
                <w:color w:val="000000"/>
                <w:sz w:val="16"/>
                <w:szCs w:val="16"/>
              </w:rPr>
            </w:pPr>
          </w:p>
        </w:tc>
      </w:tr>
      <w:tr w:rsidR="00D16BDE" w:rsidRPr="00D16BDE" w14:paraId="5AF7AE47" w14:textId="77777777" w:rsidTr="00BE4A42">
        <w:trPr>
          <w:trHeight w:val="1365"/>
        </w:trPr>
        <w:tc>
          <w:tcPr>
            <w:tcW w:w="436" w:type="pct"/>
            <w:tcBorders>
              <w:top w:val="nil"/>
              <w:left w:val="single" w:sz="8" w:space="0" w:color="auto"/>
              <w:bottom w:val="single" w:sz="8" w:space="0" w:color="auto"/>
              <w:right w:val="nil"/>
            </w:tcBorders>
            <w:shd w:val="clear" w:color="000000" w:fill="FFCC99"/>
            <w:vAlign w:val="center"/>
            <w:hideMark/>
          </w:tcPr>
          <w:p w14:paraId="0BB8F697" w14:textId="77777777" w:rsidR="00D16BDE" w:rsidRPr="00D16BDE" w:rsidRDefault="00D16BDE" w:rsidP="00D16BDE">
            <w:pPr>
              <w:jc w:val="center"/>
              <w:rPr>
                <w:b/>
                <w:bCs/>
                <w:color w:val="000000"/>
                <w:sz w:val="16"/>
                <w:szCs w:val="16"/>
              </w:rPr>
            </w:pPr>
            <w:r w:rsidRPr="00D16BDE">
              <w:rPr>
                <w:b/>
                <w:bCs/>
                <w:color w:val="000000"/>
                <w:sz w:val="16"/>
                <w:szCs w:val="16"/>
              </w:rPr>
              <w:t> </w:t>
            </w:r>
          </w:p>
        </w:tc>
        <w:tc>
          <w:tcPr>
            <w:tcW w:w="1117" w:type="pct"/>
            <w:tcBorders>
              <w:top w:val="nil"/>
              <w:left w:val="single" w:sz="8" w:space="0" w:color="auto"/>
              <w:bottom w:val="single" w:sz="8" w:space="0" w:color="auto"/>
              <w:right w:val="single" w:sz="8" w:space="0" w:color="auto"/>
            </w:tcBorders>
            <w:shd w:val="clear" w:color="000000" w:fill="FFCC99"/>
            <w:vAlign w:val="center"/>
            <w:hideMark/>
          </w:tcPr>
          <w:p w14:paraId="51D8B494" w14:textId="77777777" w:rsidR="00D16BDE" w:rsidRPr="00D16BDE" w:rsidRDefault="00D16BDE" w:rsidP="001E569C">
            <w:pPr>
              <w:jc w:val="center"/>
              <w:rPr>
                <w:b/>
                <w:bCs/>
                <w:color w:val="000000"/>
                <w:sz w:val="16"/>
                <w:szCs w:val="16"/>
              </w:rPr>
            </w:pPr>
            <w:r w:rsidRPr="00D16BDE">
              <w:rPr>
                <w:b/>
                <w:bCs/>
                <w:color w:val="000000"/>
                <w:sz w:val="16"/>
                <w:szCs w:val="16"/>
              </w:rPr>
              <w:t>(</w:t>
            </w:r>
            <w:r w:rsidR="001E569C">
              <w:rPr>
                <w:b/>
                <w:bCs/>
                <w:color w:val="000000"/>
                <w:sz w:val="16"/>
                <w:szCs w:val="16"/>
              </w:rPr>
              <w:t>Бюджет</w:t>
            </w:r>
            <w:r w:rsidRPr="00D16BDE">
              <w:rPr>
                <w:b/>
                <w:bCs/>
                <w:color w:val="000000"/>
                <w:sz w:val="16"/>
                <w:szCs w:val="16"/>
              </w:rPr>
              <w:t xml:space="preserve"> за 2021 г.)                               (в хил. лв.)</w:t>
            </w:r>
          </w:p>
        </w:tc>
        <w:tc>
          <w:tcPr>
            <w:tcW w:w="392" w:type="pct"/>
            <w:tcBorders>
              <w:top w:val="nil"/>
              <w:left w:val="nil"/>
              <w:bottom w:val="single" w:sz="8" w:space="0" w:color="auto"/>
              <w:right w:val="single" w:sz="8" w:space="0" w:color="auto"/>
            </w:tcBorders>
            <w:shd w:val="clear" w:color="000000" w:fill="FFCC99"/>
            <w:vAlign w:val="center"/>
            <w:hideMark/>
          </w:tcPr>
          <w:p w14:paraId="019474AD" w14:textId="77777777" w:rsidR="00D16BDE" w:rsidRPr="00D16BDE" w:rsidRDefault="00D16BDE" w:rsidP="00D16BDE">
            <w:pPr>
              <w:jc w:val="center"/>
              <w:rPr>
                <w:color w:val="000000"/>
                <w:sz w:val="16"/>
                <w:szCs w:val="16"/>
              </w:rPr>
            </w:pPr>
            <w:r w:rsidRPr="00D16BDE">
              <w:rPr>
                <w:color w:val="000000"/>
                <w:sz w:val="16"/>
                <w:szCs w:val="16"/>
              </w:rPr>
              <w:t>Общо разходи</w:t>
            </w:r>
          </w:p>
        </w:tc>
        <w:tc>
          <w:tcPr>
            <w:tcW w:w="419" w:type="pct"/>
            <w:tcBorders>
              <w:top w:val="nil"/>
              <w:left w:val="nil"/>
              <w:bottom w:val="single" w:sz="8" w:space="0" w:color="auto"/>
              <w:right w:val="single" w:sz="8" w:space="0" w:color="auto"/>
            </w:tcBorders>
            <w:shd w:val="clear" w:color="000000" w:fill="FDE9D9"/>
            <w:vAlign w:val="center"/>
            <w:hideMark/>
          </w:tcPr>
          <w:p w14:paraId="374CBB55" w14:textId="77777777" w:rsidR="00D16BDE" w:rsidRPr="00D16BDE" w:rsidRDefault="00D16BDE" w:rsidP="00D16BDE">
            <w:pPr>
              <w:jc w:val="center"/>
              <w:rPr>
                <w:i/>
                <w:iCs/>
                <w:color w:val="000000"/>
                <w:sz w:val="16"/>
                <w:szCs w:val="16"/>
              </w:rPr>
            </w:pPr>
            <w:r w:rsidRPr="00D16BDE">
              <w:rPr>
                <w:i/>
                <w:iCs/>
                <w:color w:val="000000"/>
                <w:sz w:val="16"/>
                <w:szCs w:val="16"/>
              </w:rPr>
              <w:t>По бюджета на ПРБ</w:t>
            </w:r>
          </w:p>
        </w:tc>
        <w:tc>
          <w:tcPr>
            <w:tcW w:w="264" w:type="pct"/>
            <w:tcBorders>
              <w:top w:val="nil"/>
              <w:left w:val="nil"/>
              <w:bottom w:val="single" w:sz="8" w:space="0" w:color="auto"/>
              <w:right w:val="single" w:sz="8" w:space="0" w:color="auto"/>
            </w:tcBorders>
            <w:shd w:val="clear" w:color="000000" w:fill="FABF8F"/>
            <w:vAlign w:val="center"/>
            <w:hideMark/>
          </w:tcPr>
          <w:p w14:paraId="15BB8559" w14:textId="77777777" w:rsidR="00D16BDE" w:rsidRPr="00D16BDE" w:rsidRDefault="00D16BDE" w:rsidP="00D16BDE">
            <w:pPr>
              <w:jc w:val="center"/>
              <w:rPr>
                <w:i/>
                <w:iCs/>
                <w:color w:val="000000"/>
                <w:sz w:val="16"/>
                <w:szCs w:val="16"/>
              </w:rPr>
            </w:pPr>
            <w:r w:rsidRPr="00D16BDE">
              <w:rPr>
                <w:i/>
                <w:iCs/>
                <w:color w:val="000000"/>
                <w:sz w:val="16"/>
                <w:szCs w:val="16"/>
              </w:rPr>
              <w:t>По други бюджети и сметки за средства от ЕС</w:t>
            </w:r>
          </w:p>
        </w:tc>
        <w:tc>
          <w:tcPr>
            <w:tcW w:w="394" w:type="pct"/>
            <w:tcBorders>
              <w:top w:val="nil"/>
              <w:left w:val="nil"/>
              <w:bottom w:val="single" w:sz="8" w:space="0" w:color="auto"/>
              <w:right w:val="single" w:sz="8" w:space="0" w:color="auto"/>
            </w:tcBorders>
            <w:shd w:val="clear" w:color="000000" w:fill="FFCC99"/>
            <w:vAlign w:val="center"/>
            <w:hideMark/>
          </w:tcPr>
          <w:p w14:paraId="55F761A0" w14:textId="77777777" w:rsidR="00D16BDE" w:rsidRPr="00D16BDE" w:rsidRDefault="00D16BDE" w:rsidP="00D16BDE">
            <w:pPr>
              <w:jc w:val="center"/>
              <w:rPr>
                <w:color w:val="000000"/>
                <w:sz w:val="16"/>
                <w:szCs w:val="16"/>
              </w:rPr>
            </w:pPr>
            <w:r w:rsidRPr="00D16BDE">
              <w:rPr>
                <w:color w:val="000000"/>
                <w:sz w:val="16"/>
                <w:szCs w:val="16"/>
              </w:rPr>
              <w:t>Общо ведомствени</w:t>
            </w:r>
          </w:p>
        </w:tc>
        <w:tc>
          <w:tcPr>
            <w:tcW w:w="393" w:type="pct"/>
            <w:tcBorders>
              <w:top w:val="nil"/>
              <w:left w:val="nil"/>
              <w:bottom w:val="single" w:sz="8" w:space="0" w:color="auto"/>
              <w:right w:val="single" w:sz="8" w:space="0" w:color="auto"/>
            </w:tcBorders>
            <w:shd w:val="clear" w:color="000000" w:fill="FDE9D9"/>
            <w:vAlign w:val="center"/>
            <w:hideMark/>
          </w:tcPr>
          <w:p w14:paraId="0E691D1B" w14:textId="77777777" w:rsidR="00D16BDE" w:rsidRPr="00D16BDE" w:rsidRDefault="00D16BDE" w:rsidP="00D16BDE">
            <w:pPr>
              <w:jc w:val="center"/>
              <w:rPr>
                <w:i/>
                <w:iCs/>
                <w:color w:val="000000"/>
                <w:sz w:val="16"/>
                <w:szCs w:val="16"/>
              </w:rPr>
            </w:pPr>
            <w:r w:rsidRPr="00D16BDE">
              <w:rPr>
                <w:i/>
                <w:iCs/>
                <w:color w:val="000000"/>
                <w:sz w:val="16"/>
                <w:szCs w:val="16"/>
              </w:rPr>
              <w:t>По бюджета на ПРБ</w:t>
            </w:r>
          </w:p>
        </w:tc>
        <w:tc>
          <w:tcPr>
            <w:tcW w:w="329" w:type="pct"/>
            <w:tcBorders>
              <w:top w:val="nil"/>
              <w:left w:val="nil"/>
              <w:bottom w:val="single" w:sz="8" w:space="0" w:color="auto"/>
              <w:right w:val="single" w:sz="8" w:space="0" w:color="auto"/>
            </w:tcBorders>
            <w:shd w:val="clear" w:color="000000" w:fill="FABF8F"/>
            <w:vAlign w:val="center"/>
            <w:hideMark/>
          </w:tcPr>
          <w:p w14:paraId="718E5073" w14:textId="77777777" w:rsidR="00D16BDE" w:rsidRPr="00D16BDE" w:rsidRDefault="00D16BDE" w:rsidP="00D16BDE">
            <w:pPr>
              <w:jc w:val="center"/>
              <w:rPr>
                <w:i/>
                <w:iCs/>
                <w:color w:val="000000"/>
                <w:sz w:val="16"/>
                <w:szCs w:val="16"/>
              </w:rPr>
            </w:pPr>
            <w:r w:rsidRPr="00D16BDE">
              <w:rPr>
                <w:i/>
                <w:iCs/>
                <w:color w:val="000000"/>
                <w:sz w:val="16"/>
                <w:szCs w:val="16"/>
              </w:rPr>
              <w:t>По други бюджети и сметки за средства от ЕС</w:t>
            </w:r>
          </w:p>
        </w:tc>
        <w:tc>
          <w:tcPr>
            <w:tcW w:w="492" w:type="pct"/>
            <w:tcBorders>
              <w:top w:val="nil"/>
              <w:left w:val="nil"/>
              <w:bottom w:val="single" w:sz="8" w:space="0" w:color="auto"/>
              <w:right w:val="single" w:sz="8" w:space="0" w:color="auto"/>
            </w:tcBorders>
            <w:shd w:val="clear" w:color="000000" w:fill="FFCC99"/>
            <w:vAlign w:val="center"/>
            <w:hideMark/>
          </w:tcPr>
          <w:p w14:paraId="7BB13C17" w14:textId="77777777" w:rsidR="00D16BDE" w:rsidRPr="00D16BDE" w:rsidRDefault="00D16BDE" w:rsidP="00D16BDE">
            <w:pPr>
              <w:jc w:val="center"/>
              <w:rPr>
                <w:color w:val="000000"/>
                <w:sz w:val="16"/>
                <w:szCs w:val="16"/>
              </w:rPr>
            </w:pPr>
            <w:r w:rsidRPr="00D16BDE">
              <w:rPr>
                <w:color w:val="000000"/>
                <w:sz w:val="16"/>
                <w:szCs w:val="16"/>
              </w:rPr>
              <w:t>Общо администрирани</w:t>
            </w:r>
          </w:p>
        </w:tc>
        <w:tc>
          <w:tcPr>
            <w:tcW w:w="385" w:type="pct"/>
            <w:tcBorders>
              <w:top w:val="nil"/>
              <w:left w:val="nil"/>
              <w:bottom w:val="single" w:sz="8" w:space="0" w:color="auto"/>
              <w:right w:val="single" w:sz="8" w:space="0" w:color="auto"/>
            </w:tcBorders>
            <w:shd w:val="clear" w:color="000000" w:fill="FDE9D9"/>
            <w:vAlign w:val="center"/>
            <w:hideMark/>
          </w:tcPr>
          <w:p w14:paraId="595B4959" w14:textId="77777777" w:rsidR="00D16BDE" w:rsidRPr="00D16BDE" w:rsidRDefault="00D16BDE" w:rsidP="00D16BDE">
            <w:pPr>
              <w:jc w:val="center"/>
              <w:rPr>
                <w:i/>
                <w:iCs/>
                <w:color w:val="000000"/>
                <w:sz w:val="16"/>
                <w:szCs w:val="16"/>
              </w:rPr>
            </w:pPr>
            <w:r w:rsidRPr="00D16BDE">
              <w:rPr>
                <w:i/>
                <w:iCs/>
                <w:color w:val="000000"/>
                <w:sz w:val="16"/>
                <w:szCs w:val="16"/>
              </w:rPr>
              <w:t>По бюджета на ПРБ</w:t>
            </w:r>
          </w:p>
        </w:tc>
        <w:tc>
          <w:tcPr>
            <w:tcW w:w="379" w:type="pct"/>
            <w:tcBorders>
              <w:top w:val="nil"/>
              <w:left w:val="nil"/>
              <w:bottom w:val="single" w:sz="8" w:space="0" w:color="auto"/>
              <w:right w:val="single" w:sz="8" w:space="0" w:color="auto"/>
            </w:tcBorders>
            <w:shd w:val="clear" w:color="000000" w:fill="FABF8F"/>
            <w:vAlign w:val="center"/>
            <w:hideMark/>
          </w:tcPr>
          <w:p w14:paraId="1E19B313" w14:textId="77777777" w:rsidR="00D16BDE" w:rsidRPr="00D16BDE" w:rsidRDefault="00D16BDE" w:rsidP="00D16BDE">
            <w:pPr>
              <w:jc w:val="center"/>
              <w:rPr>
                <w:i/>
                <w:iCs/>
                <w:color w:val="000000"/>
                <w:sz w:val="16"/>
                <w:szCs w:val="16"/>
              </w:rPr>
            </w:pPr>
            <w:r w:rsidRPr="00D16BDE">
              <w:rPr>
                <w:i/>
                <w:iCs/>
                <w:color w:val="000000"/>
                <w:sz w:val="16"/>
                <w:szCs w:val="16"/>
              </w:rPr>
              <w:t>По други бюджети и сметки за средства от ЕС</w:t>
            </w:r>
          </w:p>
        </w:tc>
      </w:tr>
      <w:tr w:rsidR="00AD197B" w:rsidRPr="00D16BDE" w14:paraId="21CF89D1" w14:textId="77777777" w:rsidTr="00BE4A42">
        <w:trPr>
          <w:trHeight w:val="315"/>
        </w:trPr>
        <w:tc>
          <w:tcPr>
            <w:tcW w:w="436" w:type="pct"/>
            <w:tcBorders>
              <w:top w:val="nil"/>
              <w:left w:val="single" w:sz="8" w:space="0" w:color="auto"/>
              <w:bottom w:val="single" w:sz="8" w:space="0" w:color="auto"/>
              <w:right w:val="nil"/>
            </w:tcBorders>
            <w:shd w:val="clear" w:color="auto" w:fill="auto"/>
            <w:vAlign w:val="center"/>
            <w:hideMark/>
          </w:tcPr>
          <w:p w14:paraId="6AE5B37B" w14:textId="77777777" w:rsidR="00AD197B" w:rsidRPr="00D16BDE" w:rsidRDefault="00AD197B" w:rsidP="00D16BDE">
            <w:pPr>
              <w:jc w:val="center"/>
              <w:rPr>
                <w:b/>
                <w:bCs/>
                <w:color w:val="000000"/>
                <w:sz w:val="16"/>
                <w:szCs w:val="16"/>
              </w:rPr>
            </w:pPr>
            <w:r w:rsidRPr="00D16BDE">
              <w:rPr>
                <w:b/>
                <w:bCs/>
                <w:color w:val="000000"/>
                <w:sz w:val="16"/>
                <w:szCs w:val="16"/>
              </w:rPr>
              <w:t>1800.00.00</w:t>
            </w:r>
          </w:p>
        </w:tc>
        <w:tc>
          <w:tcPr>
            <w:tcW w:w="1117" w:type="pct"/>
            <w:tcBorders>
              <w:top w:val="nil"/>
              <w:left w:val="single" w:sz="8" w:space="0" w:color="auto"/>
              <w:bottom w:val="single" w:sz="8" w:space="0" w:color="auto"/>
              <w:right w:val="nil"/>
            </w:tcBorders>
            <w:shd w:val="clear" w:color="auto" w:fill="auto"/>
            <w:vAlign w:val="center"/>
            <w:hideMark/>
          </w:tcPr>
          <w:p w14:paraId="09235FC9" w14:textId="77777777" w:rsidR="00AD197B" w:rsidRPr="00D16BDE" w:rsidRDefault="00AD197B" w:rsidP="00D16BDE">
            <w:pPr>
              <w:jc w:val="both"/>
              <w:rPr>
                <w:b/>
                <w:bCs/>
                <w:color w:val="000000"/>
                <w:sz w:val="16"/>
                <w:szCs w:val="16"/>
              </w:rPr>
            </w:pPr>
            <w:r w:rsidRPr="00D16BDE">
              <w:rPr>
                <w:b/>
                <w:bCs/>
                <w:color w:val="000000"/>
                <w:sz w:val="16"/>
                <w:szCs w:val="16"/>
              </w:rPr>
              <w:t>Общо разходи</w:t>
            </w:r>
          </w:p>
        </w:tc>
        <w:tc>
          <w:tcPr>
            <w:tcW w:w="392" w:type="pct"/>
            <w:tcBorders>
              <w:top w:val="nil"/>
              <w:left w:val="single" w:sz="8" w:space="0" w:color="auto"/>
              <w:bottom w:val="single" w:sz="8" w:space="0" w:color="auto"/>
              <w:right w:val="single" w:sz="8" w:space="0" w:color="auto"/>
            </w:tcBorders>
            <w:shd w:val="clear" w:color="auto" w:fill="auto"/>
            <w:vAlign w:val="center"/>
            <w:hideMark/>
          </w:tcPr>
          <w:p w14:paraId="2D1E5D4A" w14:textId="77777777" w:rsidR="00AD197B" w:rsidRDefault="00AD197B">
            <w:pPr>
              <w:jc w:val="right"/>
              <w:rPr>
                <w:b/>
                <w:bCs/>
                <w:color w:val="000000"/>
                <w:sz w:val="16"/>
                <w:szCs w:val="16"/>
              </w:rPr>
            </w:pPr>
            <w:r>
              <w:rPr>
                <w:b/>
                <w:bCs/>
                <w:color w:val="000000"/>
                <w:sz w:val="16"/>
                <w:szCs w:val="16"/>
              </w:rPr>
              <w:t>244 677,1</w:t>
            </w:r>
          </w:p>
        </w:tc>
        <w:tc>
          <w:tcPr>
            <w:tcW w:w="419" w:type="pct"/>
            <w:tcBorders>
              <w:top w:val="nil"/>
              <w:left w:val="nil"/>
              <w:bottom w:val="single" w:sz="8" w:space="0" w:color="auto"/>
              <w:right w:val="single" w:sz="8" w:space="0" w:color="auto"/>
            </w:tcBorders>
            <w:shd w:val="clear" w:color="000000" w:fill="FDE9D9"/>
            <w:vAlign w:val="center"/>
            <w:hideMark/>
          </w:tcPr>
          <w:p w14:paraId="00EDAD5D" w14:textId="77777777" w:rsidR="00AD197B" w:rsidRDefault="00AD197B">
            <w:pPr>
              <w:jc w:val="right"/>
              <w:rPr>
                <w:b/>
                <w:bCs/>
                <w:i/>
                <w:iCs/>
                <w:color w:val="000000"/>
                <w:sz w:val="16"/>
                <w:szCs w:val="16"/>
              </w:rPr>
            </w:pPr>
            <w:r>
              <w:rPr>
                <w:b/>
                <w:bCs/>
                <w:i/>
                <w:iCs/>
                <w:color w:val="000000"/>
                <w:sz w:val="16"/>
                <w:szCs w:val="16"/>
              </w:rPr>
              <w:t>244 677,1</w:t>
            </w:r>
          </w:p>
        </w:tc>
        <w:tc>
          <w:tcPr>
            <w:tcW w:w="264" w:type="pct"/>
            <w:tcBorders>
              <w:top w:val="nil"/>
              <w:left w:val="nil"/>
              <w:bottom w:val="single" w:sz="8" w:space="0" w:color="auto"/>
              <w:right w:val="single" w:sz="8" w:space="0" w:color="auto"/>
            </w:tcBorders>
            <w:shd w:val="clear" w:color="auto" w:fill="auto"/>
            <w:vAlign w:val="center"/>
            <w:hideMark/>
          </w:tcPr>
          <w:p w14:paraId="39207538" w14:textId="77777777" w:rsidR="00AD197B" w:rsidRDefault="00AD197B">
            <w:pPr>
              <w:jc w:val="right"/>
              <w:rPr>
                <w:b/>
                <w:bCs/>
                <w:color w:val="000000"/>
                <w:sz w:val="16"/>
                <w:szCs w:val="16"/>
              </w:rPr>
            </w:pPr>
            <w:r>
              <w:rPr>
                <w:b/>
                <w:bCs/>
                <w:color w:val="000000"/>
                <w:sz w:val="16"/>
                <w:szCs w:val="16"/>
              </w:rPr>
              <w:t>0,0</w:t>
            </w:r>
          </w:p>
        </w:tc>
        <w:tc>
          <w:tcPr>
            <w:tcW w:w="394" w:type="pct"/>
            <w:tcBorders>
              <w:top w:val="nil"/>
              <w:left w:val="nil"/>
              <w:bottom w:val="single" w:sz="8" w:space="0" w:color="auto"/>
              <w:right w:val="single" w:sz="8" w:space="0" w:color="auto"/>
            </w:tcBorders>
            <w:shd w:val="clear" w:color="auto" w:fill="auto"/>
            <w:vAlign w:val="center"/>
            <w:hideMark/>
          </w:tcPr>
          <w:p w14:paraId="2D3DB42C" w14:textId="77777777" w:rsidR="00AD197B" w:rsidRDefault="00AD197B">
            <w:pPr>
              <w:jc w:val="right"/>
              <w:rPr>
                <w:b/>
                <w:bCs/>
                <w:color w:val="000000"/>
                <w:sz w:val="16"/>
                <w:szCs w:val="16"/>
              </w:rPr>
            </w:pPr>
            <w:r>
              <w:rPr>
                <w:b/>
                <w:bCs/>
                <w:color w:val="000000"/>
                <w:sz w:val="16"/>
                <w:szCs w:val="16"/>
              </w:rPr>
              <w:t>206 092,5</w:t>
            </w:r>
          </w:p>
        </w:tc>
        <w:tc>
          <w:tcPr>
            <w:tcW w:w="393" w:type="pct"/>
            <w:tcBorders>
              <w:top w:val="nil"/>
              <w:left w:val="nil"/>
              <w:bottom w:val="single" w:sz="8" w:space="0" w:color="auto"/>
              <w:right w:val="single" w:sz="8" w:space="0" w:color="auto"/>
            </w:tcBorders>
            <w:shd w:val="clear" w:color="000000" w:fill="FDE9D9"/>
            <w:vAlign w:val="center"/>
            <w:hideMark/>
          </w:tcPr>
          <w:p w14:paraId="3335BE39" w14:textId="77777777" w:rsidR="00AD197B" w:rsidRDefault="00AD197B">
            <w:pPr>
              <w:jc w:val="right"/>
              <w:rPr>
                <w:b/>
                <w:bCs/>
                <w:i/>
                <w:iCs/>
                <w:color w:val="000000"/>
                <w:sz w:val="16"/>
                <w:szCs w:val="16"/>
              </w:rPr>
            </w:pPr>
            <w:r>
              <w:rPr>
                <w:b/>
                <w:bCs/>
                <w:i/>
                <w:iCs/>
                <w:color w:val="000000"/>
                <w:sz w:val="16"/>
                <w:szCs w:val="16"/>
              </w:rPr>
              <w:t>206 092,5</w:t>
            </w:r>
          </w:p>
        </w:tc>
        <w:tc>
          <w:tcPr>
            <w:tcW w:w="329" w:type="pct"/>
            <w:tcBorders>
              <w:top w:val="nil"/>
              <w:left w:val="nil"/>
              <w:bottom w:val="single" w:sz="8" w:space="0" w:color="auto"/>
              <w:right w:val="single" w:sz="8" w:space="0" w:color="auto"/>
            </w:tcBorders>
            <w:shd w:val="clear" w:color="auto" w:fill="auto"/>
            <w:vAlign w:val="center"/>
            <w:hideMark/>
          </w:tcPr>
          <w:p w14:paraId="2FCF5A10" w14:textId="77777777" w:rsidR="00AD197B" w:rsidRDefault="00AD197B">
            <w:pPr>
              <w:jc w:val="right"/>
              <w:rPr>
                <w:b/>
                <w:bCs/>
                <w:color w:val="000000"/>
                <w:sz w:val="16"/>
                <w:szCs w:val="16"/>
              </w:rPr>
            </w:pPr>
            <w:r>
              <w:rPr>
                <w:b/>
                <w:bCs/>
                <w:color w:val="000000"/>
                <w:sz w:val="16"/>
                <w:szCs w:val="16"/>
              </w:rPr>
              <w:t>0,0</w:t>
            </w:r>
          </w:p>
        </w:tc>
        <w:tc>
          <w:tcPr>
            <w:tcW w:w="492" w:type="pct"/>
            <w:tcBorders>
              <w:top w:val="nil"/>
              <w:left w:val="nil"/>
              <w:bottom w:val="single" w:sz="8" w:space="0" w:color="auto"/>
              <w:right w:val="single" w:sz="8" w:space="0" w:color="auto"/>
            </w:tcBorders>
            <w:shd w:val="clear" w:color="auto" w:fill="auto"/>
            <w:vAlign w:val="center"/>
            <w:hideMark/>
          </w:tcPr>
          <w:p w14:paraId="40BEEAFC" w14:textId="77777777" w:rsidR="00AD197B" w:rsidRDefault="00AD197B">
            <w:pPr>
              <w:jc w:val="right"/>
              <w:rPr>
                <w:b/>
                <w:bCs/>
                <w:color w:val="000000"/>
                <w:sz w:val="16"/>
                <w:szCs w:val="16"/>
              </w:rPr>
            </w:pPr>
            <w:r>
              <w:rPr>
                <w:b/>
                <w:bCs/>
                <w:color w:val="000000"/>
                <w:sz w:val="16"/>
                <w:szCs w:val="16"/>
              </w:rPr>
              <w:t>38 584,6</w:t>
            </w:r>
          </w:p>
        </w:tc>
        <w:tc>
          <w:tcPr>
            <w:tcW w:w="385" w:type="pct"/>
            <w:tcBorders>
              <w:top w:val="nil"/>
              <w:left w:val="nil"/>
              <w:bottom w:val="single" w:sz="8" w:space="0" w:color="auto"/>
              <w:right w:val="single" w:sz="8" w:space="0" w:color="auto"/>
            </w:tcBorders>
            <w:shd w:val="clear" w:color="000000" w:fill="FDE9D9"/>
            <w:vAlign w:val="center"/>
            <w:hideMark/>
          </w:tcPr>
          <w:p w14:paraId="774990D9" w14:textId="77777777" w:rsidR="00AD197B" w:rsidRDefault="00AD197B">
            <w:pPr>
              <w:jc w:val="right"/>
              <w:rPr>
                <w:b/>
                <w:bCs/>
                <w:i/>
                <w:iCs/>
                <w:color w:val="000000"/>
                <w:sz w:val="16"/>
                <w:szCs w:val="16"/>
              </w:rPr>
            </w:pPr>
            <w:r>
              <w:rPr>
                <w:b/>
                <w:bCs/>
                <w:i/>
                <w:iCs/>
                <w:color w:val="000000"/>
                <w:sz w:val="16"/>
                <w:szCs w:val="16"/>
              </w:rPr>
              <w:t>38 584,6</w:t>
            </w:r>
          </w:p>
        </w:tc>
        <w:tc>
          <w:tcPr>
            <w:tcW w:w="379" w:type="pct"/>
            <w:tcBorders>
              <w:top w:val="nil"/>
              <w:left w:val="nil"/>
              <w:bottom w:val="single" w:sz="8" w:space="0" w:color="auto"/>
              <w:right w:val="single" w:sz="8" w:space="0" w:color="auto"/>
            </w:tcBorders>
            <w:shd w:val="clear" w:color="auto" w:fill="auto"/>
            <w:vAlign w:val="center"/>
            <w:hideMark/>
          </w:tcPr>
          <w:p w14:paraId="5C46C3B9" w14:textId="77777777" w:rsidR="00AD197B" w:rsidRDefault="00AD197B">
            <w:pPr>
              <w:jc w:val="right"/>
              <w:rPr>
                <w:b/>
                <w:bCs/>
                <w:color w:val="000000"/>
                <w:sz w:val="16"/>
                <w:szCs w:val="16"/>
              </w:rPr>
            </w:pPr>
            <w:r>
              <w:rPr>
                <w:b/>
                <w:bCs/>
                <w:color w:val="000000"/>
                <w:sz w:val="16"/>
                <w:szCs w:val="16"/>
              </w:rPr>
              <w:t>0,0</w:t>
            </w:r>
          </w:p>
        </w:tc>
      </w:tr>
      <w:tr w:rsidR="00AD197B" w:rsidRPr="00D16BDE" w14:paraId="4B57F607" w14:textId="77777777" w:rsidTr="00BE4A42">
        <w:trPr>
          <w:trHeight w:val="645"/>
        </w:trPr>
        <w:tc>
          <w:tcPr>
            <w:tcW w:w="436" w:type="pct"/>
            <w:tcBorders>
              <w:top w:val="nil"/>
              <w:left w:val="single" w:sz="8" w:space="0" w:color="auto"/>
              <w:bottom w:val="single" w:sz="8" w:space="0" w:color="auto"/>
              <w:right w:val="nil"/>
            </w:tcBorders>
            <w:shd w:val="clear" w:color="000000" w:fill="FFCC99"/>
            <w:vAlign w:val="center"/>
            <w:hideMark/>
          </w:tcPr>
          <w:p w14:paraId="31E6E933" w14:textId="77777777" w:rsidR="00AD197B" w:rsidRPr="00D16BDE" w:rsidRDefault="00AD197B" w:rsidP="00D16BDE">
            <w:pPr>
              <w:jc w:val="center"/>
              <w:rPr>
                <w:b/>
                <w:bCs/>
                <w:color w:val="000000"/>
                <w:sz w:val="16"/>
                <w:szCs w:val="16"/>
              </w:rPr>
            </w:pPr>
            <w:r w:rsidRPr="00D16BDE">
              <w:rPr>
                <w:b/>
                <w:bCs/>
                <w:color w:val="000000"/>
                <w:sz w:val="16"/>
                <w:szCs w:val="16"/>
              </w:rPr>
              <w:t>1800.01.00</w:t>
            </w:r>
          </w:p>
        </w:tc>
        <w:tc>
          <w:tcPr>
            <w:tcW w:w="1117" w:type="pct"/>
            <w:tcBorders>
              <w:top w:val="nil"/>
              <w:left w:val="single" w:sz="8" w:space="0" w:color="auto"/>
              <w:bottom w:val="single" w:sz="8" w:space="0" w:color="auto"/>
              <w:right w:val="nil"/>
            </w:tcBorders>
            <w:shd w:val="clear" w:color="000000" w:fill="FFCC99"/>
            <w:vAlign w:val="center"/>
            <w:hideMark/>
          </w:tcPr>
          <w:p w14:paraId="028D0DF1" w14:textId="77777777" w:rsidR="00AD197B" w:rsidRPr="00D16BDE" w:rsidRDefault="00AD197B" w:rsidP="00D16BDE">
            <w:pPr>
              <w:jc w:val="both"/>
              <w:rPr>
                <w:b/>
                <w:bCs/>
                <w:color w:val="000000"/>
                <w:sz w:val="16"/>
                <w:szCs w:val="16"/>
              </w:rPr>
            </w:pPr>
            <w:r w:rsidRPr="00D16BDE">
              <w:rPr>
                <w:b/>
                <w:bCs/>
                <w:color w:val="000000"/>
                <w:sz w:val="16"/>
                <w:szCs w:val="16"/>
              </w:rPr>
              <w:t>Политика в областта на опазване на движимото и недвижимото културно наследство</w:t>
            </w:r>
          </w:p>
        </w:tc>
        <w:tc>
          <w:tcPr>
            <w:tcW w:w="392" w:type="pct"/>
            <w:tcBorders>
              <w:top w:val="nil"/>
              <w:left w:val="single" w:sz="8" w:space="0" w:color="auto"/>
              <w:bottom w:val="single" w:sz="8" w:space="0" w:color="auto"/>
              <w:right w:val="single" w:sz="8" w:space="0" w:color="auto"/>
            </w:tcBorders>
            <w:shd w:val="clear" w:color="000000" w:fill="FFCC99"/>
            <w:vAlign w:val="center"/>
            <w:hideMark/>
          </w:tcPr>
          <w:p w14:paraId="785C83CE" w14:textId="77777777" w:rsidR="00AD197B" w:rsidRDefault="00AD197B">
            <w:pPr>
              <w:jc w:val="right"/>
              <w:rPr>
                <w:b/>
                <w:bCs/>
                <w:color w:val="000000"/>
                <w:sz w:val="16"/>
                <w:szCs w:val="16"/>
              </w:rPr>
            </w:pPr>
            <w:r>
              <w:rPr>
                <w:b/>
                <w:bCs/>
                <w:color w:val="000000"/>
                <w:sz w:val="16"/>
                <w:szCs w:val="16"/>
              </w:rPr>
              <w:t>27 292,9</w:t>
            </w:r>
          </w:p>
        </w:tc>
        <w:tc>
          <w:tcPr>
            <w:tcW w:w="419" w:type="pct"/>
            <w:tcBorders>
              <w:top w:val="nil"/>
              <w:left w:val="nil"/>
              <w:bottom w:val="single" w:sz="8" w:space="0" w:color="auto"/>
              <w:right w:val="single" w:sz="8" w:space="0" w:color="auto"/>
            </w:tcBorders>
            <w:shd w:val="clear" w:color="000000" w:fill="FDE9D9"/>
            <w:vAlign w:val="center"/>
            <w:hideMark/>
          </w:tcPr>
          <w:p w14:paraId="10396AF4" w14:textId="77777777" w:rsidR="00AD197B" w:rsidRDefault="00AD197B">
            <w:pPr>
              <w:jc w:val="right"/>
              <w:rPr>
                <w:b/>
                <w:bCs/>
                <w:i/>
                <w:iCs/>
                <w:color w:val="000000"/>
                <w:sz w:val="16"/>
                <w:szCs w:val="16"/>
              </w:rPr>
            </w:pPr>
            <w:r>
              <w:rPr>
                <w:b/>
                <w:bCs/>
                <w:i/>
                <w:iCs/>
                <w:color w:val="000000"/>
                <w:sz w:val="16"/>
                <w:szCs w:val="16"/>
              </w:rPr>
              <w:t>27 292,9</w:t>
            </w:r>
          </w:p>
        </w:tc>
        <w:tc>
          <w:tcPr>
            <w:tcW w:w="264" w:type="pct"/>
            <w:tcBorders>
              <w:top w:val="nil"/>
              <w:left w:val="nil"/>
              <w:bottom w:val="single" w:sz="8" w:space="0" w:color="auto"/>
              <w:right w:val="single" w:sz="8" w:space="0" w:color="auto"/>
            </w:tcBorders>
            <w:shd w:val="clear" w:color="000000" w:fill="FABF8F"/>
            <w:vAlign w:val="center"/>
            <w:hideMark/>
          </w:tcPr>
          <w:p w14:paraId="05C8D974" w14:textId="77777777" w:rsidR="00AD197B" w:rsidRDefault="00AD197B">
            <w:pPr>
              <w:jc w:val="right"/>
              <w:rPr>
                <w:b/>
                <w:bCs/>
                <w:color w:val="000000"/>
                <w:sz w:val="16"/>
                <w:szCs w:val="16"/>
              </w:rPr>
            </w:pPr>
            <w:r>
              <w:rPr>
                <w:b/>
                <w:bCs/>
                <w:color w:val="000000"/>
                <w:sz w:val="16"/>
                <w:szCs w:val="16"/>
              </w:rPr>
              <w:t>0,0</w:t>
            </w:r>
          </w:p>
        </w:tc>
        <w:tc>
          <w:tcPr>
            <w:tcW w:w="394" w:type="pct"/>
            <w:tcBorders>
              <w:top w:val="nil"/>
              <w:left w:val="nil"/>
              <w:bottom w:val="single" w:sz="8" w:space="0" w:color="auto"/>
              <w:right w:val="single" w:sz="8" w:space="0" w:color="auto"/>
            </w:tcBorders>
            <w:shd w:val="clear" w:color="000000" w:fill="FFCC99"/>
            <w:vAlign w:val="center"/>
            <w:hideMark/>
          </w:tcPr>
          <w:p w14:paraId="054ADD35" w14:textId="77777777" w:rsidR="00AD197B" w:rsidRDefault="00AD197B">
            <w:pPr>
              <w:jc w:val="right"/>
              <w:rPr>
                <w:b/>
                <w:bCs/>
                <w:color w:val="000000"/>
                <w:sz w:val="16"/>
                <w:szCs w:val="16"/>
              </w:rPr>
            </w:pPr>
            <w:r>
              <w:rPr>
                <w:b/>
                <w:bCs/>
                <w:color w:val="000000"/>
                <w:sz w:val="16"/>
                <w:szCs w:val="16"/>
              </w:rPr>
              <w:t>20 095,4</w:t>
            </w:r>
          </w:p>
        </w:tc>
        <w:tc>
          <w:tcPr>
            <w:tcW w:w="393" w:type="pct"/>
            <w:tcBorders>
              <w:top w:val="nil"/>
              <w:left w:val="nil"/>
              <w:bottom w:val="single" w:sz="8" w:space="0" w:color="auto"/>
              <w:right w:val="single" w:sz="8" w:space="0" w:color="auto"/>
            </w:tcBorders>
            <w:shd w:val="clear" w:color="000000" w:fill="FDE9D9"/>
            <w:vAlign w:val="center"/>
            <w:hideMark/>
          </w:tcPr>
          <w:p w14:paraId="2414F839" w14:textId="77777777" w:rsidR="00AD197B" w:rsidRDefault="00AD197B">
            <w:pPr>
              <w:jc w:val="right"/>
              <w:rPr>
                <w:b/>
                <w:bCs/>
                <w:i/>
                <w:iCs/>
                <w:color w:val="000000"/>
                <w:sz w:val="16"/>
                <w:szCs w:val="16"/>
              </w:rPr>
            </w:pPr>
            <w:r>
              <w:rPr>
                <w:b/>
                <w:bCs/>
                <w:i/>
                <w:iCs/>
                <w:color w:val="000000"/>
                <w:sz w:val="16"/>
                <w:szCs w:val="16"/>
              </w:rPr>
              <w:t>20 095,4</w:t>
            </w:r>
          </w:p>
        </w:tc>
        <w:tc>
          <w:tcPr>
            <w:tcW w:w="329" w:type="pct"/>
            <w:tcBorders>
              <w:top w:val="nil"/>
              <w:left w:val="nil"/>
              <w:bottom w:val="single" w:sz="8" w:space="0" w:color="auto"/>
              <w:right w:val="single" w:sz="8" w:space="0" w:color="auto"/>
            </w:tcBorders>
            <w:shd w:val="clear" w:color="000000" w:fill="FABF8F"/>
            <w:vAlign w:val="center"/>
            <w:hideMark/>
          </w:tcPr>
          <w:p w14:paraId="53835E80" w14:textId="77777777" w:rsidR="00AD197B" w:rsidRDefault="00AD197B">
            <w:pPr>
              <w:jc w:val="right"/>
              <w:rPr>
                <w:b/>
                <w:bCs/>
                <w:color w:val="000000"/>
                <w:sz w:val="16"/>
                <w:szCs w:val="16"/>
              </w:rPr>
            </w:pPr>
            <w:r>
              <w:rPr>
                <w:b/>
                <w:bCs/>
                <w:color w:val="000000"/>
                <w:sz w:val="16"/>
                <w:szCs w:val="16"/>
              </w:rPr>
              <w:t>0,0</w:t>
            </w:r>
          </w:p>
        </w:tc>
        <w:tc>
          <w:tcPr>
            <w:tcW w:w="492" w:type="pct"/>
            <w:tcBorders>
              <w:top w:val="nil"/>
              <w:left w:val="nil"/>
              <w:bottom w:val="single" w:sz="8" w:space="0" w:color="auto"/>
              <w:right w:val="single" w:sz="8" w:space="0" w:color="auto"/>
            </w:tcBorders>
            <w:shd w:val="clear" w:color="000000" w:fill="FFCC99"/>
            <w:vAlign w:val="center"/>
            <w:hideMark/>
          </w:tcPr>
          <w:p w14:paraId="71CD2C63" w14:textId="77777777" w:rsidR="00AD197B" w:rsidRDefault="00AD197B">
            <w:pPr>
              <w:jc w:val="right"/>
              <w:rPr>
                <w:b/>
                <w:bCs/>
                <w:color w:val="000000"/>
                <w:sz w:val="16"/>
                <w:szCs w:val="16"/>
              </w:rPr>
            </w:pPr>
            <w:r>
              <w:rPr>
                <w:b/>
                <w:bCs/>
                <w:color w:val="000000"/>
                <w:sz w:val="16"/>
                <w:szCs w:val="16"/>
              </w:rPr>
              <w:t>7 197,5</w:t>
            </w:r>
          </w:p>
        </w:tc>
        <w:tc>
          <w:tcPr>
            <w:tcW w:w="385" w:type="pct"/>
            <w:tcBorders>
              <w:top w:val="nil"/>
              <w:left w:val="nil"/>
              <w:bottom w:val="single" w:sz="8" w:space="0" w:color="auto"/>
              <w:right w:val="single" w:sz="8" w:space="0" w:color="auto"/>
            </w:tcBorders>
            <w:shd w:val="clear" w:color="000000" w:fill="FDE9D9"/>
            <w:vAlign w:val="center"/>
            <w:hideMark/>
          </w:tcPr>
          <w:p w14:paraId="672CD4A3" w14:textId="77777777" w:rsidR="00AD197B" w:rsidRDefault="00AD197B">
            <w:pPr>
              <w:jc w:val="right"/>
              <w:rPr>
                <w:b/>
                <w:bCs/>
                <w:i/>
                <w:iCs/>
                <w:color w:val="000000"/>
                <w:sz w:val="16"/>
                <w:szCs w:val="16"/>
              </w:rPr>
            </w:pPr>
            <w:r>
              <w:rPr>
                <w:b/>
                <w:bCs/>
                <w:i/>
                <w:iCs/>
                <w:color w:val="000000"/>
                <w:sz w:val="16"/>
                <w:szCs w:val="16"/>
              </w:rPr>
              <w:t>7 197,5</w:t>
            </w:r>
          </w:p>
        </w:tc>
        <w:tc>
          <w:tcPr>
            <w:tcW w:w="379" w:type="pct"/>
            <w:tcBorders>
              <w:top w:val="nil"/>
              <w:left w:val="nil"/>
              <w:bottom w:val="single" w:sz="8" w:space="0" w:color="auto"/>
              <w:right w:val="single" w:sz="8" w:space="0" w:color="auto"/>
            </w:tcBorders>
            <w:shd w:val="clear" w:color="000000" w:fill="FABF8F"/>
            <w:vAlign w:val="center"/>
            <w:hideMark/>
          </w:tcPr>
          <w:p w14:paraId="3DE66907" w14:textId="77777777" w:rsidR="00AD197B" w:rsidRDefault="00AD197B">
            <w:pPr>
              <w:jc w:val="right"/>
              <w:rPr>
                <w:b/>
                <w:bCs/>
                <w:color w:val="000000"/>
                <w:sz w:val="16"/>
                <w:szCs w:val="16"/>
              </w:rPr>
            </w:pPr>
            <w:r>
              <w:rPr>
                <w:b/>
                <w:bCs/>
                <w:color w:val="000000"/>
                <w:sz w:val="16"/>
                <w:szCs w:val="16"/>
              </w:rPr>
              <w:t>0,0</w:t>
            </w:r>
          </w:p>
        </w:tc>
      </w:tr>
      <w:tr w:rsidR="00AD197B" w:rsidRPr="00D16BDE" w14:paraId="019048D9" w14:textId="77777777" w:rsidTr="00BE4A42">
        <w:trPr>
          <w:trHeight w:val="465"/>
        </w:trPr>
        <w:tc>
          <w:tcPr>
            <w:tcW w:w="436" w:type="pct"/>
            <w:tcBorders>
              <w:top w:val="nil"/>
              <w:left w:val="single" w:sz="8" w:space="0" w:color="auto"/>
              <w:bottom w:val="single" w:sz="8" w:space="0" w:color="auto"/>
              <w:right w:val="nil"/>
            </w:tcBorders>
            <w:shd w:val="clear" w:color="auto" w:fill="auto"/>
            <w:vAlign w:val="center"/>
            <w:hideMark/>
          </w:tcPr>
          <w:p w14:paraId="08864523" w14:textId="77777777" w:rsidR="00AD197B" w:rsidRPr="00D16BDE" w:rsidRDefault="00AD197B" w:rsidP="00D16BDE">
            <w:pPr>
              <w:jc w:val="center"/>
              <w:rPr>
                <w:color w:val="000000"/>
                <w:sz w:val="16"/>
                <w:szCs w:val="16"/>
              </w:rPr>
            </w:pPr>
            <w:r w:rsidRPr="00D16BDE">
              <w:rPr>
                <w:color w:val="000000"/>
                <w:sz w:val="16"/>
                <w:szCs w:val="16"/>
              </w:rPr>
              <w:t>1800.01.01</w:t>
            </w:r>
          </w:p>
        </w:tc>
        <w:tc>
          <w:tcPr>
            <w:tcW w:w="1117" w:type="pct"/>
            <w:tcBorders>
              <w:top w:val="nil"/>
              <w:left w:val="single" w:sz="8" w:space="0" w:color="auto"/>
              <w:bottom w:val="single" w:sz="8" w:space="0" w:color="auto"/>
              <w:right w:val="nil"/>
            </w:tcBorders>
            <w:shd w:val="clear" w:color="auto" w:fill="auto"/>
            <w:vAlign w:val="center"/>
            <w:hideMark/>
          </w:tcPr>
          <w:p w14:paraId="2216F3FB" w14:textId="77777777" w:rsidR="00AD197B" w:rsidRPr="00D16BDE" w:rsidRDefault="00AD197B" w:rsidP="00D16BDE">
            <w:pPr>
              <w:ind w:firstLineChars="100" w:firstLine="160"/>
              <w:rPr>
                <w:color w:val="000000"/>
                <w:sz w:val="16"/>
                <w:szCs w:val="16"/>
              </w:rPr>
            </w:pPr>
            <w:r w:rsidRPr="00D16BDE">
              <w:rPr>
                <w:color w:val="000000"/>
                <w:sz w:val="16"/>
                <w:szCs w:val="16"/>
              </w:rPr>
              <w:t>Бюджетна програма "Опазване на недвижимото културно наследство"</w:t>
            </w:r>
          </w:p>
        </w:tc>
        <w:tc>
          <w:tcPr>
            <w:tcW w:w="392" w:type="pct"/>
            <w:tcBorders>
              <w:top w:val="nil"/>
              <w:left w:val="single" w:sz="8" w:space="0" w:color="auto"/>
              <w:bottom w:val="single" w:sz="8" w:space="0" w:color="auto"/>
              <w:right w:val="single" w:sz="8" w:space="0" w:color="auto"/>
            </w:tcBorders>
            <w:shd w:val="clear" w:color="auto" w:fill="auto"/>
            <w:vAlign w:val="center"/>
            <w:hideMark/>
          </w:tcPr>
          <w:p w14:paraId="659ABAB9" w14:textId="77777777" w:rsidR="00AD197B" w:rsidRDefault="00AD197B">
            <w:pPr>
              <w:jc w:val="right"/>
              <w:rPr>
                <w:color w:val="000000"/>
                <w:sz w:val="16"/>
                <w:szCs w:val="16"/>
              </w:rPr>
            </w:pPr>
            <w:r>
              <w:rPr>
                <w:color w:val="000000"/>
                <w:sz w:val="16"/>
                <w:szCs w:val="16"/>
              </w:rPr>
              <w:t>10 948,7</w:t>
            </w:r>
          </w:p>
        </w:tc>
        <w:tc>
          <w:tcPr>
            <w:tcW w:w="419" w:type="pct"/>
            <w:tcBorders>
              <w:top w:val="nil"/>
              <w:left w:val="nil"/>
              <w:bottom w:val="single" w:sz="8" w:space="0" w:color="auto"/>
              <w:right w:val="single" w:sz="8" w:space="0" w:color="auto"/>
            </w:tcBorders>
            <w:shd w:val="clear" w:color="000000" w:fill="FDE9D9"/>
            <w:vAlign w:val="center"/>
            <w:hideMark/>
          </w:tcPr>
          <w:p w14:paraId="7BFA438A" w14:textId="77777777" w:rsidR="00AD197B" w:rsidRDefault="00AD197B">
            <w:pPr>
              <w:jc w:val="right"/>
              <w:rPr>
                <w:i/>
                <w:iCs/>
                <w:color w:val="000000"/>
                <w:sz w:val="16"/>
                <w:szCs w:val="16"/>
              </w:rPr>
            </w:pPr>
            <w:r>
              <w:rPr>
                <w:i/>
                <w:iCs/>
                <w:color w:val="000000"/>
                <w:sz w:val="16"/>
                <w:szCs w:val="16"/>
              </w:rPr>
              <w:t>10 948,7</w:t>
            </w:r>
          </w:p>
        </w:tc>
        <w:tc>
          <w:tcPr>
            <w:tcW w:w="264" w:type="pct"/>
            <w:tcBorders>
              <w:top w:val="nil"/>
              <w:left w:val="nil"/>
              <w:bottom w:val="single" w:sz="8" w:space="0" w:color="auto"/>
              <w:right w:val="single" w:sz="8" w:space="0" w:color="auto"/>
            </w:tcBorders>
            <w:shd w:val="clear" w:color="auto" w:fill="auto"/>
            <w:vAlign w:val="center"/>
            <w:hideMark/>
          </w:tcPr>
          <w:p w14:paraId="4AFDFA65" w14:textId="77777777" w:rsidR="00AD197B" w:rsidRDefault="00AD197B">
            <w:pPr>
              <w:jc w:val="right"/>
              <w:rPr>
                <w:color w:val="000000"/>
                <w:sz w:val="16"/>
                <w:szCs w:val="16"/>
              </w:rPr>
            </w:pPr>
            <w:r>
              <w:rPr>
                <w:color w:val="000000"/>
                <w:sz w:val="16"/>
                <w:szCs w:val="16"/>
              </w:rPr>
              <w:t>0,0</w:t>
            </w:r>
          </w:p>
        </w:tc>
        <w:tc>
          <w:tcPr>
            <w:tcW w:w="394" w:type="pct"/>
            <w:tcBorders>
              <w:top w:val="nil"/>
              <w:left w:val="nil"/>
              <w:bottom w:val="single" w:sz="8" w:space="0" w:color="auto"/>
              <w:right w:val="single" w:sz="8" w:space="0" w:color="auto"/>
            </w:tcBorders>
            <w:shd w:val="clear" w:color="auto" w:fill="auto"/>
            <w:vAlign w:val="center"/>
            <w:hideMark/>
          </w:tcPr>
          <w:p w14:paraId="0C7BD8E0" w14:textId="77777777" w:rsidR="00AD197B" w:rsidRDefault="00AD197B">
            <w:pPr>
              <w:jc w:val="right"/>
              <w:rPr>
                <w:color w:val="000000"/>
                <w:sz w:val="16"/>
                <w:szCs w:val="16"/>
              </w:rPr>
            </w:pPr>
            <w:r>
              <w:rPr>
                <w:color w:val="000000"/>
                <w:sz w:val="16"/>
                <w:szCs w:val="16"/>
              </w:rPr>
              <w:t>4 716,0</w:t>
            </w:r>
          </w:p>
        </w:tc>
        <w:tc>
          <w:tcPr>
            <w:tcW w:w="393" w:type="pct"/>
            <w:tcBorders>
              <w:top w:val="nil"/>
              <w:left w:val="nil"/>
              <w:bottom w:val="single" w:sz="8" w:space="0" w:color="auto"/>
              <w:right w:val="single" w:sz="8" w:space="0" w:color="auto"/>
            </w:tcBorders>
            <w:shd w:val="clear" w:color="000000" w:fill="FDE9D9"/>
            <w:vAlign w:val="center"/>
            <w:hideMark/>
          </w:tcPr>
          <w:p w14:paraId="063BB73C" w14:textId="77777777" w:rsidR="00AD197B" w:rsidRDefault="00AD197B">
            <w:pPr>
              <w:jc w:val="right"/>
              <w:rPr>
                <w:i/>
                <w:iCs/>
                <w:color w:val="000000"/>
                <w:sz w:val="16"/>
                <w:szCs w:val="16"/>
              </w:rPr>
            </w:pPr>
            <w:r>
              <w:rPr>
                <w:i/>
                <w:iCs/>
                <w:color w:val="000000"/>
                <w:sz w:val="16"/>
                <w:szCs w:val="16"/>
              </w:rPr>
              <w:t>4 716,0</w:t>
            </w:r>
          </w:p>
        </w:tc>
        <w:tc>
          <w:tcPr>
            <w:tcW w:w="329" w:type="pct"/>
            <w:tcBorders>
              <w:top w:val="nil"/>
              <w:left w:val="nil"/>
              <w:bottom w:val="single" w:sz="8" w:space="0" w:color="auto"/>
              <w:right w:val="single" w:sz="8" w:space="0" w:color="auto"/>
            </w:tcBorders>
            <w:shd w:val="clear" w:color="auto" w:fill="auto"/>
            <w:vAlign w:val="center"/>
            <w:hideMark/>
          </w:tcPr>
          <w:p w14:paraId="3BF13291" w14:textId="77777777" w:rsidR="00AD197B" w:rsidRDefault="00AD197B">
            <w:pPr>
              <w:jc w:val="right"/>
              <w:rPr>
                <w:color w:val="000000"/>
                <w:sz w:val="16"/>
                <w:szCs w:val="16"/>
              </w:rPr>
            </w:pPr>
            <w:r>
              <w:rPr>
                <w:color w:val="000000"/>
                <w:sz w:val="16"/>
                <w:szCs w:val="16"/>
              </w:rPr>
              <w:t>0,0</w:t>
            </w:r>
          </w:p>
        </w:tc>
        <w:tc>
          <w:tcPr>
            <w:tcW w:w="492" w:type="pct"/>
            <w:tcBorders>
              <w:top w:val="nil"/>
              <w:left w:val="nil"/>
              <w:bottom w:val="single" w:sz="8" w:space="0" w:color="auto"/>
              <w:right w:val="single" w:sz="8" w:space="0" w:color="auto"/>
            </w:tcBorders>
            <w:shd w:val="clear" w:color="auto" w:fill="auto"/>
            <w:vAlign w:val="center"/>
            <w:hideMark/>
          </w:tcPr>
          <w:p w14:paraId="2F2DC03D" w14:textId="77777777" w:rsidR="00AD197B" w:rsidRDefault="00AD197B">
            <w:pPr>
              <w:jc w:val="right"/>
              <w:rPr>
                <w:color w:val="000000"/>
                <w:sz w:val="16"/>
                <w:szCs w:val="16"/>
              </w:rPr>
            </w:pPr>
            <w:r>
              <w:rPr>
                <w:color w:val="000000"/>
                <w:sz w:val="16"/>
                <w:szCs w:val="16"/>
              </w:rPr>
              <w:t>6 232,7</w:t>
            </w:r>
          </w:p>
        </w:tc>
        <w:tc>
          <w:tcPr>
            <w:tcW w:w="385" w:type="pct"/>
            <w:tcBorders>
              <w:top w:val="nil"/>
              <w:left w:val="nil"/>
              <w:bottom w:val="single" w:sz="8" w:space="0" w:color="auto"/>
              <w:right w:val="single" w:sz="8" w:space="0" w:color="auto"/>
            </w:tcBorders>
            <w:shd w:val="clear" w:color="000000" w:fill="FDE9D9"/>
            <w:vAlign w:val="center"/>
            <w:hideMark/>
          </w:tcPr>
          <w:p w14:paraId="0934BCA7" w14:textId="77777777" w:rsidR="00AD197B" w:rsidRDefault="00AD197B">
            <w:pPr>
              <w:jc w:val="right"/>
              <w:rPr>
                <w:i/>
                <w:iCs/>
                <w:color w:val="000000"/>
                <w:sz w:val="16"/>
                <w:szCs w:val="16"/>
              </w:rPr>
            </w:pPr>
            <w:r>
              <w:rPr>
                <w:i/>
                <w:iCs/>
                <w:color w:val="000000"/>
                <w:sz w:val="16"/>
                <w:szCs w:val="16"/>
              </w:rPr>
              <w:t>6 232,7</w:t>
            </w:r>
          </w:p>
        </w:tc>
        <w:tc>
          <w:tcPr>
            <w:tcW w:w="379" w:type="pct"/>
            <w:tcBorders>
              <w:top w:val="nil"/>
              <w:left w:val="nil"/>
              <w:bottom w:val="single" w:sz="8" w:space="0" w:color="auto"/>
              <w:right w:val="single" w:sz="8" w:space="0" w:color="auto"/>
            </w:tcBorders>
            <w:shd w:val="clear" w:color="auto" w:fill="auto"/>
            <w:vAlign w:val="center"/>
            <w:hideMark/>
          </w:tcPr>
          <w:p w14:paraId="47361A00" w14:textId="77777777" w:rsidR="00AD197B" w:rsidRDefault="00AD197B">
            <w:pPr>
              <w:jc w:val="right"/>
              <w:rPr>
                <w:color w:val="000000"/>
                <w:sz w:val="16"/>
                <w:szCs w:val="16"/>
              </w:rPr>
            </w:pPr>
            <w:r>
              <w:rPr>
                <w:color w:val="000000"/>
                <w:sz w:val="16"/>
                <w:szCs w:val="16"/>
              </w:rPr>
              <w:t>0,0</w:t>
            </w:r>
          </w:p>
        </w:tc>
      </w:tr>
      <w:tr w:rsidR="00AD197B" w:rsidRPr="00D16BDE" w14:paraId="41A41417" w14:textId="77777777" w:rsidTr="00BE4A42">
        <w:trPr>
          <w:trHeight w:val="690"/>
        </w:trPr>
        <w:tc>
          <w:tcPr>
            <w:tcW w:w="436" w:type="pct"/>
            <w:tcBorders>
              <w:top w:val="nil"/>
              <w:left w:val="single" w:sz="8" w:space="0" w:color="auto"/>
              <w:bottom w:val="single" w:sz="8" w:space="0" w:color="auto"/>
              <w:right w:val="nil"/>
            </w:tcBorders>
            <w:shd w:val="clear" w:color="auto" w:fill="auto"/>
            <w:vAlign w:val="center"/>
            <w:hideMark/>
          </w:tcPr>
          <w:p w14:paraId="17474DF4" w14:textId="77777777" w:rsidR="00AD197B" w:rsidRPr="00D16BDE" w:rsidRDefault="00AD197B" w:rsidP="00D16BDE">
            <w:pPr>
              <w:jc w:val="center"/>
              <w:rPr>
                <w:color w:val="000000"/>
                <w:sz w:val="16"/>
                <w:szCs w:val="16"/>
              </w:rPr>
            </w:pPr>
            <w:r w:rsidRPr="00D16BDE">
              <w:rPr>
                <w:color w:val="000000"/>
                <w:sz w:val="16"/>
                <w:szCs w:val="16"/>
              </w:rPr>
              <w:t>1800.01.02</w:t>
            </w:r>
          </w:p>
        </w:tc>
        <w:tc>
          <w:tcPr>
            <w:tcW w:w="1117" w:type="pct"/>
            <w:tcBorders>
              <w:top w:val="nil"/>
              <w:left w:val="single" w:sz="8" w:space="0" w:color="auto"/>
              <w:bottom w:val="single" w:sz="8" w:space="0" w:color="auto"/>
              <w:right w:val="nil"/>
            </w:tcBorders>
            <w:shd w:val="clear" w:color="auto" w:fill="auto"/>
            <w:vAlign w:val="center"/>
            <w:hideMark/>
          </w:tcPr>
          <w:p w14:paraId="2586480F" w14:textId="77777777" w:rsidR="00AD197B" w:rsidRPr="00D16BDE" w:rsidRDefault="00AD197B" w:rsidP="00D16BDE">
            <w:pPr>
              <w:ind w:firstLineChars="100" w:firstLine="160"/>
              <w:rPr>
                <w:color w:val="000000"/>
                <w:sz w:val="16"/>
                <w:szCs w:val="16"/>
              </w:rPr>
            </w:pPr>
            <w:r w:rsidRPr="00D16BDE">
              <w:rPr>
                <w:color w:val="000000"/>
                <w:sz w:val="16"/>
                <w:szCs w:val="16"/>
              </w:rPr>
              <w:t>Бюджетна програма  "Опазване и представяне на движимото културно наследство и визуалните изкуства"</w:t>
            </w:r>
          </w:p>
        </w:tc>
        <w:tc>
          <w:tcPr>
            <w:tcW w:w="392" w:type="pct"/>
            <w:tcBorders>
              <w:top w:val="nil"/>
              <w:left w:val="single" w:sz="8" w:space="0" w:color="auto"/>
              <w:bottom w:val="single" w:sz="8" w:space="0" w:color="auto"/>
              <w:right w:val="single" w:sz="8" w:space="0" w:color="auto"/>
            </w:tcBorders>
            <w:shd w:val="clear" w:color="auto" w:fill="auto"/>
            <w:vAlign w:val="center"/>
            <w:hideMark/>
          </w:tcPr>
          <w:p w14:paraId="2B873231" w14:textId="77777777" w:rsidR="00AD197B" w:rsidRDefault="00AD197B">
            <w:pPr>
              <w:jc w:val="right"/>
              <w:rPr>
                <w:color w:val="000000"/>
                <w:sz w:val="16"/>
                <w:szCs w:val="16"/>
              </w:rPr>
            </w:pPr>
            <w:r>
              <w:rPr>
                <w:color w:val="000000"/>
                <w:sz w:val="16"/>
                <w:szCs w:val="16"/>
              </w:rPr>
              <w:t>16 344,2</w:t>
            </w:r>
          </w:p>
        </w:tc>
        <w:tc>
          <w:tcPr>
            <w:tcW w:w="419" w:type="pct"/>
            <w:tcBorders>
              <w:top w:val="nil"/>
              <w:left w:val="nil"/>
              <w:bottom w:val="single" w:sz="8" w:space="0" w:color="auto"/>
              <w:right w:val="single" w:sz="8" w:space="0" w:color="auto"/>
            </w:tcBorders>
            <w:shd w:val="clear" w:color="000000" w:fill="FDE9D9"/>
            <w:vAlign w:val="center"/>
            <w:hideMark/>
          </w:tcPr>
          <w:p w14:paraId="7C9D4F9C" w14:textId="77777777" w:rsidR="00AD197B" w:rsidRDefault="00AD197B">
            <w:pPr>
              <w:jc w:val="right"/>
              <w:rPr>
                <w:i/>
                <w:iCs/>
                <w:color w:val="000000"/>
                <w:sz w:val="16"/>
                <w:szCs w:val="16"/>
              </w:rPr>
            </w:pPr>
            <w:r>
              <w:rPr>
                <w:i/>
                <w:iCs/>
                <w:color w:val="000000"/>
                <w:sz w:val="16"/>
                <w:szCs w:val="16"/>
              </w:rPr>
              <w:t>16 344,2</w:t>
            </w:r>
          </w:p>
        </w:tc>
        <w:tc>
          <w:tcPr>
            <w:tcW w:w="264" w:type="pct"/>
            <w:tcBorders>
              <w:top w:val="nil"/>
              <w:left w:val="nil"/>
              <w:bottom w:val="single" w:sz="8" w:space="0" w:color="auto"/>
              <w:right w:val="single" w:sz="8" w:space="0" w:color="auto"/>
            </w:tcBorders>
            <w:shd w:val="clear" w:color="auto" w:fill="auto"/>
            <w:vAlign w:val="center"/>
            <w:hideMark/>
          </w:tcPr>
          <w:p w14:paraId="3A041902" w14:textId="77777777" w:rsidR="00AD197B" w:rsidRDefault="00AD197B">
            <w:pPr>
              <w:jc w:val="right"/>
              <w:rPr>
                <w:color w:val="000000"/>
                <w:sz w:val="16"/>
                <w:szCs w:val="16"/>
              </w:rPr>
            </w:pPr>
            <w:r>
              <w:rPr>
                <w:color w:val="000000"/>
                <w:sz w:val="16"/>
                <w:szCs w:val="16"/>
              </w:rPr>
              <w:t>0,0</w:t>
            </w:r>
          </w:p>
        </w:tc>
        <w:tc>
          <w:tcPr>
            <w:tcW w:w="394" w:type="pct"/>
            <w:tcBorders>
              <w:top w:val="nil"/>
              <w:left w:val="nil"/>
              <w:bottom w:val="single" w:sz="8" w:space="0" w:color="auto"/>
              <w:right w:val="single" w:sz="8" w:space="0" w:color="auto"/>
            </w:tcBorders>
            <w:shd w:val="clear" w:color="auto" w:fill="auto"/>
            <w:vAlign w:val="center"/>
            <w:hideMark/>
          </w:tcPr>
          <w:p w14:paraId="4A40313A" w14:textId="77777777" w:rsidR="00AD197B" w:rsidRDefault="00AD197B">
            <w:pPr>
              <w:jc w:val="right"/>
              <w:rPr>
                <w:color w:val="000000"/>
                <w:sz w:val="16"/>
                <w:szCs w:val="16"/>
              </w:rPr>
            </w:pPr>
            <w:r>
              <w:rPr>
                <w:color w:val="000000"/>
                <w:sz w:val="16"/>
                <w:szCs w:val="16"/>
              </w:rPr>
              <w:t>15 379,4</w:t>
            </w:r>
          </w:p>
        </w:tc>
        <w:tc>
          <w:tcPr>
            <w:tcW w:w="393" w:type="pct"/>
            <w:tcBorders>
              <w:top w:val="nil"/>
              <w:left w:val="nil"/>
              <w:bottom w:val="single" w:sz="8" w:space="0" w:color="auto"/>
              <w:right w:val="single" w:sz="8" w:space="0" w:color="auto"/>
            </w:tcBorders>
            <w:shd w:val="clear" w:color="000000" w:fill="FDE9D9"/>
            <w:vAlign w:val="center"/>
            <w:hideMark/>
          </w:tcPr>
          <w:p w14:paraId="1BAD4D32" w14:textId="77777777" w:rsidR="00AD197B" w:rsidRDefault="00AD197B">
            <w:pPr>
              <w:jc w:val="right"/>
              <w:rPr>
                <w:i/>
                <w:iCs/>
                <w:color w:val="000000"/>
                <w:sz w:val="16"/>
                <w:szCs w:val="16"/>
              </w:rPr>
            </w:pPr>
            <w:r>
              <w:rPr>
                <w:i/>
                <w:iCs/>
                <w:color w:val="000000"/>
                <w:sz w:val="16"/>
                <w:szCs w:val="16"/>
              </w:rPr>
              <w:t>15 379,4</w:t>
            </w:r>
          </w:p>
        </w:tc>
        <w:tc>
          <w:tcPr>
            <w:tcW w:w="329" w:type="pct"/>
            <w:tcBorders>
              <w:top w:val="nil"/>
              <w:left w:val="nil"/>
              <w:bottom w:val="single" w:sz="8" w:space="0" w:color="auto"/>
              <w:right w:val="single" w:sz="8" w:space="0" w:color="auto"/>
            </w:tcBorders>
            <w:shd w:val="clear" w:color="auto" w:fill="auto"/>
            <w:vAlign w:val="center"/>
            <w:hideMark/>
          </w:tcPr>
          <w:p w14:paraId="627749CF" w14:textId="77777777" w:rsidR="00AD197B" w:rsidRDefault="00AD197B">
            <w:pPr>
              <w:jc w:val="right"/>
              <w:rPr>
                <w:color w:val="000000"/>
                <w:sz w:val="16"/>
                <w:szCs w:val="16"/>
              </w:rPr>
            </w:pPr>
            <w:r>
              <w:rPr>
                <w:color w:val="000000"/>
                <w:sz w:val="16"/>
                <w:szCs w:val="16"/>
              </w:rPr>
              <w:t>0,0</w:t>
            </w:r>
          </w:p>
        </w:tc>
        <w:tc>
          <w:tcPr>
            <w:tcW w:w="492" w:type="pct"/>
            <w:tcBorders>
              <w:top w:val="nil"/>
              <w:left w:val="nil"/>
              <w:bottom w:val="single" w:sz="8" w:space="0" w:color="auto"/>
              <w:right w:val="single" w:sz="8" w:space="0" w:color="auto"/>
            </w:tcBorders>
            <w:shd w:val="clear" w:color="auto" w:fill="auto"/>
            <w:vAlign w:val="center"/>
            <w:hideMark/>
          </w:tcPr>
          <w:p w14:paraId="15577174" w14:textId="77777777" w:rsidR="00AD197B" w:rsidRDefault="00AD197B">
            <w:pPr>
              <w:jc w:val="right"/>
              <w:rPr>
                <w:color w:val="000000"/>
                <w:sz w:val="16"/>
                <w:szCs w:val="16"/>
              </w:rPr>
            </w:pPr>
            <w:r>
              <w:rPr>
                <w:color w:val="000000"/>
                <w:sz w:val="16"/>
                <w:szCs w:val="16"/>
              </w:rPr>
              <w:t>964,8</w:t>
            </w:r>
          </w:p>
        </w:tc>
        <w:tc>
          <w:tcPr>
            <w:tcW w:w="385" w:type="pct"/>
            <w:tcBorders>
              <w:top w:val="nil"/>
              <w:left w:val="nil"/>
              <w:bottom w:val="single" w:sz="8" w:space="0" w:color="auto"/>
              <w:right w:val="single" w:sz="8" w:space="0" w:color="auto"/>
            </w:tcBorders>
            <w:shd w:val="clear" w:color="000000" w:fill="FDE9D9"/>
            <w:vAlign w:val="center"/>
            <w:hideMark/>
          </w:tcPr>
          <w:p w14:paraId="56A82E27" w14:textId="77777777" w:rsidR="00AD197B" w:rsidRDefault="00AD197B">
            <w:pPr>
              <w:jc w:val="right"/>
              <w:rPr>
                <w:i/>
                <w:iCs/>
                <w:color w:val="000000"/>
                <w:sz w:val="16"/>
                <w:szCs w:val="16"/>
              </w:rPr>
            </w:pPr>
            <w:r>
              <w:rPr>
                <w:i/>
                <w:iCs/>
                <w:color w:val="000000"/>
                <w:sz w:val="16"/>
                <w:szCs w:val="16"/>
              </w:rPr>
              <w:t>964,8</w:t>
            </w:r>
          </w:p>
        </w:tc>
        <w:tc>
          <w:tcPr>
            <w:tcW w:w="379" w:type="pct"/>
            <w:tcBorders>
              <w:top w:val="nil"/>
              <w:left w:val="nil"/>
              <w:bottom w:val="single" w:sz="8" w:space="0" w:color="auto"/>
              <w:right w:val="single" w:sz="8" w:space="0" w:color="auto"/>
            </w:tcBorders>
            <w:shd w:val="clear" w:color="auto" w:fill="auto"/>
            <w:vAlign w:val="center"/>
            <w:hideMark/>
          </w:tcPr>
          <w:p w14:paraId="0CFF8528" w14:textId="77777777" w:rsidR="00AD197B" w:rsidRDefault="00AD197B">
            <w:pPr>
              <w:jc w:val="right"/>
              <w:rPr>
                <w:color w:val="000000"/>
                <w:sz w:val="16"/>
                <w:szCs w:val="16"/>
              </w:rPr>
            </w:pPr>
            <w:r>
              <w:rPr>
                <w:color w:val="000000"/>
                <w:sz w:val="16"/>
                <w:szCs w:val="16"/>
              </w:rPr>
              <w:t>0,0</w:t>
            </w:r>
          </w:p>
        </w:tc>
      </w:tr>
      <w:tr w:rsidR="00AD197B" w:rsidRPr="00D16BDE" w14:paraId="53B8B841" w14:textId="77777777" w:rsidTr="00BE4A42">
        <w:trPr>
          <w:trHeight w:val="1065"/>
        </w:trPr>
        <w:tc>
          <w:tcPr>
            <w:tcW w:w="436" w:type="pct"/>
            <w:tcBorders>
              <w:top w:val="nil"/>
              <w:left w:val="single" w:sz="8" w:space="0" w:color="auto"/>
              <w:bottom w:val="single" w:sz="8" w:space="0" w:color="auto"/>
              <w:right w:val="nil"/>
            </w:tcBorders>
            <w:shd w:val="clear" w:color="000000" w:fill="FFCC99"/>
            <w:vAlign w:val="center"/>
            <w:hideMark/>
          </w:tcPr>
          <w:p w14:paraId="4EA397E9" w14:textId="77777777" w:rsidR="00AD197B" w:rsidRPr="00D16BDE" w:rsidRDefault="00AD197B" w:rsidP="00D16BDE">
            <w:pPr>
              <w:jc w:val="center"/>
              <w:rPr>
                <w:b/>
                <w:bCs/>
                <w:color w:val="000000"/>
                <w:sz w:val="16"/>
                <w:szCs w:val="16"/>
              </w:rPr>
            </w:pPr>
            <w:r w:rsidRPr="00D16BDE">
              <w:rPr>
                <w:b/>
                <w:bCs/>
                <w:color w:val="000000"/>
                <w:sz w:val="16"/>
                <w:szCs w:val="16"/>
              </w:rPr>
              <w:t>1800.02.00</w:t>
            </w:r>
          </w:p>
        </w:tc>
        <w:tc>
          <w:tcPr>
            <w:tcW w:w="1117" w:type="pct"/>
            <w:tcBorders>
              <w:top w:val="nil"/>
              <w:left w:val="single" w:sz="8" w:space="0" w:color="auto"/>
              <w:bottom w:val="single" w:sz="8" w:space="0" w:color="auto"/>
              <w:right w:val="nil"/>
            </w:tcBorders>
            <w:shd w:val="clear" w:color="000000" w:fill="FFCC99"/>
            <w:vAlign w:val="center"/>
            <w:hideMark/>
          </w:tcPr>
          <w:p w14:paraId="7507B283" w14:textId="77777777" w:rsidR="00AD197B" w:rsidRPr="00D16BDE" w:rsidRDefault="00AD197B" w:rsidP="00D16BDE">
            <w:pPr>
              <w:jc w:val="both"/>
              <w:rPr>
                <w:b/>
                <w:bCs/>
                <w:color w:val="000000"/>
                <w:sz w:val="16"/>
                <w:szCs w:val="16"/>
              </w:rPr>
            </w:pPr>
            <w:r w:rsidRPr="00D16BDE">
              <w:rPr>
                <w:b/>
                <w:bCs/>
                <w:color w:val="000000"/>
                <w:sz w:val="16"/>
                <w:szCs w:val="16"/>
              </w:rPr>
              <w:t>Политика в областта на създаване и популяризиране на съвременно изкуство в страната и в чужбина и достъп до качествено художествено образование</w:t>
            </w:r>
          </w:p>
        </w:tc>
        <w:tc>
          <w:tcPr>
            <w:tcW w:w="392" w:type="pct"/>
            <w:tcBorders>
              <w:top w:val="nil"/>
              <w:left w:val="single" w:sz="8" w:space="0" w:color="auto"/>
              <w:bottom w:val="single" w:sz="8" w:space="0" w:color="auto"/>
              <w:right w:val="single" w:sz="8" w:space="0" w:color="auto"/>
            </w:tcBorders>
            <w:shd w:val="clear" w:color="000000" w:fill="FFCC99"/>
            <w:vAlign w:val="center"/>
            <w:hideMark/>
          </w:tcPr>
          <w:p w14:paraId="435848DF" w14:textId="77777777" w:rsidR="00AD197B" w:rsidRDefault="00AD197B">
            <w:pPr>
              <w:jc w:val="right"/>
              <w:rPr>
                <w:b/>
                <w:bCs/>
                <w:color w:val="000000"/>
                <w:sz w:val="16"/>
                <w:szCs w:val="16"/>
              </w:rPr>
            </w:pPr>
            <w:r>
              <w:rPr>
                <w:b/>
                <w:bCs/>
                <w:color w:val="000000"/>
                <w:sz w:val="16"/>
                <w:szCs w:val="16"/>
              </w:rPr>
              <w:t>211 851,3</w:t>
            </w:r>
          </w:p>
        </w:tc>
        <w:tc>
          <w:tcPr>
            <w:tcW w:w="419" w:type="pct"/>
            <w:tcBorders>
              <w:top w:val="nil"/>
              <w:left w:val="nil"/>
              <w:bottom w:val="single" w:sz="8" w:space="0" w:color="auto"/>
              <w:right w:val="single" w:sz="8" w:space="0" w:color="auto"/>
            </w:tcBorders>
            <w:shd w:val="clear" w:color="000000" w:fill="FDE9D9"/>
            <w:vAlign w:val="center"/>
            <w:hideMark/>
          </w:tcPr>
          <w:p w14:paraId="2CF06177" w14:textId="77777777" w:rsidR="00AD197B" w:rsidRDefault="00AD197B">
            <w:pPr>
              <w:jc w:val="right"/>
              <w:rPr>
                <w:b/>
                <w:bCs/>
                <w:i/>
                <w:iCs/>
                <w:color w:val="000000"/>
                <w:sz w:val="16"/>
                <w:szCs w:val="16"/>
              </w:rPr>
            </w:pPr>
            <w:r>
              <w:rPr>
                <w:b/>
                <w:bCs/>
                <w:i/>
                <w:iCs/>
                <w:color w:val="000000"/>
                <w:sz w:val="16"/>
                <w:szCs w:val="16"/>
              </w:rPr>
              <w:t>211 851,3</w:t>
            </w:r>
          </w:p>
        </w:tc>
        <w:tc>
          <w:tcPr>
            <w:tcW w:w="264" w:type="pct"/>
            <w:tcBorders>
              <w:top w:val="nil"/>
              <w:left w:val="nil"/>
              <w:bottom w:val="single" w:sz="8" w:space="0" w:color="auto"/>
              <w:right w:val="single" w:sz="8" w:space="0" w:color="auto"/>
            </w:tcBorders>
            <w:shd w:val="clear" w:color="000000" w:fill="FABF8F"/>
            <w:vAlign w:val="center"/>
            <w:hideMark/>
          </w:tcPr>
          <w:p w14:paraId="1CD7CC87" w14:textId="77777777" w:rsidR="00AD197B" w:rsidRDefault="00AD197B">
            <w:pPr>
              <w:jc w:val="right"/>
              <w:rPr>
                <w:b/>
                <w:bCs/>
                <w:color w:val="000000"/>
                <w:sz w:val="16"/>
                <w:szCs w:val="16"/>
              </w:rPr>
            </w:pPr>
            <w:r>
              <w:rPr>
                <w:b/>
                <w:bCs/>
                <w:color w:val="000000"/>
                <w:sz w:val="16"/>
                <w:szCs w:val="16"/>
              </w:rPr>
              <w:t>0,0</w:t>
            </w:r>
          </w:p>
        </w:tc>
        <w:tc>
          <w:tcPr>
            <w:tcW w:w="394" w:type="pct"/>
            <w:tcBorders>
              <w:top w:val="nil"/>
              <w:left w:val="nil"/>
              <w:bottom w:val="single" w:sz="8" w:space="0" w:color="auto"/>
              <w:right w:val="single" w:sz="8" w:space="0" w:color="auto"/>
            </w:tcBorders>
            <w:shd w:val="clear" w:color="000000" w:fill="FFCC99"/>
            <w:vAlign w:val="center"/>
            <w:hideMark/>
          </w:tcPr>
          <w:p w14:paraId="1DCE16A9" w14:textId="77777777" w:rsidR="00AD197B" w:rsidRDefault="00AD197B">
            <w:pPr>
              <w:jc w:val="right"/>
              <w:rPr>
                <w:b/>
                <w:bCs/>
                <w:color w:val="000000"/>
                <w:sz w:val="16"/>
                <w:szCs w:val="16"/>
              </w:rPr>
            </w:pPr>
            <w:r>
              <w:rPr>
                <w:b/>
                <w:bCs/>
                <w:color w:val="000000"/>
                <w:sz w:val="16"/>
                <w:szCs w:val="16"/>
              </w:rPr>
              <w:t>180 464,2</w:t>
            </w:r>
          </w:p>
        </w:tc>
        <w:tc>
          <w:tcPr>
            <w:tcW w:w="393" w:type="pct"/>
            <w:tcBorders>
              <w:top w:val="nil"/>
              <w:left w:val="nil"/>
              <w:bottom w:val="single" w:sz="8" w:space="0" w:color="auto"/>
              <w:right w:val="single" w:sz="8" w:space="0" w:color="auto"/>
            </w:tcBorders>
            <w:shd w:val="clear" w:color="000000" w:fill="FDE9D9"/>
            <w:vAlign w:val="center"/>
            <w:hideMark/>
          </w:tcPr>
          <w:p w14:paraId="06480D0B" w14:textId="77777777" w:rsidR="00AD197B" w:rsidRDefault="00AD197B">
            <w:pPr>
              <w:jc w:val="right"/>
              <w:rPr>
                <w:b/>
                <w:bCs/>
                <w:i/>
                <w:iCs/>
                <w:color w:val="000000"/>
                <w:sz w:val="16"/>
                <w:szCs w:val="16"/>
              </w:rPr>
            </w:pPr>
            <w:r>
              <w:rPr>
                <w:b/>
                <w:bCs/>
                <w:i/>
                <w:iCs/>
                <w:color w:val="000000"/>
                <w:sz w:val="16"/>
                <w:szCs w:val="16"/>
              </w:rPr>
              <w:t>180 464,2</w:t>
            </w:r>
          </w:p>
        </w:tc>
        <w:tc>
          <w:tcPr>
            <w:tcW w:w="329" w:type="pct"/>
            <w:tcBorders>
              <w:top w:val="nil"/>
              <w:left w:val="nil"/>
              <w:bottom w:val="single" w:sz="8" w:space="0" w:color="auto"/>
              <w:right w:val="single" w:sz="8" w:space="0" w:color="auto"/>
            </w:tcBorders>
            <w:shd w:val="clear" w:color="000000" w:fill="FABF8F"/>
            <w:vAlign w:val="center"/>
            <w:hideMark/>
          </w:tcPr>
          <w:p w14:paraId="15290297" w14:textId="77777777" w:rsidR="00AD197B" w:rsidRDefault="00AD197B">
            <w:pPr>
              <w:jc w:val="right"/>
              <w:rPr>
                <w:b/>
                <w:bCs/>
                <w:color w:val="000000"/>
                <w:sz w:val="16"/>
                <w:szCs w:val="16"/>
              </w:rPr>
            </w:pPr>
            <w:r>
              <w:rPr>
                <w:b/>
                <w:bCs/>
                <w:color w:val="000000"/>
                <w:sz w:val="16"/>
                <w:szCs w:val="16"/>
              </w:rPr>
              <w:t>0,0</w:t>
            </w:r>
          </w:p>
        </w:tc>
        <w:tc>
          <w:tcPr>
            <w:tcW w:w="492" w:type="pct"/>
            <w:tcBorders>
              <w:top w:val="nil"/>
              <w:left w:val="nil"/>
              <w:bottom w:val="single" w:sz="8" w:space="0" w:color="auto"/>
              <w:right w:val="single" w:sz="8" w:space="0" w:color="auto"/>
            </w:tcBorders>
            <w:shd w:val="clear" w:color="000000" w:fill="FFCC99"/>
            <w:vAlign w:val="center"/>
            <w:hideMark/>
          </w:tcPr>
          <w:p w14:paraId="6155190B" w14:textId="77777777" w:rsidR="00AD197B" w:rsidRDefault="00AD197B">
            <w:pPr>
              <w:jc w:val="right"/>
              <w:rPr>
                <w:b/>
                <w:bCs/>
                <w:color w:val="000000"/>
                <w:sz w:val="16"/>
                <w:szCs w:val="16"/>
              </w:rPr>
            </w:pPr>
            <w:r>
              <w:rPr>
                <w:b/>
                <w:bCs/>
                <w:color w:val="000000"/>
                <w:sz w:val="16"/>
                <w:szCs w:val="16"/>
              </w:rPr>
              <w:t>31 387,1</w:t>
            </w:r>
          </w:p>
        </w:tc>
        <w:tc>
          <w:tcPr>
            <w:tcW w:w="385" w:type="pct"/>
            <w:tcBorders>
              <w:top w:val="nil"/>
              <w:left w:val="nil"/>
              <w:bottom w:val="single" w:sz="8" w:space="0" w:color="auto"/>
              <w:right w:val="single" w:sz="8" w:space="0" w:color="auto"/>
            </w:tcBorders>
            <w:shd w:val="clear" w:color="000000" w:fill="FDE9D9"/>
            <w:vAlign w:val="center"/>
            <w:hideMark/>
          </w:tcPr>
          <w:p w14:paraId="18AEB20F" w14:textId="77777777" w:rsidR="00AD197B" w:rsidRDefault="00AD197B">
            <w:pPr>
              <w:jc w:val="right"/>
              <w:rPr>
                <w:b/>
                <w:bCs/>
                <w:i/>
                <w:iCs/>
                <w:color w:val="000000"/>
                <w:sz w:val="16"/>
                <w:szCs w:val="16"/>
              </w:rPr>
            </w:pPr>
            <w:r>
              <w:rPr>
                <w:b/>
                <w:bCs/>
                <w:i/>
                <w:iCs/>
                <w:color w:val="000000"/>
                <w:sz w:val="16"/>
                <w:szCs w:val="16"/>
              </w:rPr>
              <w:t>31 387,1</w:t>
            </w:r>
          </w:p>
        </w:tc>
        <w:tc>
          <w:tcPr>
            <w:tcW w:w="379" w:type="pct"/>
            <w:tcBorders>
              <w:top w:val="nil"/>
              <w:left w:val="nil"/>
              <w:bottom w:val="single" w:sz="8" w:space="0" w:color="auto"/>
              <w:right w:val="single" w:sz="8" w:space="0" w:color="auto"/>
            </w:tcBorders>
            <w:shd w:val="clear" w:color="000000" w:fill="FABF8F"/>
            <w:vAlign w:val="center"/>
            <w:hideMark/>
          </w:tcPr>
          <w:p w14:paraId="00F1B4FB" w14:textId="77777777" w:rsidR="00AD197B" w:rsidRDefault="00AD197B">
            <w:pPr>
              <w:jc w:val="right"/>
              <w:rPr>
                <w:b/>
                <w:bCs/>
                <w:color w:val="000000"/>
                <w:sz w:val="16"/>
                <w:szCs w:val="16"/>
              </w:rPr>
            </w:pPr>
            <w:r>
              <w:rPr>
                <w:b/>
                <w:bCs/>
                <w:color w:val="000000"/>
                <w:sz w:val="16"/>
                <w:szCs w:val="16"/>
              </w:rPr>
              <w:t>0,0</w:t>
            </w:r>
          </w:p>
        </w:tc>
      </w:tr>
      <w:tr w:rsidR="00AD197B" w:rsidRPr="00D16BDE" w14:paraId="6529179C" w14:textId="77777777" w:rsidTr="00BE4A42">
        <w:trPr>
          <w:trHeight w:val="465"/>
        </w:trPr>
        <w:tc>
          <w:tcPr>
            <w:tcW w:w="436" w:type="pct"/>
            <w:tcBorders>
              <w:top w:val="nil"/>
              <w:left w:val="single" w:sz="8" w:space="0" w:color="auto"/>
              <w:bottom w:val="single" w:sz="8" w:space="0" w:color="auto"/>
              <w:right w:val="nil"/>
            </w:tcBorders>
            <w:shd w:val="clear" w:color="auto" w:fill="auto"/>
            <w:vAlign w:val="center"/>
            <w:hideMark/>
          </w:tcPr>
          <w:p w14:paraId="708182DB" w14:textId="77777777" w:rsidR="00AD197B" w:rsidRPr="00D16BDE" w:rsidRDefault="00AD197B" w:rsidP="00D16BDE">
            <w:pPr>
              <w:jc w:val="center"/>
              <w:rPr>
                <w:color w:val="000000"/>
                <w:sz w:val="16"/>
                <w:szCs w:val="16"/>
              </w:rPr>
            </w:pPr>
            <w:r w:rsidRPr="00D16BDE">
              <w:rPr>
                <w:color w:val="000000"/>
                <w:sz w:val="16"/>
                <w:szCs w:val="16"/>
              </w:rPr>
              <w:t>1800.02.01</w:t>
            </w:r>
          </w:p>
        </w:tc>
        <w:tc>
          <w:tcPr>
            <w:tcW w:w="1117" w:type="pct"/>
            <w:tcBorders>
              <w:top w:val="nil"/>
              <w:left w:val="single" w:sz="8" w:space="0" w:color="auto"/>
              <w:bottom w:val="single" w:sz="8" w:space="0" w:color="auto"/>
              <w:right w:val="nil"/>
            </w:tcBorders>
            <w:shd w:val="clear" w:color="auto" w:fill="auto"/>
            <w:vAlign w:val="center"/>
            <w:hideMark/>
          </w:tcPr>
          <w:p w14:paraId="338610C8" w14:textId="77777777" w:rsidR="00AD197B" w:rsidRPr="00D16BDE" w:rsidRDefault="00AD197B" w:rsidP="00D16BDE">
            <w:pPr>
              <w:ind w:firstLineChars="100" w:firstLine="160"/>
              <w:rPr>
                <w:color w:val="000000"/>
                <w:sz w:val="16"/>
                <w:szCs w:val="16"/>
              </w:rPr>
            </w:pPr>
            <w:r w:rsidRPr="00D16BDE">
              <w:rPr>
                <w:color w:val="000000"/>
                <w:sz w:val="16"/>
                <w:szCs w:val="16"/>
              </w:rPr>
              <w:t>Бюджетна програма "Национален фонд "Култура"</w:t>
            </w:r>
          </w:p>
        </w:tc>
        <w:tc>
          <w:tcPr>
            <w:tcW w:w="392" w:type="pct"/>
            <w:tcBorders>
              <w:top w:val="nil"/>
              <w:left w:val="single" w:sz="8" w:space="0" w:color="auto"/>
              <w:bottom w:val="single" w:sz="8" w:space="0" w:color="auto"/>
              <w:right w:val="single" w:sz="8" w:space="0" w:color="auto"/>
            </w:tcBorders>
            <w:shd w:val="clear" w:color="auto" w:fill="auto"/>
            <w:vAlign w:val="center"/>
            <w:hideMark/>
          </w:tcPr>
          <w:p w14:paraId="393EA0FF" w14:textId="77777777" w:rsidR="00AD197B" w:rsidRDefault="00AD197B">
            <w:pPr>
              <w:jc w:val="right"/>
              <w:rPr>
                <w:color w:val="000000"/>
                <w:sz w:val="16"/>
                <w:szCs w:val="16"/>
              </w:rPr>
            </w:pPr>
            <w:r>
              <w:rPr>
                <w:color w:val="000000"/>
                <w:sz w:val="16"/>
                <w:szCs w:val="16"/>
              </w:rPr>
              <w:t>8 327,8</w:t>
            </w:r>
          </w:p>
        </w:tc>
        <w:tc>
          <w:tcPr>
            <w:tcW w:w="419" w:type="pct"/>
            <w:tcBorders>
              <w:top w:val="nil"/>
              <w:left w:val="nil"/>
              <w:bottom w:val="single" w:sz="8" w:space="0" w:color="auto"/>
              <w:right w:val="single" w:sz="8" w:space="0" w:color="auto"/>
            </w:tcBorders>
            <w:shd w:val="clear" w:color="000000" w:fill="FDE9D9"/>
            <w:vAlign w:val="center"/>
            <w:hideMark/>
          </w:tcPr>
          <w:p w14:paraId="32B33665" w14:textId="77777777" w:rsidR="00AD197B" w:rsidRDefault="00AD197B">
            <w:pPr>
              <w:jc w:val="right"/>
              <w:rPr>
                <w:i/>
                <w:iCs/>
                <w:color w:val="000000"/>
                <w:sz w:val="16"/>
                <w:szCs w:val="16"/>
              </w:rPr>
            </w:pPr>
            <w:r>
              <w:rPr>
                <w:i/>
                <w:iCs/>
                <w:color w:val="000000"/>
                <w:sz w:val="16"/>
                <w:szCs w:val="16"/>
              </w:rPr>
              <w:t>8 327,8</w:t>
            </w:r>
          </w:p>
        </w:tc>
        <w:tc>
          <w:tcPr>
            <w:tcW w:w="264" w:type="pct"/>
            <w:tcBorders>
              <w:top w:val="nil"/>
              <w:left w:val="nil"/>
              <w:bottom w:val="single" w:sz="8" w:space="0" w:color="auto"/>
              <w:right w:val="single" w:sz="8" w:space="0" w:color="auto"/>
            </w:tcBorders>
            <w:shd w:val="clear" w:color="auto" w:fill="auto"/>
            <w:vAlign w:val="center"/>
            <w:hideMark/>
          </w:tcPr>
          <w:p w14:paraId="203A9FC7" w14:textId="77777777" w:rsidR="00AD197B" w:rsidRDefault="00AD197B">
            <w:pPr>
              <w:jc w:val="right"/>
              <w:rPr>
                <w:color w:val="000000"/>
                <w:sz w:val="16"/>
                <w:szCs w:val="16"/>
              </w:rPr>
            </w:pPr>
            <w:r>
              <w:rPr>
                <w:color w:val="000000"/>
                <w:sz w:val="16"/>
                <w:szCs w:val="16"/>
              </w:rPr>
              <w:t>0,0</w:t>
            </w:r>
          </w:p>
        </w:tc>
        <w:tc>
          <w:tcPr>
            <w:tcW w:w="394" w:type="pct"/>
            <w:tcBorders>
              <w:top w:val="nil"/>
              <w:left w:val="nil"/>
              <w:bottom w:val="single" w:sz="8" w:space="0" w:color="auto"/>
              <w:right w:val="single" w:sz="8" w:space="0" w:color="auto"/>
            </w:tcBorders>
            <w:shd w:val="clear" w:color="auto" w:fill="auto"/>
            <w:vAlign w:val="center"/>
            <w:hideMark/>
          </w:tcPr>
          <w:p w14:paraId="04105C07" w14:textId="77777777" w:rsidR="00AD197B" w:rsidRDefault="00AD197B">
            <w:pPr>
              <w:jc w:val="right"/>
              <w:rPr>
                <w:color w:val="000000"/>
                <w:sz w:val="16"/>
                <w:szCs w:val="16"/>
              </w:rPr>
            </w:pPr>
            <w:r>
              <w:rPr>
                <w:color w:val="000000"/>
                <w:sz w:val="16"/>
                <w:szCs w:val="16"/>
              </w:rPr>
              <w:t>115,3</w:t>
            </w:r>
          </w:p>
        </w:tc>
        <w:tc>
          <w:tcPr>
            <w:tcW w:w="393" w:type="pct"/>
            <w:tcBorders>
              <w:top w:val="nil"/>
              <w:left w:val="nil"/>
              <w:bottom w:val="single" w:sz="8" w:space="0" w:color="auto"/>
              <w:right w:val="single" w:sz="8" w:space="0" w:color="auto"/>
            </w:tcBorders>
            <w:shd w:val="clear" w:color="000000" w:fill="FDE9D9"/>
            <w:vAlign w:val="center"/>
            <w:hideMark/>
          </w:tcPr>
          <w:p w14:paraId="02A73E01" w14:textId="77777777" w:rsidR="00AD197B" w:rsidRDefault="00AD197B">
            <w:pPr>
              <w:jc w:val="right"/>
              <w:rPr>
                <w:i/>
                <w:iCs/>
                <w:color w:val="000000"/>
                <w:sz w:val="16"/>
                <w:szCs w:val="16"/>
              </w:rPr>
            </w:pPr>
            <w:r>
              <w:rPr>
                <w:i/>
                <w:iCs/>
                <w:color w:val="000000"/>
                <w:sz w:val="16"/>
                <w:szCs w:val="16"/>
              </w:rPr>
              <w:t>115,3</w:t>
            </w:r>
          </w:p>
        </w:tc>
        <w:tc>
          <w:tcPr>
            <w:tcW w:w="329" w:type="pct"/>
            <w:tcBorders>
              <w:top w:val="nil"/>
              <w:left w:val="nil"/>
              <w:bottom w:val="single" w:sz="8" w:space="0" w:color="auto"/>
              <w:right w:val="single" w:sz="8" w:space="0" w:color="auto"/>
            </w:tcBorders>
            <w:shd w:val="clear" w:color="auto" w:fill="auto"/>
            <w:vAlign w:val="center"/>
            <w:hideMark/>
          </w:tcPr>
          <w:p w14:paraId="65026E73" w14:textId="77777777" w:rsidR="00AD197B" w:rsidRDefault="00AD197B">
            <w:pPr>
              <w:jc w:val="right"/>
              <w:rPr>
                <w:color w:val="000000"/>
                <w:sz w:val="16"/>
                <w:szCs w:val="16"/>
              </w:rPr>
            </w:pPr>
            <w:r>
              <w:rPr>
                <w:color w:val="000000"/>
                <w:sz w:val="16"/>
                <w:szCs w:val="16"/>
              </w:rPr>
              <w:t>0,0</w:t>
            </w:r>
          </w:p>
        </w:tc>
        <w:tc>
          <w:tcPr>
            <w:tcW w:w="492" w:type="pct"/>
            <w:tcBorders>
              <w:top w:val="nil"/>
              <w:left w:val="nil"/>
              <w:bottom w:val="single" w:sz="8" w:space="0" w:color="auto"/>
              <w:right w:val="single" w:sz="8" w:space="0" w:color="auto"/>
            </w:tcBorders>
            <w:shd w:val="clear" w:color="auto" w:fill="auto"/>
            <w:vAlign w:val="center"/>
            <w:hideMark/>
          </w:tcPr>
          <w:p w14:paraId="29541390" w14:textId="77777777" w:rsidR="00AD197B" w:rsidRDefault="00AD197B">
            <w:pPr>
              <w:jc w:val="right"/>
              <w:rPr>
                <w:color w:val="000000"/>
                <w:sz w:val="16"/>
                <w:szCs w:val="16"/>
              </w:rPr>
            </w:pPr>
            <w:r>
              <w:rPr>
                <w:color w:val="000000"/>
                <w:sz w:val="16"/>
                <w:szCs w:val="16"/>
              </w:rPr>
              <w:t>8 212,5</w:t>
            </w:r>
          </w:p>
        </w:tc>
        <w:tc>
          <w:tcPr>
            <w:tcW w:w="385" w:type="pct"/>
            <w:tcBorders>
              <w:top w:val="nil"/>
              <w:left w:val="nil"/>
              <w:bottom w:val="single" w:sz="8" w:space="0" w:color="auto"/>
              <w:right w:val="single" w:sz="8" w:space="0" w:color="auto"/>
            </w:tcBorders>
            <w:shd w:val="clear" w:color="000000" w:fill="FDE9D9"/>
            <w:vAlign w:val="center"/>
            <w:hideMark/>
          </w:tcPr>
          <w:p w14:paraId="197F475E" w14:textId="77777777" w:rsidR="00AD197B" w:rsidRDefault="00AD197B">
            <w:pPr>
              <w:jc w:val="right"/>
              <w:rPr>
                <w:i/>
                <w:iCs/>
                <w:color w:val="000000"/>
                <w:sz w:val="16"/>
                <w:szCs w:val="16"/>
              </w:rPr>
            </w:pPr>
            <w:r>
              <w:rPr>
                <w:i/>
                <w:iCs/>
                <w:color w:val="000000"/>
                <w:sz w:val="16"/>
                <w:szCs w:val="16"/>
              </w:rPr>
              <w:t>8 212,5</w:t>
            </w:r>
          </w:p>
        </w:tc>
        <w:tc>
          <w:tcPr>
            <w:tcW w:w="379" w:type="pct"/>
            <w:tcBorders>
              <w:top w:val="nil"/>
              <w:left w:val="nil"/>
              <w:bottom w:val="single" w:sz="8" w:space="0" w:color="auto"/>
              <w:right w:val="single" w:sz="8" w:space="0" w:color="auto"/>
            </w:tcBorders>
            <w:shd w:val="clear" w:color="auto" w:fill="auto"/>
            <w:vAlign w:val="center"/>
            <w:hideMark/>
          </w:tcPr>
          <w:p w14:paraId="42E1A2A3" w14:textId="77777777" w:rsidR="00AD197B" w:rsidRDefault="00AD197B">
            <w:pPr>
              <w:jc w:val="right"/>
              <w:rPr>
                <w:color w:val="000000"/>
                <w:sz w:val="16"/>
                <w:szCs w:val="16"/>
              </w:rPr>
            </w:pPr>
            <w:r>
              <w:rPr>
                <w:color w:val="000000"/>
                <w:sz w:val="16"/>
                <w:szCs w:val="16"/>
              </w:rPr>
              <w:t>0,0</w:t>
            </w:r>
          </w:p>
        </w:tc>
      </w:tr>
      <w:tr w:rsidR="00AD197B" w:rsidRPr="00D16BDE" w14:paraId="491D342D" w14:textId="77777777" w:rsidTr="00BE4A42">
        <w:trPr>
          <w:trHeight w:val="465"/>
        </w:trPr>
        <w:tc>
          <w:tcPr>
            <w:tcW w:w="436" w:type="pct"/>
            <w:tcBorders>
              <w:top w:val="nil"/>
              <w:left w:val="single" w:sz="8" w:space="0" w:color="auto"/>
              <w:bottom w:val="single" w:sz="8" w:space="0" w:color="auto"/>
              <w:right w:val="nil"/>
            </w:tcBorders>
            <w:shd w:val="clear" w:color="auto" w:fill="auto"/>
            <w:vAlign w:val="center"/>
            <w:hideMark/>
          </w:tcPr>
          <w:p w14:paraId="747BB80D" w14:textId="77777777" w:rsidR="00AD197B" w:rsidRPr="00D16BDE" w:rsidRDefault="00AD197B" w:rsidP="00D16BDE">
            <w:pPr>
              <w:jc w:val="center"/>
              <w:rPr>
                <w:color w:val="000000"/>
                <w:sz w:val="16"/>
                <w:szCs w:val="16"/>
              </w:rPr>
            </w:pPr>
            <w:r w:rsidRPr="00D16BDE">
              <w:rPr>
                <w:color w:val="000000"/>
                <w:sz w:val="16"/>
                <w:szCs w:val="16"/>
              </w:rPr>
              <w:t>1800.02.02</w:t>
            </w:r>
          </w:p>
        </w:tc>
        <w:tc>
          <w:tcPr>
            <w:tcW w:w="1117" w:type="pct"/>
            <w:tcBorders>
              <w:top w:val="nil"/>
              <w:left w:val="single" w:sz="8" w:space="0" w:color="auto"/>
              <w:bottom w:val="single" w:sz="8" w:space="0" w:color="auto"/>
              <w:right w:val="nil"/>
            </w:tcBorders>
            <w:shd w:val="clear" w:color="auto" w:fill="auto"/>
            <w:vAlign w:val="center"/>
            <w:hideMark/>
          </w:tcPr>
          <w:p w14:paraId="4950B8A4" w14:textId="77777777" w:rsidR="00AD197B" w:rsidRPr="00D16BDE" w:rsidRDefault="00AD197B" w:rsidP="00D16BDE">
            <w:pPr>
              <w:ind w:firstLineChars="100" w:firstLine="160"/>
              <w:rPr>
                <w:color w:val="000000"/>
                <w:sz w:val="16"/>
                <w:szCs w:val="16"/>
              </w:rPr>
            </w:pPr>
            <w:r w:rsidRPr="00D16BDE">
              <w:rPr>
                <w:color w:val="000000"/>
                <w:sz w:val="16"/>
                <w:szCs w:val="16"/>
              </w:rPr>
              <w:t>Бюджетна програма "Филмово изкуство"</w:t>
            </w:r>
          </w:p>
        </w:tc>
        <w:tc>
          <w:tcPr>
            <w:tcW w:w="392" w:type="pct"/>
            <w:tcBorders>
              <w:top w:val="nil"/>
              <w:left w:val="single" w:sz="8" w:space="0" w:color="auto"/>
              <w:bottom w:val="single" w:sz="8" w:space="0" w:color="auto"/>
              <w:right w:val="single" w:sz="8" w:space="0" w:color="auto"/>
            </w:tcBorders>
            <w:shd w:val="clear" w:color="auto" w:fill="auto"/>
            <w:vAlign w:val="center"/>
            <w:hideMark/>
          </w:tcPr>
          <w:p w14:paraId="38C85767" w14:textId="77777777" w:rsidR="00AD197B" w:rsidRDefault="00AD197B">
            <w:pPr>
              <w:jc w:val="right"/>
              <w:rPr>
                <w:color w:val="000000"/>
                <w:sz w:val="16"/>
                <w:szCs w:val="16"/>
              </w:rPr>
            </w:pPr>
            <w:r>
              <w:rPr>
                <w:color w:val="000000"/>
                <w:sz w:val="16"/>
                <w:szCs w:val="16"/>
              </w:rPr>
              <w:t>17 358,2</w:t>
            </w:r>
          </w:p>
        </w:tc>
        <w:tc>
          <w:tcPr>
            <w:tcW w:w="419" w:type="pct"/>
            <w:tcBorders>
              <w:top w:val="nil"/>
              <w:left w:val="nil"/>
              <w:bottom w:val="single" w:sz="8" w:space="0" w:color="auto"/>
              <w:right w:val="single" w:sz="8" w:space="0" w:color="auto"/>
            </w:tcBorders>
            <w:shd w:val="clear" w:color="000000" w:fill="FDE9D9"/>
            <w:vAlign w:val="center"/>
            <w:hideMark/>
          </w:tcPr>
          <w:p w14:paraId="78CDCC80" w14:textId="77777777" w:rsidR="00AD197B" w:rsidRDefault="00AD197B">
            <w:pPr>
              <w:jc w:val="right"/>
              <w:rPr>
                <w:i/>
                <w:iCs/>
                <w:color w:val="000000"/>
                <w:sz w:val="16"/>
                <w:szCs w:val="16"/>
              </w:rPr>
            </w:pPr>
            <w:r>
              <w:rPr>
                <w:i/>
                <w:iCs/>
                <w:color w:val="000000"/>
                <w:sz w:val="16"/>
                <w:szCs w:val="16"/>
              </w:rPr>
              <w:t>17 358,2</w:t>
            </w:r>
          </w:p>
        </w:tc>
        <w:tc>
          <w:tcPr>
            <w:tcW w:w="264" w:type="pct"/>
            <w:tcBorders>
              <w:top w:val="nil"/>
              <w:left w:val="nil"/>
              <w:bottom w:val="single" w:sz="8" w:space="0" w:color="auto"/>
              <w:right w:val="single" w:sz="8" w:space="0" w:color="auto"/>
            </w:tcBorders>
            <w:shd w:val="clear" w:color="auto" w:fill="auto"/>
            <w:vAlign w:val="center"/>
            <w:hideMark/>
          </w:tcPr>
          <w:p w14:paraId="0A2B52A6" w14:textId="77777777" w:rsidR="00AD197B" w:rsidRDefault="00AD197B">
            <w:pPr>
              <w:jc w:val="right"/>
              <w:rPr>
                <w:color w:val="000000"/>
                <w:sz w:val="16"/>
                <w:szCs w:val="16"/>
              </w:rPr>
            </w:pPr>
            <w:r>
              <w:rPr>
                <w:color w:val="000000"/>
                <w:sz w:val="16"/>
                <w:szCs w:val="16"/>
              </w:rPr>
              <w:t>0,0</w:t>
            </w:r>
          </w:p>
        </w:tc>
        <w:tc>
          <w:tcPr>
            <w:tcW w:w="394" w:type="pct"/>
            <w:tcBorders>
              <w:top w:val="nil"/>
              <w:left w:val="nil"/>
              <w:bottom w:val="single" w:sz="8" w:space="0" w:color="auto"/>
              <w:right w:val="single" w:sz="8" w:space="0" w:color="auto"/>
            </w:tcBorders>
            <w:shd w:val="clear" w:color="auto" w:fill="auto"/>
            <w:vAlign w:val="center"/>
            <w:hideMark/>
          </w:tcPr>
          <w:p w14:paraId="3B0E5F6E" w14:textId="77777777" w:rsidR="00AD197B" w:rsidRDefault="00AD197B">
            <w:pPr>
              <w:jc w:val="right"/>
              <w:rPr>
                <w:color w:val="000000"/>
                <w:sz w:val="16"/>
                <w:szCs w:val="16"/>
              </w:rPr>
            </w:pPr>
            <w:r>
              <w:rPr>
                <w:color w:val="000000"/>
                <w:sz w:val="16"/>
                <w:szCs w:val="16"/>
              </w:rPr>
              <w:t>1 060,4</w:t>
            </w:r>
          </w:p>
        </w:tc>
        <w:tc>
          <w:tcPr>
            <w:tcW w:w="393" w:type="pct"/>
            <w:tcBorders>
              <w:top w:val="nil"/>
              <w:left w:val="nil"/>
              <w:bottom w:val="single" w:sz="8" w:space="0" w:color="auto"/>
              <w:right w:val="single" w:sz="8" w:space="0" w:color="auto"/>
            </w:tcBorders>
            <w:shd w:val="clear" w:color="000000" w:fill="FDE9D9"/>
            <w:vAlign w:val="center"/>
            <w:hideMark/>
          </w:tcPr>
          <w:p w14:paraId="316FD07C" w14:textId="77777777" w:rsidR="00AD197B" w:rsidRDefault="00AD197B">
            <w:pPr>
              <w:jc w:val="right"/>
              <w:rPr>
                <w:i/>
                <w:iCs/>
                <w:color w:val="000000"/>
                <w:sz w:val="16"/>
                <w:szCs w:val="16"/>
              </w:rPr>
            </w:pPr>
            <w:r>
              <w:rPr>
                <w:i/>
                <w:iCs/>
                <w:color w:val="000000"/>
                <w:sz w:val="16"/>
                <w:szCs w:val="16"/>
              </w:rPr>
              <w:t>1 060,4</w:t>
            </w:r>
          </w:p>
        </w:tc>
        <w:tc>
          <w:tcPr>
            <w:tcW w:w="329" w:type="pct"/>
            <w:tcBorders>
              <w:top w:val="nil"/>
              <w:left w:val="nil"/>
              <w:bottom w:val="single" w:sz="8" w:space="0" w:color="auto"/>
              <w:right w:val="single" w:sz="8" w:space="0" w:color="auto"/>
            </w:tcBorders>
            <w:shd w:val="clear" w:color="auto" w:fill="auto"/>
            <w:vAlign w:val="center"/>
            <w:hideMark/>
          </w:tcPr>
          <w:p w14:paraId="299DF080" w14:textId="77777777" w:rsidR="00AD197B" w:rsidRDefault="00AD197B">
            <w:pPr>
              <w:jc w:val="right"/>
              <w:rPr>
                <w:color w:val="000000"/>
                <w:sz w:val="16"/>
                <w:szCs w:val="16"/>
              </w:rPr>
            </w:pPr>
            <w:r>
              <w:rPr>
                <w:color w:val="000000"/>
                <w:sz w:val="16"/>
                <w:szCs w:val="16"/>
              </w:rPr>
              <w:t>0,0</w:t>
            </w:r>
          </w:p>
        </w:tc>
        <w:tc>
          <w:tcPr>
            <w:tcW w:w="492" w:type="pct"/>
            <w:tcBorders>
              <w:top w:val="nil"/>
              <w:left w:val="nil"/>
              <w:bottom w:val="single" w:sz="8" w:space="0" w:color="auto"/>
              <w:right w:val="single" w:sz="8" w:space="0" w:color="auto"/>
            </w:tcBorders>
            <w:shd w:val="clear" w:color="auto" w:fill="auto"/>
            <w:vAlign w:val="center"/>
            <w:hideMark/>
          </w:tcPr>
          <w:p w14:paraId="2B2034F8" w14:textId="77777777" w:rsidR="00AD197B" w:rsidRDefault="00AD197B">
            <w:pPr>
              <w:jc w:val="right"/>
              <w:rPr>
                <w:color w:val="000000"/>
                <w:sz w:val="16"/>
                <w:szCs w:val="16"/>
              </w:rPr>
            </w:pPr>
            <w:r>
              <w:rPr>
                <w:color w:val="000000"/>
                <w:sz w:val="16"/>
                <w:szCs w:val="16"/>
              </w:rPr>
              <w:t>16 297,8</w:t>
            </w:r>
          </w:p>
        </w:tc>
        <w:tc>
          <w:tcPr>
            <w:tcW w:w="385" w:type="pct"/>
            <w:tcBorders>
              <w:top w:val="nil"/>
              <w:left w:val="nil"/>
              <w:bottom w:val="single" w:sz="8" w:space="0" w:color="auto"/>
              <w:right w:val="single" w:sz="8" w:space="0" w:color="auto"/>
            </w:tcBorders>
            <w:shd w:val="clear" w:color="000000" w:fill="FDE9D9"/>
            <w:vAlign w:val="center"/>
            <w:hideMark/>
          </w:tcPr>
          <w:p w14:paraId="0D9CD91A" w14:textId="77777777" w:rsidR="00AD197B" w:rsidRDefault="00AD197B">
            <w:pPr>
              <w:jc w:val="right"/>
              <w:rPr>
                <w:i/>
                <w:iCs/>
                <w:color w:val="000000"/>
                <w:sz w:val="16"/>
                <w:szCs w:val="16"/>
              </w:rPr>
            </w:pPr>
            <w:r>
              <w:rPr>
                <w:i/>
                <w:iCs/>
                <w:color w:val="000000"/>
                <w:sz w:val="16"/>
                <w:szCs w:val="16"/>
              </w:rPr>
              <w:t>16 297,8</w:t>
            </w:r>
          </w:p>
        </w:tc>
        <w:tc>
          <w:tcPr>
            <w:tcW w:w="379" w:type="pct"/>
            <w:tcBorders>
              <w:top w:val="nil"/>
              <w:left w:val="nil"/>
              <w:bottom w:val="single" w:sz="8" w:space="0" w:color="auto"/>
              <w:right w:val="single" w:sz="8" w:space="0" w:color="auto"/>
            </w:tcBorders>
            <w:shd w:val="clear" w:color="auto" w:fill="auto"/>
            <w:vAlign w:val="center"/>
            <w:hideMark/>
          </w:tcPr>
          <w:p w14:paraId="5541671A" w14:textId="77777777" w:rsidR="00AD197B" w:rsidRDefault="00AD197B">
            <w:pPr>
              <w:jc w:val="right"/>
              <w:rPr>
                <w:color w:val="000000"/>
                <w:sz w:val="16"/>
                <w:szCs w:val="16"/>
              </w:rPr>
            </w:pPr>
            <w:r>
              <w:rPr>
                <w:color w:val="000000"/>
                <w:sz w:val="16"/>
                <w:szCs w:val="16"/>
              </w:rPr>
              <w:t>0,0</w:t>
            </w:r>
          </w:p>
        </w:tc>
      </w:tr>
      <w:tr w:rsidR="00AD197B" w:rsidRPr="00D16BDE" w14:paraId="1F370016" w14:textId="77777777" w:rsidTr="00BE4A42">
        <w:trPr>
          <w:trHeight w:val="465"/>
        </w:trPr>
        <w:tc>
          <w:tcPr>
            <w:tcW w:w="436" w:type="pct"/>
            <w:tcBorders>
              <w:top w:val="nil"/>
              <w:left w:val="single" w:sz="8" w:space="0" w:color="auto"/>
              <w:bottom w:val="single" w:sz="8" w:space="0" w:color="auto"/>
              <w:right w:val="nil"/>
            </w:tcBorders>
            <w:shd w:val="clear" w:color="auto" w:fill="auto"/>
            <w:vAlign w:val="center"/>
            <w:hideMark/>
          </w:tcPr>
          <w:p w14:paraId="00677320" w14:textId="77777777" w:rsidR="00AD197B" w:rsidRPr="00D16BDE" w:rsidRDefault="00AD197B" w:rsidP="00D16BDE">
            <w:pPr>
              <w:jc w:val="center"/>
              <w:rPr>
                <w:color w:val="000000"/>
                <w:sz w:val="16"/>
                <w:szCs w:val="16"/>
              </w:rPr>
            </w:pPr>
            <w:r w:rsidRPr="00D16BDE">
              <w:rPr>
                <w:color w:val="000000"/>
                <w:sz w:val="16"/>
                <w:szCs w:val="16"/>
              </w:rPr>
              <w:t>1800.02.03</w:t>
            </w:r>
          </w:p>
        </w:tc>
        <w:tc>
          <w:tcPr>
            <w:tcW w:w="1117" w:type="pct"/>
            <w:tcBorders>
              <w:top w:val="nil"/>
              <w:left w:val="single" w:sz="8" w:space="0" w:color="auto"/>
              <w:bottom w:val="single" w:sz="8" w:space="0" w:color="auto"/>
              <w:right w:val="nil"/>
            </w:tcBorders>
            <w:shd w:val="clear" w:color="auto" w:fill="auto"/>
            <w:vAlign w:val="center"/>
            <w:hideMark/>
          </w:tcPr>
          <w:p w14:paraId="1BB83EC3" w14:textId="77777777" w:rsidR="00AD197B" w:rsidRPr="00D16BDE" w:rsidRDefault="00AD197B" w:rsidP="00D16BDE">
            <w:pPr>
              <w:ind w:firstLineChars="100" w:firstLine="160"/>
              <w:rPr>
                <w:color w:val="000000"/>
                <w:sz w:val="16"/>
                <w:szCs w:val="16"/>
              </w:rPr>
            </w:pPr>
            <w:r w:rsidRPr="00D16BDE">
              <w:rPr>
                <w:color w:val="000000"/>
                <w:sz w:val="16"/>
                <w:szCs w:val="16"/>
              </w:rPr>
              <w:t>Бюджетна програма "Сценични изкуства"</w:t>
            </w:r>
          </w:p>
        </w:tc>
        <w:tc>
          <w:tcPr>
            <w:tcW w:w="392" w:type="pct"/>
            <w:tcBorders>
              <w:top w:val="nil"/>
              <w:left w:val="single" w:sz="8" w:space="0" w:color="auto"/>
              <w:bottom w:val="single" w:sz="8" w:space="0" w:color="auto"/>
              <w:right w:val="single" w:sz="8" w:space="0" w:color="auto"/>
            </w:tcBorders>
            <w:shd w:val="clear" w:color="auto" w:fill="auto"/>
            <w:vAlign w:val="center"/>
            <w:hideMark/>
          </w:tcPr>
          <w:p w14:paraId="064C71CC" w14:textId="77777777" w:rsidR="00AD197B" w:rsidRDefault="00AD197B">
            <w:pPr>
              <w:jc w:val="right"/>
              <w:rPr>
                <w:color w:val="000000"/>
                <w:sz w:val="16"/>
                <w:szCs w:val="16"/>
              </w:rPr>
            </w:pPr>
            <w:r>
              <w:rPr>
                <w:color w:val="000000"/>
                <w:sz w:val="16"/>
                <w:szCs w:val="16"/>
              </w:rPr>
              <w:t>119 979,6</w:t>
            </w:r>
          </w:p>
        </w:tc>
        <w:tc>
          <w:tcPr>
            <w:tcW w:w="419" w:type="pct"/>
            <w:tcBorders>
              <w:top w:val="nil"/>
              <w:left w:val="nil"/>
              <w:bottom w:val="single" w:sz="8" w:space="0" w:color="auto"/>
              <w:right w:val="single" w:sz="8" w:space="0" w:color="auto"/>
            </w:tcBorders>
            <w:shd w:val="clear" w:color="000000" w:fill="FDE9D9"/>
            <w:vAlign w:val="center"/>
            <w:hideMark/>
          </w:tcPr>
          <w:p w14:paraId="3DB64E64" w14:textId="77777777" w:rsidR="00AD197B" w:rsidRDefault="00AD197B">
            <w:pPr>
              <w:jc w:val="right"/>
              <w:rPr>
                <w:i/>
                <w:iCs/>
                <w:color w:val="000000"/>
                <w:sz w:val="16"/>
                <w:szCs w:val="16"/>
              </w:rPr>
            </w:pPr>
            <w:r>
              <w:rPr>
                <w:i/>
                <w:iCs/>
                <w:color w:val="000000"/>
                <w:sz w:val="16"/>
                <w:szCs w:val="16"/>
              </w:rPr>
              <w:t>119 979,6</w:t>
            </w:r>
          </w:p>
        </w:tc>
        <w:tc>
          <w:tcPr>
            <w:tcW w:w="264" w:type="pct"/>
            <w:tcBorders>
              <w:top w:val="nil"/>
              <w:left w:val="nil"/>
              <w:bottom w:val="single" w:sz="8" w:space="0" w:color="auto"/>
              <w:right w:val="single" w:sz="8" w:space="0" w:color="auto"/>
            </w:tcBorders>
            <w:shd w:val="clear" w:color="auto" w:fill="auto"/>
            <w:vAlign w:val="center"/>
            <w:hideMark/>
          </w:tcPr>
          <w:p w14:paraId="15EA1D69" w14:textId="77777777" w:rsidR="00AD197B" w:rsidRDefault="00AD197B">
            <w:pPr>
              <w:jc w:val="right"/>
              <w:rPr>
                <w:color w:val="000000"/>
                <w:sz w:val="16"/>
                <w:szCs w:val="16"/>
              </w:rPr>
            </w:pPr>
            <w:r>
              <w:rPr>
                <w:color w:val="000000"/>
                <w:sz w:val="16"/>
                <w:szCs w:val="16"/>
              </w:rPr>
              <w:t>0,0</w:t>
            </w:r>
          </w:p>
        </w:tc>
        <w:tc>
          <w:tcPr>
            <w:tcW w:w="394" w:type="pct"/>
            <w:tcBorders>
              <w:top w:val="nil"/>
              <w:left w:val="nil"/>
              <w:bottom w:val="single" w:sz="8" w:space="0" w:color="auto"/>
              <w:right w:val="single" w:sz="8" w:space="0" w:color="auto"/>
            </w:tcBorders>
            <w:shd w:val="clear" w:color="auto" w:fill="auto"/>
            <w:vAlign w:val="center"/>
            <w:hideMark/>
          </w:tcPr>
          <w:p w14:paraId="5176F8C5" w14:textId="77777777" w:rsidR="00AD197B" w:rsidRDefault="00AD197B">
            <w:pPr>
              <w:jc w:val="right"/>
              <w:rPr>
                <w:color w:val="000000"/>
                <w:sz w:val="16"/>
                <w:szCs w:val="16"/>
              </w:rPr>
            </w:pPr>
            <w:r>
              <w:rPr>
                <w:color w:val="000000"/>
                <w:sz w:val="16"/>
                <w:szCs w:val="16"/>
              </w:rPr>
              <w:t>118 028,9</w:t>
            </w:r>
          </w:p>
        </w:tc>
        <w:tc>
          <w:tcPr>
            <w:tcW w:w="393" w:type="pct"/>
            <w:tcBorders>
              <w:top w:val="nil"/>
              <w:left w:val="nil"/>
              <w:bottom w:val="single" w:sz="8" w:space="0" w:color="auto"/>
              <w:right w:val="single" w:sz="8" w:space="0" w:color="auto"/>
            </w:tcBorders>
            <w:shd w:val="clear" w:color="000000" w:fill="FDE9D9"/>
            <w:vAlign w:val="center"/>
            <w:hideMark/>
          </w:tcPr>
          <w:p w14:paraId="5C327D2C" w14:textId="77777777" w:rsidR="00AD197B" w:rsidRDefault="00AD197B">
            <w:pPr>
              <w:jc w:val="right"/>
              <w:rPr>
                <w:i/>
                <w:iCs/>
                <w:color w:val="000000"/>
                <w:sz w:val="16"/>
                <w:szCs w:val="16"/>
              </w:rPr>
            </w:pPr>
            <w:r>
              <w:rPr>
                <w:i/>
                <w:iCs/>
                <w:color w:val="000000"/>
                <w:sz w:val="16"/>
                <w:szCs w:val="16"/>
              </w:rPr>
              <w:t>118 028,9</w:t>
            </w:r>
          </w:p>
        </w:tc>
        <w:tc>
          <w:tcPr>
            <w:tcW w:w="329" w:type="pct"/>
            <w:tcBorders>
              <w:top w:val="nil"/>
              <w:left w:val="nil"/>
              <w:bottom w:val="single" w:sz="8" w:space="0" w:color="auto"/>
              <w:right w:val="single" w:sz="8" w:space="0" w:color="auto"/>
            </w:tcBorders>
            <w:shd w:val="clear" w:color="auto" w:fill="auto"/>
            <w:vAlign w:val="center"/>
            <w:hideMark/>
          </w:tcPr>
          <w:p w14:paraId="17F8F87F" w14:textId="77777777" w:rsidR="00AD197B" w:rsidRDefault="00AD197B">
            <w:pPr>
              <w:jc w:val="right"/>
              <w:rPr>
                <w:color w:val="000000"/>
                <w:sz w:val="16"/>
                <w:szCs w:val="16"/>
              </w:rPr>
            </w:pPr>
            <w:r>
              <w:rPr>
                <w:color w:val="000000"/>
                <w:sz w:val="16"/>
                <w:szCs w:val="16"/>
              </w:rPr>
              <w:t>0,0</w:t>
            </w:r>
          </w:p>
        </w:tc>
        <w:tc>
          <w:tcPr>
            <w:tcW w:w="492" w:type="pct"/>
            <w:tcBorders>
              <w:top w:val="nil"/>
              <w:left w:val="nil"/>
              <w:bottom w:val="single" w:sz="8" w:space="0" w:color="auto"/>
              <w:right w:val="single" w:sz="8" w:space="0" w:color="auto"/>
            </w:tcBorders>
            <w:shd w:val="clear" w:color="auto" w:fill="auto"/>
            <w:vAlign w:val="center"/>
            <w:hideMark/>
          </w:tcPr>
          <w:p w14:paraId="4561EF1C" w14:textId="77777777" w:rsidR="00AD197B" w:rsidRDefault="00AD197B">
            <w:pPr>
              <w:jc w:val="right"/>
              <w:rPr>
                <w:color w:val="000000"/>
                <w:sz w:val="16"/>
                <w:szCs w:val="16"/>
              </w:rPr>
            </w:pPr>
            <w:r>
              <w:rPr>
                <w:color w:val="000000"/>
                <w:sz w:val="16"/>
                <w:szCs w:val="16"/>
              </w:rPr>
              <w:t>1 950,7</w:t>
            </w:r>
          </w:p>
        </w:tc>
        <w:tc>
          <w:tcPr>
            <w:tcW w:w="385" w:type="pct"/>
            <w:tcBorders>
              <w:top w:val="nil"/>
              <w:left w:val="nil"/>
              <w:bottom w:val="single" w:sz="8" w:space="0" w:color="auto"/>
              <w:right w:val="single" w:sz="8" w:space="0" w:color="auto"/>
            </w:tcBorders>
            <w:shd w:val="clear" w:color="000000" w:fill="FDE9D9"/>
            <w:vAlign w:val="center"/>
            <w:hideMark/>
          </w:tcPr>
          <w:p w14:paraId="591EF03E" w14:textId="77777777" w:rsidR="00AD197B" w:rsidRDefault="00AD197B">
            <w:pPr>
              <w:jc w:val="right"/>
              <w:rPr>
                <w:i/>
                <w:iCs/>
                <w:color w:val="000000"/>
                <w:sz w:val="16"/>
                <w:szCs w:val="16"/>
              </w:rPr>
            </w:pPr>
            <w:r>
              <w:rPr>
                <w:i/>
                <w:iCs/>
                <w:color w:val="000000"/>
                <w:sz w:val="16"/>
                <w:szCs w:val="16"/>
              </w:rPr>
              <w:t>1 950,7</w:t>
            </w:r>
          </w:p>
        </w:tc>
        <w:tc>
          <w:tcPr>
            <w:tcW w:w="379" w:type="pct"/>
            <w:tcBorders>
              <w:top w:val="nil"/>
              <w:left w:val="nil"/>
              <w:bottom w:val="single" w:sz="8" w:space="0" w:color="auto"/>
              <w:right w:val="single" w:sz="8" w:space="0" w:color="auto"/>
            </w:tcBorders>
            <w:shd w:val="clear" w:color="auto" w:fill="auto"/>
            <w:vAlign w:val="center"/>
            <w:hideMark/>
          </w:tcPr>
          <w:p w14:paraId="12F36A05" w14:textId="77777777" w:rsidR="00AD197B" w:rsidRDefault="00AD197B">
            <w:pPr>
              <w:jc w:val="right"/>
              <w:rPr>
                <w:color w:val="000000"/>
                <w:sz w:val="16"/>
                <w:szCs w:val="16"/>
              </w:rPr>
            </w:pPr>
            <w:r>
              <w:rPr>
                <w:color w:val="000000"/>
                <w:sz w:val="16"/>
                <w:szCs w:val="16"/>
              </w:rPr>
              <w:t>0,0</w:t>
            </w:r>
          </w:p>
        </w:tc>
      </w:tr>
      <w:tr w:rsidR="00AD197B" w:rsidRPr="00D16BDE" w14:paraId="68EBB6A8" w14:textId="77777777" w:rsidTr="00BE4A42">
        <w:trPr>
          <w:trHeight w:val="465"/>
        </w:trPr>
        <w:tc>
          <w:tcPr>
            <w:tcW w:w="436" w:type="pct"/>
            <w:tcBorders>
              <w:top w:val="nil"/>
              <w:left w:val="single" w:sz="8" w:space="0" w:color="auto"/>
              <w:bottom w:val="single" w:sz="8" w:space="0" w:color="auto"/>
              <w:right w:val="nil"/>
            </w:tcBorders>
            <w:shd w:val="clear" w:color="auto" w:fill="auto"/>
            <w:vAlign w:val="center"/>
            <w:hideMark/>
          </w:tcPr>
          <w:p w14:paraId="1C0AFD4C" w14:textId="77777777" w:rsidR="00AD197B" w:rsidRPr="00D16BDE" w:rsidRDefault="00AD197B" w:rsidP="00D16BDE">
            <w:pPr>
              <w:jc w:val="center"/>
              <w:rPr>
                <w:color w:val="000000"/>
                <w:sz w:val="16"/>
                <w:szCs w:val="16"/>
              </w:rPr>
            </w:pPr>
            <w:r w:rsidRPr="00D16BDE">
              <w:rPr>
                <w:color w:val="000000"/>
                <w:sz w:val="16"/>
                <w:szCs w:val="16"/>
              </w:rPr>
              <w:t>1800.02.04</w:t>
            </w:r>
          </w:p>
        </w:tc>
        <w:tc>
          <w:tcPr>
            <w:tcW w:w="1117" w:type="pct"/>
            <w:tcBorders>
              <w:top w:val="nil"/>
              <w:left w:val="single" w:sz="8" w:space="0" w:color="auto"/>
              <w:bottom w:val="single" w:sz="8" w:space="0" w:color="auto"/>
              <w:right w:val="nil"/>
            </w:tcBorders>
            <w:shd w:val="clear" w:color="auto" w:fill="auto"/>
            <w:vAlign w:val="center"/>
            <w:hideMark/>
          </w:tcPr>
          <w:p w14:paraId="6CA41403" w14:textId="77777777" w:rsidR="00AD197B" w:rsidRPr="00D16BDE" w:rsidRDefault="00AD197B" w:rsidP="00D16BDE">
            <w:pPr>
              <w:ind w:firstLineChars="100" w:firstLine="160"/>
              <w:rPr>
                <w:color w:val="000000"/>
                <w:sz w:val="16"/>
                <w:szCs w:val="16"/>
              </w:rPr>
            </w:pPr>
            <w:r w:rsidRPr="00D16BDE">
              <w:rPr>
                <w:color w:val="000000"/>
                <w:sz w:val="16"/>
                <w:szCs w:val="16"/>
              </w:rPr>
              <w:t>Бюджетна програма "Фестивали, конкурси, събития и чествания"</w:t>
            </w:r>
          </w:p>
        </w:tc>
        <w:tc>
          <w:tcPr>
            <w:tcW w:w="392" w:type="pct"/>
            <w:tcBorders>
              <w:top w:val="nil"/>
              <w:left w:val="single" w:sz="8" w:space="0" w:color="auto"/>
              <w:bottom w:val="single" w:sz="8" w:space="0" w:color="auto"/>
              <w:right w:val="single" w:sz="8" w:space="0" w:color="auto"/>
            </w:tcBorders>
            <w:shd w:val="clear" w:color="auto" w:fill="auto"/>
            <w:vAlign w:val="center"/>
            <w:hideMark/>
          </w:tcPr>
          <w:p w14:paraId="6DA0BB43" w14:textId="77777777" w:rsidR="00AD197B" w:rsidRDefault="00AD197B">
            <w:pPr>
              <w:jc w:val="right"/>
              <w:rPr>
                <w:color w:val="000000"/>
                <w:sz w:val="16"/>
                <w:szCs w:val="16"/>
              </w:rPr>
            </w:pPr>
            <w:r>
              <w:rPr>
                <w:color w:val="000000"/>
                <w:sz w:val="16"/>
                <w:szCs w:val="16"/>
              </w:rPr>
              <w:t>1 240,0</w:t>
            </w:r>
          </w:p>
        </w:tc>
        <w:tc>
          <w:tcPr>
            <w:tcW w:w="419" w:type="pct"/>
            <w:tcBorders>
              <w:top w:val="nil"/>
              <w:left w:val="nil"/>
              <w:bottom w:val="single" w:sz="8" w:space="0" w:color="auto"/>
              <w:right w:val="single" w:sz="8" w:space="0" w:color="auto"/>
            </w:tcBorders>
            <w:shd w:val="clear" w:color="000000" w:fill="FDE9D9"/>
            <w:vAlign w:val="center"/>
            <w:hideMark/>
          </w:tcPr>
          <w:p w14:paraId="4A3CE310" w14:textId="77777777" w:rsidR="00AD197B" w:rsidRDefault="00AD197B">
            <w:pPr>
              <w:jc w:val="right"/>
              <w:rPr>
                <w:i/>
                <w:iCs/>
                <w:color w:val="000000"/>
                <w:sz w:val="16"/>
                <w:szCs w:val="16"/>
              </w:rPr>
            </w:pPr>
            <w:r>
              <w:rPr>
                <w:i/>
                <w:iCs/>
                <w:color w:val="000000"/>
                <w:sz w:val="16"/>
                <w:szCs w:val="16"/>
              </w:rPr>
              <w:t>1 240,0</w:t>
            </w:r>
          </w:p>
        </w:tc>
        <w:tc>
          <w:tcPr>
            <w:tcW w:w="264" w:type="pct"/>
            <w:tcBorders>
              <w:top w:val="nil"/>
              <w:left w:val="nil"/>
              <w:bottom w:val="single" w:sz="8" w:space="0" w:color="auto"/>
              <w:right w:val="single" w:sz="8" w:space="0" w:color="auto"/>
            </w:tcBorders>
            <w:shd w:val="clear" w:color="auto" w:fill="auto"/>
            <w:vAlign w:val="center"/>
            <w:hideMark/>
          </w:tcPr>
          <w:p w14:paraId="1CDFC20B" w14:textId="77777777" w:rsidR="00AD197B" w:rsidRDefault="00AD197B">
            <w:pPr>
              <w:jc w:val="right"/>
              <w:rPr>
                <w:color w:val="000000"/>
                <w:sz w:val="16"/>
                <w:szCs w:val="16"/>
              </w:rPr>
            </w:pPr>
            <w:r>
              <w:rPr>
                <w:color w:val="000000"/>
                <w:sz w:val="16"/>
                <w:szCs w:val="16"/>
              </w:rPr>
              <w:t>0,0</w:t>
            </w:r>
          </w:p>
        </w:tc>
        <w:tc>
          <w:tcPr>
            <w:tcW w:w="394" w:type="pct"/>
            <w:tcBorders>
              <w:top w:val="nil"/>
              <w:left w:val="nil"/>
              <w:bottom w:val="single" w:sz="8" w:space="0" w:color="auto"/>
              <w:right w:val="single" w:sz="8" w:space="0" w:color="auto"/>
            </w:tcBorders>
            <w:shd w:val="clear" w:color="auto" w:fill="auto"/>
            <w:vAlign w:val="center"/>
            <w:hideMark/>
          </w:tcPr>
          <w:p w14:paraId="4F23E2AF" w14:textId="77777777" w:rsidR="00AD197B" w:rsidRDefault="00AD197B">
            <w:pPr>
              <w:jc w:val="right"/>
              <w:rPr>
                <w:color w:val="000000"/>
                <w:sz w:val="16"/>
                <w:szCs w:val="16"/>
              </w:rPr>
            </w:pPr>
            <w:r>
              <w:rPr>
                <w:color w:val="000000"/>
                <w:sz w:val="16"/>
                <w:szCs w:val="16"/>
              </w:rPr>
              <w:t>500,0</w:t>
            </w:r>
          </w:p>
        </w:tc>
        <w:tc>
          <w:tcPr>
            <w:tcW w:w="393" w:type="pct"/>
            <w:tcBorders>
              <w:top w:val="nil"/>
              <w:left w:val="nil"/>
              <w:bottom w:val="single" w:sz="8" w:space="0" w:color="auto"/>
              <w:right w:val="single" w:sz="8" w:space="0" w:color="auto"/>
            </w:tcBorders>
            <w:shd w:val="clear" w:color="000000" w:fill="FDE9D9"/>
            <w:vAlign w:val="center"/>
            <w:hideMark/>
          </w:tcPr>
          <w:p w14:paraId="2EBC2061" w14:textId="77777777" w:rsidR="00AD197B" w:rsidRDefault="00AD197B">
            <w:pPr>
              <w:jc w:val="right"/>
              <w:rPr>
                <w:i/>
                <w:iCs/>
                <w:color w:val="000000"/>
                <w:sz w:val="16"/>
                <w:szCs w:val="16"/>
              </w:rPr>
            </w:pPr>
            <w:r>
              <w:rPr>
                <w:i/>
                <w:iCs/>
                <w:color w:val="000000"/>
                <w:sz w:val="16"/>
                <w:szCs w:val="16"/>
              </w:rPr>
              <w:t>500,0</w:t>
            </w:r>
          </w:p>
        </w:tc>
        <w:tc>
          <w:tcPr>
            <w:tcW w:w="329" w:type="pct"/>
            <w:tcBorders>
              <w:top w:val="nil"/>
              <w:left w:val="nil"/>
              <w:bottom w:val="single" w:sz="8" w:space="0" w:color="auto"/>
              <w:right w:val="single" w:sz="8" w:space="0" w:color="auto"/>
            </w:tcBorders>
            <w:shd w:val="clear" w:color="auto" w:fill="auto"/>
            <w:vAlign w:val="center"/>
            <w:hideMark/>
          </w:tcPr>
          <w:p w14:paraId="0232E3B0" w14:textId="77777777" w:rsidR="00AD197B" w:rsidRDefault="00AD197B">
            <w:pPr>
              <w:jc w:val="right"/>
              <w:rPr>
                <w:color w:val="000000"/>
                <w:sz w:val="16"/>
                <w:szCs w:val="16"/>
              </w:rPr>
            </w:pPr>
            <w:r>
              <w:rPr>
                <w:color w:val="000000"/>
                <w:sz w:val="16"/>
                <w:szCs w:val="16"/>
              </w:rPr>
              <w:t>0,0</w:t>
            </w:r>
          </w:p>
        </w:tc>
        <w:tc>
          <w:tcPr>
            <w:tcW w:w="492" w:type="pct"/>
            <w:tcBorders>
              <w:top w:val="nil"/>
              <w:left w:val="nil"/>
              <w:bottom w:val="single" w:sz="8" w:space="0" w:color="auto"/>
              <w:right w:val="single" w:sz="8" w:space="0" w:color="auto"/>
            </w:tcBorders>
            <w:shd w:val="clear" w:color="auto" w:fill="auto"/>
            <w:vAlign w:val="center"/>
            <w:hideMark/>
          </w:tcPr>
          <w:p w14:paraId="75557E1F" w14:textId="77777777" w:rsidR="00AD197B" w:rsidRDefault="00AD197B">
            <w:pPr>
              <w:jc w:val="right"/>
              <w:rPr>
                <w:color w:val="000000"/>
                <w:sz w:val="16"/>
                <w:szCs w:val="16"/>
              </w:rPr>
            </w:pPr>
            <w:r>
              <w:rPr>
                <w:color w:val="000000"/>
                <w:sz w:val="16"/>
                <w:szCs w:val="16"/>
              </w:rPr>
              <w:t>740,0</w:t>
            </w:r>
          </w:p>
        </w:tc>
        <w:tc>
          <w:tcPr>
            <w:tcW w:w="385" w:type="pct"/>
            <w:tcBorders>
              <w:top w:val="nil"/>
              <w:left w:val="nil"/>
              <w:bottom w:val="single" w:sz="8" w:space="0" w:color="auto"/>
              <w:right w:val="single" w:sz="8" w:space="0" w:color="auto"/>
            </w:tcBorders>
            <w:shd w:val="clear" w:color="000000" w:fill="FDE9D9"/>
            <w:vAlign w:val="center"/>
            <w:hideMark/>
          </w:tcPr>
          <w:p w14:paraId="6BD46B64" w14:textId="77777777" w:rsidR="00AD197B" w:rsidRDefault="00AD197B">
            <w:pPr>
              <w:jc w:val="right"/>
              <w:rPr>
                <w:i/>
                <w:iCs/>
                <w:color w:val="000000"/>
                <w:sz w:val="16"/>
                <w:szCs w:val="16"/>
              </w:rPr>
            </w:pPr>
            <w:r>
              <w:rPr>
                <w:i/>
                <w:iCs/>
                <w:color w:val="000000"/>
                <w:sz w:val="16"/>
                <w:szCs w:val="16"/>
              </w:rPr>
              <w:t>740,0</w:t>
            </w:r>
          </w:p>
        </w:tc>
        <w:tc>
          <w:tcPr>
            <w:tcW w:w="379" w:type="pct"/>
            <w:tcBorders>
              <w:top w:val="nil"/>
              <w:left w:val="nil"/>
              <w:bottom w:val="single" w:sz="8" w:space="0" w:color="auto"/>
              <w:right w:val="single" w:sz="8" w:space="0" w:color="auto"/>
            </w:tcBorders>
            <w:shd w:val="clear" w:color="auto" w:fill="auto"/>
            <w:vAlign w:val="center"/>
            <w:hideMark/>
          </w:tcPr>
          <w:p w14:paraId="4F28BD1C" w14:textId="77777777" w:rsidR="00AD197B" w:rsidRDefault="00AD197B">
            <w:pPr>
              <w:jc w:val="right"/>
              <w:rPr>
                <w:color w:val="000000"/>
                <w:sz w:val="16"/>
                <w:szCs w:val="16"/>
              </w:rPr>
            </w:pPr>
            <w:r>
              <w:rPr>
                <w:color w:val="000000"/>
                <w:sz w:val="16"/>
                <w:szCs w:val="16"/>
              </w:rPr>
              <w:t>0,0</w:t>
            </w:r>
          </w:p>
        </w:tc>
      </w:tr>
      <w:tr w:rsidR="00AD197B" w:rsidRPr="00D16BDE" w14:paraId="28A6138C" w14:textId="77777777" w:rsidTr="00BE4A42">
        <w:trPr>
          <w:trHeight w:val="690"/>
        </w:trPr>
        <w:tc>
          <w:tcPr>
            <w:tcW w:w="436" w:type="pct"/>
            <w:tcBorders>
              <w:top w:val="nil"/>
              <w:left w:val="single" w:sz="8" w:space="0" w:color="auto"/>
              <w:bottom w:val="single" w:sz="8" w:space="0" w:color="auto"/>
              <w:right w:val="nil"/>
            </w:tcBorders>
            <w:shd w:val="clear" w:color="auto" w:fill="auto"/>
            <w:vAlign w:val="center"/>
            <w:hideMark/>
          </w:tcPr>
          <w:p w14:paraId="35CB42EB" w14:textId="77777777" w:rsidR="00AD197B" w:rsidRPr="00D16BDE" w:rsidRDefault="00AD197B" w:rsidP="00D16BDE">
            <w:pPr>
              <w:jc w:val="center"/>
              <w:rPr>
                <w:color w:val="000000"/>
                <w:sz w:val="16"/>
                <w:szCs w:val="16"/>
              </w:rPr>
            </w:pPr>
            <w:r w:rsidRPr="00D16BDE">
              <w:rPr>
                <w:color w:val="000000"/>
                <w:sz w:val="16"/>
                <w:szCs w:val="16"/>
              </w:rPr>
              <w:t>1800.02.05</w:t>
            </w:r>
          </w:p>
        </w:tc>
        <w:tc>
          <w:tcPr>
            <w:tcW w:w="1117" w:type="pct"/>
            <w:tcBorders>
              <w:top w:val="nil"/>
              <w:left w:val="single" w:sz="8" w:space="0" w:color="auto"/>
              <w:bottom w:val="single" w:sz="8" w:space="0" w:color="auto"/>
              <w:right w:val="nil"/>
            </w:tcBorders>
            <w:shd w:val="clear" w:color="auto" w:fill="auto"/>
            <w:vAlign w:val="center"/>
            <w:hideMark/>
          </w:tcPr>
          <w:p w14:paraId="51D2FCD3" w14:textId="77777777" w:rsidR="00AD197B" w:rsidRPr="00D16BDE" w:rsidRDefault="00AD197B" w:rsidP="00D16BDE">
            <w:pPr>
              <w:ind w:firstLineChars="100" w:firstLine="160"/>
              <w:rPr>
                <w:color w:val="000000"/>
                <w:sz w:val="16"/>
                <w:szCs w:val="16"/>
              </w:rPr>
            </w:pPr>
            <w:r w:rsidRPr="00D16BDE">
              <w:rPr>
                <w:color w:val="000000"/>
                <w:sz w:val="16"/>
                <w:szCs w:val="16"/>
              </w:rPr>
              <w:t>Бюджетна програма "Гарантиране защитата на интелектуалната собственост"</w:t>
            </w:r>
          </w:p>
        </w:tc>
        <w:tc>
          <w:tcPr>
            <w:tcW w:w="392" w:type="pct"/>
            <w:tcBorders>
              <w:top w:val="nil"/>
              <w:left w:val="single" w:sz="8" w:space="0" w:color="auto"/>
              <w:bottom w:val="single" w:sz="8" w:space="0" w:color="auto"/>
              <w:right w:val="single" w:sz="8" w:space="0" w:color="auto"/>
            </w:tcBorders>
            <w:shd w:val="clear" w:color="auto" w:fill="auto"/>
            <w:vAlign w:val="center"/>
            <w:hideMark/>
          </w:tcPr>
          <w:p w14:paraId="263A011F" w14:textId="77777777" w:rsidR="00AD197B" w:rsidRDefault="00AD197B">
            <w:pPr>
              <w:jc w:val="right"/>
              <w:rPr>
                <w:color w:val="000000"/>
                <w:sz w:val="16"/>
                <w:szCs w:val="16"/>
              </w:rPr>
            </w:pPr>
            <w:r>
              <w:rPr>
                <w:color w:val="000000"/>
                <w:sz w:val="16"/>
                <w:szCs w:val="16"/>
              </w:rPr>
              <w:t>500,7</w:t>
            </w:r>
          </w:p>
        </w:tc>
        <w:tc>
          <w:tcPr>
            <w:tcW w:w="419" w:type="pct"/>
            <w:tcBorders>
              <w:top w:val="nil"/>
              <w:left w:val="nil"/>
              <w:bottom w:val="single" w:sz="8" w:space="0" w:color="auto"/>
              <w:right w:val="single" w:sz="8" w:space="0" w:color="auto"/>
            </w:tcBorders>
            <w:shd w:val="clear" w:color="000000" w:fill="FDE9D9"/>
            <w:vAlign w:val="center"/>
            <w:hideMark/>
          </w:tcPr>
          <w:p w14:paraId="1A49CD44" w14:textId="77777777" w:rsidR="00AD197B" w:rsidRDefault="00AD197B">
            <w:pPr>
              <w:jc w:val="right"/>
              <w:rPr>
                <w:i/>
                <w:iCs/>
                <w:color w:val="000000"/>
                <w:sz w:val="16"/>
                <w:szCs w:val="16"/>
              </w:rPr>
            </w:pPr>
            <w:r>
              <w:rPr>
                <w:i/>
                <w:iCs/>
                <w:color w:val="000000"/>
                <w:sz w:val="16"/>
                <w:szCs w:val="16"/>
              </w:rPr>
              <w:t>500,7</w:t>
            </w:r>
          </w:p>
        </w:tc>
        <w:tc>
          <w:tcPr>
            <w:tcW w:w="264" w:type="pct"/>
            <w:tcBorders>
              <w:top w:val="nil"/>
              <w:left w:val="nil"/>
              <w:bottom w:val="single" w:sz="8" w:space="0" w:color="auto"/>
              <w:right w:val="single" w:sz="8" w:space="0" w:color="auto"/>
            </w:tcBorders>
            <w:shd w:val="clear" w:color="auto" w:fill="auto"/>
            <w:vAlign w:val="center"/>
            <w:hideMark/>
          </w:tcPr>
          <w:p w14:paraId="1C547CBA" w14:textId="77777777" w:rsidR="00AD197B" w:rsidRDefault="00AD197B">
            <w:pPr>
              <w:jc w:val="right"/>
              <w:rPr>
                <w:color w:val="000000"/>
                <w:sz w:val="16"/>
                <w:szCs w:val="16"/>
              </w:rPr>
            </w:pPr>
            <w:r>
              <w:rPr>
                <w:color w:val="000000"/>
                <w:sz w:val="16"/>
                <w:szCs w:val="16"/>
              </w:rPr>
              <w:t>0,0</w:t>
            </w:r>
          </w:p>
        </w:tc>
        <w:tc>
          <w:tcPr>
            <w:tcW w:w="394" w:type="pct"/>
            <w:tcBorders>
              <w:top w:val="nil"/>
              <w:left w:val="nil"/>
              <w:bottom w:val="single" w:sz="8" w:space="0" w:color="auto"/>
              <w:right w:val="single" w:sz="8" w:space="0" w:color="auto"/>
            </w:tcBorders>
            <w:shd w:val="clear" w:color="auto" w:fill="auto"/>
            <w:vAlign w:val="center"/>
            <w:hideMark/>
          </w:tcPr>
          <w:p w14:paraId="7041A8EF" w14:textId="77777777" w:rsidR="00AD197B" w:rsidRDefault="00AD197B">
            <w:pPr>
              <w:jc w:val="right"/>
              <w:rPr>
                <w:color w:val="000000"/>
                <w:sz w:val="16"/>
                <w:szCs w:val="16"/>
              </w:rPr>
            </w:pPr>
            <w:r>
              <w:rPr>
                <w:color w:val="000000"/>
                <w:sz w:val="16"/>
                <w:szCs w:val="16"/>
              </w:rPr>
              <w:t>442,7</w:t>
            </w:r>
          </w:p>
        </w:tc>
        <w:tc>
          <w:tcPr>
            <w:tcW w:w="393" w:type="pct"/>
            <w:tcBorders>
              <w:top w:val="nil"/>
              <w:left w:val="nil"/>
              <w:bottom w:val="single" w:sz="8" w:space="0" w:color="auto"/>
              <w:right w:val="single" w:sz="8" w:space="0" w:color="auto"/>
            </w:tcBorders>
            <w:shd w:val="clear" w:color="000000" w:fill="FDE9D9"/>
            <w:vAlign w:val="center"/>
            <w:hideMark/>
          </w:tcPr>
          <w:p w14:paraId="21FACFF6" w14:textId="77777777" w:rsidR="00AD197B" w:rsidRDefault="00AD197B">
            <w:pPr>
              <w:jc w:val="right"/>
              <w:rPr>
                <w:i/>
                <w:iCs/>
                <w:color w:val="000000"/>
                <w:sz w:val="16"/>
                <w:szCs w:val="16"/>
              </w:rPr>
            </w:pPr>
            <w:r>
              <w:rPr>
                <w:i/>
                <w:iCs/>
                <w:color w:val="000000"/>
                <w:sz w:val="16"/>
                <w:szCs w:val="16"/>
              </w:rPr>
              <w:t>442,7</w:t>
            </w:r>
          </w:p>
        </w:tc>
        <w:tc>
          <w:tcPr>
            <w:tcW w:w="329" w:type="pct"/>
            <w:tcBorders>
              <w:top w:val="nil"/>
              <w:left w:val="nil"/>
              <w:bottom w:val="single" w:sz="8" w:space="0" w:color="auto"/>
              <w:right w:val="single" w:sz="8" w:space="0" w:color="auto"/>
            </w:tcBorders>
            <w:shd w:val="clear" w:color="auto" w:fill="auto"/>
            <w:vAlign w:val="center"/>
            <w:hideMark/>
          </w:tcPr>
          <w:p w14:paraId="2E08E304" w14:textId="77777777" w:rsidR="00AD197B" w:rsidRDefault="00AD197B">
            <w:pPr>
              <w:jc w:val="right"/>
              <w:rPr>
                <w:color w:val="000000"/>
                <w:sz w:val="16"/>
                <w:szCs w:val="16"/>
              </w:rPr>
            </w:pPr>
            <w:r>
              <w:rPr>
                <w:color w:val="000000"/>
                <w:sz w:val="16"/>
                <w:szCs w:val="16"/>
              </w:rPr>
              <w:t>0,0</w:t>
            </w:r>
          </w:p>
        </w:tc>
        <w:tc>
          <w:tcPr>
            <w:tcW w:w="492" w:type="pct"/>
            <w:tcBorders>
              <w:top w:val="nil"/>
              <w:left w:val="nil"/>
              <w:bottom w:val="single" w:sz="8" w:space="0" w:color="auto"/>
              <w:right w:val="single" w:sz="8" w:space="0" w:color="auto"/>
            </w:tcBorders>
            <w:shd w:val="clear" w:color="auto" w:fill="auto"/>
            <w:vAlign w:val="center"/>
            <w:hideMark/>
          </w:tcPr>
          <w:p w14:paraId="25F9D158" w14:textId="77777777" w:rsidR="00AD197B" w:rsidRDefault="00AD197B">
            <w:pPr>
              <w:jc w:val="right"/>
              <w:rPr>
                <w:color w:val="000000"/>
                <w:sz w:val="16"/>
                <w:szCs w:val="16"/>
              </w:rPr>
            </w:pPr>
            <w:r>
              <w:rPr>
                <w:color w:val="000000"/>
                <w:sz w:val="16"/>
                <w:szCs w:val="16"/>
              </w:rPr>
              <w:t>58,0</w:t>
            </w:r>
          </w:p>
        </w:tc>
        <w:tc>
          <w:tcPr>
            <w:tcW w:w="385" w:type="pct"/>
            <w:tcBorders>
              <w:top w:val="nil"/>
              <w:left w:val="nil"/>
              <w:bottom w:val="single" w:sz="8" w:space="0" w:color="auto"/>
              <w:right w:val="single" w:sz="8" w:space="0" w:color="auto"/>
            </w:tcBorders>
            <w:shd w:val="clear" w:color="000000" w:fill="FDE9D9"/>
            <w:vAlign w:val="center"/>
            <w:hideMark/>
          </w:tcPr>
          <w:p w14:paraId="7BE0DBFB" w14:textId="77777777" w:rsidR="00AD197B" w:rsidRDefault="00AD197B">
            <w:pPr>
              <w:jc w:val="right"/>
              <w:rPr>
                <w:i/>
                <w:iCs/>
                <w:color w:val="000000"/>
                <w:sz w:val="16"/>
                <w:szCs w:val="16"/>
              </w:rPr>
            </w:pPr>
            <w:r>
              <w:rPr>
                <w:i/>
                <w:iCs/>
                <w:color w:val="000000"/>
                <w:sz w:val="16"/>
                <w:szCs w:val="16"/>
              </w:rPr>
              <w:t>58,0</w:t>
            </w:r>
          </w:p>
        </w:tc>
        <w:tc>
          <w:tcPr>
            <w:tcW w:w="379" w:type="pct"/>
            <w:tcBorders>
              <w:top w:val="nil"/>
              <w:left w:val="nil"/>
              <w:bottom w:val="single" w:sz="8" w:space="0" w:color="auto"/>
              <w:right w:val="single" w:sz="8" w:space="0" w:color="auto"/>
            </w:tcBorders>
            <w:shd w:val="clear" w:color="auto" w:fill="auto"/>
            <w:vAlign w:val="center"/>
            <w:hideMark/>
          </w:tcPr>
          <w:p w14:paraId="7C64232B" w14:textId="77777777" w:rsidR="00AD197B" w:rsidRDefault="00AD197B">
            <w:pPr>
              <w:jc w:val="right"/>
              <w:rPr>
                <w:color w:val="000000"/>
                <w:sz w:val="16"/>
                <w:szCs w:val="16"/>
              </w:rPr>
            </w:pPr>
            <w:r>
              <w:rPr>
                <w:color w:val="000000"/>
                <w:sz w:val="16"/>
                <w:szCs w:val="16"/>
              </w:rPr>
              <w:t>0,0</w:t>
            </w:r>
          </w:p>
        </w:tc>
      </w:tr>
      <w:tr w:rsidR="00AD197B" w:rsidRPr="00D16BDE" w14:paraId="158773DB" w14:textId="77777777" w:rsidTr="00BE4A42">
        <w:trPr>
          <w:trHeight w:val="915"/>
        </w:trPr>
        <w:tc>
          <w:tcPr>
            <w:tcW w:w="436" w:type="pct"/>
            <w:tcBorders>
              <w:top w:val="nil"/>
              <w:left w:val="single" w:sz="8" w:space="0" w:color="auto"/>
              <w:bottom w:val="single" w:sz="8" w:space="0" w:color="auto"/>
              <w:right w:val="nil"/>
            </w:tcBorders>
            <w:shd w:val="clear" w:color="auto" w:fill="auto"/>
            <w:vAlign w:val="center"/>
            <w:hideMark/>
          </w:tcPr>
          <w:p w14:paraId="06489D22" w14:textId="77777777" w:rsidR="00AD197B" w:rsidRPr="00D16BDE" w:rsidRDefault="00AD197B" w:rsidP="00D16BDE">
            <w:pPr>
              <w:jc w:val="center"/>
              <w:rPr>
                <w:color w:val="000000"/>
                <w:sz w:val="16"/>
                <w:szCs w:val="16"/>
              </w:rPr>
            </w:pPr>
            <w:r w:rsidRPr="00D16BDE">
              <w:rPr>
                <w:color w:val="000000"/>
                <w:sz w:val="16"/>
                <w:szCs w:val="16"/>
              </w:rPr>
              <w:lastRenderedPageBreak/>
              <w:t>1800.02.06</w:t>
            </w:r>
          </w:p>
        </w:tc>
        <w:tc>
          <w:tcPr>
            <w:tcW w:w="1117" w:type="pct"/>
            <w:tcBorders>
              <w:top w:val="nil"/>
              <w:left w:val="single" w:sz="8" w:space="0" w:color="auto"/>
              <w:bottom w:val="single" w:sz="8" w:space="0" w:color="auto"/>
              <w:right w:val="nil"/>
            </w:tcBorders>
            <w:shd w:val="clear" w:color="auto" w:fill="auto"/>
            <w:vAlign w:val="center"/>
            <w:hideMark/>
          </w:tcPr>
          <w:p w14:paraId="2AC0C877" w14:textId="77777777" w:rsidR="00AD197B" w:rsidRPr="00D16BDE" w:rsidRDefault="00AD197B" w:rsidP="00D16BDE">
            <w:pPr>
              <w:ind w:firstLineChars="100" w:firstLine="160"/>
              <w:rPr>
                <w:color w:val="000000"/>
                <w:sz w:val="16"/>
                <w:szCs w:val="16"/>
              </w:rPr>
            </w:pPr>
            <w:r w:rsidRPr="00D16BDE">
              <w:rPr>
                <w:color w:val="000000"/>
                <w:sz w:val="16"/>
                <w:szCs w:val="16"/>
              </w:rPr>
              <w:t>Бюджетна програма "Подпомагане развитието на българската култура и изкуства, на българския книжен сектор, библиотеки и читалища"</w:t>
            </w:r>
          </w:p>
        </w:tc>
        <w:tc>
          <w:tcPr>
            <w:tcW w:w="392" w:type="pct"/>
            <w:tcBorders>
              <w:top w:val="nil"/>
              <w:left w:val="single" w:sz="8" w:space="0" w:color="auto"/>
              <w:bottom w:val="single" w:sz="8" w:space="0" w:color="auto"/>
              <w:right w:val="single" w:sz="8" w:space="0" w:color="auto"/>
            </w:tcBorders>
            <w:shd w:val="clear" w:color="auto" w:fill="auto"/>
            <w:vAlign w:val="center"/>
            <w:hideMark/>
          </w:tcPr>
          <w:p w14:paraId="40D75007" w14:textId="77777777" w:rsidR="00AD197B" w:rsidRDefault="00AD197B">
            <w:pPr>
              <w:jc w:val="right"/>
              <w:rPr>
                <w:color w:val="000000"/>
                <w:sz w:val="16"/>
                <w:szCs w:val="16"/>
              </w:rPr>
            </w:pPr>
            <w:r>
              <w:rPr>
                <w:color w:val="000000"/>
                <w:sz w:val="16"/>
                <w:szCs w:val="16"/>
              </w:rPr>
              <w:t>9 205,2</w:t>
            </w:r>
          </w:p>
        </w:tc>
        <w:tc>
          <w:tcPr>
            <w:tcW w:w="419" w:type="pct"/>
            <w:tcBorders>
              <w:top w:val="nil"/>
              <w:left w:val="nil"/>
              <w:bottom w:val="single" w:sz="8" w:space="0" w:color="auto"/>
              <w:right w:val="single" w:sz="8" w:space="0" w:color="auto"/>
            </w:tcBorders>
            <w:shd w:val="clear" w:color="000000" w:fill="FDE9D9"/>
            <w:vAlign w:val="center"/>
            <w:hideMark/>
          </w:tcPr>
          <w:p w14:paraId="1F25EB5F" w14:textId="77777777" w:rsidR="00AD197B" w:rsidRDefault="00AD197B">
            <w:pPr>
              <w:jc w:val="right"/>
              <w:rPr>
                <w:i/>
                <w:iCs/>
                <w:color w:val="000000"/>
                <w:sz w:val="16"/>
                <w:szCs w:val="16"/>
              </w:rPr>
            </w:pPr>
            <w:r>
              <w:rPr>
                <w:i/>
                <w:iCs/>
                <w:color w:val="000000"/>
                <w:sz w:val="16"/>
                <w:szCs w:val="16"/>
              </w:rPr>
              <w:t>9 205,2</w:t>
            </w:r>
          </w:p>
        </w:tc>
        <w:tc>
          <w:tcPr>
            <w:tcW w:w="264" w:type="pct"/>
            <w:tcBorders>
              <w:top w:val="nil"/>
              <w:left w:val="nil"/>
              <w:bottom w:val="single" w:sz="8" w:space="0" w:color="auto"/>
              <w:right w:val="single" w:sz="8" w:space="0" w:color="auto"/>
            </w:tcBorders>
            <w:shd w:val="clear" w:color="auto" w:fill="auto"/>
            <w:vAlign w:val="center"/>
            <w:hideMark/>
          </w:tcPr>
          <w:p w14:paraId="0CC3524A" w14:textId="77777777" w:rsidR="00AD197B" w:rsidRDefault="00AD197B">
            <w:pPr>
              <w:jc w:val="right"/>
              <w:rPr>
                <w:color w:val="000000"/>
                <w:sz w:val="16"/>
                <w:szCs w:val="16"/>
              </w:rPr>
            </w:pPr>
            <w:r>
              <w:rPr>
                <w:color w:val="000000"/>
                <w:sz w:val="16"/>
                <w:szCs w:val="16"/>
              </w:rPr>
              <w:t>0,0</w:t>
            </w:r>
          </w:p>
        </w:tc>
        <w:tc>
          <w:tcPr>
            <w:tcW w:w="394" w:type="pct"/>
            <w:tcBorders>
              <w:top w:val="nil"/>
              <w:left w:val="nil"/>
              <w:bottom w:val="single" w:sz="8" w:space="0" w:color="auto"/>
              <w:right w:val="single" w:sz="8" w:space="0" w:color="auto"/>
            </w:tcBorders>
            <w:shd w:val="clear" w:color="auto" w:fill="auto"/>
            <w:vAlign w:val="center"/>
            <w:hideMark/>
          </w:tcPr>
          <w:p w14:paraId="3C388BE4" w14:textId="77777777" w:rsidR="00AD197B" w:rsidRDefault="00AD197B">
            <w:pPr>
              <w:jc w:val="right"/>
              <w:rPr>
                <w:color w:val="000000"/>
                <w:sz w:val="16"/>
                <w:szCs w:val="16"/>
              </w:rPr>
            </w:pPr>
            <w:r>
              <w:rPr>
                <w:color w:val="000000"/>
                <w:sz w:val="16"/>
                <w:szCs w:val="16"/>
              </w:rPr>
              <w:t>5 650,7</w:t>
            </w:r>
          </w:p>
        </w:tc>
        <w:tc>
          <w:tcPr>
            <w:tcW w:w="393" w:type="pct"/>
            <w:tcBorders>
              <w:top w:val="nil"/>
              <w:left w:val="nil"/>
              <w:bottom w:val="single" w:sz="8" w:space="0" w:color="auto"/>
              <w:right w:val="single" w:sz="8" w:space="0" w:color="auto"/>
            </w:tcBorders>
            <w:shd w:val="clear" w:color="000000" w:fill="FDE9D9"/>
            <w:vAlign w:val="center"/>
            <w:hideMark/>
          </w:tcPr>
          <w:p w14:paraId="605B8DB5" w14:textId="77777777" w:rsidR="00AD197B" w:rsidRDefault="00AD197B">
            <w:pPr>
              <w:jc w:val="right"/>
              <w:rPr>
                <w:i/>
                <w:iCs/>
                <w:color w:val="000000"/>
                <w:sz w:val="16"/>
                <w:szCs w:val="16"/>
              </w:rPr>
            </w:pPr>
            <w:r>
              <w:rPr>
                <w:i/>
                <w:iCs/>
                <w:color w:val="000000"/>
                <w:sz w:val="16"/>
                <w:szCs w:val="16"/>
              </w:rPr>
              <w:t>5 650,7</w:t>
            </w:r>
          </w:p>
        </w:tc>
        <w:tc>
          <w:tcPr>
            <w:tcW w:w="329" w:type="pct"/>
            <w:tcBorders>
              <w:top w:val="nil"/>
              <w:left w:val="nil"/>
              <w:bottom w:val="single" w:sz="8" w:space="0" w:color="auto"/>
              <w:right w:val="single" w:sz="8" w:space="0" w:color="auto"/>
            </w:tcBorders>
            <w:shd w:val="clear" w:color="auto" w:fill="auto"/>
            <w:vAlign w:val="center"/>
            <w:hideMark/>
          </w:tcPr>
          <w:p w14:paraId="33583777" w14:textId="77777777" w:rsidR="00AD197B" w:rsidRDefault="00AD197B">
            <w:pPr>
              <w:jc w:val="right"/>
              <w:rPr>
                <w:color w:val="000000"/>
                <w:sz w:val="16"/>
                <w:szCs w:val="16"/>
              </w:rPr>
            </w:pPr>
            <w:r>
              <w:rPr>
                <w:color w:val="000000"/>
                <w:sz w:val="16"/>
                <w:szCs w:val="16"/>
              </w:rPr>
              <w:t>0,0</w:t>
            </w:r>
          </w:p>
        </w:tc>
        <w:tc>
          <w:tcPr>
            <w:tcW w:w="492" w:type="pct"/>
            <w:tcBorders>
              <w:top w:val="nil"/>
              <w:left w:val="nil"/>
              <w:bottom w:val="single" w:sz="8" w:space="0" w:color="auto"/>
              <w:right w:val="single" w:sz="8" w:space="0" w:color="auto"/>
            </w:tcBorders>
            <w:shd w:val="clear" w:color="auto" w:fill="auto"/>
            <w:vAlign w:val="center"/>
            <w:hideMark/>
          </w:tcPr>
          <w:p w14:paraId="5A549A7C" w14:textId="77777777" w:rsidR="00AD197B" w:rsidRDefault="00AD197B">
            <w:pPr>
              <w:jc w:val="right"/>
              <w:rPr>
                <w:color w:val="000000"/>
                <w:sz w:val="16"/>
                <w:szCs w:val="16"/>
              </w:rPr>
            </w:pPr>
            <w:r>
              <w:rPr>
                <w:color w:val="000000"/>
                <w:sz w:val="16"/>
                <w:szCs w:val="16"/>
              </w:rPr>
              <w:t>3 554,5</w:t>
            </w:r>
          </w:p>
        </w:tc>
        <w:tc>
          <w:tcPr>
            <w:tcW w:w="385" w:type="pct"/>
            <w:tcBorders>
              <w:top w:val="nil"/>
              <w:left w:val="nil"/>
              <w:bottom w:val="single" w:sz="8" w:space="0" w:color="auto"/>
              <w:right w:val="single" w:sz="8" w:space="0" w:color="auto"/>
            </w:tcBorders>
            <w:shd w:val="clear" w:color="000000" w:fill="FDE9D9"/>
            <w:vAlign w:val="center"/>
            <w:hideMark/>
          </w:tcPr>
          <w:p w14:paraId="7AB7611C" w14:textId="77777777" w:rsidR="00AD197B" w:rsidRDefault="00AD197B">
            <w:pPr>
              <w:jc w:val="right"/>
              <w:rPr>
                <w:i/>
                <w:iCs/>
                <w:color w:val="000000"/>
                <w:sz w:val="16"/>
                <w:szCs w:val="16"/>
              </w:rPr>
            </w:pPr>
            <w:r>
              <w:rPr>
                <w:i/>
                <w:iCs/>
                <w:color w:val="000000"/>
                <w:sz w:val="16"/>
                <w:szCs w:val="16"/>
              </w:rPr>
              <w:t>3 554,5</w:t>
            </w:r>
          </w:p>
        </w:tc>
        <w:tc>
          <w:tcPr>
            <w:tcW w:w="379" w:type="pct"/>
            <w:tcBorders>
              <w:top w:val="nil"/>
              <w:left w:val="nil"/>
              <w:bottom w:val="single" w:sz="8" w:space="0" w:color="auto"/>
              <w:right w:val="single" w:sz="8" w:space="0" w:color="auto"/>
            </w:tcBorders>
            <w:shd w:val="clear" w:color="auto" w:fill="auto"/>
            <w:vAlign w:val="center"/>
            <w:hideMark/>
          </w:tcPr>
          <w:p w14:paraId="681555BF" w14:textId="77777777" w:rsidR="00AD197B" w:rsidRDefault="00AD197B">
            <w:pPr>
              <w:jc w:val="right"/>
              <w:rPr>
                <w:color w:val="000000"/>
                <w:sz w:val="16"/>
                <w:szCs w:val="16"/>
              </w:rPr>
            </w:pPr>
            <w:r>
              <w:rPr>
                <w:color w:val="000000"/>
                <w:sz w:val="16"/>
                <w:szCs w:val="16"/>
              </w:rPr>
              <w:t>0,0</w:t>
            </w:r>
          </w:p>
        </w:tc>
      </w:tr>
      <w:tr w:rsidR="00AD197B" w:rsidRPr="00D16BDE" w14:paraId="09583C13" w14:textId="77777777" w:rsidTr="00BE4A42">
        <w:trPr>
          <w:trHeight w:val="690"/>
        </w:trPr>
        <w:tc>
          <w:tcPr>
            <w:tcW w:w="436" w:type="pct"/>
            <w:tcBorders>
              <w:top w:val="nil"/>
              <w:left w:val="single" w:sz="8" w:space="0" w:color="auto"/>
              <w:bottom w:val="single" w:sz="8" w:space="0" w:color="auto"/>
              <w:right w:val="nil"/>
            </w:tcBorders>
            <w:shd w:val="clear" w:color="auto" w:fill="auto"/>
            <w:vAlign w:val="center"/>
            <w:hideMark/>
          </w:tcPr>
          <w:p w14:paraId="08744884" w14:textId="77777777" w:rsidR="00AD197B" w:rsidRPr="00D16BDE" w:rsidRDefault="00AD197B" w:rsidP="00D16BDE">
            <w:pPr>
              <w:jc w:val="center"/>
              <w:rPr>
                <w:color w:val="000000"/>
                <w:sz w:val="16"/>
                <w:szCs w:val="16"/>
              </w:rPr>
            </w:pPr>
            <w:r w:rsidRPr="00D16BDE">
              <w:rPr>
                <w:color w:val="000000"/>
                <w:sz w:val="16"/>
                <w:szCs w:val="16"/>
              </w:rPr>
              <w:t>1800.02.07</w:t>
            </w:r>
          </w:p>
        </w:tc>
        <w:tc>
          <w:tcPr>
            <w:tcW w:w="1117" w:type="pct"/>
            <w:tcBorders>
              <w:top w:val="nil"/>
              <w:left w:val="single" w:sz="8" w:space="0" w:color="auto"/>
              <w:bottom w:val="single" w:sz="8" w:space="0" w:color="auto"/>
              <w:right w:val="nil"/>
            </w:tcBorders>
            <w:shd w:val="clear" w:color="auto" w:fill="auto"/>
            <w:vAlign w:val="center"/>
            <w:hideMark/>
          </w:tcPr>
          <w:p w14:paraId="700EAD04" w14:textId="77777777" w:rsidR="00AD197B" w:rsidRPr="00D16BDE" w:rsidRDefault="00AD197B" w:rsidP="00D16BDE">
            <w:pPr>
              <w:ind w:firstLineChars="100" w:firstLine="160"/>
              <w:rPr>
                <w:color w:val="000000"/>
                <w:sz w:val="16"/>
                <w:szCs w:val="16"/>
              </w:rPr>
            </w:pPr>
            <w:r w:rsidRPr="00D16BDE">
              <w:rPr>
                <w:color w:val="000000"/>
                <w:sz w:val="16"/>
                <w:szCs w:val="16"/>
              </w:rPr>
              <w:t>Бюджетна програма "Популяризиране на българската култура в чужбина"</w:t>
            </w:r>
          </w:p>
        </w:tc>
        <w:tc>
          <w:tcPr>
            <w:tcW w:w="392" w:type="pct"/>
            <w:tcBorders>
              <w:top w:val="nil"/>
              <w:left w:val="single" w:sz="8" w:space="0" w:color="auto"/>
              <w:bottom w:val="single" w:sz="8" w:space="0" w:color="auto"/>
              <w:right w:val="single" w:sz="8" w:space="0" w:color="auto"/>
            </w:tcBorders>
            <w:shd w:val="clear" w:color="auto" w:fill="auto"/>
            <w:vAlign w:val="center"/>
            <w:hideMark/>
          </w:tcPr>
          <w:p w14:paraId="7E107413" w14:textId="77777777" w:rsidR="00AD197B" w:rsidRDefault="00AD197B">
            <w:pPr>
              <w:jc w:val="right"/>
              <w:rPr>
                <w:color w:val="000000"/>
                <w:sz w:val="16"/>
                <w:szCs w:val="16"/>
              </w:rPr>
            </w:pPr>
            <w:r>
              <w:rPr>
                <w:color w:val="000000"/>
                <w:sz w:val="16"/>
                <w:szCs w:val="16"/>
              </w:rPr>
              <w:t>4 490,3</w:t>
            </w:r>
          </w:p>
        </w:tc>
        <w:tc>
          <w:tcPr>
            <w:tcW w:w="419" w:type="pct"/>
            <w:tcBorders>
              <w:top w:val="nil"/>
              <w:left w:val="nil"/>
              <w:bottom w:val="single" w:sz="8" w:space="0" w:color="auto"/>
              <w:right w:val="single" w:sz="8" w:space="0" w:color="auto"/>
            </w:tcBorders>
            <w:shd w:val="clear" w:color="000000" w:fill="FDE9D9"/>
            <w:vAlign w:val="center"/>
            <w:hideMark/>
          </w:tcPr>
          <w:p w14:paraId="58420665" w14:textId="77777777" w:rsidR="00AD197B" w:rsidRDefault="00AD197B">
            <w:pPr>
              <w:jc w:val="right"/>
              <w:rPr>
                <w:i/>
                <w:iCs/>
                <w:color w:val="000000"/>
                <w:sz w:val="16"/>
                <w:szCs w:val="16"/>
              </w:rPr>
            </w:pPr>
            <w:r>
              <w:rPr>
                <w:i/>
                <w:iCs/>
                <w:color w:val="000000"/>
                <w:sz w:val="16"/>
                <w:szCs w:val="16"/>
              </w:rPr>
              <w:t>4 490,3</w:t>
            </w:r>
          </w:p>
        </w:tc>
        <w:tc>
          <w:tcPr>
            <w:tcW w:w="264" w:type="pct"/>
            <w:tcBorders>
              <w:top w:val="nil"/>
              <w:left w:val="nil"/>
              <w:bottom w:val="single" w:sz="8" w:space="0" w:color="auto"/>
              <w:right w:val="single" w:sz="8" w:space="0" w:color="auto"/>
            </w:tcBorders>
            <w:shd w:val="clear" w:color="auto" w:fill="auto"/>
            <w:vAlign w:val="center"/>
            <w:hideMark/>
          </w:tcPr>
          <w:p w14:paraId="77FC3684" w14:textId="77777777" w:rsidR="00AD197B" w:rsidRDefault="00AD197B">
            <w:pPr>
              <w:jc w:val="right"/>
              <w:rPr>
                <w:color w:val="000000"/>
                <w:sz w:val="16"/>
                <w:szCs w:val="16"/>
              </w:rPr>
            </w:pPr>
            <w:r>
              <w:rPr>
                <w:color w:val="000000"/>
                <w:sz w:val="16"/>
                <w:szCs w:val="16"/>
              </w:rPr>
              <w:t>0,0</w:t>
            </w:r>
          </w:p>
        </w:tc>
        <w:tc>
          <w:tcPr>
            <w:tcW w:w="394" w:type="pct"/>
            <w:tcBorders>
              <w:top w:val="nil"/>
              <w:left w:val="nil"/>
              <w:bottom w:val="single" w:sz="8" w:space="0" w:color="auto"/>
              <w:right w:val="single" w:sz="8" w:space="0" w:color="auto"/>
            </w:tcBorders>
            <w:shd w:val="clear" w:color="auto" w:fill="auto"/>
            <w:vAlign w:val="center"/>
            <w:hideMark/>
          </w:tcPr>
          <w:p w14:paraId="21C46063" w14:textId="77777777" w:rsidR="00AD197B" w:rsidRDefault="00AD197B">
            <w:pPr>
              <w:jc w:val="right"/>
              <w:rPr>
                <w:color w:val="000000"/>
                <w:sz w:val="16"/>
                <w:szCs w:val="16"/>
              </w:rPr>
            </w:pPr>
            <w:r>
              <w:rPr>
                <w:color w:val="000000"/>
                <w:sz w:val="16"/>
                <w:szCs w:val="16"/>
              </w:rPr>
              <w:t>4 425,1</w:t>
            </w:r>
          </w:p>
        </w:tc>
        <w:tc>
          <w:tcPr>
            <w:tcW w:w="393" w:type="pct"/>
            <w:tcBorders>
              <w:top w:val="nil"/>
              <w:left w:val="nil"/>
              <w:bottom w:val="single" w:sz="8" w:space="0" w:color="auto"/>
              <w:right w:val="single" w:sz="8" w:space="0" w:color="auto"/>
            </w:tcBorders>
            <w:shd w:val="clear" w:color="000000" w:fill="FDE9D9"/>
            <w:vAlign w:val="center"/>
            <w:hideMark/>
          </w:tcPr>
          <w:p w14:paraId="05B28851" w14:textId="77777777" w:rsidR="00AD197B" w:rsidRDefault="00AD197B">
            <w:pPr>
              <w:jc w:val="right"/>
              <w:rPr>
                <w:i/>
                <w:iCs/>
                <w:color w:val="000000"/>
                <w:sz w:val="16"/>
                <w:szCs w:val="16"/>
              </w:rPr>
            </w:pPr>
            <w:r>
              <w:rPr>
                <w:i/>
                <w:iCs/>
                <w:color w:val="000000"/>
                <w:sz w:val="16"/>
                <w:szCs w:val="16"/>
              </w:rPr>
              <w:t>4 425,1</w:t>
            </w:r>
          </w:p>
        </w:tc>
        <w:tc>
          <w:tcPr>
            <w:tcW w:w="329" w:type="pct"/>
            <w:tcBorders>
              <w:top w:val="nil"/>
              <w:left w:val="nil"/>
              <w:bottom w:val="single" w:sz="8" w:space="0" w:color="auto"/>
              <w:right w:val="single" w:sz="8" w:space="0" w:color="auto"/>
            </w:tcBorders>
            <w:shd w:val="clear" w:color="auto" w:fill="auto"/>
            <w:vAlign w:val="center"/>
            <w:hideMark/>
          </w:tcPr>
          <w:p w14:paraId="2D243071" w14:textId="77777777" w:rsidR="00AD197B" w:rsidRDefault="00AD197B">
            <w:pPr>
              <w:jc w:val="right"/>
              <w:rPr>
                <w:color w:val="000000"/>
                <w:sz w:val="16"/>
                <w:szCs w:val="16"/>
              </w:rPr>
            </w:pPr>
            <w:r>
              <w:rPr>
                <w:color w:val="000000"/>
                <w:sz w:val="16"/>
                <w:szCs w:val="16"/>
              </w:rPr>
              <w:t>0,0</w:t>
            </w:r>
          </w:p>
        </w:tc>
        <w:tc>
          <w:tcPr>
            <w:tcW w:w="492" w:type="pct"/>
            <w:tcBorders>
              <w:top w:val="nil"/>
              <w:left w:val="nil"/>
              <w:bottom w:val="single" w:sz="8" w:space="0" w:color="auto"/>
              <w:right w:val="single" w:sz="8" w:space="0" w:color="auto"/>
            </w:tcBorders>
            <w:shd w:val="clear" w:color="auto" w:fill="auto"/>
            <w:vAlign w:val="center"/>
            <w:hideMark/>
          </w:tcPr>
          <w:p w14:paraId="60632E8C" w14:textId="77777777" w:rsidR="00AD197B" w:rsidRDefault="00AD197B">
            <w:pPr>
              <w:jc w:val="right"/>
              <w:rPr>
                <w:color w:val="000000"/>
                <w:sz w:val="16"/>
                <w:szCs w:val="16"/>
              </w:rPr>
            </w:pPr>
            <w:r>
              <w:rPr>
                <w:color w:val="000000"/>
                <w:sz w:val="16"/>
                <w:szCs w:val="16"/>
              </w:rPr>
              <w:t>65,2</w:t>
            </w:r>
          </w:p>
        </w:tc>
        <w:tc>
          <w:tcPr>
            <w:tcW w:w="385" w:type="pct"/>
            <w:tcBorders>
              <w:top w:val="nil"/>
              <w:left w:val="nil"/>
              <w:bottom w:val="single" w:sz="8" w:space="0" w:color="auto"/>
              <w:right w:val="single" w:sz="8" w:space="0" w:color="auto"/>
            </w:tcBorders>
            <w:shd w:val="clear" w:color="000000" w:fill="FDE9D9"/>
            <w:vAlign w:val="center"/>
            <w:hideMark/>
          </w:tcPr>
          <w:p w14:paraId="57FDA659" w14:textId="77777777" w:rsidR="00AD197B" w:rsidRDefault="00AD197B">
            <w:pPr>
              <w:jc w:val="right"/>
              <w:rPr>
                <w:i/>
                <w:iCs/>
                <w:color w:val="000000"/>
                <w:sz w:val="16"/>
                <w:szCs w:val="16"/>
              </w:rPr>
            </w:pPr>
            <w:r>
              <w:rPr>
                <w:i/>
                <w:iCs/>
                <w:color w:val="000000"/>
                <w:sz w:val="16"/>
                <w:szCs w:val="16"/>
              </w:rPr>
              <w:t>65,2</w:t>
            </w:r>
          </w:p>
        </w:tc>
        <w:tc>
          <w:tcPr>
            <w:tcW w:w="379" w:type="pct"/>
            <w:tcBorders>
              <w:top w:val="nil"/>
              <w:left w:val="nil"/>
              <w:bottom w:val="single" w:sz="8" w:space="0" w:color="auto"/>
              <w:right w:val="single" w:sz="8" w:space="0" w:color="auto"/>
            </w:tcBorders>
            <w:shd w:val="clear" w:color="auto" w:fill="auto"/>
            <w:vAlign w:val="center"/>
            <w:hideMark/>
          </w:tcPr>
          <w:p w14:paraId="38E376FB" w14:textId="77777777" w:rsidR="00AD197B" w:rsidRDefault="00AD197B">
            <w:pPr>
              <w:jc w:val="right"/>
              <w:rPr>
                <w:color w:val="000000"/>
                <w:sz w:val="16"/>
                <w:szCs w:val="16"/>
              </w:rPr>
            </w:pPr>
            <w:r>
              <w:rPr>
                <w:color w:val="000000"/>
                <w:sz w:val="16"/>
                <w:szCs w:val="16"/>
              </w:rPr>
              <w:t>0,0</w:t>
            </w:r>
          </w:p>
        </w:tc>
      </w:tr>
      <w:tr w:rsidR="00AD197B" w:rsidRPr="00D16BDE" w14:paraId="18EEE0D0" w14:textId="77777777" w:rsidTr="00BE4A42">
        <w:trPr>
          <w:trHeight w:val="690"/>
        </w:trPr>
        <w:tc>
          <w:tcPr>
            <w:tcW w:w="436" w:type="pct"/>
            <w:tcBorders>
              <w:top w:val="nil"/>
              <w:left w:val="single" w:sz="8" w:space="0" w:color="auto"/>
              <w:bottom w:val="single" w:sz="8" w:space="0" w:color="auto"/>
              <w:right w:val="nil"/>
            </w:tcBorders>
            <w:shd w:val="clear" w:color="auto" w:fill="auto"/>
            <w:vAlign w:val="center"/>
            <w:hideMark/>
          </w:tcPr>
          <w:p w14:paraId="190563EB" w14:textId="77777777" w:rsidR="00AD197B" w:rsidRPr="00D16BDE" w:rsidRDefault="00AD197B" w:rsidP="00D16BDE">
            <w:pPr>
              <w:jc w:val="center"/>
              <w:rPr>
                <w:color w:val="000000"/>
                <w:sz w:val="16"/>
                <w:szCs w:val="16"/>
              </w:rPr>
            </w:pPr>
            <w:r w:rsidRPr="00D16BDE">
              <w:rPr>
                <w:color w:val="000000"/>
                <w:sz w:val="16"/>
                <w:szCs w:val="16"/>
              </w:rPr>
              <w:t>1800.02.08</w:t>
            </w:r>
          </w:p>
        </w:tc>
        <w:tc>
          <w:tcPr>
            <w:tcW w:w="1117" w:type="pct"/>
            <w:tcBorders>
              <w:top w:val="nil"/>
              <w:left w:val="single" w:sz="8" w:space="0" w:color="auto"/>
              <w:bottom w:val="single" w:sz="8" w:space="0" w:color="auto"/>
              <w:right w:val="nil"/>
            </w:tcBorders>
            <w:shd w:val="clear" w:color="auto" w:fill="auto"/>
            <w:vAlign w:val="center"/>
            <w:hideMark/>
          </w:tcPr>
          <w:p w14:paraId="7ED6FEFE" w14:textId="77777777" w:rsidR="00AD197B" w:rsidRPr="00D16BDE" w:rsidRDefault="00AD197B" w:rsidP="00D16BDE">
            <w:pPr>
              <w:ind w:firstLineChars="100" w:firstLine="160"/>
              <w:rPr>
                <w:color w:val="000000"/>
                <w:sz w:val="16"/>
                <w:szCs w:val="16"/>
              </w:rPr>
            </w:pPr>
            <w:r w:rsidRPr="00D16BDE">
              <w:rPr>
                <w:color w:val="000000"/>
                <w:sz w:val="16"/>
                <w:szCs w:val="16"/>
              </w:rPr>
              <w:t>Бюджетна програма "Обучение на кадри в областта на изкуството и културата"</w:t>
            </w:r>
          </w:p>
        </w:tc>
        <w:tc>
          <w:tcPr>
            <w:tcW w:w="392" w:type="pct"/>
            <w:tcBorders>
              <w:top w:val="nil"/>
              <w:left w:val="single" w:sz="8" w:space="0" w:color="auto"/>
              <w:bottom w:val="single" w:sz="8" w:space="0" w:color="auto"/>
              <w:right w:val="single" w:sz="8" w:space="0" w:color="auto"/>
            </w:tcBorders>
            <w:shd w:val="clear" w:color="auto" w:fill="auto"/>
            <w:vAlign w:val="center"/>
            <w:hideMark/>
          </w:tcPr>
          <w:p w14:paraId="19014133" w14:textId="77777777" w:rsidR="00AD197B" w:rsidRDefault="00AD197B">
            <w:pPr>
              <w:jc w:val="right"/>
              <w:rPr>
                <w:color w:val="000000"/>
                <w:sz w:val="16"/>
                <w:szCs w:val="16"/>
              </w:rPr>
            </w:pPr>
            <w:r>
              <w:rPr>
                <w:color w:val="000000"/>
                <w:sz w:val="16"/>
                <w:szCs w:val="16"/>
              </w:rPr>
              <w:t>50 749,5</w:t>
            </w:r>
          </w:p>
        </w:tc>
        <w:tc>
          <w:tcPr>
            <w:tcW w:w="419" w:type="pct"/>
            <w:tcBorders>
              <w:top w:val="nil"/>
              <w:left w:val="nil"/>
              <w:bottom w:val="single" w:sz="8" w:space="0" w:color="auto"/>
              <w:right w:val="single" w:sz="8" w:space="0" w:color="auto"/>
            </w:tcBorders>
            <w:shd w:val="clear" w:color="000000" w:fill="FDE9D9"/>
            <w:vAlign w:val="center"/>
            <w:hideMark/>
          </w:tcPr>
          <w:p w14:paraId="602EFCCB" w14:textId="77777777" w:rsidR="00AD197B" w:rsidRDefault="00AD197B">
            <w:pPr>
              <w:jc w:val="right"/>
              <w:rPr>
                <w:i/>
                <w:iCs/>
                <w:color w:val="000000"/>
                <w:sz w:val="16"/>
                <w:szCs w:val="16"/>
              </w:rPr>
            </w:pPr>
            <w:r>
              <w:rPr>
                <w:i/>
                <w:iCs/>
                <w:color w:val="000000"/>
                <w:sz w:val="16"/>
                <w:szCs w:val="16"/>
              </w:rPr>
              <w:t>50 749,5</w:t>
            </w:r>
          </w:p>
        </w:tc>
        <w:tc>
          <w:tcPr>
            <w:tcW w:w="264" w:type="pct"/>
            <w:tcBorders>
              <w:top w:val="nil"/>
              <w:left w:val="nil"/>
              <w:bottom w:val="single" w:sz="8" w:space="0" w:color="auto"/>
              <w:right w:val="single" w:sz="8" w:space="0" w:color="auto"/>
            </w:tcBorders>
            <w:shd w:val="clear" w:color="auto" w:fill="auto"/>
            <w:vAlign w:val="center"/>
            <w:hideMark/>
          </w:tcPr>
          <w:p w14:paraId="05A4EB97" w14:textId="77777777" w:rsidR="00AD197B" w:rsidRDefault="00AD197B">
            <w:pPr>
              <w:jc w:val="right"/>
              <w:rPr>
                <w:color w:val="000000"/>
                <w:sz w:val="16"/>
                <w:szCs w:val="16"/>
              </w:rPr>
            </w:pPr>
            <w:r>
              <w:rPr>
                <w:color w:val="000000"/>
                <w:sz w:val="16"/>
                <w:szCs w:val="16"/>
              </w:rPr>
              <w:t>0,0</w:t>
            </w:r>
          </w:p>
        </w:tc>
        <w:tc>
          <w:tcPr>
            <w:tcW w:w="394" w:type="pct"/>
            <w:tcBorders>
              <w:top w:val="nil"/>
              <w:left w:val="nil"/>
              <w:bottom w:val="single" w:sz="8" w:space="0" w:color="auto"/>
              <w:right w:val="single" w:sz="8" w:space="0" w:color="auto"/>
            </w:tcBorders>
            <w:shd w:val="clear" w:color="auto" w:fill="auto"/>
            <w:vAlign w:val="center"/>
            <w:hideMark/>
          </w:tcPr>
          <w:p w14:paraId="22EEAC4A" w14:textId="77777777" w:rsidR="00AD197B" w:rsidRDefault="00AD197B">
            <w:pPr>
              <w:jc w:val="right"/>
              <w:rPr>
                <w:color w:val="000000"/>
                <w:sz w:val="16"/>
                <w:szCs w:val="16"/>
              </w:rPr>
            </w:pPr>
            <w:r>
              <w:rPr>
                <w:color w:val="000000"/>
                <w:sz w:val="16"/>
                <w:szCs w:val="16"/>
              </w:rPr>
              <w:t>50 241,1</w:t>
            </w:r>
          </w:p>
        </w:tc>
        <w:tc>
          <w:tcPr>
            <w:tcW w:w="393" w:type="pct"/>
            <w:tcBorders>
              <w:top w:val="nil"/>
              <w:left w:val="nil"/>
              <w:bottom w:val="single" w:sz="8" w:space="0" w:color="auto"/>
              <w:right w:val="single" w:sz="8" w:space="0" w:color="auto"/>
            </w:tcBorders>
            <w:shd w:val="clear" w:color="000000" w:fill="FDE9D9"/>
            <w:vAlign w:val="center"/>
            <w:hideMark/>
          </w:tcPr>
          <w:p w14:paraId="395461B5" w14:textId="77777777" w:rsidR="00AD197B" w:rsidRDefault="00AD197B">
            <w:pPr>
              <w:jc w:val="right"/>
              <w:rPr>
                <w:i/>
                <w:iCs/>
                <w:color w:val="000000"/>
                <w:sz w:val="16"/>
                <w:szCs w:val="16"/>
              </w:rPr>
            </w:pPr>
            <w:r>
              <w:rPr>
                <w:i/>
                <w:iCs/>
                <w:color w:val="000000"/>
                <w:sz w:val="16"/>
                <w:szCs w:val="16"/>
              </w:rPr>
              <w:t>50 241,1</w:t>
            </w:r>
          </w:p>
        </w:tc>
        <w:tc>
          <w:tcPr>
            <w:tcW w:w="329" w:type="pct"/>
            <w:tcBorders>
              <w:top w:val="nil"/>
              <w:left w:val="nil"/>
              <w:bottom w:val="single" w:sz="8" w:space="0" w:color="auto"/>
              <w:right w:val="single" w:sz="8" w:space="0" w:color="auto"/>
            </w:tcBorders>
            <w:shd w:val="clear" w:color="auto" w:fill="auto"/>
            <w:vAlign w:val="center"/>
            <w:hideMark/>
          </w:tcPr>
          <w:p w14:paraId="753539E3" w14:textId="77777777" w:rsidR="00AD197B" w:rsidRDefault="00AD197B">
            <w:pPr>
              <w:jc w:val="right"/>
              <w:rPr>
                <w:color w:val="000000"/>
                <w:sz w:val="16"/>
                <w:szCs w:val="16"/>
              </w:rPr>
            </w:pPr>
            <w:r>
              <w:rPr>
                <w:color w:val="000000"/>
                <w:sz w:val="16"/>
                <w:szCs w:val="16"/>
              </w:rPr>
              <w:t>0,0</w:t>
            </w:r>
          </w:p>
        </w:tc>
        <w:tc>
          <w:tcPr>
            <w:tcW w:w="492" w:type="pct"/>
            <w:tcBorders>
              <w:top w:val="nil"/>
              <w:left w:val="nil"/>
              <w:bottom w:val="single" w:sz="8" w:space="0" w:color="auto"/>
              <w:right w:val="single" w:sz="8" w:space="0" w:color="auto"/>
            </w:tcBorders>
            <w:shd w:val="clear" w:color="auto" w:fill="auto"/>
            <w:vAlign w:val="center"/>
            <w:hideMark/>
          </w:tcPr>
          <w:p w14:paraId="15FAB134" w14:textId="77777777" w:rsidR="00AD197B" w:rsidRDefault="00AD197B">
            <w:pPr>
              <w:jc w:val="right"/>
              <w:rPr>
                <w:color w:val="000000"/>
                <w:sz w:val="16"/>
                <w:szCs w:val="16"/>
              </w:rPr>
            </w:pPr>
            <w:r>
              <w:rPr>
                <w:color w:val="000000"/>
                <w:sz w:val="16"/>
                <w:szCs w:val="16"/>
              </w:rPr>
              <w:t>508,4</w:t>
            </w:r>
          </w:p>
        </w:tc>
        <w:tc>
          <w:tcPr>
            <w:tcW w:w="385" w:type="pct"/>
            <w:tcBorders>
              <w:top w:val="nil"/>
              <w:left w:val="nil"/>
              <w:bottom w:val="single" w:sz="8" w:space="0" w:color="auto"/>
              <w:right w:val="single" w:sz="8" w:space="0" w:color="auto"/>
            </w:tcBorders>
            <w:shd w:val="clear" w:color="000000" w:fill="FDE9D9"/>
            <w:vAlign w:val="center"/>
            <w:hideMark/>
          </w:tcPr>
          <w:p w14:paraId="4D6CD58E" w14:textId="77777777" w:rsidR="00AD197B" w:rsidRDefault="00AD197B">
            <w:pPr>
              <w:jc w:val="right"/>
              <w:rPr>
                <w:i/>
                <w:iCs/>
                <w:color w:val="000000"/>
                <w:sz w:val="16"/>
                <w:szCs w:val="16"/>
              </w:rPr>
            </w:pPr>
            <w:r>
              <w:rPr>
                <w:i/>
                <w:iCs/>
                <w:color w:val="000000"/>
                <w:sz w:val="16"/>
                <w:szCs w:val="16"/>
              </w:rPr>
              <w:t>508,4</w:t>
            </w:r>
          </w:p>
        </w:tc>
        <w:tc>
          <w:tcPr>
            <w:tcW w:w="379" w:type="pct"/>
            <w:tcBorders>
              <w:top w:val="nil"/>
              <w:left w:val="nil"/>
              <w:bottom w:val="single" w:sz="8" w:space="0" w:color="auto"/>
              <w:right w:val="single" w:sz="8" w:space="0" w:color="auto"/>
            </w:tcBorders>
            <w:shd w:val="clear" w:color="auto" w:fill="auto"/>
            <w:vAlign w:val="center"/>
            <w:hideMark/>
          </w:tcPr>
          <w:p w14:paraId="6349953B" w14:textId="77777777" w:rsidR="00AD197B" w:rsidRDefault="00AD197B">
            <w:pPr>
              <w:jc w:val="right"/>
              <w:rPr>
                <w:color w:val="000000"/>
                <w:sz w:val="16"/>
                <w:szCs w:val="16"/>
              </w:rPr>
            </w:pPr>
            <w:r>
              <w:rPr>
                <w:color w:val="000000"/>
                <w:sz w:val="16"/>
                <w:szCs w:val="16"/>
              </w:rPr>
              <w:t>0,0</w:t>
            </w:r>
          </w:p>
        </w:tc>
      </w:tr>
      <w:tr w:rsidR="00AD197B" w:rsidRPr="00D16BDE" w14:paraId="7584F336" w14:textId="77777777" w:rsidTr="00BE4A42">
        <w:trPr>
          <w:trHeight w:val="315"/>
        </w:trPr>
        <w:tc>
          <w:tcPr>
            <w:tcW w:w="436" w:type="pct"/>
            <w:tcBorders>
              <w:top w:val="nil"/>
              <w:left w:val="single" w:sz="8" w:space="0" w:color="auto"/>
              <w:bottom w:val="single" w:sz="8" w:space="0" w:color="auto"/>
              <w:right w:val="nil"/>
            </w:tcBorders>
            <w:shd w:val="clear" w:color="auto" w:fill="auto"/>
            <w:vAlign w:val="center"/>
            <w:hideMark/>
          </w:tcPr>
          <w:p w14:paraId="1F334004" w14:textId="77777777" w:rsidR="00AD197B" w:rsidRPr="00D16BDE" w:rsidRDefault="00AD197B" w:rsidP="00D16BDE">
            <w:pPr>
              <w:jc w:val="center"/>
              <w:rPr>
                <w:color w:val="000000"/>
                <w:sz w:val="16"/>
                <w:szCs w:val="16"/>
              </w:rPr>
            </w:pPr>
            <w:r w:rsidRPr="00D16BDE">
              <w:rPr>
                <w:color w:val="000000"/>
                <w:sz w:val="16"/>
                <w:szCs w:val="16"/>
              </w:rPr>
              <w:t> </w:t>
            </w:r>
          </w:p>
        </w:tc>
        <w:tc>
          <w:tcPr>
            <w:tcW w:w="1117" w:type="pct"/>
            <w:tcBorders>
              <w:top w:val="nil"/>
              <w:left w:val="single" w:sz="8" w:space="0" w:color="auto"/>
              <w:bottom w:val="single" w:sz="8" w:space="0" w:color="auto"/>
              <w:right w:val="nil"/>
            </w:tcBorders>
            <w:shd w:val="clear" w:color="auto" w:fill="auto"/>
            <w:vAlign w:val="center"/>
            <w:hideMark/>
          </w:tcPr>
          <w:p w14:paraId="0C2B92A0" w14:textId="77777777" w:rsidR="00AD197B" w:rsidRPr="00D16BDE" w:rsidRDefault="00AD197B" w:rsidP="00D16BDE">
            <w:pPr>
              <w:jc w:val="both"/>
              <w:rPr>
                <w:color w:val="000000"/>
                <w:sz w:val="16"/>
                <w:szCs w:val="16"/>
              </w:rPr>
            </w:pPr>
            <w:r w:rsidRPr="00D16BDE">
              <w:rPr>
                <w:color w:val="000000"/>
                <w:sz w:val="16"/>
                <w:szCs w:val="16"/>
              </w:rPr>
              <w:t> </w:t>
            </w:r>
          </w:p>
        </w:tc>
        <w:tc>
          <w:tcPr>
            <w:tcW w:w="392" w:type="pct"/>
            <w:tcBorders>
              <w:top w:val="nil"/>
              <w:left w:val="single" w:sz="8" w:space="0" w:color="auto"/>
              <w:bottom w:val="single" w:sz="8" w:space="0" w:color="auto"/>
              <w:right w:val="single" w:sz="8" w:space="0" w:color="auto"/>
            </w:tcBorders>
            <w:shd w:val="clear" w:color="auto" w:fill="auto"/>
            <w:vAlign w:val="center"/>
            <w:hideMark/>
          </w:tcPr>
          <w:p w14:paraId="7EA4CE4D" w14:textId="77777777" w:rsidR="00AD197B" w:rsidRDefault="00AD197B">
            <w:pPr>
              <w:jc w:val="right"/>
              <w:rPr>
                <w:color w:val="000000"/>
                <w:sz w:val="16"/>
                <w:szCs w:val="16"/>
              </w:rPr>
            </w:pPr>
            <w:r>
              <w:rPr>
                <w:color w:val="000000"/>
                <w:sz w:val="16"/>
                <w:szCs w:val="16"/>
              </w:rPr>
              <w:t> </w:t>
            </w:r>
          </w:p>
        </w:tc>
        <w:tc>
          <w:tcPr>
            <w:tcW w:w="419" w:type="pct"/>
            <w:tcBorders>
              <w:top w:val="nil"/>
              <w:left w:val="nil"/>
              <w:bottom w:val="single" w:sz="8" w:space="0" w:color="auto"/>
              <w:right w:val="single" w:sz="8" w:space="0" w:color="auto"/>
            </w:tcBorders>
            <w:shd w:val="clear" w:color="000000" w:fill="FDE9D9"/>
            <w:vAlign w:val="center"/>
            <w:hideMark/>
          </w:tcPr>
          <w:p w14:paraId="138B596F" w14:textId="77777777" w:rsidR="00AD197B" w:rsidRDefault="00AD197B">
            <w:pPr>
              <w:jc w:val="right"/>
              <w:rPr>
                <w:i/>
                <w:iCs/>
                <w:color w:val="000000"/>
                <w:sz w:val="16"/>
                <w:szCs w:val="16"/>
              </w:rPr>
            </w:pPr>
            <w:r>
              <w:rPr>
                <w:i/>
                <w:iCs/>
                <w:color w:val="000000"/>
                <w:sz w:val="16"/>
                <w:szCs w:val="16"/>
              </w:rPr>
              <w:t> </w:t>
            </w:r>
          </w:p>
        </w:tc>
        <w:tc>
          <w:tcPr>
            <w:tcW w:w="264" w:type="pct"/>
            <w:tcBorders>
              <w:top w:val="nil"/>
              <w:left w:val="nil"/>
              <w:bottom w:val="single" w:sz="8" w:space="0" w:color="auto"/>
              <w:right w:val="single" w:sz="8" w:space="0" w:color="auto"/>
            </w:tcBorders>
            <w:shd w:val="clear" w:color="auto" w:fill="auto"/>
            <w:vAlign w:val="center"/>
            <w:hideMark/>
          </w:tcPr>
          <w:p w14:paraId="63F2BBBB" w14:textId="77777777" w:rsidR="00AD197B" w:rsidRDefault="00AD197B">
            <w:pPr>
              <w:jc w:val="right"/>
              <w:rPr>
                <w:color w:val="000000"/>
                <w:sz w:val="16"/>
                <w:szCs w:val="16"/>
              </w:rPr>
            </w:pPr>
            <w:r>
              <w:rPr>
                <w:color w:val="000000"/>
                <w:sz w:val="16"/>
                <w:szCs w:val="16"/>
              </w:rPr>
              <w:t> </w:t>
            </w:r>
          </w:p>
        </w:tc>
        <w:tc>
          <w:tcPr>
            <w:tcW w:w="394" w:type="pct"/>
            <w:tcBorders>
              <w:top w:val="nil"/>
              <w:left w:val="nil"/>
              <w:bottom w:val="single" w:sz="8" w:space="0" w:color="auto"/>
              <w:right w:val="single" w:sz="8" w:space="0" w:color="auto"/>
            </w:tcBorders>
            <w:shd w:val="clear" w:color="auto" w:fill="auto"/>
            <w:vAlign w:val="center"/>
            <w:hideMark/>
          </w:tcPr>
          <w:p w14:paraId="7218EEEA" w14:textId="77777777" w:rsidR="00AD197B" w:rsidRDefault="00AD197B">
            <w:pPr>
              <w:jc w:val="right"/>
              <w:rPr>
                <w:color w:val="000000"/>
                <w:sz w:val="16"/>
                <w:szCs w:val="16"/>
              </w:rPr>
            </w:pPr>
            <w:r>
              <w:rPr>
                <w:color w:val="000000"/>
                <w:sz w:val="16"/>
                <w:szCs w:val="16"/>
              </w:rPr>
              <w:t> </w:t>
            </w:r>
          </w:p>
        </w:tc>
        <w:tc>
          <w:tcPr>
            <w:tcW w:w="393" w:type="pct"/>
            <w:tcBorders>
              <w:top w:val="nil"/>
              <w:left w:val="nil"/>
              <w:bottom w:val="single" w:sz="8" w:space="0" w:color="auto"/>
              <w:right w:val="single" w:sz="8" w:space="0" w:color="auto"/>
            </w:tcBorders>
            <w:shd w:val="clear" w:color="000000" w:fill="FDE9D9"/>
            <w:vAlign w:val="center"/>
            <w:hideMark/>
          </w:tcPr>
          <w:p w14:paraId="41927C1F" w14:textId="77777777" w:rsidR="00AD197B" w:rsidRDefault="00AD197B">
            <w:pPr>
              <w:jc w:val="right"/>
              <w:rPr>
                <w:i/>
                <w:iCs/>
                <w:color w:val="000000"/>
                <w:sz w:val="16"/>
                <w:szCs w:val="16"/>
              </w:rPr>
            </w:pPr>
            <w:r>
              <w:rPr>
                <w:i/>
                <w:iCs/>
                <w:color w:val="000000"/>
                <w:sz w:val="16"/>
                <w:szCs w:val="16"/>
              </w:rPr>
              <w:t> </w:t>
            </w:r>
          </w:p>
        </w:tc>
        <w:tc>
          <w:tcPr>
            <w:tcW w:w="329" w:type="pct"/>
            <w:tcBorders>
              <w:top w:val="nil"/>
              <w:left w:val="nil"/>
              <w:bottom w:val="single" w:sz="8" w:space="0" w:color="auto"/>
              <w:right w:val="single" w:sz="8" w:space="0" w:color="auto"/>
            </w:tcBorders>
            <w:shd w:val="clear" w:color="auto" w:fill="auto"/>
            <w:vAlign w:val="center"/>
            <w:hideMark/>
          </w:tcPr>
          <w:p w14:paraId="2BB08781" w14:textId="77777777" w:rsidR="00AD197B" w:rsidRDefault="00AD197B">
            <w:pPr>
              <w:jc w:val="right"/>
              <w:rPr>
                <w:color w:val="000000"/>
                <w:sz w:val="16"/>
                <w:szCs w:val="16"/>
              </w:rPr>
            </w:pPr>
            <w:r>
              <w:rPr>
                <w:color w:val="000000"/>
                <w:sz w:val="16"/>
                <w:szCs w:val="16"/>
              </w:rPr>
              <w:t> </w:t>
            </w:r>
          </w:p>
        </w:tc>
        <w:tc>
          <w:tcPr>
            <w:tcW w:w="492" w:type="pct"/>
            <w:tcBorders>
              <w:top w:val="nil"/>
              <w:left w:val="nil"/>
              <w:bottom w:val="single" w:sz="8" w:space="0" w:color="auto"/>
              <w:right w:val="single" w:sz="8" w:space="0" w:color="auto"/>
            </w:tcBorders>
            <w:shd w:val="clear" w:color="auto" w:fill="auto"/>
            <w:vAlign w:val="center"/>
            <w:hideMark/>
          </w:tcPr>
          <w:p w14:paraId="2E4B3C54" w14:textId="77777777" w:rsidR="00AD197B" w:rsidRDefault="00AD197B">
            <w:pPr>
              <w:jc w:val="right"/>
              <w:rPr>
                <w:color w:val="000000"/>
                <w:sz w:val="16"/>
                <w:szCs w:val="16"/>
              </w:rPr>
            </w:pPr>
            <w:r>
              <w:rPr>
                <w:color w:val="000000"/>
                <w:sz w:val="16"/>
                <w:szCs w:val="16"/>
              </w:rPr>
              <w:t> </w:t>
            </w:r>
          </w:p>
        </w:tc>
        <w:tc>
          <w:tcPr>
            <w:tcW w:w="385" w:type="pct"/>
            <w:tcBorders>
              <w:top w:val="nil"/>
              <w:left w:val="nil"/>
              <w:bottom w:val="single" w:sz="8" w:space="0" w:color="auto"/>
              <w:right w:val="single" w:sz="8" w:space="0" w:color="auto"/>
            </w:tcBorders>
            <w:shd w:val="clear" w:color="000000" w:fill="FDE9D9"/>
            <w:vAlign w:val="center"/>
            <w:hideMark/>
          </w:tcPr>
          <w:p w14:paraId="17561B8A" w14:textId="77777777" w:rsidR="00AD197B" w:rsidRDefault="00AD197B">
            <w:pPr>
              <w:jc w:val="right"/>
              <w:rPr>
                <w:i/>
                <w:iCs/>
                <w:color w:val="000000"/>
                <w:sz w:val="16"/>
                <w:szCs w:val="16"/>
              </w:rPr>
            </w:pPr>
            <w:r>
              <w:rPr>
                <w:i/>
                <w:iCs/>
                <w:color w:val="000000"/>
                <w:sz w:val="16"/>
                <w:szCs w:val="16"/>
              </w:rPr>
              <w:t> </w:t>
            </w:r>
          </w:p>
        </w:tc>
        <w:tc>
          <w:tcPr>
            <w:tcW w:w="379" w:type="pct"/>
            <w:tcBorders>
              <w:top w:val="nil"/>
              <w:left w:val="nil"/>
              <w:bottom w:val="single" w:sz="8" w:space="0" w:color="auto"/>
              <w:right w:val="single" w:sz="8" w:space="0" w:color="auto"/>
            </w:tcBorders>
            <w:shd w:val="clear" w:color="auto" w:fill="auto"/>
            <w:vAlign w:val="center"/>
            <w:hideMark/>
          </w:tcPr>
          <w:p w14:paraId="5D6B3960" w14:textId="77777777" w:rsidR="00AD197B" w:rsidRDefault="00AD197B">
            <w:pPr>
              <w:jc w:val="right"/>
              <w:rPr>
                <w:color w:val="000000"/>
                <w:sz w:val="16"/>
                <w:szCs w:val="16"/>
              </w:rPr>
            </w:pPr>
            <w:r>
              <w:rPr>
                <w:color w:val="000000"/>
                <w:sz w:val="16"/>
                <w:szCs w:val="16"/>
              </w:rPr>
              <w:t> </w:t>
            </w:r>
          </w:p>
        </w:tc>
      </w:tr>
      <w:tr w:rsidR="00AD197B" w:rsidRPr="00D16BDE" w14:paraId="3DA1187C" w14:textId="77777777" w:rsidTr="00BE4A42">
        <w:trPr>
          <w:trHeight w:val="435"/>
        </w:trPr>
        <w:tc>
          <w:tcPr>
            <w:tcW w:w="436" w:type="pct"/>
            <w:tcBorders>
              <w:top w:val="nil"/>
              <w:left w:val="single" w:sz="8" w:space="0" w:color="auto"/>
              <w:bottom w:val="single" w:sz="8" w:space="0" w:color="auto"/>
              <w:right w:val="nil"/>
            </w:tcBorders>
            <w:shd w:val="clear" w:color="auto" w:fill="auto"/>
            <w:vAlign w:val="center"/>
            <w:hideMark/>
          </w:tcPr>
          <w:p w14:paraId="08734892" w14:textId="77777777" w:rsidR="00AD197B" w:rsidRPr="00D16BDE" w:rsidRDefault="00AD197B" w:rsidP="00D16BDE">
            <w:pPr>
              <w:jc w:val="center"/>
              <w:rPr>
                <w:b/>
                <w:bCs/>
                <w:color w:val="000000"/>
                <w:sz w:val="16"/>
                <w:szCs w:val="16"/>
              </w:rPr>
            </w:pPr>
            <w:r w:rsidRPr="00D16BDE">
              <w:rPr>
                <w:b/>
                <w:bCs/>
                <w:color w:val="000000"/>
                <w:sz w:val="16"/>
                <w:szCs w:val="16"/>
              </w:rPr>
              <w:t>1800.03.00</w:t>
            </w:r>
          </w:p>
        </w:tc>
        <w:tc>
          <w:tcPr>
            <w:tcW w:w="1117" w:type="pct"/>
            <w:tcBorders>
              <w:top w:val="nil"/>
              <w:left w:val="single" w:sz="8" w:space="0" w:color="auto"/>
              <w:bottom w:val="single" w:sz="8" w:space="0" w:color="auto"/>
              <w:right w:val="nil"/>
            </w:tcBorders>
            <w:shd w:val="clear" w:color="auto" w:fill="auto"/>
            <w:vAlign w:val="center"/>
            <w:hideMark/>
          </w:tcPr>
          <w:p w14:paraId="49B3B685" w14:textId="77777777" w:rsidR="00AD197B" w:rsidRPr="00D16BDE" w:rsidRDefault="00AD197B" w:rsidP="00D16BDE">
            <w:pPr>
              <w:rPr>
                <w:b/>
                <w:bCs/>
                <w:color w:val="000000"/>
                <w:sz w:val="16"/>
                <w:szCs w:val="16"/>
              </w:rPr>
            </w:pPr>
            <w:r w:rsidRPr="00D16BDE">
              <w:rPr>
                <w:b/>
                <w:bCs/>
                <w:color w:val="000000"/>
                <w:sz w:val="16"/>
                <w:szCs w:val="16"/>
              </w:rPr>
              <w:t>Бюджетна програма "Администрация"</w:t>
            </w:r>
          </w:p>
        </w:tc>
        <w:tc>
          <w:tcPr>
            <w:tcW w:w="392" w:type="pct"/>
            <w:tcBorders>
              <w:top w:val="nil"/>
              <w:left w:val="single" w:sz="8" w:space="0" w:color="auto"/>
              <w:bottom w:val="single" w:sz="8" w:space="0" w:color="auto"/>
              <w:right w:val="single" w:sz="8" w:space="0" w:color="auto"/>
            </w:tcBorders>
            <w:shd w:val="clear" w:color="auto" w:fill="auto"/>
            <w:vAlign w:val="center"/>
            <w:hideMark/>
          </w:tcPr>
          <w:p w14:paraId="0E6DEFF9" w14:textId="77777777" w:rsidR="00AD197B" w:rsidRDefault="00AD197B">
            <w:pPr>
              <w:jc w:val="right"/>
              <w:rPr>
                <w:color w:val="000000"/>
                <w:sz w:val="16"/>
                <w:szCs w:val="16"/>
              </w:rPr>
            </w:pPr>
            <w:r>
              <w:rPr>
                <w:color w:val="000000"/>
                <w:sz w:val="16"/>
                <w:szCs w:val="16"/>
              </w:rPr>
              <w:t>5 532,9</w:t>
            </w:r>
          </w:p>
        </w:tc>
        <w:tc>
          <w:tcPr>
            <w:tcW w:w="419" w:type="pct"/>
            <w:tcBorders>
              <w:top w:val="nil"/>
              <w:left w:val="nil"/>
              <w:bottom w:val="single" w:sz="8" w:space="0" w:color="auto"/>
              <w:right w:val="single" w:sz="8" w:space="0" w:color="auto"/>
            </w:tcBorders>
            <w:shd w:val="clear" w:color="000000" w:fill="FDE9D9"/>
            <w:vAlign w:val="center"/>
            <w:hideMark/>
          </w:tcPr>
          <w:p w14:paraId="2A9BED43" w14:textId="77777777" w:rsidR="00AD197B" w:rsidRDefault="00AD197B">
            <w:pPr>
              <w:jc w:val="right"/>
              <w:rPr>
                <w:i/>
                <w:iCs/>
                <w:color w:val="000000"/>
                <w:sz w:val="16"/>
                <w:szCs w:val="16"/>
              </w:rPr>
            </w:pPr>
            <w:r>
              <w:rPr>
                <w:i/>
                <w:iCs/>
                <w:color w:val="000000"/>
                <w:sz w:val="16"/>
                <w:szCs w:val="16"/>
              </w:rPr>
              <w:t>5 532,9</w:t>
            </w:r>
          </w:p>
        </w:tc>
        <w:tc>
          <w:tcPr>
            <w:tcW w:w="264" w:type="pct"/>
            <w:tcBorders>
              <w:top w:val="nil"/>
              <w:left w:val="nil"/>
              <w:bottom w:val="single" w:sz="8" w:space="0" w:color="auto"/>
              <w:right w:val="single" w:sz="8" w:space="0" w:color="auto"/>
            </w:tcBorders>
            <w:shd w:val="clear" w:color="auto" w:fill="auto"/>
            <w:vAlign w:val="center"/>
            <w:hideMark/>
          </w:tcPr>
          <w:p w14:paraId="3AE9F9F5" w14:textId="77777777" w:rsidR="00AD197B" w:rsidRDefault="00AD197B">
            <w:pPr>
              <w:jc w:val="right"/>
              <w:rPr>
                <w:color w:val="000000"/>
                <w:sz w:val="16"/>
                <w:szCs w:val="16"/>
              </w:rPr>
            </w:pPr>
            <w:r>
              <w:rPr>
                <w:color w:val="000000"/>
                <w:sz w:val="16"/>
                <w:szCs w:val="16"/>
              </w:rPr>
              <w:t>0,0</w:t>
            </w:r>
          </w:p>
        </w:tc>
        <w:tc>
          <w:tcPr>
            <w:tcW w:w="394" w:type="pct"/>
            <w:tcBorders>
              <w:top w:val="nil"/>
              <w:left w:val="nil"/>
              <w:bottom w:val="single" w:sz="8" w:space="0" w:color="auto"/>
              <w:right w:val="single" w:sz="8" w:space="0" w:color="auto"/>
            </w:tcBorders>
            <w:shd w:val="clear" w:color="auto" w:fill="auto"/>
            <w:vAlign w:val="center"/>
            <w:hideMark/>
          </w:tcPr>
          <w:p w14:paraId="3D2704F2" w14:textId="77777777" w:rsidR="00AD197B" w:rsidRDefault="00AD197B">
            <w:pPr>
              <w:jc w:val="right"/>
              <w:rPr>
                <w:color w:val="000000"/>
                <w:sz w:val="16"/>
                <w:szCs w:val="16"/>
              </w:rPr>
            </w:pPr>
            <w:r>
              <w:rPr>
                <w:color w:val="000000"/>
                <w:sz w:val="16"/>
                <w:szCs w:val="16"/>
              </w:rPr>
              <w:t>5 532,9</w:t>
            </w:r>
          </w:p>
        </w:tc>
        <w:tc>
          <w:tcPr>
            <w:tcW w:w="393" w:type="pct"/>
            <w:tcBorders>
              <w:top w:val="nil"/>
              <w:left w:val="nil"/>
              <w:bottom w:val="single" w:sz="8" w:space="0" w:color="auto"/>
              <w:right w:val="single" w:sz="8" w:space="0" w:color="auto"/>
            </w:tcBorders>
            <w:shd w:val="clear" w:color="000000" w:fill="FDE9D9"/>
            <w:vAlign w:val="center"/>
            <w:hideMark/>
          </w:tcPr>
          <w:p w14:paraId="1CF582B2" w14:textId="77777777" w:rsidR="00AD197B" w:rsidRDefault="00AD197B">
            <w:pPr>
              <w:jc w:val="right"/>
              <w:rPr>
                <w:i/>
                <w:iCs/>
                <w:color w:val="000000"/>
                <w:sz w:val="16"/>
                <w:szCs w:val="16"/>
              </w:rPr>
            </w:pPr>
            <w:r>
              <w:rPr>
                <w:i/>
                <w:iCs/>
                <w:color w:val="000000"/>
                <w:sz w:val="16"/>
                <w:szCs w:val="16"/>
              </w:rPr>
              <w:t>5 532,9</w:t>
            </w:r>
          </w:p>
        </w:tc>
        <w:tc>
          <w:tcPr>
            <w:tcW w:w="329" w:type="pct"/>
            <w:tcBorders>
              <w:top w:val="nil"/>
              <w:left w:val="nil"/>
              <w:bottom w:val="single" w:sz="8" w:space="0" w:color="auto"/>
              <w:right w:val="single" w:sz="8" w:space="0" w:color="auto"/>
            </w:tcBorders>
            <w:shd w:val="clear" w:color="auto" w:fill="auto"/>
            <w:vAlign w:val="center"/>
            <w:hideMark/>
          </w:tcPr>
          <w:p w14:paraId="11A3A4C8" w14:textId="77777777" w:rsidR="00AD197B" w:rsidRDefault="00AD197B">
            <w:pPr>
              <w:jc w:val="right"/>
              <w:rPr>
                <w:color w:val="000000"/>
                <w:sz w:val="16"/>
                <w:szCs w:val="16"/>
              </w:rPr>
            </w:pPr>
            <w:r>
              <w:rPr>
                <w:color w:val="000000"/>
                <w:sz w:val="16"/>
                <w:szCs w:val="16"/>
              </w:rPr>
              <w:t>0,0</w:t>
            </w:r>
          </w:p>
        </w:tc>
        <w:tc>
          <w:tcPr>
            <w:tcW w:w="492" w:type="pct"/>
            <w:tcBorders>
              <w:top w:val="nil"/>
              <w:left w:val="nil"/>
              <w:bottom w:val="single" w:sz="8" w:space="0" w:color="auto"/>
              <w:right w:val="single" w:sz="8" w:space="0" w:color="auto"/>
            </w:tcBorders>
            <w:shd w:val="clear" w:color="auto" w:fill="auto"/>
            <w:vAlign w:val="center"/>
            <w:hideMark/>
          </w:tcPr>
          <w:p w14:paraId="4DF55663" w14:textId="77777777" w:rsidR="00AD197B" w:rsidRDefault="00AD197B">
            <w:pPr>
              <w:jc w:val="right"/>
              <w:rPr>
                <w:color w:val="000000"/>
                <w:sz w:val="16"/>
                <w:szCs w:val="16"/>
              </w:rPr>
            </w:pPr>
            <w:r>
              <w:rPr>
                <w:color w:val="000000"/>
                <w:sz w:val="16"/>
                <w:szCs w:val="16"/>
              </w:rPr>
              <w:t>0,0</w:t>
            </w:r>
          </w:p>
        </w:tc>
        <w:tc>
          <w:tcPr>
            <w:tcW w:w="385" w:type="pct"/>
            <w:tcBorders>
              <w:top w:val="nil"/>
              <w:left w:val="nil"/>
              <w:bottom w:val="single" w:sz="8" w:space="0" w:color="auto"/>
              <w:right w:val="single" w:sz="8" w:space="0" w:color="auto"/>
            </w:tcBorders>
            <w:shd w:val="clear" w:color="000000" w:fill="FDE9D9"/>
            <w:vAlign w:val="center"/>
            <w:hideMark/>
          </w:tcPr>
          <w:p w14:paraId="57FFE39D" w14:textId="77777777" w:rsidR="00AD197B" w:rsidRDefault="00AD197B">
            <w:pPr>
              <w:jc w:val="right"/>
              <w:rPr>
                <w:i/>
                <w:iCs/>
                <w:color w:val="000000"/>
                <w:sz w:val="16"/>
                <w:szCs w:val="16"/>
              </w:rPr>
            </w:pPr>
            <w:r>
              <w:rPr>
                <w:i/>
                <w:iCs/>
                <w:color w:val="000000"/>
                <w:sz w:val="16"/>
                <w:szCs w:val="16"/>
              </w:rPr>
              <w:t>0,0</w:t>
            </w:r>
          </w:p>
        </w:tc>
        <w:tc>
          <w:tcPr>
            <w:tcW w:w="379" w:type="pct"/>
            <w:tcBorders>
              <w:top w:val="nil"/>
              <w:left w:val="nil"/>
              <w:bottom w:val="single" w:sz="8" w:space="0" w:color="auto"/>
              <w:right w:val="single" w:sz="8" w:space="0" w:color="auto"/>
            </w:tcBorders>
            <w:shd w:val="clear" w:color="auto" w:fill="auto"/>
            <w:vAlign w:val="center"/>
            <w:hideMark/>
          </w:tcPr>
          <w:p w14:paraId="0ECBDB19" w14:textId="77777777" w:rsidR="00AD197B" w:rsidRDefault="00AD197B">
            <w:pPr>
              <w:jc w:val="right"/>
              <w:rPr>
                <w:color w:val="000000"/>
                <w:sz w:val="16"/>
                <w:szCs w:val="16"/>
              </w:rPr>
            </w:pPr>
            <w:r>
              <w:rPr>
                <w:color w:val="000000"/>
                <w:sz w:val="16"/>
                <w:szCs w:val="16"/>
              </w:rPr>
              <w:t>0,0</w:t>
            </w:r>
          </w:p>
        </w:tc>
      </w:tr>
    </w:tbl>
    <w:p w14:paraId="6835350C" w14:textId="77777777" w:rsidR="00281EC7" w:rsidRDefault="00281EC7" w:rsidP="00DB26CB">
      <w:pPr>
        <w:jc w:val="both"/>
        <w:rPr>
          <w:b/>
          <w:sz w:val="24"/>
          <w:szCs w:val="24"/>
          <w:lang w:val="en-US"/>
        </w:rPr>
      </w:pPr>
    </w:p>
    <w:p w14:paraId="5C40EBB1" w14:textId="77777777" w:rsidR="00016E89" w:rsidRDefault="00016E89" w:rsidP="00DB26CB">
      <w:pPr>
        <w:jc w:val="both"/>
        <w:rPr>
          <w:b/>
          <w:sz w:val="24"/>
          <w:szCs w:val="24"/>
          <w:lang w:val="en-US"/>
        </w:rPr>
      </w:pPr>
    </w:p>
    <w:tbl>
      <w:tblPr>
        <w:tblW w:w="5244" w:type="pct"/>
        <w:tblInd w:w="-497" w:type="dxa"/>
        <w:tblLayout w:type="fixed"/>
        <w:tblCellMar>
          <w:left w:w="70" w:type="dxa"/>
          <w:right w:w="70" w:type="dxa"/>
        </w:tblCellMar>
        <w:tblLook w:val="04A0" w:firstRow="1" w:lastRow="0" w:firstColumn="1" w:lastColumn="0" w:noHBand="0" w:noVBand="1"/>
      </w:tblPr>
      <w:tblGrid>
        <w:gridCol w:w="978"/>
        <w:gridCol w:w="2511"/>
        <w:gridCol w:w="838"/>
        <w:gridCol w:w="697"/>
        <w:gridCol w:w="571"/>
        <w:gridCol w:w="887"/>
        <w:gridCol w:w="733"/>
        <w:gridCol w:w="733"/>
        <w:gridCol w:w="1118"/>
        <w:gridCol w:w="733"/>
        <w:gridCol w:w="733"/>
      </w:tblGrid>
      <w:tr w:rsidR="0051616A" w:rsidRPr="0051616A" w14:paraId="045F157F" w14:textId="77777777" w:rsidTr="00AD197B">
        <w:trPr>
          <w:trHeight w:val="300"/>
        </w:trPr>
        <w:tc>
          <w:tcPr>
            <w:tcW w:w="464" w:type="pct"/>
            <w:tcBorders>
              <w:top w:val="single" w:sz="8" w:space="0" w:color="auto"/>
              <w:left w:val="single" w:sz="8" w:space="0" w:color="auto"/>
              <w:bottom w:val="nil"/>
              <w:right w:val="single" w:sz="8" w:space="0" w:color="auto"/>
            </w:tcBorders>
            <w:shd w:val="clear" w:color="000000" w:fill="FFCC99"/>
            <w:vAlign w:val="center"/>
            <w:hideMark/>
          </w:tcPr>
          <w:p w14:paraId="419ED971" w14:textId="77777777" w:rsidR="0051616A" w:rsidRPr="0051616A" w:rsidRDefault="0051616A" w:rsidP="0051616A">
            <w:pPr>
              <w:jc w:val="center"/>
              <w:rPr>
                <w:b/>
                <w:bCs/>
                <w:color w:val="000000"/>
                <w:sz w:val="14"/>
                <w:szCs w:val="14"/>
              </w:rPr>
            </w:pPr>
            <w:r w:rsidRPr="0051616A">
              <w:rPr>
                <w:b/>
                <w:bCs/>
                <w:color w:val="000000"/>
                <w:sz w:val="14"/>
                <w:szCs w:val="14"/>
              </w:rPr>
              <w:t>Код*</w:t>
            </w:r>
          </w:p>
        </w:tc>
        <w:tc>
          <w:tcPr>
            <w:tcW w:w="1192" w:type="pct"/>
            <w:tcBorders>
              <w:top w:val="single" w:sz="8" w:space="0" w:color="auto"/>
              <w:left w:val="nil"/>
              <w:bottom w:val="nil"/>
              <w:right w:val="single" w:sz="8" w:space="0" w:color="auto"/>
            </w:tcBorders>
            <w:shd w:val="clear" w:color="000000" w:fill="FFCC99"/>
            <w:vAlign w:val="center"/>
            <w:hideMark/>
          </w:tcPr>
          <w:p w14:paraId="06088C5C" w14:textId="77777777" w:rsidR="0051616A" w:rsidRPr="0051616A" w:rsidRDefault="0051616A" w:rsidP="0051616A">
            <w:pPr>
              <w:jc w:val="center"/>
              <w:rPr>
                <w:b/>
                <w:bCs/>
                <w:color w:val="000000"/>
                <w:sz w:val="14"/>
                <w:szCs w:val="14"/>
              </w:rPr>
            </w:pPr>
            <w:r w:rsidRPr="0051616A">
              <w:rPr>
                <w:b/>
                <w:bCs/>
                <w:color w:val="000000"/>
                <w:sz w:val="14"/>
                <w:szCs w:val="14"/>
              </w:rPr>
              <w:t>ОБЛАСТИ НА ПОЛИТИКИ</w:t>
            </w:r>
          </w:p>
        </w:tc>
        <w:tc>
          <w:tcPr>
            <w:tcW w:w="1000" w:type="pct"/>
            <w:gridSpan w:val="3"/>
            <w:vMerge w:val="restart"/>
            <w:tcBorders>
              <w:top w:val="single" w:sz="8" w:space="0" w:color="auto"/>
              <w:left w:val="single" w:sz="8" w:space="0" w:color="auto"/>
              <w:bottom w:val="single" w:sz="8" w:space="0" w:color="000000"/>
              <w:right w:val="single" w:sz="8" w:space="0" w:color="000000"/>
            </w:tcBorders>
            <w:shd w:val="clear" w:color="000000" w:fill="FFCC99"/>
            <w:vAlign w:val="center"/>
            <w:hideMark/>
          </w:tcPr>
          <w:p w14:paraId="10FD63C4" w14:textId="77777777" w:rsidR="0051616A" w:rsidRPr="0051616A" w:rsidRDefault="0051616A" w:rsidP="0051616A">
            <w:pPr>
              <w:jc w:val="center"/>
              <w:rPr>
                <w:b/>
                <w:bCs/>
                <w:color w:val="000000"/>
                <w:sz w:val="14"/>
                <w:szCs w:val="14"/>
              </w:rPr>
            </w:pPr>
            <w:r w:rsidRPr="0051616A">
              <w:rPr>
                <w:b/>
                <w:bCs/>
                <w:color w:val="000000"/>
                <w:sz w:val="14"/>
                <w:szCs w:val="14"/>
              </w:rPr>
              <w:t>Консолидирани разходи</w:t>
            </w:r>
          </w:p>
        </w:tc>
        <w:tc>
          <w:tcPr>
            <w:tcW w:w="1117" w:type="pct"/>
            <w:gridSpan w:val="3"/>
            <w:vMerge w:val="restart"/>
            <w:tcBorders>
              <w:top w:val="single" w:sz="8" w:space="0" w:color="auto"/>
              <w:left w:val="single" w:sz="8" w:space="0" w:color="000000"/>
              <w:bottom w:val="single" w:sz="8" w:space="0" w:color="000000"/>
              <w:right w:val="single" w:sz="8" w:space="0" w:color="000000"/>
            </w:tcBorders>
            <w:shd w:val="clear" w:color="000000" w:fill="FFCC99"/>
            <w:vAlign w:val="center"/>
            <w:hideMark/>
          </w:tcPr>
          <w:p w14:paraId="63E90E79" w14:textId="77777777" w:rsidR="0051616A" w:rsidRPr="0051616A" w:rsidRDefault="0051616A" w:rsidP="0051616A">
            <w:pPr>
              <w:jc w:val="center"/>
              <w:rPr>
                <w:b/>
                <w:bCs/>
                <w:color w:val="000000"/>
                <w:sz w:val="14"/>
                <w:szCs w:val="14"/>
              </w:rPr>
            </w:pPr>
            <w:r w:rsidRPr="0051616A">
              <w:rPr>
                <w:b/>
                <w:bCs/>
                <w:color w:val="000000"/>
                <w:sz w:val="14"/>
                <w:szCs w:val="14"/>
              </w:rPr>
              <w:t>Ведомствени разходи</w:t>
            </w:r>
          </w:p>
        </w:tc>
        <w:tc>
          <w:tcPr>
            <w:tcW w:w="1227" w:type="pct"/>
            <w:gridSpan w:val="3"/>
            <w:vMerge w:val="restart"/>
            <w:tcBorders>
              <w:top w:val="single" w:sz="8" w:space="0" w:color="auto"/>
              <w:left w:val="single" w:sz="8" w:space="0" w:color="000000"/>
              <w:bottom w:val="single" w:sz="8" w:space="0" w:color="000000"/>
              <w:right w:val="single" w:sz="8" w:space="0" w:color="000000"/>
            </w:tcBorders>
            <w:shd w:val="clear" w:color="000000" w:fill="FFCC99"/>
            <w:vAlign w:val="center"/>
            <w:hideMark/>
          </w:tcPr>
          <w:p w14:paraId="7EDD219A" w14:textId="77777777" w:rsidR="0051616A" w:rsidRPr="0051616A" w:rsidRDefault="0051616A" w:rsidP="0051616A">
            <w:pPr>
              <w:jc w:val="center"/>
              <w:rPr>
                <w:b/>
                <w:bCs/>
                <w:color w:val="000000"/>
                <w:sz w:val="14"/>
                <w:szCs w:val="14"/>
              </w:rPr>
            </w:pPr>
            <w:r w:rsidRPr="0051616A">
              <w:rPr>
                <w:b/>
                <w:bCs/>
                <w:color w:val="000000"/>
                <w:sz w:val="14"/>
                <w:szCs w:val="14"/>
              </w:rPr>
              <w:t>Администрирани разходи</w:t>
            </w:r>
          </w:p>
        </w:tc>
      </w:tr>
      <w:tr w:rsidR="0051616A" w:rsidRPr="0051616A" w14:paraId="2128CAB7" w14:textId="77777777" w:rsidTr="00AD197B">
        <w:trPr>
          <w:trHeight w:val="315"/>
        </w:trPr>
        <w:tc>
          <w:tcPr>
            <w:tcW w:w="464" w:type="pct"/>
            <w:tcBorders>
              <w:top w:val="nil"/>
              <w:left w:val="single" w:sz="8" w:space="0" w:color="auto"/>
              <w:bottom w:val="nil"/>
              <w:right w:val="single" w:sz="8" w:space="0" w:color="auto"/>
            </w:tcBorders>
            <w:shd w:val="clear" w:color="000000" w:fill="FFCC99"/>
            <w:vAlign w:val="center"/>
            <w:hideMark/>
          </w:tcPr>
          <w:p w14:paraId="4EC8690D" w14:textId="77777777" w:rsidR="0051616A" w:rsidRPr="0051616A" w:rsidRDefault="0051616A" w:rsidP="0051616A">
            <w:pPr>
              <w:jc w:val="center"/>
              <w:rPr>
                <w:b/>
                <w:bCs/>
                <w:color w:val="000000"/>
                <w:sz w:val="14"/>
                <w:szCs w:val="14"/>
              </w:rPr>
            </w:pPr>
            <w:r w:rsidRPr="0051616A">
              <w:rPr>
                <w:b/>
                <w:bCs/>
                <w:color w:val="000000"/>
                <w:sz w:val="14"/>
                <w:szCs w:val="14"/>
              </w:rPr>
              <w:t> </w:t>
            </w:r>
          </w:p>
        </w:tc>
        <w:tc>
          <w:tcPr>
            <w:tcW w:w="1192" w:type="pct"/>
            <w:tcBorders>
              <w:top w:val="nil"/>
              <w:left w:val="nil"/>
              <w:bottom w:val="nil"/>
              <w:right w:val="single" w:sz="8" w:space="0" w:color="auto"/>
            </w:tcBorders>
            <w:shd w:val="clear" w:color="000000" w:fill="FFCC99"/>
            <w:vAlign w:val="center"/>
            <w:hideMark/>
          </w:tcPr>
          <w:p w14:paraId="7972EF3C" w14:textId="77777777" w:rsidR="0051616A" w:rsidRPr="0051616A" w:rsidRDefault="0051616A" w:rsidP="0051616A">
            <w:pPr>
              <w:jc w:val="center"/>
              <w:rPr>
                <w:b/>
                <w:bCs/>
                <w:color w:val="000000"/>
                <w:sz w:val="14"/>
                <w:szCs w:val="14"/>
              </w:rPr>
            </w:pPr>
            <w:r w:rsidRPr="0051616A">
              <w:rPr>
                <w:b/>
                <w:bCs/>
                <w:color w:val="000000"/>
                <w:sz w:val="14"/>
                <w:szCs w:val="14"/>
              </w:rPr>
              <w:t>И БЮДЖЕТНИ ПРОГРАМИ</w:t>
            </w:r>
          </w:p>
        </w:tc>
        <w:tc>
          <w:tcPr>
            <w:tcW w:w="1000" w:type="pct"/>
            <w:gridSpan w:val="3"/>
            <w:vMerge/>
            <w:tcBorders>
              <w:top w:val="nil"/>
              <w:left w:val="nil"/>
              <w:bottom w:val="nil"/>
              <w:right w:val="single" w:sz="8" w:space="0" w:color="auto"/>
            </w:tcBorders>
            <w:vAlign w:val="center"/>
            <w:hideMark/>
          </w:tcPr>
          <w:p w14:paraId="4950D6FE" w14:textId="77777777" w:rsidR="0051616A" w:rsidRPr="0051616A" w:rsidRDefault="0051616A" w:rsidP="0051616A">
            <w:pPr>
              <w:rPr>
                <w:b/>
                <w:bCs/>
                <w:color w:val="000000"/>
                <w:sz w:val="14"/>
                <w:szCs w:val="14"/>
              </w:rPr>
            </w:pPr>
          </w:p>
        </w:tc>
        <w:tc>
          <w:tcPr>
            <w:tcW w:w="1117" w:type="pct"/>
            <w:gridSpan w:val="3"/>
            <w:vMerge/>
            <w:tcBorders>
              <w:top w:val="nil"/>
              <w:left w:val="nil"/>
              <w:bottom w:val="nil"/>
              <w:right w:val="single" w:sz="8" w:space="0" w:color="auto"/>
            </w:tcBorders>
            <w:vAlign w:val="center"/>
            <w:hideMark/>
          </w:tcPr>
          <w:p w14:paraId="3D54B467" w14:textId="77777777" w:rsidR="0051616A" w:rsidRPr="0051616A" w:rsidRDefault="0051616A" w:rsidP="0051616A">
            <w:pPr>
              <w:rPr>
                <w:b/>
                <w:bCs/>
                <w:color w:val="000000"/>
                <w:sz w:val="14"/>
                <w:szCs w:val="14"/>
              </w:rPr>
            </w:pPr>
          </w:p>
        </w:tc>
        <w:tc>
          <w:tcPr>
            <w:tcW w:w="1227" w:type="pct"/>
            <w:gridSpan w:val="3"/>
            <w:vMerge/>
            <w:tcBorders>
              <w:top w:val="nil"/>
              <w:left w:val="nil"/>
              <w:bottom w:val="nil"/>
              <w:right w:val="single" w:sz="8" w:space="0" w:color="auto"/>
            </w:tcBorders>
            <w:vAlign w:val="center"/>
            <w:hideMark/>
          </w:tcPr>
          <w:p w14:paraId="75999CFF" w14:textId="77777777" w:rsidR="0051616A" w:rsidRPr="0051616A" w:rsidRDefault="0051616A" w:rsidP="0051616A">
            <w:pPr>
              <w:rPr>
                <w:b/>
                <w:bCs/>
                <w:color w:val="000000"/>
                <w:sz w:val="14"/>
                <w:szCs w:val="14"/>
              </w:rPr>
            </w:pPr>
          </w:p>
        </w:tc>
      </w:tr>
      <w:tr w:rsidR="0051616A" w:rsidRPr="0051616A" w14:paraId="5F1FE5B2" w14:textId="77777777" w:rsidTr="00AD197B">
        <w:trPr>
          <w:trHeight w:val="915"/>
        </w:trPr>
        <w:tc>
          <w:tcPr>
            <w:tcW w:w="464" w:type="pct"/>
            <w:tcBorders>
              <w:top w:val="nil"/>
              <w:left w:val="single" w:sz="8" w:space="0" w:color="auto"/>
              <w:bottom w:val="single" w:sz="8" w:space="0" w:color="auto"/>
              <w:right w:val="nil"/>
            </w:tcBorders>
            <w:shd w:val="clear" w:color="000000" w:fill="FFCC99"/>
            <w:vAlign w:val="center"/>
            <w:hideMark/>
          </w:tcPr>
          <w:p w14:paraId="34F58D7F" w14:textId="77777777" w:rsidR="0051616A" w:rsidRPr="0051616A" w:rsidRDefault="0051616A" w:rsidP="0051616A">
            <w:pPr>
              <w:jc w:val="center"/>
              <w:rPr>
                <w:b/>
                <w:bCs/>
                <w:color w:val="000000"/>
                <w:sz w:val="14"/>
                <w:szCs w:val="14"/>
              </w:rPr>
            </w:pPr>
            <w:r w:rsidRPr="0051616A">
              <w:rPr>
                <w:b/>
                <w:bCs/>
                <w:color w:val="000000"/>
                <w:sz w:val="14"/>
                <w:szCs w:val="14"/>
              </w:rPr>
              <w:t> </w:t>
            </w:r>
          </w:p>
        </w:tc>
        <w:tc>
          <w:tcPr>
            <w:tcW w:w="1192" w:type="pct"/>
            <w:tcBorders>
              <w:top w:val="nil"/>
              <w:left w:val="single" w:sz="8" w:space="0" w:color="auto"/>
              <w:bottom w:val="single" w:sz="8" w:space="0" w:color="auto"/>
              <w:right w:val="single" w:sz="8" w:space="0" w:color="auto"/>
            </w:tcBorders>
            <w:shd w:val="clear" w:color="000000" w:fill="FFCC99"/>
            <w:vAlign w:val="center"/>
            <w:hideMark/>
          </w:tcPr>
          <w:p w14:paraId="4B4211C2" w14:textId="77777777" w:rsidR="0051616A" w:rsidRPr="0051616A" w:rsidRDefault="0051616A" w:rsidP="0051616A">
            <w:pPr>
              <w:jc w:val="center"/>
              <w:rPr>
                <w:b/>
                <w:bCs/>
                <w:color w:val="000000"/>
                <w:sz w:val="14"/>
                <w:szCs w:val="14"/>
              </w:rPr>
            </w:pPr>
            <w:r w:rsidRPr="0051616A">
              <w:rPr>
                <w:b/>
                <w:bCs/>
                <w:color w:val="000000"/>
                <w:sz w:val="14"/>
                <w:szCs w:val="14"/>
              </w:rPr>
              <w:t>(Прогноза за 2022 г.)                               (в хил. лв.)</w:t>
            </w:r>
          </w:p>
        </w:tc>
        <w:tc>
          <w:tcPr>
            <w:tcW w:w="398" w:type="pct"/>
            <w:tcBorders>
              <w:top w:val="nil"/>
              <w:left w:val="nil"/>
              <w:bottom w:val="single" w:sz="8" w:space="0" w:color="auto"/>
              <w:right w:val="single" w:sz="8" w:space="0" w:color="auto"/>
            </w:tcBorders>
            <w:shd w:val="clear" w:color="000000" w:fill="FFCC99"/>
            <w:vAlign w:val="center"/>
            <w:hideMark/>
          </w:tcPr>
          <w:p w14:paraId="40B02A66" w14:textId="77777777" w:rsidR="0051616A" w:rsidRPr="0051616A" w:rsidRDefault="0051616A" w:rsidP="0051616A">
            <w:pPr>
              <w:jc w:val="center"/>
              <w:rPr>
                <w:color w:val="000000"/>
                <w:sz w:val="14"/>
                <w:szCs w:val="14"/>
              </w:rPr>
            </w:pPr>
            <w:r w:rsidRPr="0051616A">
              <w:rPr>
                <w:color w:val="000000"/>
                <w:sz w:val="14"/>
                <w:szCs w:val="14"/>
              </w:rPr>
              <w:t>Общо разходи</w:t>
            </w:r>
          </w:p>
        </w:tc>
        <w:tc>
          <w:tcPr>
            <w:tcW w:w="331" w:type="pct"/>
            <w:tcBorders>
              <w:top w:val="nil"/>
              <w:left w:val="nil"/>
              <w:bottom w:val="single" w:sz="8" w:space="0" w:color="auto"/>
              <w:right w:val="single" w:sz="8" w:space="0" w:color="auto"/>
            </w:tcBorders>
            <w:shd w:val="clear" w:color="000000" w:fill="FDE9D9"/>
            <w:vAlign w:val="center"/>
            <w:hideMark/>
          </w:tcPr>
          <w:p w14:paraId="41576C9D" w14:textId="77777777" w:rsidR="0051616A" w:rsidRPr="0051616A" w:rsidRDefault="0051616A" w:rsidP="0051616A">
            <w:pPr>
              <w:jc w:val="center"/>
              <w:rPr>
                <w:i/>
                <w:iCs/>
                <w:color w:val="000000"/>
                <w:sz w:val="14"/>
                <w:szCs w:val="14"/>
              </w:rPr>
            </w:pPr>
            <w:r w:rsidRPr="0051616A">
              <w:rPr>
                <w:i/>
                <w:iCs/>
                <w:color w:val="000000"/>
                <w:sz w:val="14"/>
                <w:szCs w:val="14"/>
              </w:rPr>
              <w:t>По бюджета на ПРБ</w:t>
            </w:r>
          </w:p>
        </w:tc>
        <w:tc>
          <w:tcPr>
            <w:tcW w:w="271" w:type="pct"/>
            <w:tcBorders>
              <w:top w:val="nil"/>
              <w:left w:val="nil"/>
              <w:bottom w:val="single" w:sz="8" w:space="0" w:color="auto"/>
              <w:right w:val="single" w:sz="8" w:space="0" w:color="auto"/>
            </w:tcBorders>
            <w:shd w:val="clear" w:color="000000" w:fill="FABF8F"/>
            <w:vAlign w:val="center"/>
            <w:hideMark/>
          </w:tcPr>
          <w:p w14:paraId="51EE898B" w14:textId="77777777" w:rsidR="0051616A" w:rsidRPr="0051616A" w:rsidRDefault="0051616A" w:rsidP="0051616A">
            <w:pPr>
              <w:jc w:val="center"/>
              <w:rPr>
                <w:i/>
                <w:iCs/>
                <w:color w:val="000000"/>
                <w:sz w:val="14"/>
                <w:szCs w:val="14"/>
              </w:rPr>
            </w:pPr>
            <w:r w:rsidRPr="0051616A">
              <w:rPr>
                <w:i/>
                <w:iCs/>
                <w:color w:val="000000"/>
                <w:sz w:val="14"/>
                <w:szCs w:val="14"/>
              </w:rPr>
              <w:t>По други бюджети и сметки за средства от ЕС</w:t>
            </w:r>
          </w:p>
        </w:tc>
        <w:tc>
          <w:tcPr>
            <w:tcW w:w="421" w:type="pct"/>
            <w:tcBorders>
              <w:top w:val="nil"/>
              <w:left w:val="nil"/>
              <w:bottom w:val="single" w:sz="8" w:space="0" w:color="auto"/>
              <w:right w:val="single" w:sz="8" w:space="0" w:color="auto"/>
            </w:tcBorders>
            <w:shd w:val="clear" w:color="000000" w:fill="FFCC99"/>
            <w:vAlign w:val="center"/>
            <w:hideMark/>
          </w:tcPr>
          <w:p w14:paraId="471F706A" w14:textId="77777777" w:rsidR="0051616A" w:rsidRPr="0051616A" w:rsidRDefault="0051616A" w:rsidP="0051616A">
            <w:pPr>
              <w:jc w:val="center"/>
              <w:rPr>
                <w:color w:val="000000"/>
                <w:sz w:val="14"/>
                <w:szCs w:val="14"/>
              </w:rPr>
            </w:pPr>
            <w:r w:rsidRPr="0051616A">
              <w:rPr>
                <w:color w:val="000000"/>
                <w:sz w:val="14"/>
                <w:szCs w:val="14"/>
              </w:rPr>
              <w:t>Общо ведомствени</w:t>
            </w:r>
          </w:p>
        </w:tc>
        <w:tc>
          <w:tcPr>
            <w:tcW w:w="348" w:type="pct"/>
            <w:tcBorders>
              <w:top w:val="nil"/>
              <w:left w:val="nil"/>
              <w:bottom w:val="single" w:sz="8" w:space="0" w:color="auto"/>
              <w:right w:val="single" w:sz="8" w:space="0" w:color="auto"/>
            </w:tcBorders>
            <w:shd w:val="clear" w:color="000000" w:fill="FDE9D9"/>
            <w:vAlign w:val="center"/>
            <w:hideMark/>
          </w:tcPr>
          <w:p w14:paraId="1C2860F6" w14:textId="77777777" w:rsidR="0051616A" w:rsidRPr="0051616A" w:rsidRDefault="0051616A" w:rsidP="0051616A">
            <w:pPr>
              <w:jc w:val="center"/>
              <w:rPr>
                <w:i/>
                <w:iCs/>
                <w:color w:val="000000"/>
                <w:sz w:val="14"/>
                <w:szCs w:val="14"/>
              </w:rPr>
            </w:pPr>
            <w:r w:rsidRPr="0051616A">
              <w:rPr>
                <w:i/>
                <w:iCs/>
                <w:color w:val="000000"/>
                <w:sz w:val="14"/>
                <w:szCs w:val="14"/>
              </w:rPr>
              <w:t>По бюджета на ПРБ</w:t>
            </w:r>
          </w:p>
        </w:tc>
        <w:tc>
          <w:tcPr>
            <w:tcW w:w="348" w:type="pct"/>
            <w:tcBorders>
              <w:top w:val="nil"/>
              <w:left w:val="nil"/>
              <w:bottom w:val="single" w:sz="8" w:space="0" w:color="auto"/>
              <w:right w:val="single" w:sz="8" w:space="0" w:color="auto"/>
            </w:tcBorders>
            <w:shd w:val="clear" w:color="000000" w:fill="FABF8F"/>
            <w:vAlign w:val="center"/>
            <w:hideMark/>
          </w:tcPr>
          <w:p w14:paraId="541C77A9" w14:textId="77777777" w:rsidR="0051616A" w:rsidRPr="0051616A" w:rsidRDefault="0051616A" w:rsidP="0051616A">
            <w:pPr>
              <w:jc w:val="center"/>
              <w:rPr>
                <w:i/>
                <w:iCs/>
                <w:color w:val="000000"/>
                <w:sz w:val="14"/>
                <w:szCs w:val="14"/>
              </w:rPr>
            </w:pPr>
            <w:r w:rsidRPr="0051616A">
              <w:rPr>
                <w:i/>
                <w:iCs/>
                <w:color w:val="000000"/>
                <w:sz w:val="14"/>
                <w:szCs w:val="14"/>
              </w:rPr>
              <w:t>По други бюджети и сметки за средства от ЕС</w:t>
            </w:r>
          </w:p>
        </w:tc>
        <w:tc>
          <w:tcPr>
            <w:tcW w:w="531" w:type="pct"/>
            <w:tcBorders>
              <w:top w:val="nil"/>
              <w:left w:val="nil"/>
              <w:bottom w:val="single" w:sz="8" w:space="0" w:color="auto"/>
              <w:right w:val="single" w:sz="8" w:space="0" w:color="auto"/>
            </w:tcBorders>
            <w:shd w:val="clear" w:color="000000" w:fill="FFCC99"/>
            <w:vAlign w:val="center"/>
            <w:hideMark/>
          </w:tcPr>
          <w:p w14:paraId="6327745F" w14:textId="77777777" w:rsidR="0051616A" w:rsidRPr="0051616A" w:rsidRDefault="0051616A" w:rsidP="0051616A">
            <w:pPr>
              <w:jc w:val="center"/>
              <w:rPr>
                <w:color w:val="000000"/>
                <w:sz w:val="14"/>
                <w:szCs w:val="14"/>
              </w:rPr>
            </w:pPr>
            <w:r w:rsidRPr="0051616A">
              <w:rPr>
                <w:color w:val="000000"/>
                <w:sz w:val="14"/>
                <w:szCs w:val="14"/>
              </w:rPr>
              <w:t>Общо администрирани</w:t>
            </w:r>
          </w:p>
        </w:tc>
        <w:tc>
          <w:tcPr>
            <w:tcW w:w="348" w:type="pct"/>
            <w:tcBorders>
              <w:top w:val="nil"/>
              <w:left w:val="nil"/>
              <w:bottom w:val="single" w:sz="8" w:space="0" w:color="auto"/>
              <w:right w:val="single" w:sz="8" w:space="0" w:color="auto"/>
            </w:tcBorders>
            <w:shd w:val="clear" w:color="000000" w:fill="FDE9D9"/>
            <w:vAlign w:val="center"/>
            <w:hideMark/>
          </w:tcPr>
          <w:p w14:paraId="7BA84284" w14:textId="77777777" w:rsidR="0051616A" w:rsidRPr="0051616A" w:rsidRDefault="0051616A" w:rsidP="0051616A">
            <w:pPr>
              <w:jc w:val="center"/>
              <w:rPr>
                <w:i/>
                <w:iCs/>
                <w:color w:val="000000"/>
                <w:sz w:val="14"/>
                <w:szCs w:val="14"/>
              </w:rPr>
            </w:pPr>
            <w:r w:rsidRPr="0051616A">
              <w:rPr>
                <w:i/>
                <w:iCs/>
                <w:color w:val="000000"/>
                <w:sz w:val="14"/>
                <w:szCs w:val="14"/>
              </w:rPr>
              <w:t>По бюджета на ПРБ</w:t>
            </w:r>
          </w:p>
        </w:tc>
        <w:tc>
          <w:tcPr>
            <w:tcW w:w="348" w:type="pct"/>
            <w:tcBorders>
              <w:top w:val="nil"/>
              <w:left w:val="nil"/>
              <w:bottom w:val="single" w:sz="8" w:space="0" w:color="auto"/>
              <w:right w:val="single" w:sz="8" w:space="0" w:color="auto"/>
            </w:tcBorders>
            <w:shd w:val="clear" w:color="000000" w:fill="FABF8F"/>
            <w:vAlign w:val="center"/>
            <w:hideMark/>
          </w:tcPr>
          <w:p w14:paraId="010CB246" w14:textId="77777777" w:rsidR="0051616A" w:rsidRPr="0051616A" w:rsidRDefault="0051616A" w:rsidP="0051616A">
            <w:pPr>
              <w:jc w:val="center"/>
              <w:rPr>
                <w:i/>
                <w:iCs/>
                <w:color w:val="000000"/>
                <w:sz w:val="14"/>
                <w:szCs w:val="14"/>
              </w:rPr>
            </w:pPr>
            <w:r w:rsidRPr="0051616A">
              <w:rPr>
                <w:i/>
                <w:iCs/>
                <w:color w:val="000000"/>
                <w:sz w:val="14"/>
                <w:szCs w:val="14"/>
              </w:rPr>
              <w:t>По други бюджети и сметки за средства от ЕС</w:t>
            </w:r>
          </w:p>
        </w:tc>
      </w:tr>
      <w:tr w:rsidR="00874071" w:rsidRPr="0051616A" w14:paraId="65687D88" w14:textId="77777777" w:rsidTr="00AD197B">
        <w:trPr>
          <w:trHeight w:val="315"/>
        </w:trPr>
        <w:tc>
          <w:tcPr>
            <w:tcW w:w="464" w:type="pct"/>
            <w:tcBorders>
              <w:top w:val="nil"/>
              <w:left w:val="single" w:sz="8" w:space="0" w:color="auto"/>
              <w:bottom w:val="single" w:sz="8" w:space="0" w:color="auto"/>
              <w:right w:val="nil"/>
            </w:tcBorders>
            <w:shd w:val="clear" w:color="auto" w:fill="auto"/>
            <w:vAlign w:val="center"/>
            <w:hideMark/>
          </w:tcPr>
          <w:p w14:paraId="65BBB554" w14:textId="77777777" w:rsidR="00874071" w:rsidRPr="0051616A" w:rsidRDefault="00874071" w:rsidP="0051616A">
            <w:pPr>
              <w:jc w:val="center"/>
              <w:rPr>
                <w:b/>
                <w:bCs/>
                <w:color w:val="000000"/>
                <w:sz w:val="14"/>
                <w:szCs w:val="14"/>
              </w:rPr>
            </w:pPr>
            <w:r w:rsidRPr="0051616A">
              <w:rPr>
                <w:b/>
                <w:bCs/>
                <w:color w:val="000000"/>
                <w:sz w:val="14"/>
                <w:szCs w:val="14"/>
              </w:rPr>
              <w:t>1800.00.00</w:t>
            </w:r>
          </w:p>
        </w:tc>
        <w:tc>
          <w:tcPr>
            <w:tcW w:w="1192" w:type="pct"/>
            <w:tcBorders>
              <w:top w:val="nil"/>
              <w:left w:val="single" w:sz="8" w:space="0" w:color="auto"/>
              <w:bottom w:val="single" w:sz="8" w:space="0" w:color="auto"/>
              <w:right w:val="nil"/>
            </w:tcBorders>
            <w:shd w:val="clear" w:color="auto" w:fill="auto"/>
            <w:vAlign w:val="center"/>
            <w:hideMark/>
          </w:tcPr>
          <w:p w14:paraId="6D2850BF" w14:textId="77777777" w:rsidR="00874071" w:rsidRDefault="00874071">
            <w:pPr>
              <w:jc w:val="both"/>
              <w:rPr>
                <w:b/>
                <w:bCs/>
                <w:color w:val="000000"/>
                <w:sz w:val="14"/>
                <w:szCs w:val="14"/>
              </w:rPr>
            </w:pPr>
            <w:r>
              <w:rPr>
                <w:b/>
                <w:bCs/>
                <w:color w:val="000000"/>
                <w:sz w:val="14"/>
                <w:szCs w:val="14"/>
              </w:rPr>
              <w:t>Общо разходи</w:t>
            </w:r>
          </w:p>
        </w:tc>
        <w:tc>
          <w:tcPr>
            <w:tcW w:w="398" w:type="pct"/>
            <w:tcBorders>
              <w:top w:val="nil"/>
              <w:left w:val="single" w:sz="8" w:space="0" w:color="auto"/>
              <w:bottom w:val="single" w:sz="8" w:space="0" w:color="auto"/>
              <w:right w:val="single" w:sz="8" w:space="0" w:color="auto"/>
            </w:tcBorders>
            <w:shd w:val="clear" w:color="auto" w:fill="auto"/>
            <w:vAlign w:val="center"/>
            <w:hideMark/>
          </w:tcPr>
          <w:p w14:paraId="3EAEAB8B" w14:textId="77777777" w:rsidR="00874071" w:rsidRDefault="00874071">
            <w:pPr>
              <w:jc w:val="right"/>
              <w:rPr>
                <w:b/>
                <w:bCs/>
                <w:color w:val="000000"/>
                <w:sz w:val="14"/>
                <w:szCs w:val="14"/>
              </w:rPr>
            </w:pPr>
            <w:r>
              <w:rPr>
                <w:b/>
                <w:bCs/>
                <w:color w:val="000000"/>
                <w:sz w:val="14"/>
                <w:szCs w:val="14"/>
              </w:rPr>
              <w:t>244 623,1</w:t>
            </w:r>
          </w:p>
        </w:tc>
        <w:tc>
          <w:tcPr>
            <w:tcW w:w="331" w:type="pct"/>
            <w:tcBorders>
              <w:top w:val="nil"/>
              <w:left w:val="nil"/>
              <w:bottom w:val="single" w:sz="8" w:space="0" w:color="auto"/>
              <w:right w:val="single" w:sz="8" w:space="0" w:color="auto"/>
            </w:tcBorders>
            <w:shd w:val="clear" w:color="000000" w:fill="FDE9D9"/>
            <w:vAlign w:val="center"/>
            <w:hideMark/>
          </w:tcPr>
          <w:p w14:paraId="4DF7CC96" w14:textId="77777777" w:rsidR="00874071" w:rsidRDefault="00874071">
            <w:pPr>
              <w:jc w:val="right"/>
              <w:rPr>
                <w:b/>
                <w:bCs/>
                <w:i/>
                <w:iCs/>
                <w:color w:val="000000"/>
                <w:sz w:val="14"/>
                <w:szCs w:val="14"/>
              </w:rPr>
            </w:pPr>
            <w:r>
              <w:rPr>
                <w:b/>
                <w:bCs/>
                <w:i/>
                <w:iCs/>
                <w:color w:val="000000"/>
                <w:sz w:val="14"/>
                <w:szCs w:val="14"/>
              </w:rPr>
              <w:t>244 623,1</w:t>
            </w:r>
          </w:p>
        </w:tc>
        <w:tc>
          <w:tcPr>
            <w:tcW w:w="271" w:type="pct"/>
            <w:tcBorders>
              <w:top w:val="nil"/>
              <w:left w:val="nil"/>
              <w:bottom w:val="single" w:sz="8" w:space="0" w:color="auto"/>
              <w:right w:val="single" w:sz="8" w:space="0" w:color="auto"/>
            </w:tcBorders>
            <w:shd w:val="clear" w:color="auto" w:fill="auto"/>
            <w:vAlign w:val="center"/>
            <w:hideMark/>
          </w:tcPr>
          <w:p w14:paraId="36706F35" w14:textId="77777777" w:rsidR="00874071" w:rsidRDefault="00874071">
            <w:pPr>
              <w:jc w:val="right"/>
              <w:rPr>
                <w:b/>
                <w:bCs/>
                <w:color w:val="000000"/>
                <w:sz w:val="14"/>
                <w:szCs w:val="14"/>
              </w:rPr>
            </w:pPr>
            <w:r>
              <w:rPr>
                <w:b/>
                <w:bCs/>
                <w:color w:val="000000"/>
                <w:sz w:val="14"/>
                <w:szCs w:val="14"/>
              </w:rPr>
              <w:t>0,0</w:t>
            </w:r>
          </w:p>
        </w:tc>
        <w:tc>
          <w:tcPr>
            <w:tcW w:w="421" w:type="pct"/>
            <w:tcBorders>
              <w:top w:val="nil"/>
              <w:left w:val="nil"/>
              <w:bottom w:val="single" w:sz="8" w:space="0" w:color="auto"/>
              <w:right w:val="single" w:sz="8" w:space="0" w:color="auto"/>
            </w:tcBorders>
            <w:shd w:val="clear" w:color="auto" w:fill="auto"/>
            <w:vAlign w:val="center"/>
            <w:hideMark/>
          </w:tcPr>
          <w:p w14:paraId="1267207E" w14:textId="77777777" w:rsidR="00874071" w:rsidRDefault="00874071">
            <w:pPr>
              <w:jc w:val="right"/>
              <w:rPr>
                <w:b/>
                <w:bCs/>
                <w:color w:val="000000"/>
                <w:sz w:val="14"/>
                <w:szCs w:val="14"/>
              </w:rPr>
            </w:pPr>
            <w:r>
              <w:rPr>
                <w:b/>
                <w:bCs/>
                <w:color w:val="000000"/>
                <w:sz w:val="14"/>
                <w:szCs w:val="14"/>
              </w:rPr>
              <w:t>206 092,5</w:t>
            </w:r>
          </w:p>
        </w:tc>
        <w:tc>
          <w:tcPr>
            <w:tcW w:w="348" w:type="pct"/>
            <w:tcBorders>
              <w:top w:val="nil"/>
              <w:left w:val="nil"/>
              <w:bottom w:val="single" w:sz="8" w:space="0" w:color="auto"/>
              <w:right w:val="single" w:sz="8" w:space="0" w:color="auto"/>
            </w:tcBorders>
            <w:shd w:val="clear" w:color="000000" w:fill="FDE9D9"/>
            <w:vAlign w:val="center"/>
            <w:hideMark/>
          </w:tcPr>
          <w:p w14:paraId="19564C41" w14:textId="77777777" w:rsidR="00874071" w:rsidRDefault="00874071">
            <w:pPr>
              <w:jc w:val="right"/>
              <w:rPr>
                <w:b/>
                <w:bCs/>
                <w:i/>
                <w:iCs/>
                <w:color w:val="000000"/>
                <w:sz w:val="14"/>
                <w:szCs w:val="14"/>
              </w:rPr>
            </w:pPr>
            <w:r>
              <w:rPr>
                <w:b/>
                <w:bCs/>
                <w:i/>
                <w:iCs/>
                <w:color w:val="000000"/>
                <w:sz w:val="14"/>
                <w:szCs w:val="14"/>
              </w:rPr>
              <w:t>206 092,5</w:t>
            </w:r>
          </w:p>
        </w:tc>
        <w:tc>
          <w:tcPr>
            <w:tcW w:w="348" w:type="pct"/>
            <w:tcBorders>
              <w:top w:val="nil"/>
              <w:left w:val="nil"/>
              <w:bottom w:val="single" w:sz="8" w:space="0" w:color="auto"/>
              <w:right w:val="single" w:sz="8" w:space="0" w:color="auto"/>
            </w:tcBorders>
            <w:shd w:val="clear" w:color="auto" w:fill="auto"/>
            <w:vAlign w:val="center"/>
            <w:hideMark/>
          </w:tcPr>
          <w:p w14:paraId="1EB82239" w14:textId="77777777" w:rsidR="00874071" w:rsidRDefault="00874071">
            <w:pPr>
              <w:jc w:val="right"/>
              <w:rPr>
                <w:b/>
                <w:bCs/>
                <w:color w:val="000000"/>
                <w:sz w:val="14"/>
                <w:szCs w:val="14"/>
              </w:rPr>
            </w:pPr>
            <w:r>
              <w:rPr>
                <w:b/>
                <w:bCs/>
                <w:color w:val="000000"/>
                <w:sz w:val="14"/>
                <w:szCs w:val="14"/>
              </w:rPr>
              <w:t>0,0</w:t>
            </w:r>
          </w:p>
        </w:tc>
        <w:tc>
          <w:tcPr>
            <w:tcW w:w="531" w:type="pct"/>
            <w:tcBorders>
              <w:top w:val="nil"/>
              <w:left w:val="nil"/>
              <w:bottom w:val="single" w:sz="8" w:space="0" w:color="auto"/>
              <w:right w:val="single" w:sz="8" w:space="0" w:color="auto"/>
            </w:tcBorders>
            <w:shd w:val="clear" w:color="auto" w:fill="auto"/>
            <w:vAlign w:val="center"/>
            <w:hideMark/>
          </w:tcPr>
          <w:p w14:paraId="1905988F" w14:textId="77777777" w:rsidR="00874071" w:rsidRDefault="00874071">
            <w:pPr>
              <w:jc w:val="right"/>
              <w:rPr>
                <w:b/>
                <w:bCs/>
                <w:color w:val="000000"/>
                <w:sz w:val="14"/>
                <w:szCs w:val="14"/>
              </w:rPr>
            </w:pPr>
            <w:r>
              <w:rPr>
                <w:b/>
                <w:bCs/>
                <w:color w:val="000000"/>
                <w:sz w:val="14"/>
                <w:szCs w:val="14"/>
              </w:rPr>
              <w:t>38 530,6</w:t>
            </w:r>
          </w:p>
        </w:tc>
        <w:tc>
          <w:tcPr>
            <w:tcW w:w="348" w:type="pct"/>
            <w:tcBorders>
              <w:top w:val="nil"/>
              <w:left w:val="nil"/>
              <w:bottom w:val="single" w:sz="8" w:space="0" w:color="auto"/>
              <w:right w:val="single" w:sz="8" w:space="0" w:color="auto"/>
            </w:tcBorders>
            <w:shd w:val="clear" w:color="000000" w:fill="FDE9D9"/>
            <w:vAlign w:val="center"/>
            <w:hideMark/>
          </w:tcPr>
          <w:p w14:paraId="06BA741A" w14:textId="77777777" w:rsidR="00874071" w:rsidRDefault="00874071">
            <w:pPr>
              <w:jc w:val="right"/>
              <w:rPr>
                <w:b/>
                <w:bCs/>
                <w:i/>
                <w:iCs/>
                <w:color w:val="000000"/>
                <w:sz w:val="14"/>
                <w:szCs w:val="14"/>
              </w:rPr>
            </w:pPr>
            <w:r>
              <w:rPr>
                <w:b/>
                <w:bCs/>
                <w:i/>
                <w:iCs/>
                <w:color w:val="000000"/>
                <w:sz w:val="14"/>
                <w:szCs w:val="14"/>
              </w:rPr>
              <w:t>38 530,6</w:t>
            </w:r>
          </w:p>
        </w:tc>
        <w:tc>
          <w:tcPr>
            <w:tcW w:w="348" w:type="pct"/>
            <w:tcBorders>
              <w:top w:val="nil"/>
              <w:left w:val="nil"/>
              <w:bottom w:val="single" w:sz="8" w:space="0" w:color="auto"/>
              <w:right w:val="single" w:sz="8" w:space="0" w:color="auto"/>
            </w:tcBorders>
            <w:shd w:val="clear" w:color="auto" w:fill="auto"/>
            <w:vAlign w:val="center"/>
            <w:hideMark/>
          </w:tcPr>
          <w:p w14:paraId="3A04CE3B" w14:textId="77777777" w:rsidR="00874071" w:rsidRDefault="00874071">
            <w:pPr>
              <w:jc w:val="right"/>
              <w:rPr>
                <w:b/>
                <w:bCs/>
                <w:color w:val="000000"/>
                <w:sz w:val="14"/>
                <w:szCs w:val="14"/>
              </w:rPr>
            </w:pPr>
            <w:r>
              <w:rPr>
                <w:b/>
                <w:bCs/>
                <w:color w:val="000000"/>
                <w:sz w:val="14"/>
                <w:szCs w:val="14"/>
              </w:rPr>
              <w:t>0,0</w:t>
            </w:r>
          </w:p>
        </w:tc>
      </w:tr>
      <w:tr w:rsidR="00874071" w:rsidRPr="0051616A" w14:paraId="1F606726" w14:textId="77777777" w:rsidTr="00AD197B">
        <w:trPr>
          <w:trHeight w:val="645"/>
        </w:trPr>
        <w:tc>
          <w:tcPr>
            <w:tcW w:w="464" w:type="pct"/>
            <w:tcBorders>
              <w:top w:val="nil"/>
              <w:left w:val="single" w:sz="8" w:space="0" w:color="auto"/>
              <w:bottom w:val="single" w:sz="8" w:space="0" w:color="auto"/>
              <w:right w:val="nil"/>
            </w:tcBorders>
            <w:shd w:val="clear" w:color="000000" w:fill="FFCC99"/>
            <w:vAlign w:val="center"/>
            <w:hideMark/>
          </w:tcPr>
          <w:p w14:paraId="74A4AAE9" w14:textId="77777777" w:rsidR="00874071" w:rsidRPr="0051616A" w:rsidRDefault="00874071" w:rsidP="0051616A">
            <w:pPr>
              <w:jc w:val="center"/>
              <w:rPr>
                <w:b/>
                <w:bCs/>
                <w:color w:val="000000"/>
                <w:sz w:val="14"/>
                <w:szCs w:val="14"/>
              </w:rPr>
            </w:pPr>
            <w:r w:rsidRPr="0051616A">
              <w:rPr>
                <w:b/>
                <w:bCs/>
                <w:color w:val="000000"/>
                <w:sz w:val="14"/>
                <w:szCs w:val="14"/>
              </w:rPr>
              <w:t>1800.01.00</w:t>
            </w:r>
          </w:p>
        </w:tc>
        <w:tc>
          <w:tcPr>
            <w:tcW w:w="1192" w:type="pct"/>
            <w:tcBorders>
              <w:top w:val="nil"/>
              <w:left w:val="single" w:sz="8" w:space="0" w:color="auto"/>
              <w:bottom w:val="single" w:sz="8" w:space="0" w:color="auto"/>
              <w:right w:val="nil"/>
            </w:tcBorders>
            <w:shd w:val="clear" w:color="000000" w:fill="FFCC99"/>
            <w:vAlign w:val="center"/>
            <w:hideMark/>
          </w:tcPr>
          <w:p w14:paraId="6C3DAB0C" w14:textId="77777777" w:rsidR="00874071" w:rsidRPr="0051616A" w:rsidRDefault="00874071" w:rsidP="0051616A">
            <w:pPr>
              <w:jc w:val="both"/>
              <w:rPr>
                <w:b/>
                <w:bCs/>
                <w:color w:val="000000"/>
                <w:sz w:val="14"/>
                <w:szCs w:val="14"/>
              </w:rPr>
            </w:pPr>
            <w:r w:rsidRPr="0051616A">
              <w:rPr>
                <w:b/>
                <w:bCs/>
                <w:color w:val="000000"/>
                <w:sz w:val="14"/>
                <w:szCs w:val="14"/>
              </w:rPr>
              <w:t>Политика в областта на опазване на движимото и недвижимото културно наследство</w:t>
            </w:r>
          </w:p>
        </w:tc>
        <w:tc>
          <w:tcPr>
            <w:tcW w:w="398" w:type="pct"/>
            <w:tcBorders>
              <w:top w:val="nil"/>
              <w:left w:val="single" w:sz="8" w:space="0" w:color="auto"/>
              <w:bottom w:val="single" w:sz="8" w:space="0" w:color="auto"/>
              <w:right w:val="single" w:sz="8" w:space="0" w:color="auto"/>
            </w:tcBorders>
            <w:shd w:val="clear" w:color="000000" w:fill="FFCC99"/>
            <w:vAlign w:val="center"/>
            <w:hideMark/>
          </w:tcPr>
          <w:p w14:paraId="14D7D5B0" w14:textId="77777777" w:rsidR="00874071" w:rsidRDefault="00874071">
            <w:pPr>
              <w:jc w:val="right"/>
              <w:rPr>
                <w:b/>
                <w:bCs/>
                <w:color w:val="000000"/>
                <w:sz w:val="14"/>
                <w:szCs w:val="14"/>
              </w:rPr>
            </w:pPr>
            <w:r>
              <w:rPr>
                <w:b/>
                <w:bCs/>
                <w:color w:val="000000"/>
                <w:sz w:val="14"/>
                <w:szCs w:val="14"/>
              </w:rPr>
              <w:t>27 292,9</w:t>
            </w:r>
          </w:p>
        </w:tc>
        <w:tc>
          <w:tcPr>
            <w:tcW w:w="331" w:type="pct"/>
            <w:tcBorders>
              <w:top w:val="nil"/>
              <w:left w:val="nil"/>
              <w:bottom w:val="single" w:sz="8" w:space="0" w:color="auto"/>
              <w:right w:val="single" w:sz="8" w:space="0" w:color="auto"/>
            </w:tcBorders>
            <w:shd w:val="clear" w:color="000000" w:fill="FDE9D9"/>
            <w:vAlign w:val="center"/>
            <w:hideMark/>
          </w:tcPr>
          <w:p w14:paraId="372D6AD3" w14:textId="77777777" w:rsidR="00874071" w:rsidRDefault="00874071">
            <w:pPr>
              <w:jc w:val="right"/>
              <w:rPr>
                <w:b/>
                <w:bCs/>
                <w:i/>
                <w:iCs/>
                <w:color w:val="000000"/>
                <w:sz w:val="14"/>
                <w:szCs w:val="14"/>
              </w:rPr>
            </w:pPr>
            <w:r>
              <w:rPr>
                <w:b/>
                <w:bCs/>
                <w:i/>
                <w:iCs/>
                <w:color w:val="000000"/>
                <w:sz w:val="14"/>
                <w:szCs w:val="14"/>
              </w:rPr>
              <w:t>27 292,9</w:t>
            </w:r>
          </w:p>
        </w:tc>
        <w:tc>
          <w:tcPr>
            <w:tcW w:w="271" w:type="pct"/>
            <w:tcBorders>
              <w:top w:val="nil"/>
              <w:left w:val="nil"/>
              <w:bottom w:val="single" w:sz="8" w:space="0" w:color="auto"/>
              <w:right w:val="single" w:sz="8" w:space="0" w:color="auto"/>
            </w:tcBorders>
            <w:shd w:val="clear" w:color="000000" w:fill="FABF8F"/>
            <w:vAlign w:val="center"/>
            <w:hideMark/>
          </w:tcPr>
          <w:p w14:paraId="6467E8BB" w14:textId="77777777" w:rsidR="00874071" w:rsidRDefault="00874071">
            <w:pPr>
              <w:jc w:val="right"/>
              <w:rPr>
                <w:b/>
                <w:bCs/>
                <w:color w:val="000000"/>
                <w:sz w:val="14"/>
                <w:szCs w:val="14"/>
              </w:rPr>
            </w:pPr>
            <w:r>
              <w:rPr>
                <w:b/>
                <w:bCs/>
                <w:color w:val="000000"/>
                <w:sz w:val="14"/>
                <w:szCs w:val="14"/>
              </w:rPr>
              <w:t>0,0</w:t>
            </w:r>
          </w:p>
        </w:tc>
        <w:tc>
          <w:tcPr>
            <w:tcW w:w="421" w:type="pct"/>
            <w:tcBorders>
              <w:top w:val="nil"/>
              <w:left w:val="nil"/>
              <w:bottom w:val="single" w:sz="8" w:space="0" w:color="auto"/>
              <w:right w:val="single" w:sz="8" w:space="0" w:color="auto"/>
            </w:tcBorders>
            <w:shd w:val="clear" w:color="000000" w:fill="FFCC99"/>
            <w:vAlign w:val="center"/>
            <w:hideMark/>
          </w:tcPr>
          <w:p w14:paraId="0158441A" w14:textId="77777777" w:rsidR="00874071" w:rsidRDefault="00874071">
            <w:pPr>
              <w:jc w:val="right"/>
              <w:rPr>
                <w:b/>
                <w:bCs/>
                <w:color w:val="000000"/>
                <w:sz w:val="14"/>
                <w:szCs w:val="14"/>
              </w:rPr>
            </w:pPr>
            <w:r>
              <w:rPr>
                <w:b/>
                <w:bCs/>
                <w:color w:val="000000"/>
                <w:sz w:val="14"/>
                <w:szCs w:val="14"/>
              </w:rPr>
              <w:t>20 095,4</w:t>
            </w:r>
          </w:p>
        </w:tc>
        <w:tc>
          <w:tcPr>
            <w:tcW w:w="348" w:type="pct"/>
            <w:tcBorders>
              <w:top w:val="nil"/>
              <w:left w:val="nil"/>
              <w:bottom w:val="single" w:sz="8" w:space="0" w:color="auto"/>
              <w:right w:val="single" w:sz="8" w:space="0" w:color="auto"/>
            </w:tcBorders>
            <w:shd w:val="clear" w:color="000000" w:fill="FDE9D9"/>
            <w:vAlign w:val="center"/>
            <w:hideMark/>
          </w:tcPr>
          <w:p w14:paraId="323937B8" w14:textId="77777777" w:rsidR="00874071" w:rsidRDefault="00874071">
            <w:pPr>
              <w:jc w:val="right"/>
              <w:rPr>
                <w:b/>
                <w:bCs/>
                <w:i/>
                <w:iCs/>
                <w:color w:val="000000"/>
                <w:sz w:val="14"/>
                <w:szCs w:val="14"/>
              </w:rPr>
            </w:pPr>
            <w:r>
              <w:rPr>
                <w:b/>
                <w:bCs/>
                <w:i/>
                <w:iCs/>
                <w:color w:val="000000"/>
                <w:sz w:val="14"/>
                <w:szCs w:val="14"/>
              </w:rPr>
              <w:t>20 095,4</w:t>
            </w:r>
          </w:p>
        </w:tc>
        <w:tc>
          <w:tcPr>
            <w:tcW w:w="348" w:type="pct"/>
            <w:tcBorders>
              <w:top w:val="nil"/>
              <w:left w:val="nil"/>
              <w:bottom w:val="single" w:sz="8" w:space="0" w:color="auto"/>
              <w:right w:val="single" w:sz="8" w:space="0" w:color="auto"/>
            </w:tcBorders>
            <w:shd w:val="clear" w:color="000000" w:fill="FABF8F"/>
            <w:vAlign w:val="center"/>
            <w:hideMark/>
          </w:tcPr>
          <w:p w14:paraId="581B5001" w14:textId="77777777" w:rsidR="00874071" w:rsidRDefault="00874071">
            <w:pPr>
              <w:jc w:val="right"/>
              <w:rPr>
                <w:b/>
                <w:bCs/>
                <w:color w:val="000000"/>
                <w:sz w:val="14"/>
                <w:szCs w:val="14"/>
              </w:rPr>
            </w:pPr>
            <w:r>
              <w:rPr>
                <w:b/>
                <w:bCs/>
                <w:color w:val="000000"/>
                <w:sz w:val="14"/>
                <w:szCs w:val="14"/>
              </w:rPr>
              <w:t>0,0</w:t>
            </w:r>
          </w:p>
        </w:tc>
        <w:tc>
          <w:tcPr>
            <w:tcW w:w="531" w:type="pct"/>
            <w:tcBorders>
              <w:top w:val="nil"/>
              <w:left w:val="nil"/>
              <w:bottom w:val="single" w:sz="8" w:space="0" w:color="auto"/>
              <w:right w:val="single" w:sz="8" w:space="0" w:color="auto"/>
            </w:tcBorders>
            <w:shd w:val="clear" w:color="000000" w:fill="FFCC99"/>
            <w:vAlign w:val="center"/>
            <w:hideMark/>
          </w:tcPr>
          <w:p w14:paraId="2AD92A9E" w14:textId="77777777" w:rsidR="00874071" w:rsidRDefault="00874071">
            <w:pPr>
              <w:jc w:val="right"/>
              <w:rPr>
                <w:b/>
                <w:bCs/>
                <w:color w:val="000000"/>
                <w:sz w:val="14"/>
                <w:szCs w:val="14"/>
              </w:rPr>
            </w:pPr>
            <w:r>
              <w:rPr>
                <w:b/>
                <w:bCs/>
                <w:color w:val="000000"/>
                <w:sz w:val="14"/>
                <w:szCs w:val="14"/>
              </w:rPr>
              <w:t>7 197,5</w:t>
            </w:r>
          </w:p>
        </w:tc>
        <w:tc>
          <w:tcPr>
            <w:tcW w:w="348" w:type="pct"/>
            <w:tcBorders>
              <w:top w:val="nil"/>
              <w:left w:val="nil"/>
              <w:bottom w:val="single" w:sz="8" w:space="0" w:color="auto"/>
              <w:right w:val="single" w:sz="8" w:space="0" w:color="auto"/>
            </w:tcBorders>
            <w:shd w:val="clear" w:color="000000" w:fill="FDE9D9"/>
            <w:vAlign w:val="center"/>
            <w:hideMark/>
          </w:tcPr>
          <w:p w14:paraId="6844AEEF" w14:textId="77777777" w:rsidR="00874071" w:rsidRDefault="00874071">
            <w:pPr>
              <w:jc w:val="right"/>
              <w:rPr>
                <w:b/>
                <w:bCs/>
                <w:i/>
                <w:iCs/>
                <w:color w:val="000000"/>
                <w:sz w:val="14"/>
                <w:szCs w:val="14"/>
              </w:rPr>
            </w:pPr>
            <w:r>
              <w:rPr>
                <w:b/>
                <w:bCs/>
                <w:i/>
                <w:iCs/>
                <w:color w:val="000000"/>
                <w:sz w:val="14"/>
                <w:szCs w:val="14"/>
              </w:rPr>
              <w:t>7 197,5</w:t>
            </w:r>
          </w:p>
        </w:tc>
        <w:tc>
          <w:tcPr>
            <w:tcW w:w="348" w:type="pct"/>
            <w:tcBorders>
              <w:top w:val="nil"/>
              <w:left w:val="nil"/>
              <w:bottom w:val="single" w:sz="8" w:space="0" w:color="auto"/>
              <w:right w:val="single" w:sz="8" w:space="0" w:color="auto"/>
            </w:tcBorders>
            <w:shd w:val="clear" w:color="000000" w:fill="FABF8F"/>
            <w:vAlign w:val="center"/>
            <w:hideMark/>
          </w:tcPr>
          <w:p w14:paraId="2DF8083A" w14:textId="77777777" w:rsidR="00874071" w:rsidRDefault="00874071">
            <w:pPr>
              <w:jc w:val="right"/>
              <w:rPr>
                <w:b/>
                <w:bCs/>
                <w:color w:val="000000"/>
                <w:sz w:val="14"/>
                <w:szCs w:val="14"/>
              </w:rPr>
            </w:pPr>
            <w:r>
              <w:rPr>
                <w:b/>
                <w:bCs/>
                <w:color w:val="000000"/>
                <w:sz w:val="14"/>
                <w:szCs w:val="14"/>
              </w:rPr>
              <w:t>0,0</w:t>
            </w:r>
          </w:p>
        </w:tc>
      </w:tr>
      <w:tr w:rsidR="00874071" w:rsidRPr="0051616A" w14:paraId="5E7C432F" w14:textId="77777777" w:rsidTr="00AD197B">
        <w:trPr>
          <w:trHeight w:val="435"/>
        </w:trPr>
        <w:tc>
          <w:tcPr>
            <w:tcW w:w="464" w:type="pct"/>
            <w:tcBorders>
              <w:top w:val="nil"/>
              <w:left w:val="single" w:sz="8" w:space="0" w:color="auto"/>
              <w:bottom w:val="single" w:sz="8" w:space="0" w:color="auto"/>
              <w:right w:val="nil"/>
            </w:tcBorders>
            <w:shd w:val="clear" w:color="auto" w:fill="auto"/>
            <w:vAlign w:val="center"/>
            <w:hideMark/>
          </w:tcPr>
          <w:p w14:paraId="5061DA9F" w14:textId="77777777" w:rsidR="00874071" w:rsidRPr="0051616A" w:rsidRDefault="00874071" w:rsidP="0051616A">
            <w:pPr>
              <w:jc w:val="center"/>
              <w:rPr>
                <w:color w:val="000000"/>
                <w:sz w:val="14"/>
                <w:szCs w:val="14"/>
              </w:rPr>
            </w:pPr>
            <w:r w:rsidRPr="0051616A">
              <w:rPr>
                <w:color w:val="000000"/>
                <w:sz w:val="14"/>
                <w:szCs w:val="14"/>
              </w:rPr>
              <w:t>1800.01.01</w:t>
            </w:r>
          </w:p>
        </w:tc>
        <w:tc>
          <w:tcPr>
            <w:tcW w:w="1192" w:type="pct"/>
            <w:tcBorders>
              <w:top w:val="nil"/>
              <w:left w:val="single" w:sz="8" w:space="0" w:color="auto"/>
              <w:bottom w:val="single" w:sz="8" w:space="0" w:color="auto"/>
              <w:right w:val="nil"/>
            </w:tcBorders>
            <w:shd w:val="clear" w:color="auto" w:fill="auto"/>
            <w:vAlign w:val="center"/>
            <w:hideMark/>
          </w:tcPr>
          <w:p w14:paraId="550CD9FB" w14:textId="77777777" w:rsidR="00874071" w:rsidRPr="0051616A" w:rsidRDefault="00874071" w:rsidP="0051616A">
            <w:pPr>
              <w:ind w:firstLineChars="100" w:firstLine="140"/>
              <w:rPr>
                <w:color w:val="000000"/>
                <w:sz w:val="14"/>
                <w:szCs w:val="14"/>
              </w:rPr>
            </w:pPr>
            <w:r w:rsidRPr="0051616A">
              <w:rPr>
                <w:color w:val="000000"/>
                <w:sz w:val="14"/>
                <w:szCs w:val="14"/>
              </w:rPr>
              <w:t>Бюджетна програма "Опазване на недвижимото културно наследство"</w:t>
            </w:r>
          </w:p>
        </w:tc>
        <w:tc>
          <w:tcPr>
            <w:tcW w:w="398" w:type="pct"/>
            <w:tcBorders>
              <w:top w:val="nil"/>
              <w:left w:val="single" w:sz="8" w:space="0" w:color="auto"/>
              <w:bottom w:val="single" w:sz="8" w:space="0" w:color="auto"/>
              <w:right w:val="single" w:sz="8" w:space="0" w:color="auto"/>
            </w:tcBorders>
            <w:shd w:val="clear" w:color="auto" w:fill="auto"/>
            <w:vAlign w:val="center"/>
            <w:hideMark/>
          </w:tcPr>
          <w:p w14:paraId="69135250" w14:textId="77777777" w:rsidR="00874071" w:rsidRDefault="00874071">
            <w:pPr>
              <w:jc w:val="right"/>
              <w:rPr>
                <w:color w:val="000000"/>
                <w:sz w:val="14"/>
                <w:szCs w:val="14"/>
              </w:rPr>
            </w:pPr>
            <w:r>
              <w:rPr>
                <w:color w:val="000000"/>
                <w:sz w:val="14"/>
                <w:szCs w:val="14"/>
              </w:rPr>
              <w:t>10 948,7</w:t>
            </w:r>
          </w:p>
        </w:tc>
        <w:tc>
          <w:tcPr>
            <w:tcW w:w="331" w:type="pct"/>
            <w:tcBorders>
              <w:top w:val="nil"/>
              <w:left w:val="nil"/>
              <w:bottom w:val="single" w:sz="8" w:space="0" w:color="auto"/>
              <w:right w:val="single" w:sz="8" w:space="0" w:color="auto"/>
            </w:tcBorders>
            <w:shd w:val="clear" w:color="000000" w:fill="FDE9D9"/>
            <w:vAlign w:val="center"/>
            <w:hideMark/>
          </w:tcPr>
          <w:p w14:paraId="2549C8FD" w14:textId="77777777" w:rsidR="00874071" w:rsidRDefault="00874071">
            <w:pPr>
              <w:jc w:val="right"/>
              <w:rPr>
                <w:i/>
                <w:iCs/>
                <w:color w:val="000000"/>
                <w:sz w:val="14"/>
                <w:szCs w:val="14"/>
              </w:rPr>
            </w:pPr>
            <w:r>
              <w:rPr>
                <w:i/>
                <w:iCs/>
                <w:color w:val="000000"/>
                <w:sz w:val="14"/>
                <w:szCs w:val="14"/>
              </w:rPr>
              <w:t>10 948,7</w:t>
            </w:r>
          </w:p>
        </w:tc>
        <w:tc>
          <w:tcPr>
            <w:tcW w:w="271" w:type="pct"/>
            <w:tcBorders>
              <w:top w:val="nil"/>
              <w:left w:val="nil"/>
              <w:bottom w:val="single" w:sz="8" w:space="0" w:color="auto"/>
              <w:right w:val="single" w:sz="8" w:space="0" w:color="auto"/>
            </w:tcBorders>
            <w:shd w:val="clear" w:color="auto" w:fill="auto"/>
            <w:vAlign w:val="center"/>
            <w:hideMark/>
          </w:tcPr>
          <w:p w14:paraId="1AB06A67" w14:textId="77777777" w:rsidR="00874071" w:rsidRDefault="00874071">
            <w:pPr>
              <w:jc w:val="right"/>
              <w:rPr>
                <w:color w:val="000000"/>
                <w:sz w:val="14"/>
                <w:szCs w:val="14"/>
              </w:rPr>
            </w:pPr>
            <w:r>
              <w:rPr>
                <w:color w:val="000000"/>
                <w:sz w:val="14"/>
                <w:szCs w:val="14"/>
              </w:rPr>
              <w:t>0,0</w:t>
            </w:r>
          </w:p>
        </w:tc>
        <w:tc>
          <w:tcPr>
            <w:tcW w:w="421" w:type="pct"/>
            <w:tcBorders>
              <w:top w:val="nil"/>
              <w:left w:val="nil"/>
              <w:bottom w:val="single" w:sz="8" w:space="0" w:color="auto"/>
              <w:right w:val="single" w:sz="8" w:space="0" w:color="auto"/>
            </w:tcBorders>
            <w:shd w:val="clear" w:color="auto" w:fill="auto"/>
            <w:vAlign w:val="center"/>
            <w:hideMark/>
          </w:tcPr>
          <w:p w14:paraId="7CEEB8BF" w14:textId="77777777" w:rsidR="00874071" w:rsidRDefault="00874071">
            <w:pPr>
              <w:jc w:val="right"/>
              <w:rPr>
                <w:color w:val="000000"/>
                <w:sz w:val="14"/>
                <w:szCs w:val="14"/>
              </w:rPr>
            </w:pPr>
            <w:r>
              <w:rPr>
                <w:color w:val="000000"/>
                <w:sz w:val="14"/>
                <w:szCs w:val="14"/>
              </w:rPr>
              <w:t>4 716,0</w:t>
            </w:r>
          </w:p>
        </w:tc>
        <w:tc>
          <w:tcPr>
            <w:tcW w:w="348" w:type="pct"/>
            <w:tcBorders>
              <w:top w:val="nil"/>
              <w:left w:val="nil"/>
              <w:bottom w:val="single" w:sz="8" w:space="0" w:color="auto"/>
              <w:right w:val="single" w:sz="8" w:space="0" w:color="auto"/>
            </w:tcBorders>
            <w:shd w:val="clear" w:color="000000" w:fill="FDE9D9"/>
            <w:vAlign w:val="center"/>
            <w:hideMark/>
          </w:tcPr>
          <w:p w14:paraId="6D327497" w14:textId="77777777" w:rsidR="00874071" w:rsidRDefault="00874071">
            <w:pPr>
              <w:jc w:val="right"/>
              <w:rPr>
                <w:i/>
                <w:iCs/>
                <w:color w:val="000000"/>
                <w:sz w:val="14"/>
                <w:szCs w:val="14"/>
              </w:rPr>
            </w:pPr>
            <w:r>
              <w:rPr>
                <w:i/>
                <w:iCs/>
                <w:color w:val="000000"/>
                <w:sz w:val="14"/>
                <w:szCs w:val="14"/>
              </w:rPr>
              <w:t>4 716,0</w:t>
            </w:r>
          </w:p>
        </w:tc>
        <w:tc>
          <w:tcPr>
            <w:tcW w:w="348" w:type="pct"/>
            <w:tcBorders>
              <w:top w:val="nil"/>
              <w:left w:val="nil"/>
              <w:bottom w:val="single" w:sz="8" w:space="0" w:color="auto"/>
              <w:right w:val="single" w:sz="8" w:space="0" w:color="auto"/>
            </w:tcBorders>
            <w:shd w:val="clear" w:color="auto" w:fill="auto"/>
            <w:vAlign w:val="center"/>
            <w:hideMark/>
          </w:tcPr>
          <w:p w14:paraId="43AFB2C6" w14:textId="77777777" w:rsidR="00874071" w:rsidRDefault="00874071">
            <w:pPr>
              <w:jc w:val="right"/>
              <w:rPr>
                <w:color w:val="000000"/>
                <w:sz w:val="14"/>
                <w:szCs w:val="14"/>
              </w:rPr>
            </w:pPr>
            <w:r>
              <w:rPr>
                <w:color w:val="000000"/>
                <w:sz w:val="14"/>
                <w:szCs w:val="14"/>
              </w:rPr>
              <w:t>0,0</w:t>
            </w:r>
          </w:p>
        </w:tc>
        <w:tc>
          <w:tcPr>
            <w:tcW w:w="531" w:type="pct"/>
            <w:tcBorders>
              <w:top w:val="nil"/>
              <w:left w:val="nil"/>
              <w:bottom w:val="single" w:sz="8" w:space="0" w:color="auto"/>
              <w:right w:val="single" w:sz="8" w:space="0" w:color="auto"/>
            </w:tcBorders>
            <w:shd w:val="clear" w:color="auto" w:fill="auto"/>
            <w:vAlign w:val="center"/>
            <w:hideMark/>
          </w:tcPr>
          <w:p w14:paraId="466A41C0" w14:textId="77777777" w:rsidR="00874071" w:rsidRDefault="00874071">
            <w:pPr>
              <w:jc w:val="right"/>
              <w:rPr>
                <w:color w:val="000000"/>
                <w:sz w:val="14"/>
                <w:szCs w:val="14"/>
              </w:rPr>
            </w:pPr>
            <w:r>
              <w:rPr>
                <w:color w:val="000000"/>
                <w:sz w:val="14"/>
                <w:szCs w:val="14"/>
              </w:rPr>
              <w:t>6 232,7</w:t>
            </w:r>
          </w:p>
        </w:tc>
        <w:tc>
          <w:tcPr>
            <w:tcW w:w="348" w:type="pct"/>
            <w:tcBorders>
              <w:top w:val="nil"/>
              <w:left w:val="nil"/>
              <w:bottom w:val="single" w:sz="8" w:space="0" w:color="auto"/>
              <w:right w:val="single" w:sz="8" w:space="0" w:color="auto"/>
            </w:tcBorders>
            <w:shd w:val="clear" w:color="000000" w:fill="FDE9D9"/>
            <w:vAlign w:val="center"/>
            <w:hideMark/>
          </w:tcPr>
          <w:p w14:paraId="75694B32" w14:textId="77777777" w:rsidR="00874071" w:rsidRDefault="00874071">
            <w:pPr>
              <w:jc w:val="right"/>
              <w:rPr>
                <w:i/>
                <w:iCs/>
                <w:color w:val="000000"/>
                <w:sz w:val="14"/>
                <w:szCs w:val="14"/>
              </w:rPr>
            </w:pPr>
            <w:r>
              <w:rPr>
                <w:i/>
                <w:iCs/>
                <w:color w:val="000000"/>
                <w:sz w:val="14"/>
                <w:szCs w:val="14"/>
              </w:rPr>
              <w:t>6 232,7</w:t>
            </w:r>
          </w:p>
        </w:tc>
        <w:tc>
          <w:tcPr>
            <w:tcW w:w="348" w:type="pct"/>
            <w:tcBorders>
              <w:top w:val="nil"/>
              <w:left w:val="nil"/>
              <w:bottom w:val="single" w:sz="8" w:space="0" w:color="auto"/>
              <w:right w:val="single" w:sz="8" w:space="0" w:color="auto"/>
            </w:tcBorders>
            <w:shd w:val="clear" w:color="auto" w:fill="auto"/>
            <w:vAlign w:val="center"/>
            <w:hideMark/>
          </w:tcPr>
          <w:p w14:paraId="6376C54F" w14:textId="77777777" w:rsidR="00874071" w:rsidRDefault="00874071">
            <w:pPr>
              <w:jc w:val="right"/>
              <w:rPr>
                <w:color w:val="000000"/>
                <w:sz w:val="14"/>
                <w:szCs w:val="14"/>
              </w:rPr>
            </w:pPr>
            <w:r>
              <w:rPr>
                <w:color w:val="000000"/>
                <w:sz w:val="14"/>
                <w:szCs w:val="14"/>
              </w:rPr>
              <w:t>0,0</w:t>
            </w:r>
          </w:p>
        </w:tc>
      </w:tr>
      <w:tr w:rsidR="00874071" w:rsidRPr="0051616A" w14:paraId="4D4F8922" w14:textId="77777777" w:rsidTr="00AD197B">
        <w:trPr>
          <w:trHeight w:val="645"/>
        </w:trPr>
        <w:tc>
          <w:tcPr>
            <w:tcW w:w="464" w:type="pct"/>
            <w:tcBorders>
              <w:top w:val="nil"/>
              <w:left w:val="single" w:sz="8" w:space="0" w:color="auto"/>
              <w:bottom w:val="single" w:sz="8" w:space="0" w:color="auto"/>
              <w:right w:val="nil"/>
            </w:tcBorders>
            <w:shd w:val="clear" w:color="auto" w:fill="auto"/>
            <w:vAlign w:val="center"/>
            <w:hideMark/>
          </w:tcPr>
          <w:p w14:paraId="602A59F5" w14:textId="77777777" w:rsidR="00874071" w:rsidRPr="0051616A" w:rsidRDefault="00874071" w:rsidP="0051616A">
            <w:pPr>
              <w:jc w:val="center"/>
              <w:rPr>
                <w:color w:val="000000"/>
                <w:sz w:val="14"/>
                <w:szCs w:val="14"/>
              </w:rPr>
            </w:pPr>
            <w:r w:rsidRPr="0051616A">
              <w:rPr>
                <w:color w:val="000000"/>
                <w:sz w:val="14"/>
                <w:szCs w:val="14"/>
              </w:rPr>
              <w:t>1800.01.02</w:t>
            </w:r>
          </w:p>
        </w:tc>
        <w:tc>
          <w:tcPr>
            <w:tcW w:w="1192" w:type="pct"/>
            <w:tcBorders>
              <w:top w:val="nil"/>
              <w:left w:val="single" w:sz="8" w:space="0" w:color="auto"/>
              <w:bottom w:val="single" w:sz="8" w:space="0" w:color="auto"/>
              <w:right w:val="nil"/>
            </w:tcBorders>
            <w:shd w:val="clear" w:color="auto" w:fill="auto"/>
            <w:vAlign w:val="center"/>
            <w:hideMark/>
          </w:tcPr>
          <w:p w14:paraId="53C9FDD2" w14:textId="77777777" w:rsidR="00874071" w:rsidRPr="0051616A" w:rsidRDefault="00874071" w:rsidP="0051616A">
            <w:pPr>
              <w:ind w:firstLineChars="100" w:firstLine="140"/>
              <w:rPr>
                <w:color w:val="000000"/>
                <w:sz w:val="14"/>
                <w:szCs w:val="14"/>
              </w:rPr>
            </w:pPr>
            <w:r w:rsidRPr="0051616A">
              <w:rPr>
                <w:color w:val="000000"/>
                <w:sz w:val="14"/>
                <w:szCs w:val="14"/>
              </w:rPr>
              <w:t>Бюджетна програма  "Опазване и представяне на движимото културно наследство и визуалните изкуства"</w:t>
            </w:r>
          </w:p>
        </w:tc>
        <w:tc>
          <w:tcPr>
            <w:tcW w:w="398" w:type="pct"/>
            <w:tcBorders>
              <w:top w:val="nil"/>
              <w:left w:val="single" w:sz="8" w:space="0" w:color="auto"/>
              <w:bottom w:val="single" w:sz="8" w:space="0" w:color="auto"/>
              <w:right w:val="single" w:sz="8" w:space="0" w:color="auto"/>
            </w:tcBorders>
            <w:shd w:val="clear" w:color="auto" w:fill="auto"/>
            <w:vAlign w:val="center"/>
            <w:hideMark/>
          </w:tcPr>
          <w:p w14:paraId="071B37C3" w14:textId="77777777" w:rsidR="00874071" w:rsidRDefault="00874071">
            <w:pPr>
              <w:jc w:val="right"/>
              <w:rPr>
                <w:color w:val="000000"/>
                <w:sz w:val="14"/>
                <w:szCs w:val="14"/>
              </w:rPr>
            </w:pPr>
            <w:r>
              <w:rPr>
                <w:color w:val="000000"/>
                <w:sz w:val="14"/>
                <w:szCs w:val="14"/>
              </w:rPr>
              <w:t>16 344,2</w:t>
            </w:r>
          </w:p>
        </w:tc>
        <w:tc>
          <w:tcPr>
            <w:tcW w:w="331" w:type="pct"/>
            <w:tcBorders>
              <w:top w:val="nil"/>
              <w:left w:val="nil"/>
              <w:bottom w:val="single" w:sz="8" w:space="0" w:color="auto"/>
              <w:right w:val="single" w:sz="8" w:space="0" w:color="auto"/>
            </w:tcBorders>
            <w:shd w:val="clear" w:color="000000" w:fill="FDE9D9"/>
            <w:vAlign w:val="center"/>
            <w:hideMark/>
          </w:tcPr>
          <w:p w14:paraId="3A36D87B" w14:textId="77777777" w:rsidR="00874071" w:rsidRDefault="00874071">
            <w:pPr>
              <w:jc w:val="right"/>
              <w:rPr>
                <w:i/>
                <w:iCs/>
                <w:color w:val="000000"/>
                <w:sz w:val="14"/>
                <w:szCs w:val="14"/>
              </w:rPr>
            </w:pPr>
            <w:r>
              <w:rPr>
                <w:i/>
                <w:iCs/>
                <w:color w:val="000000"/>
                <w:sz w:val="14"/>
                <w:szCs w:val="14"/>
              </w:rPr>
              <w:t>16 344,2</w:t>
            </w:r>
          </w:p>
        </w:tc>
        <w:tc>
          <w:tcPr>
            <w:tcW w:w="271" w:type="pct"/>
            <w:tcBorders>
              <w:top w:val="nil"/>
              <w:left w:val="nil"/>
              <w:bottom w:val="single" w:sz="8" w:space="0" w:color="auto"/>
              <w:right w:val="single" w:sz="8" w:space="0" w:color="auto"/>
            </w:tcBorders>
            <w:shd w:val="clear" w:color="auto" w:fill="auto"/>
            <w:vAlign w:val="center"/>
            <w:hideMark/>
          </w:tcPr>
          <w:p w14:paraId="651BB9B4" w14:textId="77777777" w:rsidR="00874071" w:rsidRDefault="00874071">
            <w:pPr>
              <w:jc w:val="right"/>
              <w:rPr>
                <w:color w:val="000000"/>
                <w:sz w:val="14"/>
                <w:szCs w:val="14"/>
              </w:rPr>
            </w:pPr>
            <w:r>
              <w:rPr>
                <w:color w:val="000000"/>
                <w:sz w:val="14"/>
                <w:szCs w:val="14"/>
              </w:rPr>
              <w:t>0,0</w:t>
            </w:r>
          </w:p>
        </w:tc>
        <w:tc>
          <w:tcPr>
            <w:tcW w:w="421" w:type="pct"/>
            <w:tcBorders>
              <w:top w:val="nil"/>
              <w:left w:val="nil"/>
              <w:bottom w:val="single" w:sz="8" w:space="0" w:color="auto"/>
              <w:right w:val="single" w:sz="8" w:space="0" w:color="auto"/>
            </w:tcBorders>
            <w:shd w:val="clear" w:color="auto" w:fill="auto"/>
            <w:vAlign w:val="center"/>
            <w:hideMark/>
          </w:tcPr>
          <w:p w14:paraId="73B0121E" w14:textId="77777777" w:rsidR="00874071" w:rsidRDefault="00874071">
            <w:pPr>
              <w:jc w:val="right"/>
              <w:rPr>
                <w:color w:val="000000"/>
                <w:sz w:val="14"/>
                <w:szCs w:val="14"/>
              </w:rPr>
            </w:pPr>
            <w:r>
              <w:rPr>
                <w:color w:val="000000"/>
                <w:sz w:val="14"/>
                <w:szCs w:val="14"/>
              </w:rPr>
              <w:t>15 379,4</w:t>
            </w:r>
          </w:p>
        </w:tc>
        <w:tc>
          <w:tcPr>
            <w:tcW w:w="348" w:type="pct"/>
            <w:tcBorders>
              <w:top w:val="nil"/>
              <w:left w:val="nil"/>
              <w:bottom w:val="single" w:sz="8" w:space="0" w:color="auto"/>
              <w:right w:val="single" w:sz="8" w:space="0" w:color="auto"/>
            </w:tcBorders>
            <w:shd w:val="clear" w:color="000000" w:fill="FDE9D9"/>
            <w:vAlign w:val="center"/>
            <w:hideMark/>
          </w:tcPr>
          <w:p w14:paraId="44B40009" w14:textId="77777777" w:rsidR="00874071" w:rsidRDefault="00874071">
            <w:pPr>
              <w:jc w:val="right"/>
              <w:rPr>
                <w:i/>
                <w:iCs/>
                <w:color w:val="000000"/>
                <w:sz w:val="14"/>
                <w:szCs w:val="14"/>
              </w:rPr>
            </w:pPr>
            <w:r>
              <w:rPr>
                <w:i/>
                <w:iCs/>
                <w:color w:val="000000"/>
                <w:sz w:val="14"/>
                <w:szCs w:val="14"/>
              </w:rPr>
              <w:t>15 379,4</w:t>
            </w:r>
          </w:p>
        </w:tc>
        <w:tc>
          <w:tcPr>
            <w:tcW w:w="348" w:type="pct"/>
            <w:tcBorders>
              <w:top w:val="nil"/>
              <w:left w:val="nil"/>
              <w:bottom w:val="single" w:sz="8" w:space="0" w:color="auto"/>
              <w:right w:val="single" w:sz="8" w:space="0" w:color="auto"/>
            </w:tcBorders>
            <w:shd w:val="clear" w:color="auto" w:fill="auto"/>
            <w:vAlign w:val="center"/>
            <w:hideMark/>
          </w:tcPr>
          <w:p w14:paraId="48722BEA" w14:textId="77777777" w:rsidR="00874071" w:rsidRDefault="00874071">
            <w:pPr>
              <w:jc w:val="right"/>
              <w:rPr>
                <w:color w:val="000000"/>
                <w:sz w:val="14"/>
                <w:szCs w:val="14"/>
              </w:rPr>
            </w:pPr>
            <w:r>
              <w:rPr>
                <w:color w:val="000000"/>
                <w:sz w:val="14"/>
                <w:szCs w:val="14"/>
              </w:rPr>
              <w:t>0,0</w:t>
            </w:r>
          </w:p>
        </w:tc>
        <w:tc>
          <w:tcPr>
            <w:tcW w:w="531" w:type="pct"/>
            <w:tcBorders>
              <w:top w:val="nil"/>
              <w:left w:val="nil"/>
              <w:bottom w:val="single" w:sz="8" w:space="0" w:color="auto"/>
              <w:right w:val="single" w:sz="8" w:space="0" w:color="auto"/>
            </w:tcBorders>
            <w:shd w:val="clear" w:color="auto" w:fill="auto"/>
            <w:vAlign w:val="center"/>
            <w:hideMark/>
          </w:tcPr>
          <w:p w14:paraId="5F0B9742" w14:textId="77777777" w:rsidR="00874071" w:rsidRDefault="00874071">
            <w:pPr>
              <w:jc w:val="right"/>
              <w:rPr>
                <w:color w:val="000000"/>
                <w:sz w:val="14"/>
                <w:szCs w:val="14"/>
              </w:rPr>
            </w:pPr>
            <w:r>
              <w:rPr>
                <w:color w:val="000000"/>
                <w:sz w:val="14"/>
                <w:szCs w:val="14"/>
              </w:rPr>
              <w:t>964,8</w:t>
            </w:r>
          </w:p>
        </w:tc>
        <w:tc>
          <w:tcPr>
            <w:tcW w:w="348" w:type="pct"/>
            <w:tcBorders>
              <w:top w:val="nil"/>
              <w:left w:val="nil"/>
              <w:bottom w:val="single" w:sz="8" w:space="0" w:color="auto"/>
              <w:right w:val="single" w:sz="8" w:space="0" w:color="auto"/>
            </w:tcBorders>
            <w:shd w:val="clear" w:color="000000" w:fill="FDE9D9"/>
            <w:vAlign w:val="center"/>
            <w:hideMark/>
          </w:tcPr>
          <w:p w14:paraId="5AB6A45A" w14:textId="77777777" w:rsidR="00874071" w:rsidRDefault="00874071">
            <w:pPr>
              <w:jc w:val="right"/>
              <w:rPr>
                <w:i/>
                <w:iCs/>
                <w:color w:val="000000"/>
                <w:sz w:val="14"/>
                <w:szCs w:val="14"/>
              </w:rPr>
            </w:pPr>
            <w:r>
              <w:rPr>
                <w:i/>
                <w:iCs/>
                <w:color w:val="000000"/>
                <w:sz w:val="14"/>
                <w:szCs w:val="14"/>
              </w:rPr>
              <w:t>964,8</w:t>
            </w:r>
          </w:p>
        </w:tc>
        <w:tc>
          <w:tcPr>
            <w:tcW w:w="348" w:type="pct"/>
            <w:tcBorders>
              <w:top w:val="nil"/>
              <w:left w:val="nil"/>
              <w:bottom w:val="single" w:sz="8" w:space="0" w:color="auto"/>
              <w:right w:val="single" w:sz="8" w:space="0" w:color="auto"/>
            </w:tcBorders>
            <w:shd w:val="clear" w:color="auto" w:fill="auto"/>
            <w:vAlign w:val="center"/>
            <w:hideMark/>
          </w:tcPr>
          <w:p w14:paraId="2BCC07AF" w14:textId="77777777" w:rsidR="00874071" w:rsidRDefault="00874071">
            <w:pPr>
              <w:jc w:val="right"/>
              <w:rPr>
                <w:color w:val="000000"/>
                <w:sz w:val="14"/>
                <w:szCs w:val="14"/>
              </w:rPr>
            </w:pPr>
            <w:r>
              <w:rPr>
                <w:color w:val="000000"/>
                <w:sz w:val="14"/>
                <w:szCs w:val="14"/>
              </w:rPr>
              <w:t>0,0</w:t>
            </w:r>
          </w:p>
        </w:tc>
      </w:tr>
      <w:tr w:rsidR="00874071" w:rsidRPr="0051616A" w14:paraId="32CA2497" w14:textId="77777777" w:rsidTr="00AD197B">
        <w:trPr>
          <w:trHeight w:val="855"/>
        </w:trPr>
        <w:tc>
          <w:tcPr>
            <w:tcW w:w="464" w:type="pct"/>
            <w:tcBorders>
              <w:top w:val="nil"/>
              <w:left w:val="single" w:sz="8" w:space="0" w:color="auto"/>
              <w:bottom w:val="single" w:sz="8" w:space="0" w:color="auto"/>
              <w:right w:val="nil"/>
            </w:tcBorders>
            <w:shd w:val="clear" w:color="000000" w:fill="FFCC99"/>
            <w:vAlign w:val="center"/>
            <w:hideMark/>
          </w:tcPr>
          <w:p w14:paraId="7F4CBEE8" w14:textId="77777777" w:rsidR="00874071" w:rsidRPr="0051616A" w:rsidRDefault="00874071" w:rsidP="0051616A">
            <w:pPr>
              <w:jc w:val="center"/>
              <w:rPr>
                <w:b/>
                <w:bCs/>
                <w:color w:val="000000"/>
                <w:sz w:val="14"/>
                <w:szCs w:val="14"/>
              </w:rPr>
            </w:pPr>
            <w:r w:rsidRPr="0051616A">
              <w:rPr>
                <w:b/>
                <w:bCs/>
                <w:color w:val="000000"/>
                <w:sz w:val="14"/>
                <w:szCs w:val="14"/>
              </w:rPr>
              <w:t>1800.02.00</w:t>
            </w:r>
          </w:p>
        </w:tc>
        <w:tc>
          <w:tcPr>
            <w:tcW w:w="1192" w:type="pct"/>
            <w:tcBorders>
              <w:top w:val="nil"/>
              <w:left w:val="single" w:sz="8" w:space="0" w:color="auto"/>
              <w:bottom w:val="single" w:sz="8" w:space="0" w:color="auto"/>
              <w:right w:val="nil"/>
            </w:tcBorders>
            <w:shd w:val="clear" w:color="000000" w:fill="FFCC99"/>
            <w:vAlign w:val="center"/>
            <w:hideMark/>
          </w:tcPr>
          <w:p w14:paraId="3E44B727" w14:textId="77777777" w:rsidR="00874071" w:rsidRPr="0051616A" w:rsidRDefault="00874071" w:rsidP="0051616A">
            <w:pPr>
              <w:jc w:val="both"/>
              <w:rPr>
                <w:b/>
                <w:bCs/>
                <w:color w:val="000000"/>
                <w:sz w:val="14"/>
                <w:szCs w:val="14"/>
              </w:rPr>
            </w:pPr>
            <w:r w:rsidRPr="0051616A">
              <w:rPr>
                <w:b/>
                <w:bCs/>
                <w:color w:val="000000"/>
                <w:sz w:val="14"/>
                <w:szCs w:val="14"/>
              </w:rPr>
              <w:t>Политика в областта на създаване и популяризиране на съвременно изкуство в страната и в чужбина и достъп до качествено художествено образование</w:t>
            </w:r>
          </w:p>
        </w:tc>
        <w:tc>
          <w:tcPr>
            <w:tcW w:w="398" w:type="pct"/>
            <w:tcBorders>
              <w:top w:val="nil"/>
              <w:left w:val="single" w:sz="8" w:space="0" w:color="auto"/>
              <w:bottom w:val="single" w:sz="8" w:space="0" w:color="auto"/>
              <w:right w:val="single" w:sz="8" w:space="0" w:color="auto"/>
            </w:tcBorders>
            <w:shd w:val="clear" w:color="000000" w:fill="FFCC99"/>
            <w:vAlign w:val="center"/>
            <w:hideMark/>
          </w:tcPr>
          <w:p w14:paraId="6D332A28" w14:textId="77777777" w:rsidR="00874071" w:rsidRDefault="00874071">
            <w:pPr>
              <w:jc w:val="right"/>
              <w:rPr>
                <w:b/>
                <w:bCs/>
                <w:color w:val="000000"/>
                <w:sz w:val="14"/>
                <w:szCs w:val="14"/>
              </w:rPr>
            </w:pPr>
            <w:r>
              <w:rPr>
                <w:b/>
                <w:bCs/>
                <w:color w:val="000000"/>
                <w:sz w:val="14"/>
                <w:szCs w:val="14"/>
              </w:rPr>
              <w:t>211 797,3</w:t>
            </w:r>
          </w:p>
        </w:tc>
        <w:tc>
          <w:tcPr>
            <w:tcW w:w="331" w:type="pct"/>
            <w:tcBorders>
              <w:top w:val="nil"/>
              <w:left w:val="nil"/>
              <w:bottom w:val="single" w:sz="8" w:space="0" w:color="auto"/>
              <w:right w:val="single" w:sz="8" w:space="0" w:color="auto"/>
            </w:tcBorders>
            <w:shd w:val="clear" w:color="000000" w:fill="FDE9D9"/>
            <w:vAlign w:val="center"/>
            <w:hideMark/>
          </w:tcPr>
          <w:p w14:paraId="5EE53C50" w14:textId="77777777" w:rsidR="00874071" w:rsidRDefault="00874071">
            <w:pPr>
              <w:jc w:val="right"/>
              <w:rPr>
                <w:b/>
                <w:bCs/>
                <w:i/>
                <w:iCs/>
                <w:color w:val="000000"/>
                <w:sz w:val="14"/>
                <w:szCs w:val="14"/>
              </w:rPr>
            </w:pPr>
            <w:r>
              <w:rPr>
                <w:b/>
                <w:bCs/>
                <w:i/>
                <w:iCs/>
                <w:color w:val="000000"/>
                <w:sz w:val="14"/>
                <w:szCs w:val="14"/>
              </w:rPr>
              <w:t>211 797,3</w:t>
            </w:r>
          </w:p>
        </w:tc>
        <w:tc>
          <w:tcPr>
            <w:tcW w:w="271" w:type="pct"/>
            <w:tcBorders>
              <w:top w:val="nil"/>
              <w:left w:val="nil"/>
              <w:bottom w:val="single" w:sz="8" w:space="0" w:color="auto"/>
              <w:right w:val="single" w:sz="8" w:space="0" w:color="auto"/>
            </w:tcBorders>
            <w:shd w:val="clear" w:color="000000" w:fill="FABF8F"/>
            <w:vAlign w:val="center"/>
            <w:hideMark/>
          </w:tcPr>
          <w:p w14:paraId="1B47A59A" w14:textId="77777777" w:rsidR="00874071" w:rsidRDefault="00874071">
            <w:pPr>
              <w:jc w:val="right"/>
              <w:rPr>
                <w:b/>
                <w:bCs/>
                <w:color w:val="000000"/>
                <w:sz w:val="14"/>
                <w:szCs w:val="14"/>
              </w:rPr>
            </w:pPr>
            <w:r>
              <w:rPr>
                <w:b/>
                <w:bCs/>
                <w:color w:val="000000"/>
                <w:sz w:val="14"/>
                <w:szCs w:val="14"/>
              </w:rPr>
              <w:t>0,0</w:t>
            </w:r>
          </w:p>
        </w:tc>
        <w:tc>
          <w:tcPr>
            <w:tcW w:w="421" w:type="pct"/>
            <w:tcBorders>
              <w:top w:val="nil"/>
              <w:left w:val="nil"/>
              <w:bottom w:val="single" w:sz="8" w:space="0" w:color="auto"/>
              <w:right w:val="single" w:sz="8" w:space="0" w:color="auto"/>
            </w:tcBorders>
            <w:shd w:val="clear" w:color="000000" w:fill="FFCC99"/>
            <w:vAlign w:val="center"/>
            <w:hideMark/>
          </w:tcPr>
          <w:p w14:paraId="26A8C4F0" w14:textId="77777777" w:rsidR="00874071" w:rsidRDefault="00874071">
            <w:pPr>
              <w:jc w:val="right"/>
              <w:rPr>
                <w:b/>
                <w:bCs/>
                <w:color w:val="000000"/>
                <w:sz w:val="14"/>
                <w:szCs w:val="14"/>
              </w:rPr>
            </w:pPr>
            <w:r>
              <w:rPr>
                <w:b/>
                <w:bCs/>
                <w:color w:val="000000"/>
                <w:sz w:val="14"/>
                <w:szCs w:val="14"/>
              </w:rPr>
              <w:t>180 464,2</w:t>
            </w:r>
          </w:p>
        </w:tc>
        <w:tc>
          <w:tcPr>
            <w:tcW w:w="348" w:type="pct"/>
            <w:tcBorders>
              <w:top w:val="nil"/>
              <w:left w:val="nil"/>
              <w:bottom w:val="single" w:sz="8" w:space="0" w:color="auto"/>
              <w:right w:val="single" w:sz="8" w:space="0" w:color="auto"/>
            </w:tcBorders>
            <w:shd w:val="clear" w:color="000000" w:fill="FDE9D9"/>
            <w:vAlign w:val="center"/>
            <w:hideMark/>
          </w:tcPr>
          <w:p w14:paraId="3397E34F" w14:textId="77777777" w:rsidR="00874071" w:rsidRDefault="00874071">
            <w:pPr>
              <w:jc w:val="right"/>
              <w:rPr>
                <w:b/>
                <w:bCs/>
                <w:i/>
                <w:iCs/>
                <w:color w:val="000000"/>
                <w:sz w:val="14"/>
                <w:szCs w:val="14"/>
              </w:rPr>
            </w:pPr>
            <w:r>
              <w:rPr>
                <w:b/>
                <w:bCs/>
                <w:i/>
                <w:iCs/>
                <w:color w:val="000000"/>
                <w:sz w:val="14"/>
                <w:szCs w:val="14"/>
              </w:rPr>
              <w:t>180 464,2</w:t>
            </w:r>
          </w:p>
        </w:tc>
        <w:tc>
          <w:tcPr>
            <w:tcW w:w="348" w:type="pct"/>
            <w:tcBorders>
              <w:top w:val="nil"/>
              <w:left w:val="nil"/>
              <w:bottom w:val="single" w:sz="8" w:space="0" w:color="auto"/>
              <w:right w:val="single" w:sz="8" w:space="0" w:color="auto"/>
            </w:tcBorders>
            <w:shd w:val="clear" w:color="000000" w:fill="FABF8F"/>
            <w:vAlign w:val="center"/>
            <w:hideMark/>
          </w:tcPr>
          <w:p w14:paraId="64F82969" w14:textId="77777777" w:rsidR="00874071" w:rsidRDefault="00874071">
            <w:pPr>
              <w:jc w:val="right"/>
              <w:rPr>
                <w:b/>
                <w:bCs/>
                <w:color w:val="000000"/>
                <w:sz w:val="14"/>
                <w:szCs w:val="14"/>
              </w:rPr>
            </w:pPr>
            <w:r>
              <w:rPr>
                <w:b/>
                <w:bCs/>
                <w:color w:val="000000"/>
                <w:sz w:val="14"/>
                <w:szCs w:val="14"/>
              </w:rPr>
              <w:t>0,0</w:t>
            </w:r>
          </w:p>
        </w:tc>
        <w:tc>
          <w:tcPr>
            <w:tcW w:w="531" w:type="pct"/>
            <w:tcBorders>
              <w:top w:val="nil"/>
              <w:left w:val="nil"/>
              <w:bottom w:val="single" w:sz="8" w:space="0" w:color="auto"/>
              <w:right w:val="single" w:sz="8" w:space="0" w:color="auto"/>
            </w:tcBorders>
            <w:shd w:val="clear" w:color="000000" w:fill="FFCC99"/>
            <w:vAlign w:val="center"/>
            <w:hideMark/>
          </w:tcPr>
          <w:p w14:paraId="1F598793" w14:textId="77777777" w:rsidR="00874071" w:rsidRDefault="00874071">
            <w:pPr>
              <w:jc w:val="right"/>
              <w:rPr>
                <w:b/>
                <w:bCs/>
                <w:color w:val="000000"/>
                <w:sz w:val="14"/>
                <w:szCs w:val="14"/>
              </w:rPr>
            </w:pPr>
            <w:r>
              <w:rPr>
                <w:b/>
                <w:bCs/>
                <w:color w:val="000000"/>
                <w:sz w:val="14"/>
                <w:szCs w:val="14"/>
              </w:rPr>
              <w:t>31 333,1</w:t>
            </w:r>
          </w:p>
        </w:tc>
        <w:tc>
          <w:tcPr>
            <w:tcW w:w="348" w:type="pct"/>
            <w:tcBorders>
              <w:top w:val="nil"/>
              <w:left w:val="nil"/>
              <w:bottom w:val="single" w:sz="8" w:space="0" w:color="auto"/>
              <w:right w:val="single" w:sz="8" w:space="0" w:color="auto"/>
            </w:tcBorders>
            <w:shd w:val="clear" w:color="000000" w:fill="FDE9D9"/>
            <w:vAlign w:val="center"/>
            <w:hideMark/>
          </w:tcPr>
          <w:p w14:paraId="48B2D17E" w14:textId="77777777" w:rsidR="00874071" w:rsidRDefault="00874071">
            <w:pPr>
              <w:jc w:val="right"/>
              <w:rPr>
                <w:b/>
                <w:bCs/>
                <w:i/>
                <w:iCs/>
                <w:color w:val="000000"/>
                <w:sz w:val="14"/>
                <w:szCs w:val="14"/>
              </w:rPr>
            </w:pPr>
            <w:r>
              <w:rPr>
                <w:b/>
                <w:bCs/>
                <w:i/>
                <w:iCs/>
                <w:color w:val="000000"/>
                <w:sz w:val="14"/>
                <w:szCs w:val="14"/>
              </w:rPr>
              <w:t>31 333,1</w:t>
            </w:r>
          </w:p>
        </w:tc>
        <w:tc>
          <w:tcPr>
            <w:tcW w:w="348" w:type="pct"/>
            <w:tcBorders>
              <w:top w:val="nil"/>
              <w:left w:val="nil"/>
              <w:bottom w:val="single" w:sz="8" w:space="0" w:color="auto"/>
              <w:right w:val="single" w:sz="8" w:space="0" w:color="auto"/>
            </w:tcBorders>
            <w:shd w:val="clear" w:color="000000" w:fill="FABF8F"/>
            <w:vAlign w:val="center"/>
            <w:hideMark/>
          </w:tcPr>
          <w:p w14:paraId="0F1BA65E" w14:textId="77777777" w:rsidR="00874071" w:rsidRDefault="00874071">
            <w:pPr>
              <w:jc w:val="right"/>
              <w:rPr>
                <w:b/>
                <w:bCs/>
                <w:color w:val="000000"/>
                <w:sz w:val="14"/>
                <w:szCs w:val="14"/>
              </w:rPr>
            </w:pPr>
            <w:r>
              <w:rPr>
                <w:b/>
                <w:bCs/>
                <w:color w:val="000000"/>
                <w:sz w:val="14"/>
                <w:szCs w:val="14"/>
              </w:rPr>
              <w:t>0,0</w:t>
            </w:r>
          </w:p>
        </w:tc>
      </w:tr>
      <w:tr w:rsidR="00874071" w:rsidRPr="0051616A" w14:paraId="106E9ECB" w14:textId="77777777" w:rsidTr="00AD197B">
        <w:trPr>
          <w:trHeight w:val="435"/>
        </w:trPr>
        <w:tc>
          <w:tcPr>
            <w:tcW w:w="464" w:type="pct"/>
            <w:tcBorders>
              <w:top w:val="nil"/>
              <w:left w:val="single" w:sz="8" w:space="0" w:color="auto"/>
              <w:bottom w:val="single" w:sz="8" w:space="0" w:color="auto"/>
              <w:right w:val="nil"/>
            </w:tcBorders>
            <w:shd w:val="clear" w:color="auto" w:fill="auto"/>
            <w:vAlign w:val="center"/>
            <w:hideMark/>
          </w:tcPr>
          <w:p w14:paraId="0FEA706D" w14:textId="77777777" w:rsidR="00874071" w:rsidRPr="0051616A" w:rsidRDefault="00874071" w:rsidP="0051616A">
            <w:pPr>
              <w:jc w:val="center"/>
              <w:rPr>
                <w:color w:val="000000"/>
                <w:sz w:val="14"/>
                <w:szCs w:val="14"/>
              </w:rPr>
            </w:pPr>
            <w:r w:rsidRPr="0051616A">
              <w:rPr>
                <w:color w:val="000000"/>
                <w:sz w:val="14"/>
                <w:szCs w:val="14"/>
              </w:rPr>
              <w:t>1800.02.01</w:t>
            </w:r>
          </w:p>
        </w:tc>
        <w:tc>
          <w:tcPr>
            <w:tcW w:w="1192" w:type="pct"/>
            <w:tcBorders>
              <w:top w:val="nil"/>
              <w:left w:val="single" w:sz="8" w:space="0" w:color="auto"/>
              <w:bottom w:val="single" w:sz="8" w:space="0" w:color="auto"/>
              <w:right w:val="nil"/>
            </w:tcBorders>
            <w:shd w:val="clear" w:color="auto" w:fill="auto"/>
            <w:vAlign w:val="center"/>
            <w:hideMark/>
          </w:tcPr>
          <w:p w14:paraId="2FE7C896" w14:textId="77777777" w:rsidR="00874071" w:rsidRPr="0051616A" w:rsidRDefault="00874071" w:rsidP="0051616A">
            <w:pPr>
              <w:ind w:firstLineChars="100" w:firstLine="140"/>
              <w:rPr>
                <w:color w:val="000000"/>
                <w:sz w:val="14"/>
                <w:szCs w:val="14"/>
              </w:rPr>
            </w:pPr>
            <w:r w:rsidRPr="0051616A">
              <w:rPr>
                <w:color w:val="000000"/>
                <w:sz w:val="14"/>
                <w:szCs w:val="14"/>
              </w:rPr>
              <w:t>Бюджетна програма "Национален фонд "Култура"</w:t>
            </w:r>
          </w:p>
        </w:tc>
        <w:tc>
          <w:tcPr>
            <w:tcW w:w="398" w:type="pct"/>
            <w:tcBorders>
              <w:top w:val="nil"/>
              <w:left w:val="single" w:sz="8" w:space="0" w:color="auto"/>
              <w:bottom w:val="single" w:sz="8" w:space="0" w:color="auto"/>
              <w:right w:val="single" w:sz="8" w:space="0" w:color="auto"/>
            </w:tcBorders>
            <w:shd w:val="clear" w:color="auto" w:fill="auto"/>
            <w:vAlign w:val="center"/>
            <w:hideMark/>
          </w:tcPr>
          <w:p w14:paraId="6A06E4CD" w14:textId="77777777" w:rsidR="00874071" w:rsidRDefault="00874071">
            <w:pPr>
              <w:jc w:val="right"/>
              <w:rPr>
                <w:color w:val="000000"/>
                <w:sz w:val="14"/>
                <w:szCs w:val="14"/>
              </w:rPr>
            </w:pPr>
            <w:r>
              <w:rPr>
                <w:color w:val="000000"/>
                <w:sz w:val="14"/>
                <w:szCs w:val="14"/>
              </w:rPr>
              <w:t>8 327,8</w:t>
            </w:r>
          </w:p>
        </w:tc>
        <w:tc>
          <w:tcPr>
            <w:tcW w:w="331" w:type="pct"/>
            <w:tcBorders>
              <w:top w:val="nil"/>
              <w:left w:val="nil"/>
              <w:bottom w:val="single" w:sz="8" w:space="0" w:color="auto"/>
              <w:right w:val="single" w:sz="8" w:space="0" w:color="auto"/>
            </w:tcBorders>
            <w:shd w:val="clear" w:color="000000" w:fill="FDE9D9"/>
            <w:vAlign w:val="center"/>
            <w:hideMark/>
          </w:tcPr>
          <w:p w14:paraId="25848329" w14:textId="77777777" w:rsidR="00874071" w:rsidRDefault="00874071">
            <w:pPr>
              <w:jc w:val="right"/>
              <w:rPr>
                <w:i/>
                <w:iCs/>
                <w:color w:val="000000"/>
                <w:sz w:val="14"/>
                <w:szCs w:val="14"/>
              </w:rPr>
            </w:pPr>
            <w:r>
              <w:rPr>
                <w:i/>
                <w:iCs/>
                <w:color w:val="000000"/>
                <w:sz w:val="14"/>
                <w:szCs w:val="14"/>
              </w:rPr>
              <w:t>8 327,8</w:t>
            </w:r>
          </w:p>
        </w:tc>
        <w:tc>
          <w:tcPr>
            <w:tcW w:w="271" w:type="pct"/>
            <w:tcBorders>
              <w:top w:val="nil"/>
              <w:left w:val="nil"/>
              <w:bottom w:val="single" w:sz="8" w:space="0" w:color="auto"/>
              <w:right w:val="single" w:sz="8" w:space="0" w:color="auto"/>
            </w:tcBorders>
            <w:shd w:val="clear" w:color="auto" w:fill="auto"/>
            <w:vAlign w:val="center"/>
            <w:hideMark/>
          </w:tcPr>
          <w:p w14:paraId="67A88AF1" w14:textId="77777777" w:rsidR="00874071" w:rsidRDefault="00874071">
            <w:pPr>
              <w:jc w:val="right"/>
              <w:rPr>
                <w:color w:val="000000"/>
                <w:sz w:val="14"/>
                <w:szCs w:val="14"/>
              </w:rPr>
            </w:pPr>
            <w:r>
              <w:rPr>
                <w:color w:val="000000"/>
                <w:sz w:val="14"/>
                <w:szCs w:val="14"/>
              </w:rPr>
              <w:t>0,0</w:t>
            </w:r>
          </w:p>
        </w:tc>
        <w:tc>
          <w:tcPr>
            <w:tcW w:w="421" w:type="pct"/>
            <w:tcBorders>
              <w:top w:val="nil"/>
              <w:left w:val="nil"/>
              <w:bottom w:val="single" w:sz="8" w:space="0" w:color="auto"/>
              <w:right w:val="single" w:sz="8" w:space="0" w:color="auto"/>
            </w:tcBorders>
            <w:shd w:val="clear" w:color="auto" w:fill="auto"/>
            <w:vAlign w:val="center"/>
            <w:hideMark/>
          </w:tcPr>
          <w:p w14:paraId="47E73197" w14:textId="77777777" w:rsidR="00874071" w:rsidRDefault="00874071">
            <w:pPr>
              <w:jc w:val="right"/>
              <w:rPr>
                <w:color w:val="000000"/>
                <w:sz w:val="14"/>
                <w:szCs w:val="14"/>
              </w:rPr>
            </w:pPr>
            <w:r>
              <w:rPr>
                <w:color w:val="000000"/>
                <w:sz w:val="14"/>
                <w:szCs w:val="14"/>
              </w:rPr>
              <w:t>115,3</w:t>
            </w:r>
          </w:p>
        </w:tc>
        <w:tc>
          <w:tcPr>
            <w:tcW w:w="348" w:type="pct"/>
            <w:tcBorders>
              <w:top w:val="nil"/>
              <w:left w:val="nil"/>
              <w:bottom w:val="single" w:sz="8" w:space="0" w:color="auto"/>
              <w:right w:val="single" w:sz="8" w:space="0" w:color="auto"/>
            </w:tcBorders>
            <w:shd w:val="clear" w:color="000000" w:fill="FDE9D9"/>
            <w:vAlign w:val="center"/>
            <w:hideMark/>
          </w:tcPr>
          <w:p w14:paraId="0B66593B" w14:textId="77777777" w:rsidR="00874071" w:rsidRDefault="00874071">
            <w:pPr>
              <w:jc w:val="right"/>
              <w:rPr>
                <w:i/>
                <w:iCs/>
                <w:color w:val="000000"/>
                <w:sz w:val="14"/>
                <w:szCs w:val="14"/>
              </w:rPr>
            </w:pPr>
            <w:r>
              <w:rPr>
                <w:i/>
                <w:iCs/>
                <w:color w:val="000000"/>
                <w:sz w:val="14"/>
                <w:szCs w:val="14"/>
              </w:rPr>
              <w:t>115,3</w:t>
            </w:r>
          </w:p>
        </w:tc>
        <w:tc>
          <w:tcPr>
            <w:tcW w:w="348" w:type="pct"/>
            <w:tcBorders>
              <w:top w:val="nil"/>
              <w:left w:val="nil"/>
              <w:bottom w:val="single" w:sz="8" w:space="0" w:color="auto"/>
              <w:right w:val="single" w:sz="8" w:space="0" w:color="auto"/>
            </w:tcBorders>
            <w:shd w:val="clear" w:color="auto" w:fill="auto"/>
            <w:vAlign w:val="center"/>
            <w:hideMark/>
          </w:tcPr>
          <w:p w14:paraId="7079EB12" w14:textId="77777777" w:rsidR="00874071" w:rsidRDefault="00874071">
            <w:pPr>
              <w:jc w:val="right"/>
              <w:rPr>
                <w:color w:val="000000"/>
                <w:sz w:val="14"/>
                <w:szCs w:val="14"/>
              </w:rPr>
            </w:pPr>
            <w:r>
              <w:rPr>
                <w:color w:val="000000"/>
                <w:sz w:val="14"/>
                <w:szCs w:val="14"/>
              </w:rPr>
              <w:t>0,0</w:t>
            </w:r>
          </w:p>
        </w:tc>
        <w:tc>
          <w:tcPr>
            <w:tcW w:w="531" w:type="pct"/>
            <w:tcBorders>
              <w:top w:val="nil"/>
              <w:left w:val="nil"/>
              <w:bottom w:val="single" w:sz="8" w:space="0" w:color="auto"/>
              <w:right w:val="single" w:sz="8" w:space="0" w:color="auto"/>
            </w:tcBorders>
            <w:shd w:val="clear" w:color="auto" w:fill="auto"/>
            <w:vAlign w:val="center"/>
            <w:hideMark/>
          </w:tcPr>
          <w:p w14:paraId="103C0C0D" w14:textId="77777777" w:rsidR="00874071" w:rsidRDefault="00874071">
            <w:pPr>
              <w:jc w:val="right"/>
              <w:rPr>
                <w:color w:val="000000"/>
                <w:sz w:val="14"/>
                <w:szCs w:val="14"/>
              </w:rPr>
            </w:pPr>
            <w:r>
              <w:rPr>
                <w:color w:val="000000"/>
                <w:sz w:val="14"/>
                <w:szCs w:val="14"/>
              </w:rPr>
              <w:t>8 212,5</w:t>
            </w:r>
          </w:p>
        </w:tc>
        <w:tc>
          <w:tcPr>
            <w:tcW w:w="348" w:type="pct"/>
            <w:tcBorders>
              <w:top w:val="nil"/>
              <w:left w:val="nil"/>
              <w:bottom w:val="single" w:sz="8" w:space="0" w:color="auto"/>
              <w:right w:val="single" w:sz="8" w:space="0" w:color="auto"/>
            </w:tcBorders>
            <w:shd w:val="clear" w:color="000000" w:fill="FDE9D9"/>
            <w:vAlign w:val="center"/>
            <w:hideMark/>
          </w:tcPr>
          <w:p w14:paraId="6AA70199" w14:textId="77777777" w:rsidR="00874071" w:rsidRDefault="00874071">
            <w:pPr>
              <w:jc w:val="right"/>
              <w:rPr>
                <w:i/>
                <w:iCs/>
                <w:color w:val="000000"/>
                <w:sz w:val="14"/>
                <w:szCs w:val="14"/>
              </w:rPr>
            </w:pPr>
            <w:r>
              <w:rPr>
                <w:i/>
                <w:iCs/>
                <w:color w:val="000000"/>
                <w:sz w:val="14"/>
                <w:szCs w:val="14"/>
              </w:rPr>
              <w:t>8 212,5</w:t>
            </w:r>
          </w:p>
        </w:tc>
        <w:tc>
          <w:tcPr>
            <w:tcW w:w="348" w:type="pct"/>
            <w:tcBorders>
              <w:top w:val="nil"/>
              <w:left w:val="nil"/>
              <w:bottom w:val="single" w:sz="8" w:space="0" w:color="auto"/>
              <w:right w:val="single" w:sz="8" w:space="0" w:color="auto"/>
            </w:tcBorders>
            <w:shd w:val="clear" w:color="auto" w:fill="auto"/>
            <w:vAlign w:val="center"/>
            <w:hideMark/>
          </w:tcPr>
          <w:p w14:paraId="23F5313C" w14:textId="77777777" w:rsidR="00874071" w:rsidRDefault="00874071">
            <w:pPr>
              <w:jc w:val="right"/>
              <w:rPr>
                <w:color w:val="000000"/>
                <w:sz w:val="14"/>
                <w:szCs w:val="14"/>
              </w:rPr>
            </w:pPr>
            <w:r>
              <w:rPr>
                <w:color w:val="000000"/>
                <w:sz w:val="14"/>
                <w:szCs w:val="14"/>
              </w:rPr>
              <w:t>0,0</w:t>
            </w:r>
          </w:p>
        </w:tc>
      </w:tr>
      <w:tr w:rsidR="00874071" w:rsidRPr="0051616A" w14:paraId="4DF0C730" w14:textId="77777777" w:rsidTr="00AD197B">
        <w:trPr>
          <w:trHeight w:val="315"/>
        </w:trPr>
        <w:tc>
          <w:tcPr>
            <w:tcW w:w="464" w:type="pct"/>
            <w:tcBorders>
              <w:top w:val="nil"/>
              <w:left w:val="single" w:sz="8" w:space="0" w:color="auto"/>
              <w:bottom w:val="single" w:sz="8" w:space="0" w:color="auto"/>
              <w:right w:val="nil"/>
            </w:tcBorders>
            <w:shd w:val="clear" w:color="auto" w:fill="auto"/>
            <w:vAlign w:val="center"/>
            <w:hideMark/>
          </w:tcPr>
          <w:p w14:paraId="7ECE9CF8" w14:textId="77777777" w:rsidR="00874071" w:rsidRPr="0051616A" w:rsidRDefault="00874071" w:rsidP="0051616A">
            <w:pPr>
              <w:jc w:val="center"/>
              <w:rPr>
                <w:color w:val="000000"/>
                <w:sz w:val="14"/>
                <w:szCs w:val="14"/>
              </w:rPr>
            </w:pPr>
            <w:r w:rsidRPr="0051616A">
              <w:rPr>
                <w:color w:val="000000"/>
                <w:sz w:val="14"/>
                <w:szCs w:val="14"/>
              </w:rPr>
              <w:t>1800.02.02</w:t>
            </w:r>
          </w:p>
        </w:tc>
        <w:tc>
          <w:tcPr>
            <w:tcW w:w="1192" w:type="pct"/>
            <w:tcBorders>
              <w:top w:val="nil"/>
              <w:left w:val="single" w:sz="8" w:space="0" w:color="auto"/>
              <w:bottom w:val="single" w:sz="8" w:space="0" w:color="auto"/>
              <w:right w:val="nil"/>
            </w:tcBorders>
            <w:shd w:val="clear" w:color="auto" w:fill="auto"/>
            <w:vAlign w:val="center"/>
            <w:hideMark/>
          </w:tcPr>
          <w:p w14:paraId="5768E462" w14:textId="77777777" w:rsidR="00874071" w:rsidRPr="0051616A" w:rsidRDefault="00874071" w:rsidP="0051616A">
            <w:pPr>
              <w:ind w:firstLineChars="100" w:firstLine="140"/>
              <w:rPr>
                <w:color w:val="000000"/>
                <w:sz w:val="14"/>
                <w:szCs w:val="14"/>
              </w:rPr>
            </w:pPr>
            <w:r w:rsidRPr="0051616A">
              <w:rPr>
                <w:color w:val="000000"/>
                <w:sz w:val="14"/>
                <w:szCs w:val="14"/>
              </w:rPr>
              <w:t>Бюджетна програма "Филмово изкуство"</w:t>
            </w:r>
          </w:p>
        </w:tc>
        <w:tc>
          <w:tcPr>
            <w:tcW w:w="398" w:type="pct"/>
            <w:tcBorders>
              <w:top w:val="nil"/>
              <w:left w:val="single" w:sz="8" w:space="0" w:color="auto"/>
              <w:bottom w:val="single" w:sz="8" w:space="0" w:color="auto"/>
              <w:right w:val="single" w:sz="8" w:space="0" w:color="auto"/>
            </w:tcBorders>
            <w:shd w:val="clear" w:color="auto" w:fill="auto"/>
            <w:vAlign w:val="center"/>
            <w:hideMark/>
          </w:tcPr>
          <w:p w14:paraId="6E0E5B0A" w14:textId="77777777" w:rsidR="00874071" w:rsidRDefault="00874071">
            <w:pPr>
              <w:jc w:val="right"/>
              <w:rPr>
                <w:color w:val="000000"/>
                <w:sz w:val="14"/>
                <w:szCs w:val="14"/>
              </w:rPr>
            </w:pPr>
            <w:r>
              <w:rPr>
                <w:color w:val="000000"/>
                <w:sz w:val="14"/>
                <w:szCs w:val="14"/>
              </w:rPr>
              <w:t>17 358,2</w:t>
            </w:r>
          </w:p>
        </w:tc>
        <w:tc>
          <w:tcPr>
            <w:tcW w:w="331" w:type="pct"/>
            <w:tcBorders>
              <w:top w:val="nil"/>
              <w:left w:val="nil"/>
              <w:bottom w:val="single" w:sz="8" w:space="0" w:color="auto"/>
              <w:right w:val="single" w:sz="8" w:space="0" w:color="auto"/>
            </w:tcBorders>
            <w:shd w:val="clear" w:color="000000" w:fill="FDE9D9"/>
            <w:vAlign w:val="center"/>
            <w:hideMark/>
          </w:tcPr>
          <w:p w14:paraId="37C78DDD" w14:textId="77777777" w:rsidR="00874071" w:rsidRDefault="00874071">
            <w:pPr>
              <w:jc w:val="right"/>
              <w:rPr>
                <w:i/>
                <w:iCs/>
                <w:color w:val="000000"/>
                <w:sz w:val="14"/>
                <w:szCs w:val="14"/>
              </w:rPr>
            </w:pPr>
            <w:r>
              <w:rPr>
                <w:i/>
                <w:iCs/>
                <w:color w:val="000000"/>
                <w:sz w:val="14"/>
                <w:szCs w:val="14"/>
              </w:rPr>
              <w:t>17 358,2</w:t>
            </w:r>
          </w:p>
        </w:tc>
        <w:tc>
          <w:tcPr>
            <w:tcW w:w="271" w:type="pct"/>
            <w:tcBorders>
              <w:top w:val="nil"/>
              <w:left w:val="nil"/>
              <w:bottom w:val="single" w:sz="8" w:space="0" w:color="auto"/>
              <w:right w:val="single" w:sz="8" w:space="0" w:color="auto"/>
            </w:tcBorders>
            <w:shd w:val="clear" w:color="auto" w:fill="auto"/>
            <w:vAlign w:val="center"/>
            <w:hideMark/>
          </w:tcPr>
          <w:p w14:paraId="7D9A1B3E" w14:textId="77777777" w:rsidR="00874071" w:rsidRDefault="00874071">
            <w:pPr>
              <w:jc w:val="right"/>
              <w:rPr>
                <w:color w:val="000000"/>
                <w:sz w:val="14"/>
                <w:szCs w:val="14"/>
              </w:rPr>
            </w:pPr>
            <w:r>
              <w:rPr>
                <w:color w:val="000000"/>
                <w:sz w:val="14"/>
                <w:szCs w:val="14"/>
              </w:rPr>
              <w:t>0,0</w:t>
            </w:r>
          </w:p>
        </w:tc>
        <w:tc>
          <w:tcPr>
            <w:tcW w:w="421" w:type="pct"/>
            <w:tcBorders>
              <w:top w:val="nil"/>
              <w:left w:val="nil"/>
              <w:bottom w:val="single" w:sz="8" w:space="0" w:color="auto"/>
              <w:right w:val="single" w:sz="8" w:space="0" w:color="auto"/>
            </w:tcBorders>
            <w:shd w:val="clear" w:color="auto" w:fill="auto"/>
            <w:vAlign w:val="center"/>
            <w:hideMark/>
          </w:tcPr>
          <w:p w14:paraId="1C141010" w14:textId="77777777" w:rsidR="00874071" w:rsidRDefault="00874071">
            <w:pPr>
              <w:jc w:val="right"/>
              <w:rPr>
                <w:color w:val="000000"/>
                <w:sz w:val="14"/>
                <w:szCs w:val="14"/>
              </w:rPr>
            </w:pPr>
            <w:r>
              <w:rPr>
                <w:color w:val="000000"/>
                <w:sz w:val="14"/>
                <w:szCs w:val="14"/>
              </w:rPr>
              <w:t>1 060,4</w:t>
            </w:r>
          </w:p>
        </w:tc>
        <w:tc>
          <w:tcPr>
            <w:tcW w:w="348" w:type="pct"/>
            <w:tcBorders>
              <w:top w:val="nil"/>
              <w:left w:val="nil"/>
              <w:bottom w:val="single" w:sz="8" w:space="0" w:color="auto"/>
              <w:right w:val="single" w:sz="8" w:space="0" w:color="auto"/>
            </w:tcBorders>
            <w:shd w:val="clear" w:color="000000" w:fill="FDE9D9"/>
            <w:vAlign w:val="center"/>
            <w:hideMark/>
          </w:tcPr>
          <w:p w14:paraId="48B8F713" w14:textId="77777777" w:rsidR="00874071" w:rsidRDefault="00874071">
            <w:pPr>
              <w:jc w:val="right"/>
              <w:rPr>
                <w:i/>
                <w:iCs/>
                <w:color w:val="000000"/>
                <w:sz w:val="14"/>
                <w:szCs w:val="14"/>
              </w:rPr>
            </w:pPr>
            <w:r>
              <w:rPr>
                <w:i/>
                <w:iCs/>
                <w:color w:val="000000"/>
                <w:sz w:val="14"/>
                <w:szCs w:val="14"/>
              </w:rPr>
              <w:t>1 060,4</w:t>
            </w:r>
          </w:p>
        </w:tc>
        <w:tc>
          <w:tcPr>
            <w:tcW w:w="348" w:type="pct"/>
            <w:tcBorders>
              <w:top w:val="nil"/>
              <w:left w:val="nil"/>
              <w:bottom w:val="single" w:sz="8" w:space="0" w:color="auto"/>
              <w:right w:val="single" w:sz="8" w:space="0" w:color="auto"/>
            </w:tcBorders>
            <w:shd w:val="clear" w:color="auto" w:fill="auto"/>
            <w:vAlign w:val="center"/>
            <w:hideMark/>
          </w:tcPr>
          <w:p w14:paraId="7AEB75C1" w14:textId="77777777" w:rsidR="00874071" w:rsidRDefault="00874071">
            <w:pPr>
              <w:jc w:val="right"/>
              <w:rPr>
                <w:color w:val="000000"/>
                <w:sz w:val="14"/>
                <w:szCs w:val="14"/>
              </w:rPr>
            </w:pPr>
            <w:r>
              <w:rPr>
                <w:color w:val="000000"/>
                <w:sz w:val="14"/>
                <w:szCs w:val="14"/>
              </w:rPr>
              <w:t>0,0</w:t>
            </w:r>
          </w:p>
        </w:tc>
        <w:tc>
          <w:tcPr>
            <w:tcW w:w="531" w:type="pct"/>
            <w:tcBorders>
              <w:top w:val="nil"/>
              <w:left w:val="nil"/>
              <w:bottom w:val="single" w:sz="8" w:space="0" w:color="auto"/>
              <w:right w:val="single" w:sz="8" w:space="0" w:color="auto"/>
            </w:tcBorders>
            <w:shd w:val="clear" w:color="auto" w:fill="auto"/>
            <w:vAlign w:val="center"/>
            <w:hideMark/>
          </w:tcPr>
          <w:p w14:paraId="361175DC" w14:textId="77777777" w:rsidR="00874071" w:rsidRDefault="00874071">
            <w:pPr>
              <w:jc w:val="right"/>
              <w:rPr>
                <w:color w:val="000000"/>
                <w:sz w:val="14"/>
                <w:szCs w:val="14"/>
              </w:rPr>
            </w:pPr>
            <w:r>
              <w:rPr>
                <w:color w:val="000000"/>
                <w:sz w:val="14"/>
                <w:szCs w:val="14"/>
              </w:rPr>
              <w:t>16 297,8</w:t>
            </w:r>
          </w:p>
        </w:tc>
        <w:tc>
          <w:tcPr>
            <w:tcW w:w="348" w:type="pct"/>
            <w:tcBorders>
              <w:top w:val="nil"/>
              <w:left w:val="nil"/>
              <w:bottom w:val="single" w:sz="8" w:space="0" w:color="auto"/>
              <w:right w:val="single" w:sz="8" w:space="0" w:color="auto"/>
            </w:tcBorders>
            <w:shd w:val="clear" w:color="000000" w:fill="FDE9D9"/>
            <w:vAlign w:val="center"/>
            <w:hideMark/>
          </w:tcPr>
          <w:p w14:paraId="56E33F6E" w14:textId="77777777" w:rsidR="00874071" w:rsidRDefault="00874071">
            <w:pPr>
              <w:jc w:val="right"/>
              <w:rPr>
                <w:i/>
                <w:iCs/>
                <w:color w:val="000000"/>
                <w:sz w:val="14"/>
                <w:szCs w:val="14"/>
              </w:rPr>
            </w:pPr>
            <w:r>
              <w:rPr>
                <w:i/>
                <w:iCs/>
                <w:color w:val="000000"/>
                <w:sz w:val="14"/>
                <w:szCs w:val="14"/>
              </w:rPr>
              <w:t>16 297,8</w:t>
            </w:r>
          </w:p>
        </w:tc>
        <w:tc>
          <w:tcPr>
            <w:tcW w:w="348" w:type="pct"/>
            <w:tcBorders>
              <w:top w:val="nil"/>
              <w:left w:val="nil"/>
              <w:bottom w:val="single" w:sz="8" w:space="0" w:color="auto"/>
              <w:right w:val="single" w:sz="8" w:space="0" w:color="auto"/>
            </w:tcBorders>
            <w:shd w:val="clear" w:color="auto" w:fill="auto"/>
            <w:vAlign w:val="center"/>
            <w:hideMark/>
          </w:tcPr>
          <w:p w14:paraId="670535E0" w14:textId="77777777" w:rsidR="00874071" w:rsidRDefault="00874071">
            <w:pPr>
              <w:jc w:val="right"/>
              <w:rPr>
                <w:color w:val="000000"/>
                <w:sz w:val="14"/>
                <w:szCs w:val="14"/>
              </w:rPr>
            </w:pPr>
            <w:r>
              <w:rPr>
                <w:color w:val="000000"/>
                <w:sz w:val="14"/>
                <w:szCs w:val="14"/>
              </w:rPr>
              <w:t>0,0</w:t>
            </w:r>
          </w:p>
        </w:tc>
      </w:tr>
      <w:tr w:rsidR="00874071" w:rsidRPr="0051616A" w14:paraId="002518C4" w14:textId="77777777" w:rsidTr="00AD197B">
        <w:trPr>
          <w:trHeight w:val="315"/>
        </w:trPr>
        <w:tc>
          <w:tcPr>
            <w:tcW w:w="464" w:type="pct"/>
            <w:tcBorders>
              <w:top w:val="nil"/>
              <w:left w:val="single" w:sz="8" w:space="0" w:color="auto"/>
              <w:bottom w:val="single" w:sz="8" w:space="0" w:color="auto"/>
              <w:right w:val="nil"/>
            </w:tcBorders>
            <w:shd w:val="clear" w:color="auto" w:fill="auto"/>
            <w:vAlign w:val="center"/>
            <w:hideMark/>
          </w:tcPr>
          <w:p w14:paraId="29165D19" w14:textId="77777777" w:rsidR="00874071" w:rsidRPr="0051616A" w:rsidRDefault="00874071" w:rsidP="0051616A">
            <w:pPr>
              <w:jc w:val="center"/>
              <w:rPr>
                <w:color w:val="000000"/>
                <w:sz w:val="14"/>
                <w:szCs w:val="14"/>
              </w:rPr>
            </w:pPr>
            <w:r w:rsidRPr="0051616A">
              <w:rPr>
                <w:color w:val="000000"/>
                <w:sz w:val="14"/>
                <w:szCs w:val="14"/>
              </w:rPr>
              <w:t>1800.02.03</w:t>
            </w:r>
          </w:p>
        </w:tc>
        <w:tc>
          <w:tcPr>
            <w:tcW w:w="1192" w:type="pct"/>
            <w:tcBorders>
              <w:top w:val="nil"/>
              <w:left w:val="single" w:sz="8" w:space="0" w:color="auto"/>
              <w:bottom w:val="single" w:sz="8" w:space="0" w:color="auto"/>
              <w:right w:val="nil"/>
            </w:tcBorders>
            <w:shd w:val="clear" w:color="auto" w:fill="auto"/>
            <w:vAlign w:val="center"/>
            <w:hideMark/>
          </w:tcPr>
          <w:p w14:paraId="59FE47B2" w14:textId="77777777" w:rsidR="00874071" w:rsidRPr="0051616A" w:rsidRDefault="00874071" w:rsidP="0051616A">
            <w:pPr>
              <w:ind w:firstLineChars="100" w:firstLine="140"/>
              <w:rPr>
                <w:color w:val="000000"/>
                <w:sz w:val="14"/>
                <w:szCs w:val="14"/>
              </w:rPr>
            </w:pPr>
            <w:r w:rsidRPr="0051616A">
              <w:rPr>
                <w:color w:val="000000"/>
                <w:sz w:val="14"/>
                <w:szCs w:val="14"/>
              </w:rPr>
              <w:t>Бюджетна програма "Сценични изкуства"</w:t>
            </w:r>
          </w:p>
        </w:tc>
        <w:tc>
          <w:tcPr>
            <w:tcW w:w="398" w:type="pct"/>
            <w:tcBorders>
              <w:top w:val="nil"/>
              <w:left w:val="single" w:sz="8" w:space="0" w:color="auto"/>
              <w:bottom w:val="single" w:sz="8" w:space="0" w:color="auto"/>
              <w:right w:val="single" w:sz="8" w:space="0" w:color="auto"/>
            </w:tcBorders>
            <w:shd w:val="clear" w:color="auto" w:fill="auto"/>
            <w:vAlign w:val="center"/>
            <w:hideMark/>
          </w:tcPr>
          <w:p w14:paraId="0B1159AC" w14:textId="77777777" w:rsidR="00874071" w:rsidRDefault="00874071">
            <w:pPr>
              <w:jc w:val="right"/>
              <w:rPr>
                <w:color w:val="000000"/>
                <w:sz w:val="14"/>
                <w:szCs w:val="14"/>
              </w:rPr>
            </w:pPr>
            <w:r>
              <w:rPr>
                <w:color w:val="000000"/>
                <w:sz w:val="14"/>
                <w:szCs w:val="14"/>
              </w:rPr>
              <w:t>119 979,6</w:t>
            </w:r>
          </w:p>
        </w:tc>
        <w:tc>
          <w:tcPr>
            <w:tcW w:w="331" w:type="pct"/>
            <w:tcBorders>
              <w:top w:val="nil"/>
              <w:left w:val="nil"/>
              <w:bottom w:val="single" w:sz="8" w:space="0" w:color="auto"/>
              <w:right w:val="single" w:sz="8" w:space="0" w:color="auto"/>
            </w:tcBorders>
            <w:shd w:val="clear" w:color="000000" w:fill="FDE9D9"/>
            <w:vAlign w:val="center"/>
            <w:hideMark/>
          </w:tcPr>
          <w:p w14:paraId="33A9E571" w14:textId="77777777" w:rsidR="00874071" w:rsidRDefault="00874071">
            <w:pPr>
              <w:jc w:val="right"/>
              <w:rPr>
                <w:i/>
                <w:iCs/>
                <w:color w:val="000000"/>
                <w:sz w:val="14"/>
                <w:szCs w:val="14"/>
              </w:rPr>
            </w:pPr>
            <w:r>
              <w:rPr>
                <w:i/>
                <w:iCs/>
                <w:color w:val="000000"/>
                <w:sz w:val="14"/>
                <w:szCs w:val="14"/>
              </w:rPr>
              <w:t>119 979,6</w:t>
            </w:r>
          </w:p>
        </w:tc>
        <w:tc>
          <w:tcPr>
            <w:tcW w:w="271" w:type="pct"/>
            <w:tcBorders>
              <w:top w:val="nil"/>
              <w:left w:val="nil"/>
              <w:bottom w:val="single" w:sz="8" w:space="0" w:color="auto"/>
              <w:right w:val="single" w:sz="8" w:space="0" w:color="auto"/>
            </w:tcBorders>
            <w:shd w:val="clear" w:color="auto" w:fill="auto"/>
            <w:vAlign w:val="center"/>
            <w:hideMark/>
          </w:tcPr>
          <w:p w14:paraId="17D3DE3E" w14:textId="77777777" w:rsidR="00874071" w:rsidRDefault="00874071">
            <w:pPr>
              <w:jc w:val="right"/>
              <w:rPr>
                <w:color w:val="000000"/>
                <w:sz w:val="14"/>
                <w:szCs w:val="14"/>
              </w:rPr>
            </w:pPr>
            <w:r>
              <w:rPr>
                <w:color w:val="000000"/>
                <w:sz w:val="14"/>
                <w:szCs w:val="14"/>
              </w:rPr>
              <w:t>0,0</w:t>
            </w:r>
          </w:p>
        </w:tc>
        <w:tc>
          <w:tcPr>
            <w:tcW w:w="421" w:type="pct"/>
            <w:tcBorders>
              <w:top w:val="nil"/>
              <w:left w:val="nil"/>
              <w:bottom w:val="single" w:sz="8" w:space="0" w:color="auto"/>
              <w:right w:val="single" w:sz="8" w:space="0" w:color="auto"/>
            </w:tcBorders>
            <w:shd w:val="clear" w:color="auto" w:fill="auto"/>
            <w:vAlign w:val="center"/>
            <w:hideMark/>
          </w:tcPr>
          <w:p w14:paraId="3601C139" w14:textId="77777777" w:rsidR="00874071" w:rsidRDefault="00874071">
            <w:pPr>
              <w:jc w:val="right"/>
              <w:rPr>
                <w:color w:val="000000"/>
                <w:sz w:val="14"/>
                <w:szCs w:val="14"/>
              </w:rPr>
            </w:pPr>
            <w:r>
              <w:rPr>
                <w:color w:val="000000"/>
                <w:sz w:val="14"/>
                <w:szCs w:val="14"/>
              </w:rPr>
              <w:t>118 028,9</w:t>
            </w:r>
          </w:p>
        </w:tc>
        <w:tc>
          <w:tcPr>
            <w:tcW w:w="348" w:type="pct"/>
            <w:tcBorders>
              <w:top w:val="nil"/>
              <w:left w:val="nil"/>
              <w:bottom w:val="single" w:sz="8" w:space="0" w:color="auto"/>
              <w:right w:val="single" w:sz="8" w:space="0" w:color="auto"/>
            </w:tcBorders>
            <w:shd w:val="clear" w:color="000000" w:fill="FDE9D9"/>
            <w:vAlign w:val="center"/>
            <w:hideMark/>
          </w:tcPr>
          <w:p w14:paraId="7C5E733B" w14:textId="77777777" w:rsidR="00874071" w:rsidRDefault="00874071">
            <w:pPr>
              <w:jc w:val="right"/>
              <w:rPr>
                <w:i/>
                <w:iCs/>
                <w:color w:val="000000"/>
                <w:sz w:val="14"/>
                <w:szCs w:val="14"/>
              </w:rPr>
            </w:pPr>
            <w:r>
              <w:rPr>
                <w:i/>
                <w:iCs/>
                <w:color w:val="000000"/>
                <w:sz w:val="14"/>
                <w:szCs w:val="14"/>
              </w:rPr>
              <w:t>118 028,9</w:t>
            </w:r>
          </w:p>
        </w:tc>
        <w:tc>
          <w:tcPr>
            <w:tcW w:w="348" w:type="pct"/>
            <w:tcBorders>
              <w:top w:val="nil"/>
              <w:left w:val="nil"/>
              <w:bottom w:val="single" w:sz="8" w:space="0" w:color="auto"/>
              <w:right w:val="single" w:sz="8" w:space="0" w:color="auto"/>
            </w:tcBorders>
            <w:shd w:val="clear" w:color="auto" w:fill="auto"/>
            <w:vAlign w:val="center"/>
            <w:hideMark/>
          </w:tcPr>
          <w:p w14:paraId="4E77A23B" w14:textId="77777777" w:rsidR="00874071" w:rsidRDefault="00874071">
            <w:pPr>
              <w:jc w:val="right"/>
              <w:rPr>
                <w:color w:val="000000"/>
                <w:sz w:val="14"/>
                <w:szCs w:val="14"/>
              </w:rPr>
            </w:pPr>
            <w:r>
              <w:rPr>
                <w:color w:val="000000"/>
                <w:sz w:val="14"/>
                <w:szCs w:val="14"/>
              </w:rPr>
              <w:t>0,0</w:t>
            </w:r>
          </w:p>
        </w:tc>
        <w:tc>
          <w:tcPr>
            <w:tcW w:w="531" w:type="pct"/>
            <w:tcBorders>
              <w:top w:val="nil"/>
              <w:left w:val="nil"/>
              <w:bottom w:val="single" w:sz="8" w:space="0" w:color="auto"/>
              <w:right w:val="single" w:sz="8" w:space="0" w:color="auto"/>
            </w:tcBorders>
            <w:shd w:val="clear" w:color="auto" w:fill="auto"/>
            <w:vAlign w:val="center"/>
            <w:hideMark/>
          </w:tcPr>
          <w:p w14:paraId="5E979EC1" w14:textId="77777777" w:rsidR="00874071" w:rsidRDefault="00874071">
            <w:pPr>
              <w:jc w:val="right"/>
              <w:rPr>
                <w:color w:val="000000"/>
                <w:sz w:val="14"/>
                <w:szCs w:val="14"/>
              </w:rPr>
            </w:pPr>
            <w:r>
              <w:rPr>
                <w:color w:val="000000"/>
                <w:sz w:val="14"/>
                <w:szCs w:val="14"/>
              </w:rPr>
              <w:t>1 950,7</w:t>
            </w:r>
          </w:p>
        </w:tc>
        <w:tc>
          <w:tcPr>
            <w:tcW w:w="348" w:type="pct"/>
            <w:tcBorders>
              <w:top w:val="nil"/>
              <w:left w:val="nil"/>
              <w:bottom w:val="single" w:sz="8" w:space="0" w:color="auto"/>
              <w:right w:val="single" w:sz="8" w:space="0" w:color="auto"/>
            </w:tcBorders>
            <w:shd w:val="clear" w:color="000000" w:fill="FDE9D9"/>
            <w:vAlign w:val="center"/>
            <w:hideMark/>
          </w:tcPr>
          <w:p w14:paraId="79B22C79" w14:textId="77777777" w:rsidR="00874071" w:rsidRDefault="00874071">
            <w:pPr>
              <w:jc w:val="right"/>
              <w:rPr>
                <w:i/>
                <w:iCs/>
                <w:color w:val="000000"/>
                <w:sz w:val="14"/>
                <w:szCs w:val="14"/>
              </w:rPr>
            </w:pPr>
            <w:r>
              <w:rPr>
                <w:i/>
                <w:iCs/>
                <w:color w:val="000000"/>
                <w:sz w:val="14"/>
                <w:szCs w:val="14"/>
              </w:rPr>
              <w:t>1 950,7</w:t>
            </w:r>
          </w:p>
        </w:tc>
        <w:tc>
          <w:tcPr>
            <w:tcW w:w="348" w:type="pct"/>
            <w:tcBorders>
              <w:top w:val="nil"/>
              <w:left w:val="nil"/>
              <w:bottom w:val="single" w:sz="8" w:space="0" w:color="auto"/>
              <w:right w:val="single" w:sz="8" w:space="0" w:color="auto"/>
            </w:tcBorders>
            <w:shd w:val="clear" w:color="auto" w:fill="auto"/>
            <w:vAlign w:val="center"/>
            <w:hideMark/>
          </w:tcPr>
          <w:p w14:paraId="43612068" w14:textId="77777777" w:rsidR="00874071" w:rsidRDefault="00874071">
            <w:pPr>
              <w:jc w:val="right"/>
              <w:rPr>
                <w:color w:val="000000"/>
                <w:sz w:val="14"/>
                <w:szCs w:val="14"/>
              </w:rPr>
            </w:pPr>
            <w:r>
              <w:rPr>
                <w:color w:val="000000"/>
                <w:sz w:val="14"/>
                <w:szCs w:val="14"/>
              </w:rPr>
              <w:t>0,0</w:t>
            </w:r>
          </w:p>
        </w:tc>
      </w:tr>
      <w:tr w:rsidR="00874071" w:rsidRPr="0051616A" w14:paraId="0ED11017" w14:textId="77777777" w:rsidTr="00AD197B">
        <w:trPr>
          <w:trHeight w:val="435"/>
        </w:trPr>
        <w:tc>
          <w:tcPr>
            <w:tcW w:w="464" w:type="pct"/>
            <w:tcBorders>
              <w:top w:val="nil"/>
              <w:left w:val="single" w:sz="8" w:space="0" w:color="auto"/>
              <w:bottom w:val="single" w:sz="8" w:space="0" w:color="auto"/>
              <w:right w:val="nil"/>
            </w:tcBorders>
            <w:shd w:val="clear" w:color="auto" w:fill="auto"/>
            <w:vAlign w:val="center"/>
            <w:hideMark/>
          </w:tcPr>
          <w:p w14:paraId="2A33C8A8" w14:textId="77777777" w:rsidR="00874071" w:rsidRPr="0051616A" w:rsidRDefault="00874071" w:rsidP="0051616A">
            <w:pPr>
              <w:jc w:val="center"/>
              <w:rPr>
                <w:color w:val="000000"/>
                <w:sz w:val="14"/>
                <w:szCs w:val="14"/>
              </w:rPr>
            </w:pPr>
            <w:r w:rsidRPr="0051616A">
              <w:rPr>
                <w:color w:val="000000"/>
                <w:sz w:val="14"/>
                <w:szCs w:val="14"/>
              </w:rPr>
              <w:t>1800.02.04</w:t>
            </w:r>
          </w:p>
        </w:tc>
        <w:tc>
          <w:tcPr>
            <w:tcW w:w="1192" w:type="pct"/>
            <w:tcBorders>
              <w:top w:val="nil"/>
              <w:left w:val="single" w:sz="8" w:space="0" w:color="auto"/>
              <w:bottom w:val="single" w:sz="8" w:space="0" w:color="auto"/>
              <w:right w:val="nil"/>
            </w:tcBorders>
            <w:shd w:val="clear" w:color="auto" w:fill="auto"/>
            <w:vAlign w:val="center"/>
            <w:hideMark/>
          </w:tcPr>
          <w:p w14:paraId="1FA5AA61" w14:textId="77777777" w:rsidR="00874071" w:rsidRPr="0051616A" w:rsidRDefault="00874071" w:rsidP="0051616A">
            <w:pPr>
              <w:ind w:firstLineChars="100" w:firstLine="140"/>
              <w:rPr>
                <w:color w:val="000000"/>
                <w:sz w:val="14"/>
                <w:szCs w:val="14"/>
              </w:rPr>
            </w:pPr>
            <w:r w:rsidRPr="0051616A">
              <w:rPr>
                <w:color w:val="000000"/>
                <w:sz w:val="14"/>
                <w:szCs w:val="14"/>
              </w:rPr>
              <w:t>Бюджетна програма "Фестивали, конкурси, събития и чествания"</w:t>
            </w:r>
          </w:p>
        </w:tc>
        <w:tc>
          <w:tcPr>
            <w:tcW w:w="398" w:type="pct"/>
            <w:tcBorders>
              <w:top w:val="nil"/>
              <w:left w:val="single" w:sz="8" w:space="0" w:color="auto"/>
              <w:bottom w:val="single" w:sz="8" w:space="0" w:color="auto"/>
              <w:right w:val="single" w:sz="8" w:space="0" w:color="auto"/>
            </w:tcBorders>
            <w:shd w:val="clear" w:color="auto" w:fill="auto"/>
            <w:vAlign w:val="center"/>
            <w:hideMark/>
          </w:tcPr>
          <w:p w14:paraId="318608D5" w14:textId="77777777" w:rsidR="00874071" w:rsidRDefault="00874071">
            <w:pPr>
              <w:jc w:val="right"/>
              <w:rPr>
                <w:color w:val="000000"/>
                <w:sz w:val="14"/>
                <w:szCs w:val="14"/>
              </w:rPr>
            </w:pPr>
            <w:r>
              <w:rPr>
                <w:color w:val="000000"/>
                <w:sz w:val="14"/>
                <w:szCs w:val="14"/>
              </w:rPr>
              <w:t>1 240,0</w:t>
            </w:r>
          </w:p>
        </w:tc>
        <w:tc>
          <w:tcPr>
            <w:tcW w:w="331" w:type="pct"/>
            <w:tcBorders>
              <w:top w:val="nil"/>
              <w:left w:val="nil"/>
              <w:bottom w:val="single" w:sz="8" w:space="0" w:color="auto"/>
              <w:right w:val="single" w:sz="8" w:space="0" w:color="auto"/>
            </w:tcBorders>
            <w:shd w:val="clear" w:color="000000" w:fill="FDE9D9"/>
            <w:vAlign w:val="center"/>
            <w:hideMark/>
          </w:tcPr>
          <w:p w14:paraId="7E0D92B1" w14:textId="77777777" w:rsidR="00874071" w:rsidRDefault="00874071">
            <w:pPr>
              <w:jc w:val="right"/>
              <w:rPr>
                <w:i/>
                <w:iCs/>
                <w:color w:val="000000"/>
                <w:sz w:val="14"/>
                <w:szCs w:val="14"/>
              </w:rPr>
            </w:pPr>
            <w:r>
              <w:rPr>
                <w:i/>
                <w:iCs/>
                <w:color w:val="000000"/>
                <w:sz w:val="14"/>
                <w:szCs w:val="14"/>
              </w:rPr>
              <w:t>1 240,0</w:t>
            </w:r>
          </w:p>
        </w:tc>
        <w:tc>
          <w:tcPr>
            <w:tcW w:w="271" w:type="pct"/>
            <w:tcBorders>
              <w:top w:val="nil"/>
              <w:left w:val="nil"/>
              <w:bottom w:val="single" w:sz="8" w:space="0" w:color="auto"/>
              <w:right w:val="single" w:sz="8" w:space="0" w:color="auto"/>
            </w:tcBorders>
            <w:shd w:val="clear" w:color="auto" w:fill="auto"/>
            <w:vAlign w:val="center"/>
            <w:hideMark/>
          </w:tcPr>
          <w:p w14:paraId="69C17CCB" w14:textId="77777777" w:rsidR="00874071" w:rsidRDefault="00874071">
            <w:pPr>
              <w:jc w:val="right"/>
              <w:rPr>
                <w:color w:val="000000"/>
                <w:sz w:val="14"/>
                <w:szCs w:val="14"/>
              </w:rPr>
            </w:pPr>
            <w:r>
              <w:rPr>
                <w:color w:val="000000"/>
                <w:sz w:val="14"/>
                <w:szCs w:val="14"/>
              </w:rPr>
              <w:t>0,0</w:t>
            </w:r>
          </w:p>
        </w:tc>
        <w:tc>
          <w:tcPr>
            <w:tcW w:w="421" w:type="pct"/>
            <w:tcBorders>
              <w:top w:val="nil"/>
              <w:left w:val="nil"/>
              <w:bottom w:val="single" w:sz="8" w:space="0" w:color="auto"/>
              <w:right w:val="single" w:sz="8" w:space="0" w:color="auto"/>
            </w:tcBorders>
            <w:shd w:val="clear" w:color="auto" w:fill="auto"/>
            <w:vAlign w:val="center"/>
            <w:hideMark/>
          </w:tcPr>
          <w:p w14:paraId="3EDD788C" w14:textId="77777777" w:rsidR="00874071" w:rsidRDefault="00874071">
            <w:pPr>
              <w:jc w:val="right"/>
              <w:rPr>
                <w:color w:val="000000"/>
                <w:sz w:val="14"/>
                <w:szCs w:val="14"/>
              </w:rPr>
            </w:pPr>
            <w:r>
              <w:rPr>
                <w:color w:val="000000"/>
                <w:sz w:val="14"/>
                <w:szCs w:val="14"/>
              </w:rPr>
              <w:t>500,0</w:t>
            </w:r>
          </w:p>
        </w:tc>
        <w:tc>
          <w:tcPr>
            <w:tcW w:w="348" w:type="pct"/>
            <w:tcBorders>
              <w:top w:val="nil"/>
              <w:left w:val="nil"/>
              <w:bottom w:val="single" w:sz="8" w:space="0" w:color="auto"/>
              <w:right w:val="single" w:sz="8" w:space="0" w:color="auto"/>
            </w:tcBorders>
            <w:shd w:val="clear" w:color="000000" w:fill="FDE9D9"/>
            <w:vAlign w:val="center"/>
            <w:hideMark/>
          </w:tcPr>
          <w:p w14:paraId="516675EA" w14:textId="77777777" w:rsidR="00874071" w:rsidRDefault="00874071">
            <w:pPr>
              <w:jc w:val="right"/>
              <w:rPr>
                <w:i/>
                <w:iCs/>
                <w:color w:val="000000"/>
                <w:sz w:val="14"/>
                <w:szCs w:val="14"/>
              </w:rPr>
            </w:pPr>
            <w:r>
              <w:rPr>
                <w:i/>
                <w:iCs/>
                <w:color w:val="000000"/>
                <w:sz w:val="14"/>
                <w:szCs w:val="14"/>
              </w:rPr>
              <w:t>500,0</w:t>
            </w:r>
          </w:p>
        </w:tc>
        <w:tc>
          <w:tcPr>
            <w:tcW w:w="348" w:type="pct"/>
            <w:tcBorders>
              <w:top w:val="nil"/>
              <w:left w:val="nil"/>
              <w:bottom w:val="single" w:sz="8" w:space="0" w:color="auto"/>
              <w:right w:val="single" w:sz="8" w:space="0" w:color="auto"/>
            </w:tcBorders>
            <w:shd w:val="clear" w:color="auto" w:fill="auto"/>
            <w:vAlign w:val="center"/>
            <w:hideMark/>
          </w:tcPr>
          <w:p w14:paraId="62C670CA" w14:textId="77777777" w:rsidR="00874071" w:rsidRDefault="00874071">
            <w:pPr>
              <w:jc w:val="right"/>
              <w:rPr>
                <w:color w:val="000000"/>
                <w:sz w:val="14"/>
                <w:szCs w:val="14"/>
              </w:rPr>
            </w:pPr>
            <w:r>
              <w:rPr>
                <w:color w:val="000000"/>
                <w:sz w:val="14"/>
                <w:szCs w:val="14"/>
              </w:rPr>
              <w:t>0,0</w:t>
            </w:r>
          </w:p>
        </w:tc>
        <w:tc>
          <w:tcPr>
            <w:tcW w:w="531" w:type="pct"/>
            <w:tcBorders>
              <w:top w:val="nil"/>
              <w:left w:val="nil"/>
              <w:bottom w:val="single" w:sz="8" w:space="0" w:color="auto"/>
              <w:right w:val="single" w:sz="8" w:space="0" w:color="auto"/>
            </w:tcBorders>
            <w:shd w:val="clear" w:color="auto" w:fill="auto"/>
            <w:vAlign w:val="center"/>
            <w:hideMark/>
          </w:tcPr>
          <w:p w14:paraId="71E1ECF7" w14:textId="77777777" w:rsidR="00874071" w:rsidRDefault="00874071">
            <w:pPr>
              <w:jc w:val="right"/>
              <w:rPr>
                <w:color w:val="000000"/>
                <w:sz w:val="14"/>
                <w:szCs w:val="14"/>
              </w:rPr>
            </w:pPr>
            <w:r>
              <w:rPr>
                <w:color w:val="000000"/>
                <w:sz w:val="14"/>
                <w:szCs w:val="14"/>
              </w:rPr>
              <w:t>740,0</w:t>
            </w:r>
          </w:p>
        </w:tc>
        <w:tc>
          <w:tcPr>
            <w:tcW w:w="348" w:type="pct"/>
            <w:tcBorders>
              <w:top w:val="nil"/>
              <w:left w:val="nil"/>
              <w:bottom w:val="single" w:sz="8" w:space="0" w:color="auto"/>
              <w:right w:val="single" w:sz="8" w:space="0" w:color="auto"/>
            </w:tcBorders>
            <w:shd w:val="clear" w:color="000000" w:fill="FDE9D9"/>
            <w:vAlign w:val="center"/>
            <w:hideMark/>
          </w:tcPr>
          <w:p w14:paraId="034CBC0A" w14:textId="77777777" w:rsidR="00874071" w:rsidRDefault="00874071">
            <w:pPr>
              <w:jc w:val="right"/>
              <w:rPr>
                <w:i/>
                <w:iCs/>
                <w:color w:val="000000"/>
                <w:sz w:val="14"/>
                <w:szCs w:val="14"/>
              </w:rPr>
            </w:pPr>
            <w:r>
              <w:rPr>
                <w:i/>
                <w:iCs/>
                <w:color w:val="000000"/>
                <w:sz w:val="14"/>
                <w:szCs w:val="14"/>
              </w:rPr>
              <w:t>740,0</w:t>
            </w:r>
          </w:p>
        </w:tc>
        <w:tc>
          <w:tcPr>
            <w:tcW w:w="348" w:type="pct"/>
            <w:tcBorders>
              <w:top w:val="nil"/>
              <w:left w:val="nil"/>
              <w:bottom w:val="single" w:sz="8" w:space="0" w:color="auto"/>
              <w:right w:val="single" w:sz="8" w:space="0" w:color="auto"/>
            </w:tcBorders>
            <w:shd w:val="clear" w:color="auto" w:fill="auto"/>
            <w:vAlign w:val="center"/>
            <w:hideMark/>
          </w:tcPr>
          <w:p w14:paraId="31D68C4C" w14:textId="77777777" w:rsidR="00874071" w:rsidRDefault="00874071">
            <w:pPr>
              <w:jc w:val="right"/>
              <w:rPr>
                <w:color w:val="000000"/>
                <w:sz w:val="14"/>
                <w:szCs w:val="14"/>
              </w:rPr>
            </w:pPr>
            <w:r>
              <w:rPr>
                <w:color w:val="000000"/>
                <w:sz w:val="14"/>
                <w:szCs w:val="14"/>
              </w:rPr>
              <w:t>0,0</w:t>
            </w:r>
          </w:p>
        </w:tc>
      </w:tr>
      <w:tr w:rsidR="00874071" w:rsidRPr="0051616A" w14:paraId="65C00058" w14:textId="77777777" w:rsidTr="00AD197B">
        <w:trPr>
          <w:trHeight w:val="435"/>
        </w:trPr>
        <w:tc>
          <w:tcPr>
            <w:tcW w:w="464" w:type="pct"/>
            <w:tcBorders>
              <w:top w:val="nil"/>
              <w:left w:val="single" w:sz="8" w:space="0" w:color="auto"/>
              <w:bottom w:val="single" w:sz="8" w:space="0" w:color="auto"/>
              <w:right w:val="nil"/>
            </w:tcBorders>
            <w:shd w:val="clear" w:color="auto" w:fill="auto"/>
            <w:vAlign w:val="center"/>
            <w:hideMark/>
          </w:tcPr>
          <w:p w14:paraId="0562E99F" w14:textId="77777777" w:rsidR="00874071" w:rsidRPr="0051616A" w:rsidRDefault="00874071" w:rsidP="0051616A">
            <w:pPr>
              <w:jc w:val="center"/>
              <w:rPr>
                <w:color w:val="000000"/>
                <w:sz w:val="14"/>
                <w:szCs w:val="14"/>
              </w:rPr>
            </w:pPr>
            <w:r w:rsidRPr="0051616A">
              <w:rPr>
                <w:color w:val="000000"/>
                <w:sz w:val="14"/>
                <w:szCs w:val="14"/>
              </w:rPr>
              <w:t>1800.02.05</w:t>
            </w:r>
          </w:p>
        </w:tc>
        <w:tc>
          <w:tcPr>
            <w:tcW w:w="1192" w:type="pct"/>
            <w:tcBorders>
              <w:top w:val="nil"/>
              <w:left w:val="single" w:sz="8" w:space="0" w:color="auto"/>
              <w:bottom w:val="single" w:sz="8" w:space="0" w:color="auto"/>
              <w:right w:val="nil"/>
            </w:tcBorders>
            <w:shd w:val="clear" w:color="auto" w:fill="auto"/>
            <w:vAlign w:val="center"/>
            <w:hideMark/>
          </w:tcPr>
          <w:p w14:paraId="3EA93322" w14:textId="77777777" w:rsidR="00874071" w:rsidRPr="0051616A" w:rsidRDefault="00874071" w:rsidP="0051616A">
            <w:pPr>
              <w:ind w:firstLineChars="100" w:firstLine="140"/>
              <w:rPr>
                <w:color w:val="000000"/>
                <w:sz w:val="14"/>
                <w:szCs w:val="14"/>
              </w:rPr>
            </w:pPr>
            <w:r w:rsidRPr="0051616A">
              <w:rPr>
                <w:color w:val="000000"/>
                <w:sz w:val="14"/>
                <w:szCs w:val="14"/>
              </w:rPr>
              <w:t>Бюджетна програма "Гарантиране защитата на интелектуалната собственост"</w:t>
            </w:r>
          </w:p>
        </w:tc>
        <w:tc>
          <w:tcPr>
            <w:tcW w:w="398" w:type="pct"/>
            <w:tcBorders>
              <w:top w:val="nil"/>
              <w:left w:val="single" w:sz="8" w:space="0" w:color="auto"/>
              <w:bottom w:val="single" w:sz="8" w:space="0" w:color="auto"/>
              <w:right w:val="single" w:sz="8" w:space="0" w:color="auto"/>
            </w:tcBorders>
            <w:shd w:val="clear" w:color="auto" w:fill="auto"/>
            <w:vAlign w:val="center"/>
            <w:hideMark/>
          </w:tcPr>
          <w:p w14:paraId="7C1B65EE" w14:textId="77777777" w:rsidR="00874071" w:rsidRDefault="00874071">
            <w:pPr>
              <w:jc w:val="right"/>
              <w:rPr>
                <w:color w:val="000000"/>
                <w:sz w:val="14"/>
                <w:szCs w:val="14"/>
              </w:rPr>
            </w:pPr>
            <w:r>
              <w:rPr>
                <w:color w:val="000000"/>
                <w:sz w:val="14"/>
                <w:szCs w:val="14"/>
              </w:rPr>
              <w:t>500,7</w:t>
            </w:r>
          </w:p>
        </w:tc>
        <w:tc>
          <w:tcPr>
            <w:tcW w:w="331" w:type="pct"/>
            <w:tcBorders>
              <w:top w:val="nil"/>
              <w:left w:val="nil"/>
              <w:bottom w:val="single" w:sz="8" w:space="0" w:color="auto"/>
              <w:right w:val="single" w:sz="8" w:space="0" w:color="auto"/>
            </w:tcBorders>
            <w:shd w:val="clear" w:color="000000" w:fill="FDE9D9"/>
            <w:vAlign w:val="center"/>
            <w:hideMark/>
          </w:tcPr>
          <w:p w14:paraId="42225FB6" w14:textId="77777777" w:rsidR="00874071" w:rsidRDefault="00874071">
            <w:pPr>
              <w:jc w:val="right"/>
              <w:rPr>
                <w:i/>
                <w:iCs/>
                <w:color w:val="000000"/>
                <w:sz w:val="14"/>
                <w:szCs w:val="14"/>
              </w:rPr>
            </w:pPr>
            <w:r>
              <w:rPr>
                <w:i/>
                <w:iCs/>
                <w:color w:val="000000"/>
                <w:sz w:val="14"/>
                <w:szCs w:val="14"/>
              </w:rPr>
              <w:t>500,7</w:t>
            </w:r>
          </w:p>
        </w:tc>
        <w:tc>
          <w:tcPr>
            <w:tcW w:w="271" w:type="pct"/>
            <w:tcBorders>
              <w:top w:val="nil"/>
              <w:left w:val="nil"/>
              <w:bottom w:val="single" w:sz="8" w:space="0" w:color="auto"/>
              <w:right w:val="single" w:sz="8" w:space="0" w:color="auto"/>
            </w:tcBorders>
            <w:shd w:val="clear" w:color="auto" w:fill="auto"/>
            <w:vAlign w:val="center"/>
            <w:hideMark/>
          </w:tcPr>
          <w:p w14:paraId="3BBE9386" w14:textId="77777777" w:rsidR="00874071" w:rsidRDefault="00874071">
            <w:pPr>
              <w:jc w:val="right"/>
              <w:rPr>
                <w:color w:val="000000"/>
                <w:sz w:val="14"/>
                <w:szCs w:val="14"/>
              </w:rPr>
            </w:pPr>
            <w:r>
              <w:rPr>
                <w:color w:val="000000"/>
                <w:sz w:val="14"/>
                <w:szCs w:val="14"/>
              </w:rPr>
              <w:t>0,0</w:t>
            </w:r>
          </w:p>
        </w:tc>
        <w:tc>
          <w:tcPr>
            <w:tcW w:w="421" w:type="pct"/>
            <w:tcBorders>
              <w:top w:val="nil"/>
              <w:left w:val="nil"/>
              <w:bottom w:val="single" w:sz="8" w:space="0" w:color="auto"/>
              <w:right w:val="single" w:sz="8" w:space="0" w:color="auto"/>
            </w:tcBorders>
            <w:shd w:val="clear" w:color="auto" w:fill="auto"/>
            <w:vAlign w:val="center"/>
            <w:hideMark/>
          </w:tcPr>
          <w:p w14:paraId="192E3D52" w14:textId="77777777" w:rsidR="00874071" w:rsidRDefault="00874071">
            <w:pPr>
              <w:jc w:val="right"/>
              <w:rPr>
                <w:color w:val="000000"/>
                <w:sz w:val="14"/>
                <w:szCs w:val="14"/>
              </w:rPr>
            </w:pPr>
            <w:r>
              <w:rPr>
                <w:color w:val="000000"/>
                <w:sz w:val="14"/>
                <w:szCs w:val="14"/>
              </w:rPr>
              <w:t>442,7</w:t>
            </w:r>
          </w:p>
        </w:tc>
        <w:tc>
          <w:tcPr>
            <w:tcW w:w="348" w:type="pct"/>
            <w:tcBorders>
              <w:top w:val="nil"/>
              <w:left w:val="nil"/>
              <w:bottom w:val="single" w:sz="8" w:space="0" w:color="auto"/>
              <w:right w:val="single" w:sz="8" w:space="0" w:color="auto"/>
            </w:tcBorders>
            <w:shd w:val="clear" w:color="000000" w:fill="FDE9D9"/>
            <w:vAlign w:val="center"/>
            <w:hideMark/>
          </w:tcPr>
          <w:p w14:paraId="1DF32AC3" w14:textId="77777777" w:rsidR="00874071" w:rsidRDefault="00874071">
            <w:pPr>
              <w:jc w:val="right"/>
              <w:rPr>
                <w:i/>
                <w:iCs/>
                <w:color w:val="000000"/>
                <w:sz w:val="14"/>
                <w:szCs w:val="14"/>
              </w:rPr>
            </w:pPr>
            <w:r>
              <w:rPr>
                <w:i/>
                <w:iCs/>
                <w:color w:val="000000"/>
                <w:sz w:val="14"/>
                <w:szCs w:val="14"/>
              </w:rPr>
              <w:t>442,7</w:t>
            </w:r>
          </w:p>
        </w:tc>
        <w:tc>
          <w:tcPr>
            <w:tcW w:w="348" w:type="pct"/>
            <w:tcBorders>
              <w:top w:val="nil"/>
              <w:left w:val="nil"/>
              <w:bottom w:val="single" w:sz="8" w:space="0" w:color="auto"/>
              <w:right w:val="single" w:sz="8" w:space="0" w:color="auto"/>
            </w:tcBorders>
            <w:shd w:val="clear" w:color="auto" w:fill="auto"/>
            <w:vAlign w:val="center"/>
            <w:hideMark/>
          </w:tcPr>
          <w:p w14:paraId="14BC489E" w14:textId="77777777" w:rsidR="00874071" w:rsidRDefault="00874071">
            <w:pPr>
              <w:jc w:val="right"/>
              <w:rPr>
                <w:color w:val="000000"/>
                <w:sz w:val="14"/>
                <w:szCs w:val="14"/>
              </w:rPr>
            </w:pPr>
            <w:r>
              <w:rPr>
                <w:color w:val="000000"/>
                <w:sz w:val="14"/>
                <w:szCs w:val="14"/>
              </w:rPr>
              <w:t>0,0</w:t>
            </w:r>
          </w:p>
        </w:tc>
        <w:tc>
          <w:tcPr>
            <w:tcW w:w="531" w:type="pct"/>
            <w:tcBorders>
              <w:top w:val="nil"/>
              <w:left w:val="nil"/>
              <w:bottom w:val="single" w:sz="8" w:space="0" w:color="auto"/>
              <w:right w:val="single" w:sz="8" w:space="0" w:color="auto"/>
            </w:tcBorders>
            <w:shd w:val="clear" w:color="auto" w:fill="auto"/>
            <w:vAlign w:val="center"/>
            <w:hideMark/>
          </w:tcPr>
          <w:p w14:paraId="163A9DB5" w14:textId="77777777" w:rsidR="00874071" w:rsidRDefault="00874071">
            <w:pPr>
              <w:jc w:val="right"/>
              <w:rPr>
                <w:color w:val="000000"/>
                <w:sz w:val="14"/>
                <w:szCs w:val="14"/>
              </w:rPr>
            </w:pPr>
            <w:r>
              <w:rPr>
                <w:color w:val="000000"/>
                <w:sz w:val="14"/>
                <w:szCs w:val="14"/>
              </w:rPr>
              <w:t>58,0</w:t>
            </w:r>
          </w:p>
        </w:tc>
        <w:tc>
          <w:tcPr>
            <w:tcW w:w="348" w:type="pct"/>
            <w:tcBorders>
              <w:top w:val="nil"/>
              <w:left w:val="nil"/>
              <w:bottom w:val="single" w:sz="8" w:space="0" w:color="auto"/>
              <w:right w:val="single" w:sz="8" w:space="0" w:color="auto"/>
            </w:tcBorders>
            <w:shd w:val="clear" w:color="000000" w:fill="FDE9D9"/>
            <w:vAlign w:val="center"/>
            <w:hideMark/>
          </w:tcPr>
          <w:p w14:paraId="61C0E718" w14:textId="77777777" w:rsidR="00874071" w:rsidRDefault="00874071">
            <w:pPr>
              <w:jc w:val="right"/>
              <w:rPr>
                <w:i/>
                <w:iCs/>
                <w:color w:val="000000"/>
                <w:sz w:val="14"/>
                <w:szCs w:val="14"/>
              </w:rPr>
            </w:pPr>
            <w:r>
              <w:rPr>
                <w:i/>
                <w:iCs/>
                <w:color w:val="000000"/>
                <w:sz w:val="14"/>
                <w:szCs w:val="14"/>
              </w:rPr>
              <w:t>58,0</w:t>
            </w:r>
          </w:p>
        </w:tc>
        <w:tc>
          <w:tcPr>
            <w:tcW w:w="348" w:type="pct"/>
            <w:tcBorders>
              <w:top w:val="nil"/>
              <w:left w:val="nil"/>
              <w:bottom w:val="single" w:sz="8" w:space="0" w:color="auto"/>
              <w:right w:val="single" w:sz="8" w:space="0" w:color="auto"/>
            </w:tcBorders>
            <w:shd w:val="clear" w:color="auto" w:fill="auto"/>
            <w:vAlign w:val="center"/>
            <w:hideMark/>
          </w:tcPr>
          <w:p w14:paraId="406E625A" w14:textId="77777777" w:rsidR="00874071" w:rsidRDefault="00874071">
            <w:pPr>
              <w:jc w:val="right"/>
              <w:rPr>
                <w:color w:val="000000"/>
                <w:sz w:val="14"/>
                <w:szCs w:val="14"/>
              </w:rPr>
            </w:pPr>
            <w:r>
              <w:rPr>
                <w:color w:val="000000"/>
                <w:sz w:val="14"/>
                <w:szCs w:val="14"/>
              </w:rPr>
              <w:t>0,0</w:t>
            </w:r>
          </w:p>
        </w:tc>
      </w:tr>
      <w:tr w:rsidR="00874071" w:rsidRPr="0051616A" w14:paraId="58FFC060" w14:textId="77777777" w:rsidTr="00AD197B">
        <w:trPr>
          <w:trHeight w:val="855"/>
        </w:trPr>
        <w:tc>
          <w:tcPr>
            <w:tcW w:w="464" w:type="pct"/>
            <w:tcBorders>
              <w:top w:val="nil"/>
              <w:left w:val="single" w:sz="8" w:space="0" w:color="auto"/>
              <w:bottom w:val="single" w:sz="8" w:space="0" w:color="auto"/>
              <w:right w:val="nil"/>
            </w:tcBorders>
            <w:shd w:val="clear" w:color="auto" w:fill="auto"/>
            <w:vAlign w:val="center"/>
            <w:hideMark/>
          </w:tcPr>
          <w:p w14:paraId="11DA0E28" w14:textId="77777777" w:rsidR="00874071" w:rsidRPr="0051616A" w:rsidRDefault="00874071" w:rsidP="0051616A">
            <w:pPr>
              <w:jc w:val="center"/>
              <w:rPr>
                <w:color w:val="000000"/>
                <w:sz w:val="14"/>
                <w:szCs w:val="14"/>
              </w:rPr>
            </w:pPr>
            <w:r w:rsidRPr="0051616A">
              <w:rPr>
                <w:color w:val="000000"/>
                <w:sz w:val="14"/>
                <w:szCs w:val="14"/>
              </w:rPr>
              <w:t>1800.02.06</w:t>
            </w:r>
          </w:p>
        </w:tc>
        <w:tc>
          <w:tcPr>
            <w:tcW w:w="1192" w:type="pct"/>
            <w:tcBorders>
              <w:top w:val="nil"/>
              <w:left w:val="single" w:sz="8" w:space="0" w:color="auto"/>
              <w:bottom w:val="single" w:sz="8" w:space="0" w:color="auto"/>
              <w:right w:val="nil"/>
            </w:tcBorders>
            <w:shd w:val="clear" w:color="auto" w:fill="auto"/>
            <w:vAlign w:val="center"/>
            <w:hideMark/>
          </w:tcPr>
          <w:p w14:paraId="755DD45E" w14:textId="77777777" w:rsidR="00874071" w:rsidRPr="0051616A" w:rsidRDefault="00874071" w:rsidP="0051616A">
            <w:pPr>
              <w:ind w:firstLineChars="100" w:firstLine="140"/>
              <w:rPr>
                <w:color w:val="000000"/>
                <w:sz w:val="14"/>
                <w:szCs w:val="14"/>
              </w:rPr>
            </w:pPr>
            <w:r w:rsidRPr="0051616A">
              <w:rPr>
                <w:color w:val="000000"/>
                <w:sz w:val="14"/>
                <w:szCs w:val="14"/>
              </w:rPr>
              <w:t>Бюджетна програма "Подпомагане развитието на българската култура и изкуства, на българския книжен сектор, библиотеки и читалища"</w:t>
            </w:r>
          </w:p>
        </w:tc>
        <w:tc>
          <w:tcPr>
            <w:tcW w:w="398" w:type="pct"/>
            <w:tcBorders>
              <w:top w:val="nil"/>
              <w:left w:val="single" w:sz="8" w:space="0" w:color="auto"/>
              <w:bottom w:val="single" w:sz="8" w:space="0" w:color="auto"/>
              <w:right w:val="single" w:sz="8" w:space="0" w:color="auto"/>
            </w:tcBorders>
            <w:shd w:val="clear" w:color="auto" w:fill="auto"/>
            <w:vAlign w:val="center"/>
            <w:hideMark/>
          </w:tcPr>
          <w:p w14:paraId="2BA91110" w14:textId="77777777" w:rsidR="00874071" w:rsidRDefault="00874071">
            <w:pPr>
              <w:jc w:val="right"/>
              <w:rPr>
                <w:color w:val="000000"/>
                <w:sz w:val="14"/>
                <w:szCs w:val="14"/>
              </w:rPr>
            </w:pPr>
            <w:r>
              <w:rPr>
                <w:color w:val="000000"/>
                <w:sz w:val="14"/>
                <w:szCs w:val="14"/>
              </w:rPr>
              <w:t>9 151,2</w:t>
            </w:r>
          </w:p>
        </w:tc>
        <w:tc>
          <w:tcPr>
            <w:tcW w:w="331" w:type="pct"/>
            <w:tcBorders>
              <w:top w:val="nil"/>
              <w:left w:val="nil"/>
              <w:bottom w:val="single" w:sz="8" w:space="0" w:color="auto"/>
              <w:right w:val="single" w:sz="8" w:space="0" w:color="auto"/>
            </w:tcBorders>
            <w:shd w:val="clear" w:color="000000" w:fill="FDE9D9"/>
            <w:vAlign w:val="center"/>
            <w:hideMark/>
          </w:tcPr>
          <w:p w14:paraId="1000507B" w14:textId="77777777" w:rsidR="00874071" w:rsidRDefault="00874071">
            <w:pPr>
              <w:jc w:val="right"/>
              <w:rPr>
                <w:i/>
                <w:iCs/>
                <w:color w:val="000000"/>
                <w:sz w:val="14"/>
                <w:szCs w:val="14"/>
              </w:rPr>
            </w:pPr>
            <w:r>
              <w:rPr>
                <w:i/>
                <w:iCs/>
                <w:color w:val="000000"/>
                <w:sz w:val="14"/>
                <w:szCs w:val="14"/>
              </w:rPr>
              <w:t>9 151,2</w:t>
            </w:r>
          </w:p>
        </w:tc>
        <w:tc>
          <w:tcPr>
            <w:tcW w:w="271" w:type="pct"/>
            <w:tcBorders>
              <w:top w:val="nil"/>
              <w:left w:val="nil"/>
              <w:bottom w:val="single" w:sz="8" w:space="0" w:color="auto"/>
              <w:right w:val="single" w:sz="8" w:space="0" w:color="auto"/>
            </w:tcBorders>
            <w:shd w:val="clear" w:color="auto" w:fill="auto"/>
            <w:vAlign w:val="center"/>
            <w:hideMark/>
          </w:tcPr>
          <w:p w14:paraId="771C44F7" w14:textId="77777777" w:rsidR="00874071" w:rsidRDefault="00874071">
            <w:pPr>
              <w:jc w:val="right"/>
              <w:rPr>
                <w:color w:val="000000"/>
                <w:sz w:val="14"/>
                <w:szCs w:val="14"/>
              </w:rPr>
            </w:pPr>
            <w:r>
              <w:rPr>
                <w:color w:val="000000"/>
                <w:sz w:val="14"/>
                <w:szCs w:val="14"/>
              </w:rPr>
              <w:t>0,0</w:t>
            </w:r>
          </w:p>
        </w:tc>
        <w:tc>
          <w:tcPr>
            <w:tcW w:w="421" w:type="pct"/>
            <w:tcBorders>
              <w:top w:val="nil"/>
              <w:left w:val="nil"/>
              <w:bottom w:val="single" w:sz="8" w:space="0" w:color="auto"/>
              <w:right w:val="single" w:sz="8" w:space="0" w:color="auto"/>
            </w:tcBorders>
            <w:shd w:val="clear" w:color="auto" w:fill="auto"/>
            <w:vAlign w:val="center"/>
            <w:hideMark/>
          </w:tcPr>
          <w:p w14:paraId="128EA01C" w14:textId="77777777" w:rsidR="00874071" w:rsidRDefault="00874071">
            <w:pPr>
              <w:jc w:val="right"/>
              <w:rPr>
                <w:color w:val="000000"/>
                <w:sz w:val="14"/>
                <w:szCs w:val="14"/>
              </w:rPr>
            </w:pPr>
            <w:r>
              <w:rPr>
                <w:color w:val="000000"/>
                <w:sz w:val="14"/>
                <w:szCs w:val="14"/>
              </w:rPr>
              <w:t>5 650,7</w:t>
            </w:r>
          </w:p>
        </w:tc>
        <w:tc>
          <w:tcPr>
            <w:tcW w:w="348" w:type="pct"/>
            <w:tcBorders>
              <w:top w:val="nil"/>
              <w:left w:val="nil"/>
              <w:bottom w:val="single" w:sz="8" w:space="0" w:color="auto"/>
              <w:right w:val="single" w:sz="8" w:space="0" w:color="auto"/>
            </w:tcBorders>
            <w:shd w:val="clear" w:color="000000" w:fill="FDE9D9"/>
            <w:vAlign w:val="center"/>
            <w:hideMark/>
          </w:tcPr>
          <w:p w14:paraId="04A106B3" w14:textId="77777777" w:rsidR="00874071" w:rsidRDefault="00874071">
            <w:pPr>
              <w:jc w:val="right"/>
              <w:rPr>
                <w:i/>
                <w:iCs/>
                <w:color w:val="000000"/>
                <w:sz w:val="14"/>
                <w:szCs w:val="14"/>
              </w:rPr>
            </w:pPr>
            <w:r>
              <w:rPr>
                <w:i/>
                <w:iCs/>
                <w:color w:val="000000"/>
                <w:sz w:val="14"/>
                <w:szCs w:val="14"/>
              </w:rPr>
              <w:t>5 650,7</w:t>
            </w:r>
          </w:p>
        </w:tc>
        <w:tc>
          <w:tcPr>
            <w:tcW w:w="348" w:type="pct"/>
            <w:tcBorders>
              <w:top w:val="nil"/>
              <w:left w:val="nil"/>
              <w:bottom w:val="single" w:sz="8" w:space="0" w:color="auto"/>
              <w:right w:val="single" w:sz="8" w:space="0" w:color="auto"/>
            </w:tcBorders>
            <w:shd w:val="clear" w:color="auto" w:fill="auto"/>
            <w:vAlign w:val="center"/>
            <w:hideMark/>
          </w:tcPr>
          <w:p w14:paraId="308AC12B" w14:textId="77777777" w:rsidR="00874071" w:rsidRDefault="00874071">
            <w:pPr>
              <w:jc w:val="right"/>
              <w:rPr>
                <w:color w:val="000000"/>
                <w:sz w:val="14"/>
                <w:szCs w:val="14"/>
              </w:rPr>
            </w:pPr>
            <w:r>
              <w:rPr>
                <w:color w:val="000000"/>
                <w:sz w:val="14"/>
                <w:szCs w:val="14"/>
              </w:rPr>
              <w:t>0,0</w:t>
            </w:r>
          </w:p>
        </w:tc>
        <w:tc>
          <w:tcPr>
            <w:tcW w:w="531" w:type="pct"/>
            <w:tcBorders>
              <w:top w:val="nil"/>
              <w:left w:val="nil"/>
              <w:bottom w:val="single" w:sz="8" w:space="0" w:color="auto"/>
              <w:right w:val="single" w:sz="8" w:space="0" w:color="auto"/>
            </w:tcBorders>
            <w:shd w:val="clear" w:color="auto" w:fill="auto"/>
            <w:vAlign w:val="center"/>
            <w:hideMark/>
          </w:tcPr>
          <w:p w14:paraId="562154AE" w14:textId="77777777" w:rsidR="00874071" w:rsidRDefault="00874071">
            <w:pPr>
              <w:jc w:val="right"/>
              <w:rPr>
                <w:color w:val="000000"/>
                <w:sz w:val="14"/>
                <w:szCs w:val="14"/>
              </w:rPr>
            </w:pPr>
            <w:r>
              <w:rPr>
                <w:color w:val="000000"/>
                <w:sz w:val="14"/>
                <w:szCs w:val="14"/>
              </w:rPr>
              <w:t>3 500,5</w:t>
            </w:r>
          </w:p>
        </w:tc>
        <w:tc>
          <w:tcPr>
            <w:tcW w:w="348" w:type="pct"/>
            <w:tcBorders>
              <w:top w:val="nil"/>
              <w:left w:val="nil"/>
              <w:bottom w:val="single" w:sz="8" w:space="0" w:color="auto"/>
              <w:right w:val="single" w:sz="8" w:space="0" w:color="auto"/>
            </w:tcBorders>
            <w:shd w:val="clear" w:color="000000" w:fill="FDE9D9"/>
            <w:vAlign w:val="center"/>
            <w:hideMark/>
          </w:tcPr>
          <w:p w14:paraId="57BA6AAE" w14:textId="77777777" w:rsidR="00874071" w:rsidRDefault="00874071">
            <w:pPr>
              <w:jc w:val="right"/>
              <w:rPr>
                <w:i/>
                <w:iCs/>
                <w:color w:val="000000"/>
                <w:sz w:val="14"/>
                <w:szCs w:val="14"/>
              </w:rPr>
            </w:pPr>
            <w:r>
              <w:rPr>
                <w:i/>
                <w:iCs/>
                <w:color w:val="000000"/>
                <w:sz w:val="14"/>
                <w:szCs w:val="14"/>
              </w:rPr>
              <w:t>3 500,5</w:t>
            </w:r>
          </w:p>
        </w:tc>
        <w:tc>
          <w:tcPr>
            <w:tcW w:w="348" w:type="pct"/>
            <w:tcBorders>
              <w:top w:val="nil"/>
              <w:left w:val="nil"/>
              <w:bottom w:val="single" w:sz="8" w:space="0" w:color="auto"/>
              <w:right w:val="single" w:sz="8" w:space="0" w:color="auto"/>
            </w:tcBorders>
            <w:shd w:val="clear" w:color="auto" w:fill="auto"/>
            <w:vAlign w:val="center"/>
            <w:hideMark/>
          </w:tcPr>
          <w:p w14:paraId="259B7C64" w14:textId="77777777" w:rsidR="00874071" w:rsidRDefault="00874071">
            <w:pPr>
              <w:jc w:val="right"/>
              <w:rPr>
                <w:color w:val="000000"/>
                <w:sz w:val="14"/>
                <w:szCs w:val="14"/>
              </w:rPr>
            </w:pPr>
            <w:r>
              <w:rPr>
                <w:color w:val="000000"/>
                <w:sz w:val="14"/>
                <w:szCs w:val="14"/>
              </w:rPr>
              <w:t>0,0</w:t>
            </w:r>
          </w:p>
        </w:tc>
      </w:tr>
      <w:tr w:rsidR="00874071" w:rsidRPr="0051616A" w14:paraId="6B44CB05" w14:textId="77777777" w:rsidTr="00AD197B">
        <w:trPr>
          <w:trHeight w:val="435"/>
        </w:trPr>
        <w:tc>
          <w:tcPr>
            <w:tcW w:w="464" w:type="pct"/>
            <w:tcBorders>
              <w:top w:val="nil"/>
              <w:left w:val="single" w:sz="8" w:space="0" w:color="auto"/>
              <w:bottom w:val="single" w:sz="8" w:space="0" w:color="auto"/>
              <w:right w:val="nil"/>
            </w:tcBorders>
            <w:shd w:val="clear" w:color="auto" w:fill="auto"/>
            <w:vAlign w:val="center"/>
            <w:hideMark/>
          </w:tcPr>
          <w:p w14:paraId="6683F79E" w14:textId="77777777" w:rsidR="00874071" w:rsidRPr="0051616A" w:rsidRDefault="00874071" w:rsidP="0051616A">
            <w:pPr>
              <w:jc w:val="center"/>
              <w:rPr>
                <w:color w:val="000000"/>
                <w:sz w:val="14"/>
                <w:szCs w:val="14"/>
              </w:rPr>
            </w:pPr>
            <w:r w:rsidRPr="0051616A">
              <w:rPr>
                <w:color w:val="000000"/>
                <w:sz w:val="14"/>
                <w:szCs w:val="14"/>
              </w:rPr>
              <w:t>1800.02.07</w:t>
            </w:r>
          </w:p>
        </w:tc>
        <w:tc>
          <w:tcPr>
            <w:tcW w:w="1192" w:type="pct"/>
            <w:tcBorders>
              <w:top w:val="nil"/>
              <w:left w:val="single" w:sz="8" w:space="0" w:color="auto"/>
              <w:bottom w:val="single" w:sz="8" w:space="0" w:color="auto"/>
              <w:right w:val="nil"/>
            </w:tcBorders>
            <w:shd w:val="clear" w:color="auto" w:fill="auto"/>
            <w:vAlign w:val="center"/>
            <w:hideMark/>
          </w:tcPr>
          <w:p w14:paraId="6FBF52F2" w14:textId="77777777" w:rsidR="00874071" w:rsidRPr="0051616A" w:rsidRDefault="00874071" w:rsidP="0051616A">
            <w:pPr>
              <w:ind w:firstLineChars="100" w:firstLine="140"/>
              <w:rPr>
                <w:color w:val="000000"/>
                <w:sz w:val="14"/>
                <w:szCs w:val="14"/>
              </w:rPr>
            </w:pPr>
            <w:r w:rsidRPr="0051616A">
              <w:rPr>
                <w:color w:val="000000"/>
                <w:sz w:val="14"/>
                <w:szCs w:val="14"/>
              </w:rPr>
              <w:t>Бюджетна програма "Популяризиране на българската култура в чужбина"</w:t>
            </w:r>
          </w:p>
        </w:tc>
        <w:tc>
          <w:tcPr>
            <w:tcW w:w="398" w:type="pct"/>
            <w:tcBorders>
              <w:top w:val="nil"/>
              <w:left w:val="single" w:sz="8" w:space="0" w:color="auto"/>
              <w:bottom w:val="single" w:sz="8" w:space="0" w:color="auto"/>
              <w:right w:val="single" w:sz="8" w:space="0" w:color="auto"/>
            </w:tcBorders>
            <w:shd w:val="clear" w:color="auto" w:fill="auto"/>
            <w:vAlign w:val="center"/>
            <w:hideMark/>
          </w:tcPr>
          <w:p w14:paraId="19DDF2FF" w14:textId="77777777" w:rsidR="00874071" w:rsidRDefault="00874071">
            <w:pPr>
              <w:jc w:val="right"/>
              <w:rPr>
                <w:color w:val="000000"/>
                <w:sz w:val="14"/>
                <w:szCs w:val="14"/>
              </w:rPr>
            </w:pPr>
            <w:r>
              <w:rPr>
                <w:color w:val="000000"/>
                <w:sz w:val="14"/>
                <w:szCs w:val="14"/>
              </w:rPr>
              <w:t>4 490,3</w:t>
            </w:r>
          </w:p>
        </w:tc>
        <w:tc>
          <w:tcPr>
            <w:tcW w:w="331" w:type="pct"/>
            <w:tcBorders>
              <w:top w:val="nil"/>
              <w:left w:val="nil"/>
              <w:bottom w:val="single" w:sz="8" w:space="0" w:color="auto"/>
              <w:right w:val="single" w:sz="8" w:space="0" w:color="auto"/>
            </w:tcBorders>
            <w:shd w:val="clear" w:color="000000" w:fill="FDE9D9"/>
            <w:vAlign w:val="center"/>
            <w:hideMark/>
          </w:tcPr>
          <w:p w14:paraId="72BFD575" w14:textId="77777777" w:rsidR="00874071" w:rsidRDefault="00874071">
            <w:pPr>
              <w:jc w:val="right"/>
              <w:rPr>
                <w:i/>
                <w:iCs/>
                <w:color w:val="000000"/>
                <w:sz w:val="14"/>
                <w:szCs w:val="14"/>
              </w:rPr>
            </w:pPr>
            <w:r>
              <w:rPr>
                <w:i/>
                <w:iCs/>
                <w:color w:val="000000"/>
                <w:sz w:val="14"/>
                <w:szCs w:val="14"/>
              </w:rPr>
              <w:t>4 490,3</w:t>
            </w:r>
          </w:p>
        </w:tc>
        <w:tc>
          <w:tcPr>
            <w:tcW w:w="271" w:type="pct"/>
            <w:tcBorders>
              <w:top w:val="nil"/>
              <w:left w:val="nil"/>
              <w:bottom w:val="single" w:sz="8" w:space="0" w:color="auto"/>
              <w:right w:val="single" w:sz="8" w:space="0" w:color="auto"/>
            </w:tcBorders>
            <w:shd w:val="clear" w:color="auto" w:fill="auto"/>
            <w:vAlign w:val="center"/>
            <w:hideMark/>
          </w:tcPr>
          <w:p w14:paraId="446CEBE1" w14:textId="77777777" w:rsidR="00874071" w:rsidRDefault="00874071">
            <w:pPr>
              <w:jc w:val="right"/>
              <w:rPr>
                <w:color w:val="000000"/>
                <w:sz w:val="14"/>
                <w:szCs w:val="14"/>
              </w:rPr>
            </w:pPr>
            <w:r>
              <w:rPr>
                <w:color w:val="000000"/>
                <w:sz w:val="14"/>
                <w:szCs w:val="14"/>
              </w:rPr>
              <w:t>0,0</w:t>
            </w:r>
          </w:p>
        </w:tc>
        <w:tc>
          <w:tcPr>
            <w:tcW w:w="421" w:type="pct"/>
            <w:tcBorders>
              <w:top w:val="nil"/>
              <w:left w:val="nil"/>
              <w:bottom w:val="single" w:sz="8" w:space="0" w:color="auto"/>
              <w:right w:val="single" w:sz="8" w:space="0" w:color="auto"/>
            </w:tcBorders>
            <w:shd w:val="clear" w:color="auto" w:fill="auto"/>
            <w:vAlign w:val="center"/>
            <w:hideMark/>
          </w:tcPr>
          <w:p w14:paraId="21A1F2AD" w14:textId="77777777" w:rsidR="00874071" w:rsidRDefault="00874071">
            <w:pPr>
              <w:jc w:val="right"/>
              <w:rPr>
                <w:color w:val="000000"/>
                <w:sz w:val="14"/>
                <w:szCs w:val="14"/>
              </w:rPr>
            </w:pPr>
            <w:r>
              <w:rPr>
                <w:color w:val="000000"/>
                <w:sz w:val="14"/>
                <w:szCs w:val="14"/>
              </w:rPr>
              <w:t>4 425,1</w:t>
            </w:r>
          </w:p>
        </w:tc>
        <w:tc>
          <w:tcPr>
            <w:tcW w:w="348" w:type="pct"/>
            <w:tcBorders>
              <w:top w:val="nil"/>
              <w:left w:val="nil"/>
              <w:bottom w:val="single" w:sz="8" w:space="0" w:color="auto"/>
              <w:right w:val="single" w:sz="8" w:space="0" w:color="auto"/>
            </w:tcBorders>
            <w:shd w:val="clear" w:color="000000" w:fill="FDE9D9"/>
            <w:vAlign w:val="center"/>
            <w:hideMark/>
          </w:tcPr>
          <w:p w14:paraId="5CE7ABD1" w14:textId="77777777" w:rsidR="00874071" w:rsidRDefault="00874071">
            <w:pPr>
              <w:jc w:val="right"/>
              <w:rPr>
                <w:i/>
                <w:iCs/>
                <w:color w:val="000000"/>
                <w:sz w:val="14"/>
                <w:szCs w:val="14"/>
              </w:rPr>
            </w:pPr>
            <w:r>
              <w:rPr>
                <w:i/>
                <w:iCs/>
                <w:color w:val="000000"/>
                <w:sz w:val="14"/>
                <w:szCs w:val="14"/>
              </w:rPr>
              <w:t>4 425,1</w:t>
            </w:r>
          </w:p>
        </w:tc>
        <w:tc>
          <w:tcPr>
            <w:tcW w:w="348" w:type="pct"/>
            <w:tcBorders>
              <w:top w:val="nil"/>
              <w:left w:val="nil"/>
              <w:bottom w:val="single" w:sz="8" w:space="0" w:color="auto"/>
              <w:right w:val="single" w:sz="8" w:space="0" w:color="auto"/>
            </w:tcBorders>
            <w:shd w:val="clear" w:color="auto" w:fill="auto"/>
            <w:vAlign w:val="center"/>
            <w:hideMark/>
          </w:tcPr>
          <w:p w14:paraId="3EB74A04" w14:textId="77777777" w:rsidR="00874071" w:rsidRDefault="00874071">
            <w:pPr>
              <w:jc w:val="right"/>
              <w:rPr>
                <w:color w:val="000000"/>
                <w:sz w:val="14"/>
                <w:szCs w:val="14"/>
              </w:rPr>
            </w:pPr>
            <w:r>
              <w:rPr>
                <w:color w:val="000000"/>
                <w:sz w:val="14"/>
                <w:szCs w:val="14"/>
              </w:rPr>
              <w:t>0,0</w:t>
            </w:r>
          </w:p>
        </w:tc>
        <w:tc>
          <w:tcPr>
            <w:tcW w:w="531" w:type="pct"/>
            <w:tcBorders>
              <w:top w:val="nil"/>
              <w:left w:val="nil"/>
              <w:bottom w:val="single" w:sz="8" w:space="0" w:color="auto"/>
              <w:right w:val="single" w:sz="8" w:space="0" w:color="auto"/>
            </w:tcBorders>
            <w:shd w:val="clear" w:color="auto" w:fill="auto"/>
            <w:vAlign w:val="center"/>
            <w:hideMark/>
          </w:tcPr>
          <w:p w14:paraId="189F542C" w14:textId="77777777" w:rsidR="00874071" w:rsidRDefault="00874071">
            <w:pPr>
              <w:jc w:val="right"/>
              <w:rPr>
                <w:color w:val="000000"/>
                <w:sz w:val="14"/>
                <w:szCs w:val="14"/>
              </w:rPr>
            </w:pPr>
            <w:r>
              <w:rPr>
                <w:color w:val="000000"/>
                <w:sz w:val="14"/>
                <w:szCs w:val="14"/>
              </w:rPr>
              <w:t>65,2</w:t>
            </w:r>
          </w:p>
        </w:tc>
        <w:tc>
          <w:tcPr>
            <w:tcW w:w="348" w:type="pct"/>
            <w:tcBorders>
              <w:top w:val="nil"/>
              <w:left w:val="nil"/>
              <w:bottom w:val="single" w:sz="8" w:space="0" w:color="auto"/>
              <w:right w:val="single" w:sz="8" w:space="0" w:color="auto"/>
            </w:tcBorders>
            <w:shd w:val="clear" w:color="000000" w:fill="FDE9D9"/>
            <w:vAlign w:val="center"/>
            <w:hideMark/>
          </w:tcPr>
          <w:p w14:paraId="336CD1DC" w14:textId="77777777" w:rsidR="00874071" w:rsidRDefault="00874071">
            <w:pPr>
              <w:jc w:val="right"/>
              <w:rPr>
                <w:i/>
                <w:iCs/>
                <w:color w:val="000000"/>
                <w:sz w:val="14"/>
                <w:szCs w:val="14"/>
              </w:rPr>
            </w:pPr>
            <w:r>
              <w:rPr>
                <w:i/>
                <w:iCs/>
                <w:color w:val="000000"/>
                <w:sz w:val="14"/>
                <w:szCs w:val="14"/>
              </w:rPr>
              <w:t>65,2</w:t>
            </w:r>
          </w:p>
        </w:tc>
        <w:tc>
          <w:tcPr>
            <w:tcW w:w="348" w:type="pct"/>
            <w:tcBorders>
              <w:top w:val="nil"/>
              <w:left w:val="nil"/>
              <w:bottom w:val="single" w:sz="8" w:space="0" w:color="auto"/>
              <w:right w:val="single" w:sz="8" w:space="0" w:color="auto"/>
            </w:tcBorders>
            <w:shd w:val="clear" w:color="auto" w:fill="auto"/>
            <w:vAlign w:val="center"/>
            <w:hideMark/>
          </w:tcPr>
          <w:p w14:paraId="70BBAF66" w14:textId="77777777" w:rsidR="00874071" w:rsidRDefault="00874071">
            <w:pPr>
              <w:jc w:val="right"/>
              <w:rPr>
                <w:color w:val="000000"/>
                <w:sz w:val="14"/>
                <w:szCs w:val="14"/>
              </w:rPr>
            </w:pPr>
            <w:r>
              <w:rPr>
                <w:color w:val="000000"/>
                <w:sz w:val="14"/>
                <w:szCs w:val="14"/>
              </w:rPr>
              <w:t>0,0</w:t>
            </w:r>
          </w:p>
        </w:tc>
      </w:tr>
      <w:tr w:rsidR="00874071" w:rsidRPr="0051616A" w14:paraId="30FF98F3" w14:textId="77777777" w:rsidTr="00AD197B">
        <w:trPr>
          <w:trHeight w:val="435"/>
        </w:trPr>
        <w:tc>
          <w:tcPr>
            <w:tcW w:w="464" w:type="pct"/>
            <w:tcBorders>
              <w:top w:val="nil"/>
              <w:left w:val="single" w:sz="8" w:space="0" w:color="auto"/>
              <w:bottom w:val="single" w:sz="8" w:space="0" w:color="auto"/>
              <w:right w:val="nil"/>
            </w:tcBorders>
            <w:shd w:val="clear" w:color="auto" w:fill="auto"/>
            <w:vAlign w:val="center"/>
            <w:hideMark/>
          </w:tcPr>
          <w:p w14:paraId="492D7F78" w14:textId="77777777" w:rsidR="00874071" w:rsidRPr="0051616A" w:rsidRDefault="00874071" w:rsidP="0051616A">
            <w:pPr>
              <w:jc w:val="center"/>
              <w:rPr>
                <w:color w:val="000000"/>
                <w:sz w:val="14"/>
                <w:szCs w:val="14"/>
              </w:rPr>
            </w:pPr>
            <w:r w:rsidRPr="0051616A">
              <w:rPr>
                <w:color w:val="000000"/>
                <w:sz w:val="14"/>
                <w:szCs w:val="14"/>
              </w:rPr>
              <w:t>1800.02.08</w:t>
            </w:r>
          </w:p>
        </w:tc>
        <w:tc>
          <w:tcPr>
            <w:tcW w:w="1192" w:type="pct"/>
            <w:tcBorders>
              <w:top w:val="nil"/>
              <w:left w:val="single" w:sz="8" w:space="0" w:color="auto"/>
              <w:bottom w:val="single" w:sz="8" w:space="0" w:color="auto"/>
              <w:right w:val="nil"/>
            </w:tcBorders>
            <w:shd w:val="clear" w:color="auto" w:fill="auto"/>
            <w:vAlign w:val="center"/>
            <w:hideMark/>
          </w:tcPr>
          <w:p w14:paraId="717FF3C9" w14:textId="77777777" w:rsidR="00874071" w:rsidRPr="0051616A" w:rsidRDefault="00874071" w:rsidP="0051616A">
            <w:pPr>
              <w:ind w:firstLineChars="100" w:firstLine="140"/>
              <w:rPr>
                <w:color w:val="000000"/>
                <w:sz w:val="14"/>
                <w:szCs w:val="14"/>
              </w:rPr>
            </w:pPr>
            <w:r w:rsidRPr="0051616A">
              <w:rPr>
                <w:color w:val="000000"/>
                <w:sz w:val="14"/>
                <w:szCs w:val="14"/>
              </w:rPr>
              <w:t>Бюджетна програма "Обучение на кадри в областта на изкуството и културата"</w:t>
            </w:r>
          </w:p>
        </w:tc>
        <w:tc>
          <w:tcPr>
            <w:tcW w:w="398" w:type="pct"/>
            <w:tcBorders>
              <w:top w:val="nil"/>
              <w:left w:val="single" w:sz="8" w:space="0" w:color="auto"/>
              <w:bottom w:val="single" w:sz="8" w:space="0" w:color="auto"/>
              <w:right w:val="single" w:sz="8" w:space="0" w:color="auto"/>
            </w:tcBorders>
            <w:shd w:val="clear" w:color="auto" w:fill="auto"/>
            <w:vAlign w:val="center"/>
            <w:hideMark/>
          </w:tcPr>
          <w:p w14:paraId="54B85403" w14:textId="77777777" w:rsidR="00874071" w:rsidRDefault="00874071">
            <w:pPr>
              <w:jc w:val="right"/>
              <w:rPr>
                <w:color w:val="000000"/>
                <w:sz w:val="14"/>
                <w:szCs w:val="14"/>
              </w:rPr>
            </w:pPr>
            <w:r>
              <w:rPr>
                <w:color w:val="000000"/>
                <w:sz w:val="14"/>
                <w:szCs w:val="14"/>
              </w:rPr>
              <w:t>50 749,5</w:t>
            </w:r>
          </w:p>
        </w:tc>
        <w:tc>
          <w:tcPr>
            <w:tcW w:w="331" w:type="pct"/>
            <w:tcBorders>
              <w:top w:val="nil"/>
              <w:left w:val="nil"/>
              <w:bottom w:val="single" w:sz="8" w:space="0" w:color="auto"/>
              <w:right w:val="single" w:sz="8" w:space="0" w:color="auto"/>
            </w:tcBorders>
            <w:shd w:val="clear" w:color="000000" w:fill="FDE9D9"/>
            <w:vAlign w:val="center"/>
            <w:hideMark/>
          </w:tcPr>
          <w:p w14:paraId="3E7BE9CE" w14:textId="77777777" w:rsidR="00874071" w:rsidRDefault="00874071">
            <w:pPr>
              <w:jc w:val="right"/>
              <w:rPr>
                <w:i/>
                <w:iCs/>
                <w:color w:val="000000"/>
                <w:sz w:val="14"/>
                <w:szCs w:val="14"/>
              </w:rPr>
            </w:pPr>
            <w:r>
              <w:rPr>
                <w:i/>
                <w:iCs/>
                <w:color w:val="000000"/>
                <w:sz w:val="14"/>
                <w:szCs w:val="14"/>
              </w:rPr>
              <w:t>50 749,5</w:t>
            </w:r>
          </w:p>
        </w:tc>
        <w:tc>
          <w:tcPr>
            <w:tcW w:w="271" w:type="pct"/>
            <w:tcBorders>
              <w:top w:val="nil"/>
              <w:left w:val="nil"/>
              <w:bottom w:val="single" w:sz="8" w:space="0" w:color="auto"/>
              <w:right w:val="single" w:sz="8" w:space="0" w:color="auto"/>
            </w:tcBorders>
            <w:shd w:val="clear" w:color="auto" w:fill="auto"/>
            <w:vAlign w:val="center"/>
            <w:hideMark/>
          </w:tcPr>
          <w:p w14:paraId="32C56133" w14:textId="77777777" w:rsidR="00874071" w:rsidRDefault="00874071">
            <w:pPr>
              <w:jc w:val="right"/>
              <w:rPr>
                <w:color w:val="000000"/>
                <w:sz w:val="14"/>
                <w:szCs w:val="14"/>
              </w:rPr>
            </w:pPr>
            <w:r>
              <w:rPr>
                <w:color w:val="000000"/>
                <w:sz w:val="14"/>
                <w:szCs w:val="14"/>
              </w:rPr>
              <w:t>0,0</w:t>
            </w:r>
          </w:p>
        </w:tc>
        <w:tc>
          <w:tcPr>
            <w:tcW w:w="421" w:type="pct"/>
            <w:tcBorders>
              <w:top w:val="nil"/>
              <w:left w:val="nil"/>
              <w:bottom w:val="single" w:sz="8" w:space="0" w:color="auto"/>
              <w:right w:val="single" w:sz="8" w:space="0" w:color="auto"/>
            </w:tcBorders>
            <w:shd w:val="clear" w:color="auto" w:fill="auto"/>
            <w:vAlign w:val="center"/>
            <w:hideMark/>
          </w:tcPr>
          <w:p w14:paraId="592EA171" w14:textId="77777777" w:rsidR="00874071" w:rsidRDefault="00874071">
            <w:pPr>
              <w:jc w:val="right"/>
              <w:rPr>
                <w:color w:val="000000"/>
                <w:sz w:val="14"/>
                <w:szCs w:val="14"/>
              </w:rPr>
            </w:pPr>
            <w:r>
              <w:rPr>
                <w:color w:val="000000"/>
                <w:sz w:val="14"/>
                <w:szCs w:val="14"/>
              </w:rPr>
              <w:t>50 241,1</w:t>
            </w:r>
          </w:p>
        </w:tc>
        <w:tc>
          <w:tcPr>
            <w:tcW w:w="348" w:type="pct"/>
            <w:tcBorders>
              <w:top w:val="nil"/>
              <w:left w:val="nil"/>
              <w:bottom w:val="single" w:sz="8" w:space="0" w:color="auto"/>
              <w:right w:val="single" w:sz="8" w:space="0" w:color="auto"/>
            </w:tcBorders>
            <w:shd w:val="clear" w:color="000000" w:fill="FDE9D9"/>
            <w:vAlign w:val="center"/>
            <w:hideMark/>
          </w:tcPr>
          <w:p w14:paraId="6CF44391" w14:textId="77777777" w:rsidR="00874071" w:rsidRDefault="00874071">
            <w:pPr>
              <w:jc w:val="right"/>
              <w:rPr>
                <w:i/>
                <w:iCs/>
                <w:color w:val="000000"/>
                <w:sz w:val="14"/>
                <w:szCs w:val="14"/>
              </w:rPr>
            </w:pPr>
            <w:r>
              <w:rPr>
                <w:i/>
                <w:iCs/>
                <w:color w:val="000000"/>
                <w:sz w:val="14"/>
                <w:szCs w:val="14"/>
              </w:rPr>
              <w:t>50 241,1</w:t>
            </w:r>
          </w:p>
        </w:tc>
        <w:tc>
          <w:tcPr>
            <w:tcW w:w="348" w:type="pct"/>
            <w:tcBorders>
              <w:top w:val="nil"/>
              <w:left w:val="nil"/>
              <w:bottom w:val="single" w:sz="8" w:space="0" w:color="auto"/>
              <w:right w:val="single" w:sz="8" w:space="0" w:color="auto"/>
            </w:tcBorders>
            <w:shd w:val="clear" w:color="auto" w:fill="auto"/>
            <w:vAlign w:val="center"/>
            <w:hideMark/>
          </w:tcPr>
          <w:p w14:paraId="71D0F182" w14:textId="77777777" w:rsidR="00874071" w:rsidRDefault="00874071">
            <w:pPr>
              <w:jc w:val="right"/>
              <w:rPr>
                <w:color w:val="000000"/>
                <w:sz w:val="14"/>
                <w:szCs w:val="14"/>
              </w:rPr>
            </w:pPr>
            <w:r>
              <w:rPr>
                <w:color w:val="000000"/>
                <w:sz w:val="14"/>
                <w:szCs w:val="14"/>
              </w:rPr>
              <w:t>0,0</w:t>
            </w:r>
          </w:p>
        </w:tc>
        <w:tc>
          <w:tcPr>
            <w:tcW w:w="531" w:type="pct"/>
            <w:tcBorders>
              <w:top w:val="nil"/>
              <w:left w:val="nil"/>
              <w:bottom w:val="single" w:sz="8" w:space="0" w:color="auto"/>
              <w:right w:val="single" w:sz="8" w:space="0" w:color="auto"/>
            </w:tcBorders>
            <w:shd w:val="clear" w:color="auto" w:fill="auto"/>
            <w:vAlign w:val="center"/>
            <w:hideMark/>
          </w:tcPr>
          <w:p w14:paraId="77CDEE5A" w14:textId="77777777" w:rsidR="00874071" w:rsidRDefault="00874071">
            <w:pPr>
              <w:jc w:val="right"/>
              <w:rPr>
                <w:color w:val="000000"/>
                <w:sz w:val="14"/>
                <w:szCs w:val="14"/>
              </w:rPr>
            </w:pPr>
            <w:r>
              <w:rPr>
                <w:color w:val="000000"/>
                <w:sz w:val="14"/>
                <w:szCs w:val="14"/>
              </w:rPr>
              <w:t>508,4</w:t>
            </w:r>
          </w:p>
        </w:tc>
        <w:tc>
          <w:tcPr>
            <w:tcW w:w="348" w:type="pct"/>
            <w:tcBorders>
              <w:top w:val="nil"/>
              <w:left w:val="nil"/>
              <w:bottom w:val="single" w:sz="8" w:space="0" w:color="auto"/>
              <w:right w:val="single" w:sz="8" w:space="0" w:color="auto"/>
            </w:tcBorders>
            <w:shd w:val="clear" w:color="000000" w:fill="FDE9D9"/>
            <w:vAlign w:val="center"/>
            <w:hideMark/>
          </w:tcPr>
          <w:p w14:paraId="323DE2B7" w14:textId="77777777" w:rsidR="00874071" w:rsidRDefault="00874071">
            <w:pPr>
              <w:jc w:val="right"/>
              <w:rPr>
                <w:i/>
                <w:iCs/>
                <w:color w:val="000000"/>
                <w:sz w:val="14"/>
                <w:szCs w:val="14"/>
              </w:rPr>
            </w:pPr>
            <w:r>
              <w:rPr>
                <w:i/>
                <w:iCs/>
                <w:color w:val="000000"/>
                <w:sz w:val="14"/>
                <w:szCs w:val="14"/>
              </w:rPr>
              <w:t>508,4</w:t>
            </w:r>
          </w:p>
        </w:tc>
        <w:tc>
          <w:tcPr>
            <w:tcW w:w="348" w:type="pct"/>
            <w:tcBorders>
              <w:top w:val="nil"/>
              <w:left w:val="nil"/>
              <w:bottom w:val="single" w:sz="8" w:space="0" w:color="auto"/>
              <w:right w:val="single" w:sz="8" w:space="0" w:color="auto"/>
            </w:tcBorders>
            <w:shd w:val="clear" w:color="auto" w:fill="auto"/>
            <w:vAlign w:val="center"/>
            <w:hideMark/>
          </w:tcPr>
          <w:p w14:paraId="0B2F4F3D" w14:textId="77777777" w:rsidR="00874071" w:rsidRDefault="00874071">
            <w:pPr>
              <w:jc w:val="right"/>
              <w:rPr>
                <w:color w:val="000000"/>
                <w:sz w:val="14"/>
                <w:szCs w:val="14"/>
              </w:rPr>
            </w:pPr>
            <w:r>
              <w:rPr>
                <w:color w:val="000000"/>
                <w:sz w:val="14"/>
                <w:szCs w:val="14"/>
              </w:rPr>
              <w:t>0,0</w:t>
            </w:r>
          </w:p>
        </w:tc>
      </w:tr>
      <w:tr w:rsidR="00874071" w:rsidRPr="0051616A" w14:paraId="5151892F" w14:textId="77777777" w:rsidTr="00AD197B">
        <w:trPr>
          <w:trHeight w:val="315"/>
        </w:trPr>
        <w:tc>
          <w:tcPr>
            <w:tcW w:w="464" w:type="pct"/>
            <w:tcBorders>
              <w:top w:val="nil"/>
              <w:left w:val="single" w:sz="8" w:space="0" w:color="auto"/>
              <w:bottom w:val="single" w:sz="8" w:space="0" w:color="auto"/>
              <w:right w:val="nil"/>
            </w:tcBorders>
            <w:shd w:val="clear" w:color="auto" w:fill="auto"/>
            <w:vAlign w:val="center"/>
            <w:hideMark/>
          </w:tcPr>
          <w:p w14:paraId="589B682F" w14:textId="77777777" w:rsidR="00874071" w:rsidRPr="0051616A" w:rsidRDefault="00874071" w:rsidP="0051616A">
            <w:pPr>
              <w:jc w:val="center"/>
              <w:rPr>
                <w:color w:val="000000"/>
                <w:sz w:val="14"/>
                <w:szCs w:val="14"/>
              </w:rPr>
            </w:pPr>
            <w:r w:rsidRPr="0051616A">
              <w:rPr>
                <w:color w:val="000000"/>
                <w:sz w:val="14"/>
                <w:szCs w:val="14"/>
              </w:rPr>
              <w:t> </w:t>
            </w:r>
          </w:p>
        </w:tc>
        <w:tc>
          <w:tcPr>
            <w:tcW w:w="1192" w:type="pct"/>
            <w:tcBorders>
              <w:top w:val="nil"/>
              <w:left w:val="single" w:sz="8" w:space="0" w:color="auto"/>
              <w:bottom w:val="single" w:sz="8" w:space="0" w:color="auto"/>
              <w:right w:val="nil"/>
            </w:tcBorders>
            <w:shd w:val="clear" w:color="auto" w:fill="auto"/>
            <w:vAlign w:val="center"/>
            <w:hideMark/>
          </w:tcPr>
          <w:p w14:paraId="5CF8BEF8" w14:textId="77777777" w:rsidR="00874071" w:rsidRPr="0051616A" w:rsidRDefault="00874071" w:rsidP="0051616A">
            <w:pPr>
              <w:jc w:val="both"/>
              <w:rPr>
                <w:color w:val="000000"/>
                <w:sz w:val="14"/>
                <w:szCs w:val="14"/>
              </w:rPr>
            </w:pPr>
            <w:r w:rsidRPr="0051616A">
              <w:rPr>
                <w:color w:val="000000"/>
                <w:sz w:val="14"/>
                <w:szCs w:val="14"/>
              </w:rPr>
              <w:t> </w:t>
            </w:r>
          </w:p>
        </w:tc>
        <w:tc>
          <w:tcPr>
            <w:tcW w:w="398" w:type="pct"/>
            <w:tcBorders>
              <w:top w:val="nil"/>
              <w:left w:val="single" w:sz="8" w:space="0" w:color="auto"/>
              <w:bottom w:val="single" w:sz="8" w:space="0" w:color="auto"/>
              <w:right w:val="single" w:sz="8" w:space="0" w:color="auto"/>
            </w:tcBorders>
            <w:shd w:val="clear" w:color="auto" w:fill="auto"/>
            <w:vAlign w:val="center"/>
            <w:hideMark/>
          </w:tcPr>
          <w:p w14:paraId="4DC31F83" w14:textId="77777777" w:rsidR="00874071" w:rsidRDefault="00874071">
            <w:pPr>
              <w:jc w:val="right"/>
              <w:rPr>
                <w:color w:val="000000"/>
                <w:sz w:val="14"/>
                <w:szCs w:val="14"/>
              </w:rPr>
            </w:pPr>
            <w:r>
              <w:rPr>
                <w:color w:val="000000"/>
                <w:sz w:val="14"/>
                <w:szCs w:val="14"/>
              </w:rPr>
              <w:t> </w:t>
            </w:r>
          </w:p>
        </w:tc>
        <w:tc>
          <w:tcPr>
            <w:tcW w:w="331" w:type="pct"/>
            <w:tcBorders>
              <w:top w:val="nil"/>
              <w:left w:val="nil"/>
              <w:bottom w:val="single" w:sz="8" w:space="0" w:color="auto"/>
              <w:right w:val="single" w:sz="8" w:space="0" w:color="auto"/>
            </w:tcBorders>
            <w:shd w:val="clear" w:color="000000" w:fill="FDE9D9"/>
            <w:vAlign w:val="center"/>
            <w:hideMark/>
          </w:tcPr>
          <w:p w14:paraId="519CC240" w14:textId="77777777" w:rsidR="00874071" w:rsidRDefault="00874071">
            <w:pPr>
              <w:jc w:val="right"/>
              <w:rPr>
                <w:i/>
                <w:iCs/>
                <w:color w:val="000000"/>
                <w:sz w:val="14"/>
                <w:szCs w:val="14"/>
              </w:rPr>
            </w:pPr>
            <w:r>
              <w:rPr>
                <w:i/>
                <w:iCs/>
                <w:color w:val="000000"/>
                <w:sz w:val="14"/>
                <w:szCs w:val="14"/>
              </w:rPr>
              <w:t> </w:t>
            </w:r>
          </w:p>
        </w:tc>
        <w:tc>
          <w:tcPr>
            <w:tcW w:w="271" w:type="pct"/>
            <w:tcBorders>
              <w:top w:val="nil"/>
              <w:left w:val="nil"/>
              <w:bottom w:val="single" w:sz="8" w:space="0" w:color="auto"/>
              <w:right w:val="single" w:sz="8" w:space="0" w:color="auto"/>
            </w:tcBorders>
            <w:shd w:val="clear" w:color="auto" w:fill="auto"/>
            <w:vAlign w:val="center"/>
            <w:hideMark/>
          </w:tcPr>
          <w:p w14:paraId="05D4ED0B" w14:textId="77777777" w:rsidR="00874071" w:rsidRDefault="00874071">
            <w:pPr>
              <w:jc w:val="right"/>
              <w:rPr>
                <w:color w:val="000000"/>
                <w:sz w:val="14"/>
                <w:szCs w:val="14"/>
              </w:rPr>
            </w:pPr>
            <w:r>
              <w:rPr>
                <w:color w:val="000000"/>
                <w:sz w:val="14"/>
                <w:szCs w:val="14"/>
              </w:rPr>
              <w:t> </w:t>
            </w:r>
          </w:p>
        </w:tc>
        <w:tc>
          <w:tcPr>
            <w:tcW w:w="421" w:type="pct"/>
            <w:tcBorders>
              <w:top w:val="nil"/>
              <w:left w:val="nil"/>
              <w:bottom w:val="single" w:sz="8" w:space="0" w:color="auto"/>
              <w:right w:val="single" w:sz="8" w:space="0" w:color="auto"/>
            </w:tcBorders>
            <w:shd w:val="clear" w:color="auto" w:fill="auto"/>
            <w:vAlign w:val="center"/>
            <w:hideMark/>
          </w:tcPr>
          <w:p w14:paraId="54965FAA" w14:textId="77777777" w:rsidR="00874071" w:rsidRDefault="00874071">
            <w:pPr>
              <w:jc w:val="right"/>
              <w:rPr>
                <w:color w:val="000000"/>
                <w:sz w:val="14"/>
                <w:szCs w:val="14"/>
              </w:rPr>
            </w:pPr>
            <w:r>
              <w:rPr>
                <w:color w:val="000000"/>
                <w:sz w:val="14"/>
                <w:szCs w:val="14"/>
              </w:rPr>
              <w:t> </w:t>
            </w:r>
          </w:p>
        </w:tc>
        <w:tc>
          <w:tcPr>
            <w:tcW w:w="348" w:type="pct"/>
            <w:tcBorders>
              <w:top w:val="nil"/>
              <w:left w:val="nil"/>
              <w:bottom w:val="single" w:sz="8" w:space="0" w:color="auto"/>
              <w:right w:val="single" w:sz="8" w:space="0" w:color="auto"/>
            </w:tcBorders>
            <w:shd w:val="clear" w:color="000000" w:fill="FDE9D9"/>
            <w:vAlign w:val="center"/>
            <w:hideMark/>
          </w:tcPr>
          <w:p w14:paraId="27E0DE17" w14:textId="77777777" w:rsidR="00874071" w:rsidRDefault="00874071">
            <w:pPr>
              <w:jc w:val="right"/>
              <w:rPr>
                <w:i/>
                <w:iCs/>
                <w:color w:val="000000"/>
                <w:sz w:val="14"/>
                <w:szCs w:val="14"/>
              </w:rPr>
            </w:pPr>
            <w:r>
              <w:rPr>
                <w:i/>
                <w:iCs/>
                <w:color w:val="000000"/>
                <w:sz w:val="14"/>
                <w:szCs w:val="14"/>
              </w:rPr>
              <w:t> </w:t>
            </w:r>
          </w:p>
        </w:tc>
        <w:tc>
          <w:tcPr>
            <w:tcW w:w="348" w:type="pct"/>
            <w:tcBorders>
              <w:top w:val="nil"/>
              <w:left w:val="nil"/>
              <w:bottom w:val="single" w:sz="8" w:space="0" w:color="auto"/>
              <w:right w:val="single" w:sz="8" w:space="0" w:color="auto"/>
            </w:tcBorders>
            <w:shd w:val="clear" w:color="auto" w:fill="auto"/>
            <w:vAlign w:val="center"/>
            <w:hideMark/>
          </w:tcPr>
          <w:p w14:paraId="78B4F051" w14:textId="77777777" w:rsidR="00874071" w:rsidRDefault="00874071">
            <w:pPr>
              <w:jc w:val="right"/>
              <w:rPr>
                <w:color w:val="000000"/>
                <w:sz w:val="14"/>
                <w:szCs w:val="14"/>
              </w:rPr>
            </w:pPr>
            <w:r>
              <w:rPr>
                <w:color w:val="000000"/>
                <w:sz w:val="14"/>
                <w:szCs w:val="14"/>
              </w:rPr>
              <w:t> </w:t>
            </w:r>
          </w:p>
        </w:tc>
        <w:tc>
          <w:tcPr>
            <w:tcW w:w="531" w:type="pct"/>
            <w:tcBorders>
              <w:top w:val="nil"/>
              <w:left w:val="nil"/>
              <w:bottom w:val="single" w:sz="8" w:space="0" w:color="auto"/>
              <w:right w:val="single" w:sz="8" w:space="0" w:color="auto"/>
            </w:tcBorders>
            <w:shd w:val="clear" w:color="auto" w:fill="auto"/>
            <w:vAlign w:val="center"/>
            <w:hideMark/>
          </w:tcPr>
          <w:p w14:paraId="50745D12" w14:textId="77777777" w:rsidR="00874071" w:rsidRDefault="00874071">
            <w:pPr>
              <w:jc w:val="right"/>
              <w:rPr>
                <w:color w:val="000000"/>
                <w:sz w:val="14"/>
                <w:szCs w:val="14"/>
              </w:rPr>
            </w:pPr>
            <w:r>
              <w:rPr>
                <w:color w:val="000000"/>
                <w:sz w:val="14"/>
                <w:szCs w:val="14"/>
              </w:rPr>
              <w:t> </w:t>
            </w:r>
          </w:p>
        </w:tc>
        <w:tc>
          <w:tcPr>
            <w:tcW w:w="348" w:type="pct"/>
            <w:tcBorders>
              <w:top w:val="nil"/>
              <w:left w:val="nil"/>
              <w:bottom w:val="single" w:sz="8" w:space="0" w:color="auto"/>
              <w:right w:val="single" w:sz="8" w:space="0" w:color="auto"/>
            </w:tcBorders>
            <w:shd w:val="clear" w:color="000000" w:fill="FDE9D9"/>
            <w:vAlign w:val="center"/>
            <w:hideMark/>
          </w:tcPr>
          <w:p w14:paraId="1B2348F1" w14:textId="77777777" w:rsidR="00874071" w:rsidRDefault="00874071">
            <w:pPr>
              <w:jc w:val="right"/>
              <w:rPr>
                <w:i/>
                <w:iCs/>
                <w:color w:val="000000"/>
                <w:sz w:val="14"/>
                <w:szCs w:val="14"/>
              </w:rPr>
            </w:pPr>
            <w:r>
              <w:rPr>
                <w:i/>
                <w:iCs/>
                <w:color w:val="000000"/>
                <w:sz w:val="14"/>
                <w:szCs w:val="14"/>
              </w:rPr>
              <w:t> </w:t>
            </w:r>
          </w:p>
        </w:tc>
        <w:tc>
          <w:tcPr>
            <w:tcW w:w="348" w:type="pct"/>
            <w:tcBorders>
              <w:top w:val="nil"/>
              <w:left w:val="nil"/>
              <w:bottom w:val="single" w:sz="8" w:space="0" w:color="auto"/>
              <w:right w:val="single" w:sz="8" w:space="0" w:color="auto"/>
            </w:tcBorders>
            <w:shd w:val="clear" w:color="auto" w:fill="auto"/>
            <w:vAlign w:val="center"/>
            <w:hideMark/>
          </w:tcPr>
          <w:p w14:paraId="33B21161" w14:textId="77777777" w:rsidR="00874071" w:rsidRDefault="00874071">
            <w:pPr>
              <w:jc w:val="right"/>
              <w:rPr>
                <w:color w:val="000000"/>
                <w:sz w:val="14"/>
                <w:szCs w:val="14"/>
              </w:rPr>
            </w:pPr>
            <w:r>
              <w:rPr>
                <w:color w:val="000000"/>
                <w:sz w:val="14"/>
                <w:szCs w:val="14"/>
              </w:rPr>
              <w:t> </w:t>
            </w:r>
          </w:p>
        </w:tc>
      </w:tr>
      <w:tr w:rsidR="00874071" w:rsidRPr="0051616A" w14:paraId="647A93BF" w14:textId="77777777" w:rsidTr="00AD197B">
        <w:trPr>
          <w:trHeight w:val="315"/>
        </w:trPr>
        <w:tc>
          <w:tcPr>
            <w:tcW w:w="464" w:type="pct"/>
            <w:tcBorders>
              <w:top w:val="nil"/>
              <w:left w:val="single" w:sz="8" w:space="0" w:color="auto"/>
              <w:bottom w:val="single" w:sz="8" w:space="0" w:color="auto"/>
              <w:right w:val="nil"/>
            </w:tcBorders>
            <w:shd w:val="clear" w:color="auto" w:fill="auto"/>
            <w:vAlign w:val="center"/>
            <w:hideMark/>
          </w:tcPr>
          <w:p w14:paraId="4008ACD6" w14:textId="77777777" w:rsidR="00874071" w:rsidRPr="0051616A" w:rsidRDefault="00874071" w:rsidP="0051616A">
            <w:pPr>
              <w:jc w:val="center"/>
              <w:rPr>
                <w:b/>
                <w:bCs/>
                <w:color w:val="000000"/>
                <w:sz w:val="14"/>
                <w:szCs w:val="14"/>
              </w:rPr>
            </w:pPr>
            <w:r w:rsidRPr="0051616A">
              <w:rPr>
                <w:b/>
                <w:bCs/>
                <w:color w:val="000000"/>
                <w:sz w:val="14"/>
                <w:szCs w:val="14"/>
              </w:rPr>
              <w:t>1800.03.00</w:t>
            </w:r>
          </w:p>
        </w:tc>
        <w:tc>
          <w:tcPr>
            <w:tcW w:w="1192" w:type="pct"/>
            <w:tcBorders>
              <w:top w:val="nil"/>
              <w:left w:val="single" w:sz="8" w:space="0" w:color="auto"/>
              <w:bottom w:val="single" w:sz="8" w:space="0" w:color="auto"/>
              <w:right w:val="nil"/>
            </w:tcBorders>
            <w:shd w:val="clear" w:color="auto" w:fill="auto"/>
            <w:vAlign w:val="center"/>
            <w:hideMark/>
          </w:tcPr>
          <w:p w14:paraId="27DB62A3" w14:textId="77777777" w:rsidR="00874071" w:rsidRPr="0051616A" w:rsidRDefault="00874071" w:rsidP="0051616A">
            <w:pPr>
              <w:rPr>
                <w:b/>
                <w:bCs/>
                <w:color w:val="000000"/>
                <w:sz w:val="14"/>
                <w:szCs w:val="14"/>
              </w:rPr>
            </w:pPr>
            <w:r w:rsidRPr="0051616A">
              <w:rPr>
                <w:b/>
                <w:bCs/>
                <w:color w:val="000000"/>
                <w:sz w:val="14"/>
                <w:szCs w:val="14"/>
              </w:rPr>
              <w:t>Бюджетна програма "Администрация"</w:t>
            </w:r>
          </w:p>
        </w:tc>
        <w:tc>
          <w:tcPr>
            <w:tcW w:w="398" w:type="pct"/>
            <w:tcBorders>
              <w:top w:val="nil"/>
              <w:left w:val="single" w:sz="8" w:space="0" w:color="auto"/>
              <w:bottom w:val="single" w:sz="8" w:space="0" w:color="auto"/>
              <w:right w:val="single" w:sz="8" w:space="0" w:color="auto"/>
            </w:tcBorders>
            <w:shd w:val="clear" w:color="auto" w:fill="auto"/>
            <w:vAlign w:val="center"/>
            <w:hideMark/>
          </w:tcPr>
          <w:p w14:paraId="2663D957" w14:textId="77777777" w:rsidR="00874071" w:rsidRDefault="00874071">
            <w:pPr>
              <w:jc w:val="right"/>
              <w:rPr>
                <w:color w:val="000000"/>
                <w:sz w:val="14"/>
                <w:szCs w:val="14"/>
              </w:rPr>
            </w:pPr>
            <w:r>
              <w:rPr>
                <w:color w:val="000000"/>
                <w:sz w:val="14"/>
                <w:szCs w:val="14"/>
              </w:rPr>
              <w:t>5 532,9</w:t>
            </w:r>
          </w:p>
        </w:tc>
        <w:tc>
          <w:tcPr>
            <w:tcW w:w="331" w:type="pct"/>
            <w:tcBorders>
              <w:top w:val="nil"/>
              <w:left w:val="nil"/>
              <w:bottom w:val="single" w:sz="8" w:space="0" w:color="auto"/>
              <w:right w:val="single" w:sz="8" w:space="0" w:color="auto"/>
            </w:tcBorders>
            <w:shd w:val="clear" w:color="000000" w:fill="FDE9D9"/>
            <w:vAlign w:val="center"/>
            <w:hideMark/>
          </w:tcPr>
          <w:p w14:paraId="5F959514" w14:textId="77777777" w:rsidR="00874071" w:rsidRDefault="00874071">
            <w:pPr>
              <w:jc w:val="right"/>
              <w:rPr>
                <w:i/>
                <w:iCs/>
                <w:color w:val="000000"/>
                <w:sz w:val="14"/>
                <w:szCs w:val="14"/>
              </w:rPr>
            </w:pPr>
            <w:r>
              <w:rPr>
                <w:i/>
                <w:iCs/>
                <w:color w:val="000000"/>
                <w:sz w:val="14"/>
                <w:szCs w:val="14"/>
              </w:rPr>
              <w:t>5 532,9</w:t>
            </w:r>
          </w:p>
        </w:tc>
        <w:tc>
          <w:tcPr>
            <w:tcW w:w="271" w:type="pct"/>
            <w:tcBorders>
              <w:top w:val="nil"/>
              <w:left w:val="nil"/>
              <w:bottom w:val="single" w:sz="8" w:space="0" w:color="auto"/>
              <w:right w:val="single" w:sz="8" w:space="0" w:color="auto"/>
            </w:tcBorders>
            <w:shd w:val="clear" w:color="auto" w:fill="auto"/>
            <w:vAlign w:val="center"/>
            <w:hideMark/>
          </w:tcPr>
          <w:p w14:paraId="0884FC22" w14:textId="77777777" w:rsidR="00874071" w:rsidRDefault="00874071">
            <w:pPr>
              <w:jc w:val="right"/>
              <w:rPr>
                <w:color w:val="000000"/>
                <w:sz w:val="14"/>
                <w:szCs w:val="14"/>
              </w:rPr>
            </w:pPr>
            <w:r>
              <w:rPr>
                <w:color w:val="000000"/>
                <w:sz w:val="14"/>
                <w:szCs w:val="14"/>
              </w:rPr>
              <w:t>0,0</w:t>
            </w:r>
          </w:p>
        </w:tc>
        <w:tc>
          <w:tcPr>
            <w:tcW w:w="421" w:type="pct"/>
            <w:tcBorders>
              <w:top w:val="nil"/>
              <w:left w:val="nil"/>
              <w:bottom w:val="single" w:sz="8" w:space="0" w:color="auto"/>
              <w:right w:val="single" w:sz="8" w:space="0" w:color="auto"/>
            </w:tcBorders>
            <w:shd w:val="clear" w:color="auto" w:fill="auto"/>
            <w:vAlign w:val="center"/>
            <w:hideMark/>
          </w:tcPr>
          <w:p w14:paraId="70C94BFC" w14:textId="77777777" w:rsidR="00874071" w:rsidRDefault="00874071">
            <w:pPr>
              <w:jc w:val="right"/>
              <w:rPr>
                <w:color w:val="000000"/>
                <w:sz w:val="14"/>
                <w:szCs w:val="14"/>
              </w:rPr>
            </w:pPr>
            <w:r>
              <w:rPr>
                <w:color w:val="000000"/>
                <w:sz w:val="14"/>
                <w:szCs w:val="14"/>
              </w:rPr>
              <w:t>5 532,9</w:t>
            </w:r>
          </w:p>
        </w:tc>
        <w:tc>
          <w:tcPr>
            <w:tcW w:w="348" w:type="pct"/>
            <w:tcBorders>
              <w:top w:val="nil"/>
              <w:left w:val="nil"/>
              <w:bottom w:val="single" w:sz="8" w:space="0" w:color="auto"/>
              <w:right w:val="single" w:sz="8" w:space="0" w:color="auto"/>
            </w:tcBorders>
            <w:shd w:val="clear" w:color="000000" w:fill="FDE9D9"/>
            <w:vAlign w:val="center"/>
            <w:hideMark/>
          </w:tcPr>
          <w:p w14:paraId="7575061E" w14:textId="77777777" w:rsidR="00874071" w:rsidRDefault="00874071">
            <w:pPr>
              <w:jc w:val="right"/>
              <w:rPr>
                <w:i/>
                <w:iCs/>
                <w:color w:val="000000"/>
                <w:sz w:val="14"/>
                <w:szCs w:val="14"/>
              </w:rPr>
            </w:pPr>
            <w:r>
              <w:rPr>
                <w:i/>
                <w:iCs/>
                <w:color w:val="000000"/>
                <w:sz w:val="14"/>
                <w:szCs w:val="14"/>
              </w:rPr>
              <w:t>5 532,9</w:t>
            </w:r>
          </w:p>
        </w:tc>
        <w:tc>
          <w:tcPr>
            <w:tcW w:w="348" w:type="pct"/>
            <w:tcBorders>
              <w:top w:val="nil"/>
              <w:left w:val="nil"/>
              <w:bottom w:val="single" w:sz="8" w:space="0" w:color="auto"/>
              <w:right w:val="single" w:sz="8" w:space="0" w:color="auto"/>
            </w:tcBorders>
            <w:shd w:val="clear" w:color="auto" w:fill="auto"/>
            <w:vAlign w:val="center"/>
            <w:hideMark/>
          </w:tcPr>
          <w:p w14:paraId="2578AB9B" w14:textId="77777777" w:rsidR="00874071" w:rsidRDefault="00874071">
            <w:pPr>
              <w:jc w:val="right"/>
              <w:rPr>
                <w:color w:val="000000"/>
                <w:sz w:val="14"/>
                <w:szCs w:val="14"/>
              </w:rPr>
            </w:pPr>
            <w:r>
              <w:rPr>
                <w:color w:val="000000"/>
                <w:sz w:val="14"/>
                <w:szCs w:val="14"/>
              </w:rPr>
              <w:t>0,0</w:t>
            </w:r>
          </w:p>
        </w:tc>
        <w:tc>
          <w:tcPr>
            <w:tcW w:w="531" w:type="pct"/>
            <w:tcBorders>
              <w:top w:val="nil"/>
              <w:left w:val="nil"/>
              <w:bottom w:val="single" w:sz="8" w:space="0" w:color="auto"/>
              <w:right w:val="single" w:sz="8" w:space="0" w:color="auto"/>
            </w:tcBorders>
            <w:shd w:val="clear" w:color="auto" w:fill="auto"/>
            <w:vAlign w:val="center"/>
            <w:hideMark/>
          </w:tcPr>
          <w:p w14:paraId="215C12C8" w14:textId="77777777" w:rsidR="00874071" w:rsidRDefault="00874071">
            <w:pPr>
              <w:jc w:val="right"/>
              <w:rPr>
                <w:color w:val="000000"/>
                <w:sz w:val="14"/>
                <w:szCs w:val="14"/>
              </w:rPr>
            </w:pPr>
            <w:r>
              <w:rPr>
                <w:color w:val="000000"/>
                <w:sz w:val="14"/>
                <w:szCs w:val="14"/>
              </w:rPr>
              <w:t>0,0</w:t>
            </w:r>
          </w:p>
        </w:tc>
        <w:tc>
          <w:tcPr>
            <w:tcW w:w="348" w:type="pct"/>
            <w:tcBorders>
              <w:top w:val="nil"/>
              <w:left w:val="nil"/>
              <w:bottom w:val="single" w:sz="8" w:space="0" w:color="auto"/>
              <w:right w:val="single" w:sz="8" w:space="0" w:color="auto"/>
            </w:tcBorders>
            <w:shd w:val="clear" w:color="000000" w:fill="FDE9D9"/>
            <w:vAlign w:val="center"/>
            <w:hideMark/>
          </w:tcPr>
          <w:p w14:paraId="64494258" w14:textId="77777777" w:rsidR="00874071" w:rsidRDefault="00874071">
            <w:pPr>
              <w:jc w:val="right"/>
              <w:rPr>
                <w:i/>
                <w:iCs/>
                <w:color w:val="000000"/>
                <w:sz w:val="14"/>
                <w:szCs w:val="14"/>
              </w:rPr>
            </w:pPr>
            <w:r>
              <w:rPr>
                <w:i/>
                <w:iCs/>
                <w:color w:val="000000"/>
                <w:sz w:val="14"/>
                <w:szCs w:val="14"/>
              </w:rPr>
              <w:t>0,0</w:t>
            </w:r>
          </w:p>
        </w:tc>
        <w:tc>
          <w:tcPr>
            <w:tcW w:w="348" w:type="pct"/>
            <w:tcBorders>
              <w:top w:val="nil"/>
              <w:left w:val="nil"/>
              <w:bottom w:val="single" w:sz="8" w:space="0" w:color="auto"/>
              <w:right w:val="single" w:sz="8" w:space="0" w:color="auto"/>
            </w:tcBorders>
            <w:shd w:val="clear" w:color="auto" w:fill="auto"/>
            <w:vAlign w:val="center"/>
            <w:hideMark/>
          </w:tcPr>
          <w:p w14:paraId="698312F1" w14:textId="77777777" w:rsidR="00874071" w:rsidRDefault="00874071">
            <w:pPr>
              <w:jc w:val="right"/>
              <w:rPr>
                <w:color w:val="000000"/>
                <w:sz w:val="14"/>
                <w:szCs w:val="14"/>
              </w:rPr>
            </w:pPr>
            <w:r>
              <w:rPr>
                <w:color w:val="000000"/>
                <w:sz w:val="14"/>
                <w:szCs w:val="14"/>
              </w:rPr>
              <w:t>0,0</w:t>
            </w:r>
          </w:p>
        </w:tc>
      </w:tr>
    </w:tbl>
    <w:p w14:paraId="4D82EB51" w14:textId="77777777" w:rsidR="002C55EA" w:rsidRDefault="002C55EA" w:rsidP="00DB26CB">
      <w:pPr>
        <w:jc w:val="both"/>
        <w:rPr>
          <w:b/>
          <w:sz w:val="24"/>
          <w:szCs w:val="24"/>
          <w:lang w:val="en-US"/>
        </w:rPr>
      </w:pPr>
    </w:p>
    <w:p w14:paraId="328A4F9A" w14:textId="77777777" w:rsidR="00D16BDE" w:rsidRDefault="00D16BDE" w:rsidP="00DB26CB">
      <w:pPr>
        <w:jc w:val="both"/>
        <w:rPr>
          <w:b/>
          <w:sz w:val="24"/>
          <w:szCs w:val="24"/>
          <w:lang w:val="en-US"/>
        </w:rPr>
      </w:pPr>
    </w:p>
    <w:p w14:paraId="7F1CA43A" w14:textId="77777777" w:rsidR="00016E89" w:rsidRDefault="00016E89" w:rsidP="00DB26CB">
      <w:pPr>
        <w:jc w:val="both"/>
        <w:rPr>
          <w:b/>
          <w:sz w:val="24"/>
          <w:szCs w:val="24"/>
          <w:lang w:val="en-US"/>
        </w:rPr>
      </w:pPr>
    </w:p>
    <w:p w14:paraId="08D54ABF" w14:textId="77777777" w:rsidR="00016E89" w:rsidRDefault="00016E89" w:rsidP="00DB26CB">
      <w:pPr>
        <w:jc w:val="both"/>
        <w:rPr>
          <w:b/>
          <w:sz w:val="24"/>
          <w:szCs w:val="24"/>
          <w:lang w:val="en-US"/>
        </w:rPr>
      </w:pPr>
    </w:p>
    <w:tbl>
      <w:tblPr>
        <w:tblW w:w="5604" w:type="pct"/>
        <w:tblInd w:w="-497" w:type="dxa"/>
        <w:tblLayout w:type="fixed"/>
        <w:tblCellMar>
          <w:left w:w="70" w:type="dxa"/>
          <w:right w:w="70" w:type="dxa"/>
        </w:tblCellMar>
        <w:tblLook w:val="04A0" w:firstRow="1" w:lastRow="0" w:firstColumn="1" w:lastColumn="0" w:noHBand="0" w:noVBand="1"/>
      </w:tblPr>
      <w:tblGrid>
        <w:gridCol w:w="978"/>
        <w:gridCol w:w="2454"/>
        <w:gridCol w:w="894"/>
        <w:gridCol w:w="835"/>
        <w:gridCol w:w="576"/>
        <w:gridCol w:w="993"/>
        <w:gridCol w:w="817"/>
        <w:gridCol w:w="817"/>
        <w:gridCol w:w="1261"/>
        <w:gridCol w:w="817"/>
        <w:gridCol w:w="813"/>
      </w:tblGrid>
      <w:tr w:rsidR="00016E89" w:rsidRPr="00016E89" w14:paraId="35D6D781" w14:textId="77777777" w:rsidTr="00016E89">
        <w:trPr>
          <w:trHeight w:val="630"/>
        </w:trPr>
        <w:tc>
          <w:tcPr>
            <w:tcW w:w="435" w:type="pct"/>
            <w:tcBorders>
              <w:top w:val="single" w:sz="8" w:space="0" w:color="auto"/>
              <w:left w:val="single" w:sz="8" w:space="0" w:color="auto"/>
              <w:bottom w:val="nil"/>
              <w:right w:val="single" w:sz="8" w:space="0" w:color="auto"/>
            </w:tcBorders>
            <w:shd w:val="clear" w:color="000000" w:fill="FFCC99"/>
            <w:vAlign w:val="center"/>
            <w:hideMark/>
          </w:tcPr>
          <w:p w14:paraId="79A136A8" w14:textId="77777777" w:rsidR="00016E89" w:rsidRPr="00016E89" w:rsidRDefault="00016E89" w:rsidP="00016E89">
            <w:pPr>
              <w:jc w:val="center"/>
              <w:rPr>
                <w:b/>
                <w:bCs/>
                <w:color w:val="000000"/>
                <w:sz w:val="16"/>
                <w:szCs w:val="16"/>
              </w:rPr>
            </w:pPr>
            <w:r w:rsidRPr="00016E89">
              <w:rPr>
                <w:b/>
                <w:bCs/>
                <w:color w:val="000000"/>
                <w:sz w:val="16"/>
                <w:szCs w:val="16"/>
              </w:rPr>
              <w:t>Код*</w:t>
            </w:r>
          </w:p>
        </w:tc>
        <w:tc>
          <w:tcPr>
            <w:tcW w:w="1090" w:type="pct"/>
            <w:tcBorders>
              <w:top w:val="single" w:sz="8" w:space="0" w:color="auto"/>
              <w:left w:val="nil"/>
              <w:bottom w:val="nil"/>
              <w:right w:val="single" w:sz="8" w:space="0" w:color="auto"/>
            </w:tcBorders>
            <w:shd w:val="clear" w:color="000000" w:fill="FFCC99"/>
            <w:vAlign w:val="center"/>
            <w:hideMark/>
          </w:tcPr>
          <w:p w14:paraId="38BAD0DB" w14:textId="77777777" w:rsidR="00016E89" w:rsidRPr="00016E89" w:rsidRDefault="00016E89" w:rsidP="00016E89">
            <w:pPr>
              <w:jc w:val="center"/>
              <w:rPr>
                <w:b/>
                <w:bCs/>
                <w:color w:val="000000"/>
                <w:sz w:val="16"/>
                <w:szCs w:val="16"/>
              </w:rPr>
            </w:pPr>
            <w:r w:rsidRPr="00016E89">
              <w:rPr>
                <w:b/>
                <w:bCs/>
                <w:color w:val="000000"/>
                <w:sz w:val="16"/>
                <w:szCs w:val="16"/>
              </w:rPr>
              <w:t>ОБЛАСТИ НА ПОЛИТИКИ/ФУНКЦИОНАЛНИ ОБЛАСТИ</w:t>
            </w:r>
          </w:p>
        </w:tc>
        <w:tc>
          <w:tcPr>
            <w:tcW w:w="1024" w:type="pct"/>
            <w:gridSpan w:val="3"/>
            <w:vMerge w:val="restart"/>
            <w:tcBorders>
              <w:top w:val="single" w:sz="8" w:space="0" w:color="auto"/>
              <w:left w:val="single" w:sz="8" w:space="0" w:color="auto"/>
              <w:bottom w:val="single" w:sz="8" w:space="0" w:color="000000"/>
              <w:right w:val="single" w:sz="8" w:space="0" w:color="000000"/>
            </w:tcBorders>
            <w:shd w:val="clear" w:color="000000" w:fill="FFCC99"/>
            <w:vAlign w:val="center"/>
            <w:hideMark/>
          </w:tcPr>
          <w:p w14:paraId="71EB24EB" w14:textId="77777777" w:rsidR="00016E89" w:rsidRPr="00016E89" w:rsidRDefault="00016E89" w:rsidP="00016E89">
            <w:pPr>
              <w:jc w:val="center"/>
              <w:rPr>
                <w:b/>
                <w:bCs/>
                <w:color w:val="000000"/>
                <w:sz w:val="16"/>
                <w:szCs w:val="16"/>
              </w:rPr>
            </w:pPr>
            <w:r w:rsidRPr="00016E89">
              <w:rPr>
                <w:b/>
                <w:bCs/>
                <w:color w:val="000000"/>
                <w:sz w:val="16"/>
                <w:szCs w:val="16"/>
              </w:rPr>
              <w:t>Консолидирани разходи</w:t>
            </w:r>
          </w:p>
        </w:tc>
        <w:tc>
          <w:tcPr>
            <w:tcW w:w="1167" w:type="pct"/>
            <w:gridSpan w:val="3"/>
            <w:vMerge w:val="restart"/>
            <w:tcBorders>
              <w:top w:val="single" w:sz="8" w:space="0" w:color="auto"/>
              <w:left w:val="single" w:sz="8" w:space="0" w:color="000000"/>
              <w:bottom w:val="single" w:sz="8" w:space="0" w:color="000000"/>
              <w:right w:val="single" w:sz="8" w:space="0" w:color="000000"/>
            </w:tcBorders>
            <w:shd w:val="clear" w:color="000000" w:fill="FFCC99"/>
            <w:vAlign w:val="center"/>
            <w:hideMark/>
          </w:tcPr>
          <w:p w14:paraId="64F43086" w14:textId="77777777" w:rsidR="00016E89" w:rsidRPr="00016E89" w:rsidRDefault="00016E89" w:rsidP="00016E89">
            <w:pPr>
              <w:jc w:val="center"/>
              <w:rPr>
                <w:b/>
                <w:bCs/>
                <w:color w:val="000000"/>
                <w:sz w:val="16"/>
                <w:szCs w:val="16"/>
              </w:rPr>
            </w:pPr>
            <w:r w:rsidRPr="00016E89">
              <w:rPr>
                <w:b/>
                <w:bCs/>
                <w:color w:val="000000"/>
                <w:sz w:val="16"/>
                <w:szCs w:val="16"/>
              </w:rPr>
              <w:t>Ведомствени разходи</w:t>
            </w:r>
          </w:p>
        </w:tc>
        <w:tc>
          <w:tcPr>
            <w:tcW w:w="1284" w:type="pct"/>
            <w:gridSpan w:val="3"/>
            <w:vMerge w:val="restart"/>
            <w:tcBorders>
              <w:top w:val="single" w:sz="8" w:space="0" w:color="auto"/>
              <w:left w:val="single" w:sz="8" w:space="0" w:color="000000"/>
              <w:bottom w:val="single" w:sz="8" w:space="0" w:color="000000"/>
              <w:right w:val="single" w:sz="8" w:space="0" w:color="000000"/>
            </w:tcBorders>
            <w:shd w:val="clear" w:color="000000" w:fill="FFCC99"/>
            <w:vAlign w:val="center"/>
            <w:hideMark/>
          </w:tcPr>
          <w:p w14:paraId="06F666EA" w14:textId="77777777" w:rsidR="00016E89" w:rsidRPr="00016E89" w:rsidRDefault="00016E89" w:rsidP="00016E89">
            <w:pPr>
              <w:jc w:val="center"/>
              <w:rPr>
                <w:b/>
                <w:bCs/>
                <w:color w:val="000000"/>
                <w:sz w:val="16"/>
                <w:szCs w:val="16"/>
              </w:rPr>
            </w:pPr>
            <w:r w:rsidRPr="00016E89">
              <w:rPr>
                <w:b/>
                <w:bCs/>
                <w:color w:val="000000"/>
                <w:sz w:val="16"/>
                <w:szCs w:val="16"/>
              </w:rPr>
              <w:t>Администрирани разходи</w:t>
            </w:r>
          </w:p>
        </w:tc>
      </w:tr>
      <w:tr w:rsidR="00016E89" w:rsidRPr="00016E89" w14:paraId="59ACA0C7" w14:textId="77777777" w:rsidTr="00016E89">
        <w:trPr>
          <w:trHeight w:val="315"/>
        </w:trPr>
        <w:tc>
          <w:tcPr>
            <w:tcW w:w="435" w:type="pct"/>
            <w:tcBorders>
              <w:top w:val="nil"/>
              <w:left w:val="single" w:sz="8" w:space="0" w:color="auto"/>
              <w:bottom w:val="nil"/>
              <w:right w:val="single" w:sz="8" w:space="0" w:color="auto"/>
            </w:tcBorders>
            <w:shd w:val="clear" w:color="000000" w:fill="FFCC99"/>
            <w:vAlign w:val="center"/>
            <w:hideMark/>
          </w:tcPr>
          <w:p w14:paraId="0E16480F" w14:textId="77777777" w:rsidR="00016E89" w:rsidRPr="00016E89" w:rsidRDefault="00016E89" w:rsidP="00016E89">
            <w:pPr>
              <w:jc w:val="center"/>
              <w:rPr>
                <w:b/>
                <w:bCs/>
                <w:color w:val="000000"/>
                <w:sz w:val="16"/>
                <w:szCs w:val="16"/>
              </w:rPr>
            </w:pPr>
            <w:r w:rsidRPr="00016E89">
              <w:rPr>
                <w:b/>
                <w:bCs/>
                <w:color w:val="000000"/>
                <w:sz w:val="16"/>
                <w:szCs w:val="16"/>
              </w:rPr>
              <w:t> </w:t>
            </w:r>
          </w:p>
        </w:tc>
        <w:tc>
          <w:tcPr>
            <w:tcW w:w="1090" w:type="pct"/>
            <w:tcBorders>
              <w:top w:val="nil"/>
              <w:left w:val="nil"/>
              <w:bottom w:val="nil"/>
              <w:right w:val="single" w:sz="8" w:space="0" w:color="auto"/>
            </w:tcBorders>
            <w:shd w:val="clear" w:color="000000" w:fill="FFCC99"/>
            <w:vAlign w:val="center"/>
            <w:hideMark/>
          </w:tcPr>
          <w:p w14:paraId="07D712E9" w14:textId="77777777" w:rsidR="00016E89" w:rsidRPr="00016E89" w:rsidRDefault="00016E89" w:rsidP="00016E89">
            <w:pPr>
              <w:jc w:val="center"/>
              <w:rPr>
                <w:b/>
                <w:bCs/>
                <w:color w:val="000000"/>
                <w:sz w:val="16"/>
                <w:szCs w:val="16"/>
              </w:rPr>
            </w:pPr>
            <w:r w:rsidRPr="00016E89">
              <w:rPr>
                <w:b/>
                <w:bCs/>
                <w:color w:val="000000"/>
                <w:sz w:val="16"/>
                <w:szCs w:val="16"/>
              </w:rPr>
              <w:t>И БЮДЖЕТНИ ПРОГРАМИ</w:t>
            </w:r>
          </w:p>
        </w:tc>
        <w:tc>
          <w:tcPr>
            <w:tcW w:w="1024" w:type="pct"/>
            <w:gridSpan w:val="3"/>
            <w:vMerge/>
            <w:tcBorders>
              <w:top w:val="nil"/>
              <w:left w:val="nil"/>
              <w:bottom w:val="nil"/>
              <w:right w:val="single" w:sz="8" w:space="0" w:color="auto"/>
            </w:tcBorders>
            <w:vAlign w:val="center"/>
            <w:hideMark/>
          </w:tcPr>
          <w:p w14:paraId="60FD359B" w14:textId="77777777" w:rsidR="00016E89" w:rsidRPr="00016E89" w:rsidRDefault="00016E89" w:rsidP="00016E89">
            <w:pPr>
              <w:rPr>
                <w:b/>
                <w:bCs/>
                <w:color w:val="000000"/>
                <w:sz w:val="16"/>
                <w:szCs w:val="16"/>
              </w:rPr>
            </w:pPr>
          </w:p>
        </w:tc>
        <w:tc>
          <w:tcPr>
            <w:tcW w:w="1167" w:type="pct"/>
            <w:gridSpan w:val="3"/>
            <w:vMerge/>
            <w:tcBorders>
              <w:top w:val="nil"/>
              <w:left w:val="nil"/>
              <w:bottom w:val="nil"/>
              <w:right w:val="single" w:sz="8" w:space="0" w:color="auto"/>
            </w:tcBorders>
            <w:vAlign w:val="center"/>
            <w:hideMark/>
          </w:tcPr>
          <w:p w14:paraId="6CFE67A7" w14:textId="77777777" w:rsidR="00016E89" w:rsidRPr="00016E89" w:rsidRDefault="00016E89" w:rsidP="00016E89">
            <w:pPr>
              <w:rPr>
                <w:b/>
                <w:bCs/>
                <w:color w:val="000000"/>
                <w:sz w:val="16"/>
                <w:szCs w:val="16"/>
              </w:rPr>
            </w:pPr>
          </w:p>
        </w:tc>
        <w:tc>
          <w:tcPr>
            <w:tcW w:w="1284" w:type="pct"/>
            <w:gridSpan w:val="3"/>
            <w:vMerge/>
            <w:tcBorders>
              <w:top w:val="nil"/>
              <w:left w:val="nil"/>
              <w:bottom w:val="nil"/>
              <w:right w:val="single" w:sz="8" w:space="0" w:color="auto"/>
            </w:tcBorders>
            <w:vAlign w:val="center"/>
            <w:hideMark/>
          </w:tcPr>
          <w:p w14:paraId="76DB6488" w14:textId="77777777" w:rsidR="00016E89" w:rsidRPr="00016E89" w:rsidRDefault="00016E89" w:rsidP="00016E89">
            <w:pPr>
              <w:rPr>
                <w:b/>
                <w:bCs/>
                <w:color w:val="000000"/>
                <w:sz w:val="16"/>
                <w:szCs w:val="16"/>
              </w:rPr>
            </w:pPr>
          </w:p>
        </w:tc>
      </w:tr>
      <w:tr w:rsidR="003A5EEA" w:rsidRPr="00016E89" w14:paraId="2493DFEF" w14:textId="77777777" w:rsidTr="00016E89">
        <w:trPr>
          <w:trHeight w:val="1365"/>
        </w:trPr>
        <w:tc>
          <w:tcPr>
            <w:tcW w:w="435" w:type="pct"/>
            <w:tcBorders>
              <w:top w:val="nil"/>
              <w:left w:val="single" w:sz="8" w:space="0" w:color="auto"/>
              <w:bottom w:val="single" w:sz="8" w:space="0" w:color="auto"/>
              <w:right w:val="nil"/>
            </w:tcBorders>
            <w:shd w:val="clear" w:color="000000" w:fill="FFCC99"/>
            <w:vAlign w:val="center"/>
            <w:hideMark/>
          </w:tcPr>
          <w:p w14:paraId="4EA0D75F" w14:textId="77777777" w:rsidR="00016E89" w:rsidRPr="00016E89" w:rsidRDefault="00016E89" w:rsidP="00016E89">
            <w:pPr>
              <w:jc w:val="center"/>
              <w:rPr>
                <w:b/>
                <w:bCs/>
                <w:color w:val="000000"/>
                <w:sz w:val="16"/>
                <w:szCs w:val="16"/>
              </w:rPr>
            </w:pPr>
            <w:r w:rsidRPr="00016E89">
              <w:rPr>
                <w:b/>
                <w:bCs/>
                <w:color w:val="000000"/>
                <w:sz w:val="16"/>
                <w:szCs w:val="16"/>
              </w:rPr>
              <w:t> </w:t>
            </w:r>
          </w:p>
        </w:tc>
        <w:tc>
          <w:tcPr>
            <w:tcW w:w="1090" w:type="pct"/>
            <w:tcBorders>
              <w:top w:val="nil"/>
              <w:left w:val="single" w:sz="8" w:space="0" w:color="auto"/>
              <w:bottom w:val="single" w:sz="8" w:space="0" w:color="auto"/>
              <w:right w:val="single" w:sz="8" w:space="0" w:color="auto"/>
            </w:tcBorders>
            <w:shd w:val="clear" w:color="000000" w:fill="FFCC99"/>
            <w:vAlign w:val="center"/>
            <w:hideMark/>
          </w:tcPr>
          <w:p w14:paraId="0B7332A1" w14:textId="77777777" w:rsidR="00016E89" w:rsidRPr="00016E89" w:rsidRDefault="00016E89" w:rsidP="00016E89">
            <w:pPr>
              <w:jc w:val="center"/>
              <w:rPr>
                <w:b/>
                <w:bCs/>
                <w:color w:val="000000"/>
                <w:sz w:val="16"/>
                <w:szCs w:val="16"/>
              </w:rPr>
            </w:pPr>
            <w:r w:rsidRPr="00016E89">
              <w:rPr>
                <w:b/>
                <w:bCs/>
                <w:color w:val="000000"/>
                <w:sz w:val="16"/>
                <w:szCs w:val="16"/>
              </w:rPr>
              <w:t>(Прогноза за 2023 г.)                               (в хил. лв.)</w:t>
            </w:r>
          </w:p>
        </w:tc>
        <w:tc>
          <w:tcPr>
            <w:tcW w:w="397" w:type="pct"/>
            <w:tcBorders>
              <w:top w:val="nil"/>
              <w:left w:val="nil"/>
              <w:bottom w:val="single" w:sz="8" w:space="0" w:color="auto"/>
              <w:right w:val="single" w:sz="8" w:space="0" w:color="auto"/>
            </w:tcBorders>
            <w:shd w:val="clear" w:color="000000" w:fill="FFCC99"/>
            <w:vAlign w:val="center"/>
            <w:hideMark/>
          </w:tcPr>
          <w:p w14:paraId="5D69F92B" w14:textId="77777777" w:rsidR="00016E89" w:rsidRPr="00016E89" w:rsidRDefault="00016E89" w:rsidP="00016E89">
            <w:pPr>
              <w:jc w:val="center"/>
              <w:rPr>
                <w:color w:val="000000"/>
                <w:sz w:val="16"/>
                <w:szCs w:val="16"/>
              </w:rPr>
            </w:pPr>
            <w:r w:rsidRPr="00016E89">
              <w:rPr>
                <w:color w:val="000000"/>
                <w:sz w:val="16"/>
                <w:szCs w:val="16"/>
              </w:rPr>
              <w:t>Общо разходи</w:t>
            </w:r>
          </w:p>
        </w:tc>
        <w:tc>
          <w:tcPr>
            <w:tcW w:w="371" w:type="pct"/>
            <w:tcBorders>
              <w:top w:val="nil"/>
              <w:left w:val="nil"/>
              <w:bottom w:val="single" w:sz="8" w:space="0" w:color="auto"/>
              <w:right w:val="single" w:sz="8" w:space="0" w:color="auto"/>
            </w:tcBorders>
            <w:shd w:val="clear" w:color="000000" w:fill="FDE9D9"/>
            <w:vAlign w:val="center"/>
            <w:hideMark/>
          </w:tcPr>
          <w:p w14:paraId="4588C6AE" w14:textId="77777777" w:rsidR="00016E89" w:rsidRPr="00016E89" w:rsidRDefault="00016E89" w:rsidP="00016E89">
            <w:pPr>
              <w:jc w:val="center"/>
              <w:rPr>
                <w:i/>
                <w:iCs/>
                <w:color w:val="000000"/>
                <w:sz w:val="16"/>
                <w:szCs w:val="16"/>
              </w:rPr>
            </w:pPr>
            <w:r w:rsidRPr="00016E89">
              <w:rPr>
                <w:i/>
                <w:iCs/>
                <w:color w:val="000000"/>
                <w:sz w:val="16"/>
                <w:szCs w:val="16"/>
              </w:rPr>
              <w:t>По бюджета на ПРБ</w:t>
            </w:r>
          </w:p>
        </w:tc>
        <w:tc>
          <w:tcPr>
            <w:tcW w:w="256" w:type="pct"/>
            <w:tcBorders>
              <w:top w:val="nil"/>
              <w:left w:val="nil"/>
              <w:bottom w:val="single" w:sz="8" w:space="0" w:color="auto"/>
              <w:right w:val="single" w:sz="8" w:space="0" w:color="auto"/>
            </w:tcBorders>
            <w:shd w:val="clear" w:color="000000" w:fill="FABF8F"/>
            <w:vAlign w:val="center"/>
            <w:hideMark/>
          </w:tcPr>
          <w:p w14:paraId="2B3AD5CE" w14:textId="77777777" w:rsidR="00016E89" w:rsidRPr="00016E89" w:rsidRDefault="00016E89" w:rsidP="00016E89">
            <w:pPr>
              <w:jc w:val="center"/>
              <w:rPr>
                <w:i/>
                <w:iCs/>
                <w:color w:val="000000"/>
                <w:sz w:val="16"/>
                <w:szCs w:val="16"/>
              </w:rPr>
            </w:pPr>
            <w:r w:rsidRPr="00016E89">
              <w:rPr>
                <w:i/>
                <w:iCs/>
                <w:color w:val="000000"/>
                <w:sz w:val="16"/>
                <w:szCs w:val="16"/>
              </w:rPr>
              <w:t>По други бюджети и сметки за средства от ЕС</w:t>
            </w:r>
          </w:p>
        </w:tc>
        <w:tc>
          <w:tcPr>
            <w:tcW w:w="441" w:type="pct"/>
            <w:tcBorders>
              <w:top w:val="nil"/>
              <w:left w:val="nil"/>
              <w:bottom w:val="single" w:sz="8" w:space="0" w:color="auto"/>
              <w:right w:val="single" w:sz="8" w:space="0" w:color="auto"/>
            </w:tcBorders>
            <w:shd w:val="clear" w:color="000000" w:fill="FFCC99"/>
            <w:vAlign w:val="center"/>
            <w:hideMark/>
          </w:tcPr>
          <w:p w14:paraId="0B291C73" w14:textId="77777777" w:rsidR="00016E89" w:rsidRPr="00016E89" w:rsidRDefault="00016E89" w:rsidP="00016E89">
            <w:pPr>
              <w:jc w:val="center"/>
              <w:rPr>
                <w:color w:val="000000"/>
                <w:sz w:val="16"/>
                <w:szCs w:val="16"/>
              </w:rPr>
            </w:pPr>
            <w:r w:rsidRPr="00016E89">
              <w:rPr>
                <w:color w:val="000000"/>
                <w:sz w:val="16"/>
                <w:szCs w:val="16"/>
              </w:rPr>
              <w:t>Общо ведомствени</w:t>
            </w:r>
          </w:p>
        </w:tc>
        <w:tc>
          <w:tcPr>
            <w:tcW w:w="363" w:type="pct"/>
            <w:tcBorders>
              <w:top w:val="nil"/>
              <w:left w:val="nil"/>
              <w:bottom w:val="single" w:sz="8" w:space="0" w:color="auto"/>
              <w:right w:val="single" w:sz="8" w:space="0" w:color="auto"/>
            </w:tcBorders>
            <w:shd w:val="clear" w:color="000000" w:fill="FDE9D9"/>
            <w:vAlign w:val="center"/>
            <w:hideMark/>
          </w:tcPr>
          <w:p w14:paraId="43352EBC" w14:textId="77777777" w:rsidR="00016E89" w:rsidRPr="00016E89" w:rsidRDefault="00016E89" w:rsidP="00016E89">
            <w:pPr>
              <w:jc w:val="center"/>
              <w:rPr>
                <w:i/>
                <w:iCs/>
                <w:color w:val="000000"/>
                <w:sz w:val="16"/>
                <w:szCs w:val="16"/>
              </w:rPr>
            </w:pPr>
            <w:r w:rsidRPr="00016E89">
              <w:rPr>
                <w:i/>
                <w:iCs/>
                <w:color w:val="000000"/>
                <w:sz w:val="16"/>
                <w:szCs w:val="16"/>
              </w:rPr>
              <w:t>По бюджета на ПРБ</w:t>
            </w:r>
          </w:p>
        </w:tc>
        <w:tc>
          <w:tcPr>
            <w:tcW w:w="363" w:type="pct"/>
            <w:tcBorders>
              <w:top w:val="nil"/>
              <w:left w:val="nil"/>
              <w:bottom w:val="single" w:sz="8" w:space="0" w:color="auto"/>
              <w:right w:val="single" w:sz="8" w:space="0" w:color="auto"/>
            </w:tcBorders>
            <w:shd w:val="clear" w:color="000000" w:fill="FABF8F"/>
            <w:vAlign w:val="center"/>
            <w:hideMark/>
          </w:tcPr>
          <w:p w14:paraId="6A4EBCA8" w14:textId="77777777" w:rsidR="00016E89" w:rsidRPr="00016E89" w:rsidRDefault="00016E89" w:rsidP="00016E89">
            <w:pPr>
              <w:jc w:val="center"/>
              <w:rPr>
                <w:i/>
                <w:iCs/>
                <w:color w:val="000000"/>
                <w:sz w:val="16"/>
                <w:szCs w:val="16"/>
              </w:rPr>
            </w:pPr>
            <w:r w:rsidRPr="00016E89">
              <w:rPr>
                <w:i/>
                <w:iCs/>
                <w:color w:val="000000"/>
                <w:sz w:val="16"/>
                <w:szCs w:val="16"/>
              </w:rPr>
              <w:t>По други бюджети и сметки за средства от ЕС</w:t>
            </w:r>
          </w:p>
        </w:tc>
        <w:tc>
          <w:tcPr>
            <w:tcW w:w="560" w:type="pct"/>
            <w:tcBorders>
              <w:top w:val="nil"/>
              <w:left w:val="nil"/>
              <w:bottom w:val="single" w:sz="8" w:space="0" w:color="auto"/>
              <w:right w:val="single" w:sz="8" w:space="0" w:color="auto"/>
            </w:tcBorders>
            <w:shd w:val="clear" w:color="000000" w:fill="FFCC99"/>
            <w:vAlign w:val="center"/>
            <w:hideMark/>
          </w:tcPr>
          <w:p w14:paraId="69A87B7B" w14:textId="77777777" w:rsidR="00016E89" w:rsidRPr="00016E89" w:rsidRDefault="00016E89" w:rsidP="00016E89">
            <w:pPr>
              <w:jc w:val="center"/>
              <w:rPr>
                <w:color w:val="000000"/>
                <w:sz w:val="16"/>
                <w:szCs w:val="16"/>
              </w:rPr>
            </w:pPr>
            <w:r w:rsidRPr="00016E89">
              <w:rPr>
                <w:color w:val="000000"/>
                <w:sz w:val="16"/>
                <w:szCs w:val="16"/>
              </w:rPr>
              <w:t>Общо администрирани</w:t>
            </w:r>
          </w:p>
        </w:tc>
        <w:tc>
          <w:tcPr>
            <w:tcW w:w="363" w:type="pct"/>
            <w:tcBorders>
              <w:top w:val="nil"/>
              <w:left w:val="nil"/>
              <w:bottom w:val="single" w:sz="8" w:space="0" w:color="auto"/>
              <w:right w:val="single" w:sz="8" w:space="0" w:color="auto"/>
            </w:tcBorders>
            <w:shd w:val="clear" w:color="000000" w:fill="FDE9D9"/>
            <w:vAlign w:val="center"/>
            <w:hideMark/>
          </w:tcPr>
          <w:p w14:paraId="7F960096" w14:textId="77777777" w:rsidR="00016E89" w:rsidRPr="00016E89" w:rsidRDefault="00016E89" w:rsidP="00016E89">
            <w:pPr>
              <w:jc w:val="center"/>
              <w:rPr>
                <w:i/>
                <w:iCs/>
                <w:color w:val="000000"/>
                <w:sz w:val="16"/>
                <w:szCs w:val="16"/>
              </w:rPr>
            </w:pPr>
            <w:r w:rsidRPr="00016E89">
              <w:rPr>
                <w:i/>
                <w:iCs/>
                <w:color w:val="000000"/>
                <w:sz w:val="16"/>
                <w:szCs w:val="16"/>
              </w:rPr>
              <w:t>По бюджета на ПРБ</w:t>
            </w:r>
          </w:p>
        </w:tc>
        <w:tc>
          <w:tcPr>
            <w:tcW w:w="361" w:type="pct"/>
            <w:tcBorders>
              <w:top w:val="nil"/>
              <w:left w:val="nil"/>
              <w:bottom w:val="single" w:sz="8" w:space="0" w:color="auto"/>
              <w:right w:val="single" w:sz="8" w:space="0" w:color="auto"/>
            </w:tcBorders>
            <w:shd w:val="clear" w:color="000000" w:fill="FABF8F"/>
            <w:vAlign w:val="center"/>
            <w:hideMark/>
          </w:tcPr>
          <w:p w14:paraId="38A171B4" w14:textId="77777777" w:rsidR="00016E89" w:rsidRPr="00016E89" w:rsidRDefault="00016E89" w:rsidP="00016E89">
            <w:pPr>
              <w:jc w:val="center"/>
              <w:rPr>
                <w:i/>
                <w:iCs/>
                <w:color w:val="000000"/>
                <w:sz w:val="16"/>
                <w:szCs w:val="16"/>
              </w:rPr>
            </w:pPr>
            <w:r w:rsidRPr="00016E89">
              <w:rPr>
                <w:i/>
                <w:iCs/>
                <w:color w:val="000000"/>
                <w:sz w:val="16"/>
                <w:szCs w:val="16"/>
              </w:rPr>
              <w:t>По други бюджети и сметки за средства от ЕС</w:t>
            </w:r>
          </w:p>
        </w:tc>
      </w:tr>
      <w:tr w:rsidR="00874071" w:rsidRPr="00016E89" w14:paraId="1C59B540" w14:textId="77777777" w:rsidTr="00016E89">
        <w:trPr>
          <w:trHeight w:val="315"/>
        </w:trPr>
        <w:tc>
          <w:tcPr>
            <w:tcW w:w="435" w:type="pct"/>
            <w:tcBorders>
              <w:top w:val="nil"/>
              <w:left w:val="single" w:sz="8" w:space="0" w:color="auto"/>
              <w:bottom w:val="single" w:sz="8" w:space="0" w:color="auto"/>
              <w:right w:val="nil"/>
            </w:tcBorders>
            <w:shd w:val="clear" w:color="auto" w:fill="auto"/>
            <w:vAlign w:val="center"/>
            <w:hideMark/>
          </w:tcPr>
          <w:p w14:paraId="5802899F" w14:textId="77777777" w:rsidR="00874071" w:rsidRPr="00016E89" w:rsidRDefault="00874071" w:rsidP="00016E89">
            <w:pPr>
              <w:jc w:val="center"/>
              <w:rPr>
                <w:b/>
                <w:bCs/>
                <w:color w:val="000000"/>
                <w:sz w:val="16"/>
                <w:szCs w:val="16"/>
              </w:rPr>
            </w:pPr>
            <w:r w:rsidRPr="00016E89">
              <w:rPr>
                <w:b/>
                <w:bCs/>
                <w:color w:val="000000"/>
                <w:sz w:val="16"/>
                <w:szCs w:val="16"/>
              </w:rPr>
              <w:t>1800.00.00</w:t>
            </w:r>
          </w:p>
        </w:tc>
        <w:tc>
          <w:tcPr>
            <w:tcW w:w="1090" w:type="pct"/>
            <w:tcBorders>
              <w:top w:val="nil"/>
              <w:left w:val="single" w:sz="8" w:space="0" w:color="auto"/>
              <w:bottom w:val="single" w:sz="8" w:space="0" w:color="auto"/>
              <w:right w:val="nil"/>
            </w:tcBorders>
            <w:shd w:val="clear" w:color="auto" w:fill="auto"/>
            <w:vAlign w:val="center"/>
            <w:hideMark/>
          </w:tcPr>
          <w:p w14:paraId="746682A2" w14:textId="77777777" w:rsidR="00874071" w:rsidRPr="00016E89" w:rsidRDefault="00874071" w:rsidP="00016E89">
            <w:pPr>
              <w:jc w:val="both"/>
              <w:rPr>
                <w:b/>
                <w:bCs/>
                <w:color w:val="000000"/>
                <w:sz w:val="16"/>
                <w:szCs w:val="16"/>
              </w:rPr>
            </w:pPr>
            <w:r w:rsidRPr="00016E89">
              <w:rPr>
                <w:b/>
                <w:bCs/>
                <w:color w:val="000000"/>
                <w:sz w:val="16"/>
                <w:szCs w:val="16"/>
              </w:rPr>
              <w:t>Общо разходи</w:t>
            </w:r>
          </w:p>
        </w:tc>
        <w:tc>
          <w:tcPr>
            <w:tcW w:w="397" w:type="pct"/>
            <w:tcBorders>
              <w:top w:val="nil"/>
              <w:left w:val="single" w:sz="8" w:space="0" w:color="auto"/>
              <w:bottom w:val="single" w:sz="8" w:space="0" w:color="auto"/>
              <w:right w:val="single" w:sz="8" w:space="0" w:color="auto"/>
            </w:tcBorders>
            <w:shd w:val="clear" w:color="auto" w:fill="auto"/>
            <w:vAlign w:val="center"/>
            <w:hideMark/>
          </w:tcPr>
          <w:p w14:paraId="1BAE73F2" w14:textId="77777777" w:rsidR="00874071" w:rsidRDefault="00874071">
            <w:pPr>
              <w:jc w:val="right"/>
              <w:rPr>
                <w:b/>
                <w:bCs/>
                <w:color w:val="000000"/>
                <w:sz w:val="16"/>
                <w:szCs w:val="16"/>
              </w:rPr>
            </w:pPr>
            <w:r>
              <w:rPr>
                <w:b/>
                <w:bCs/>
                <w:color w:val="000000"/>
                <w:sz w:val="16"/>
                <w:szCs w:val="16"/>
              </w:rPr>
              <w:t>244 623,1</w:t>
            </w:r>
          </w:p>
        </w:tc>
        <w:tc>
          <w:tcPr>
            <w:tcW w:w="371" w:type="pct"/>
            <w:tcBorders>
              <w:top w:val="nil"/>
              <w:left w:val="nil"/>
              <w:bottom w:val="single" w:sz="8" w:space="0" w:color="auto"/>
              <w:right w:val="single" w:sz="8" w:space="0" w:color="auto"/>
            </w:tcBorders>
            <w:shd w:val="clear" w:color="000000" w:fill="FDE9D9"/>
            <w:vAlign w:val="center"/>
            <w:hideMark/>
          </w:tcPr>
          <w:p w14:paraId="0EA2BE65" w14:textId="77777777" w:rsidR="00874071" w:rsidRDefault="00874071">
            <w:pPr>
              <w:jc w:val="right"/>
              <w:rPr>
                <w:b/>
                <w:bCs/>
                <w:i/>
                <w:iCs/>
                <w:color w:val="000000"/>
                <w:sz w:val="16"/>
                <w:szCs w:val="16"/>
              </w:rPr>
            </w:pPr>
            <w:r>
              <w:rPr>
                <w:b/>
                <w:bCs/>
                <w:i/>
                <w:iCs/>
                <w:color w:val="000000"/>
                <w:sz w:val="16"/>
                <w:szCs w:val="16"/>
              </w:rPr>
              <w:t>244 623,1</w:t>
            </w:r>
          </w:p>
        </w:tc>
        <w:tc>
          <w:tcPr>
            <w:tcW w:w="256" w:type="pct"/>
            <w:tcBorders>
              <w:top w:val="nil"/>
              <w:left w:val="nil"/>
              <w:bottom w:val="single" w:sz="8" w:space="0" w:color="auto"/>
              <w:right w:val="single" w:sz="8" w:space="0" w:color="auto"/>
            </w:tcBorders>
            <w:shd w:val="clear" w:color="auto" w:fill="auto"/>
            <w:vAlign w:val="center"/>
            <w:hideMark/>
          </w:tcPr>
          <w:p w14:paraId="146ED401" w14:textId="77777777" w:rsidR="00874071" w:rsidRDefault="00874071">
            <w:pPr>
              <w:jc w:val="right"/>
              <w:rPr>
                <w:b/>
                <w:bCs/>
                <w:color w:val="000000"/>
                <w:sz w:val="16"/>
                <w:szCs w:val="16"/>
              </w:rPr>
            </w:pPr>
            <w:r>
              <w:rPr>
                <w:b/>
                <w:bCs/>
                <w:color w:val="000000"/>
                <w:sz w:val="16"/>
                <w:szCs w:val="16"/>
              </w:rPr>
              <w:t>0,0</w:t>
            </w:r>
          </w:p>
        </w:tc>
        <w:tc>
          <w:tcPr>
            <w:tcW w:w="441" w:type="pct"/>
            <w:tcBorders>
              <w:top w:val="nil"/>
              <w:left w:val="nil"/>
              <w:bottom w:val="single" w:sz="8" w:space="0" w:color="auto"/>
              <w:right w:val="single" w:sz="8" w:space="0" w:color="auto"/>
            </w:tcBorders>
            <w:shd w:val="clear" w:color="auto" w:fill="auto"/>
            <w:vAlign w:val="center"/>
            <w:hideMark/>
          </w:tcPr>
          <w:p w14:paraId="7AC7DD63" w14:textId="77777777" w:rsidR="00874071" w:rsidRDefault="00874071">
            <w:pPr>
              <w:jc w:val="right"/>
              <w:rPr>
                <w:b/>
                <w:bCs/>
                <w:color w:val="000000"/>
                <w:sz w:val="16"/>
                <w:szCs w:val="16"/>
              </w:rPr>
            </w:pPr>
            <w:r>
              <w:rPr>
                <w:b/>
                <w:bCs/>
                <w:color w:val="000000"/>
                <w:sz w:val="16"/>
                <w:szCs w:val="16"/>
              </w:rPr>
              <w:t>206 092,5</w:t>
            </w:r>
          </w:p>
        </w:tc>
        <w:tc>
          <w:tcPr>
            <w:tcW w:w="363" w:type="pct"/>
            <w:tcBorders>
              <w:top w:val="nil"/>
              <w:left w:val="nil"/>
              <w:bottom w:val="single" w:sz="8" w:space="0" w:color="auto"/>
              <w:right w:val="single" w:sz="8" w:space="0" w:color="auto"/>
            </w:tcBorders>
            <w:shd w:val="clear" w:color="000000" w:fill="FDE9D9"/>
            <w:vAlign w:val="center"/>
            <w:hideMark/>
          </w:tcPr>
          <w:p w14:paraId="6085138D" w14:textId="77777777" w:rsidR="00874071" w:rsidRDefault="00874071">
            <w:pPr>
              <w:jc w:val="right"/>
              <w:rPr>
                <w:b/>
                <w:bCs/>
                <w:i/>
                <w:iCs/>
                <w:color w:val="000000"/>
                <w:sz w:val="16"/>
                <w:szCs w:val="16"/>
              </w:rPr>
            </w:pPr>
            <w:r>
              <w:rPr>
                <w:b/>
                <w:bCs/>
                <w:i/>
                <w:iCs/>
                <w:color w:val="000000"/>
                <w:sz w:val="16"/>
                <w:szCs w:val="16"/>
              </w:rPr>
              <w:t>206 092,5</w:t>
            </w:r>
          </w:p>
        </w:tc>
        <w:tc>
          <w:tcPr>
            <w:tcW w:w="363" w:type="pct"/>
            <w:tcBorders>
              <w:top w:val="nil"/>
              <w:left w:val="nil"/>
              <w:bottom w:val="single" w:sz="8" w:space="0" w:color="auto"/>
              <w:right w:val="single" w:sz="8" w:space="0" w:color="auto"/>
            </w:tcBorders>
            <w:shd w:val="clear" w:color="auto" w:fill="auto"/>
            <w:vAlign w:val="center"/>
            <w:hideMark/>
          </w:tcPr>
          <w:p w14:paraId="6C4BFA56" w14:textId="77777777" w:rsidR="00874071" w:rsidRDefault="00874071">
            <w:pPr>
              <w:jc w:val="right"/>
              <w:rPr>
                <w:b/>
                <w:bCs/>
                <w:color w:val="000000"/>
                <w:sz w:val="16"/>
                <w:szCs w:val="16"/>
              </w:rPr>
            </w:pPr>
            <w:r>
              <w:rPr>
                <w:b/>
                <w:bCs/>
                <w:color w:val="000000"/>
                <w:sz w:val="16"/>
                <w:szCs w:val="16"/>
              </w:rPr>
              <w:t>0,0</w:t>
            </w:r>
          </w:p>
        </w:tc>
        <w:tc>
          <w:tcPr>
            <w:tcW w:w="560" w:type="pct"/>
            <w:tcBorders>
              <w:top w:val="nil"/>
              <w:left w:val="nil"/>
              <w:bottom w:val="single" w:sz="8" w:space="0" w:color="auto"/>
              <w:right w:val="single" w:sz="8" w:space="0" w:color="auto"/>
            </w:tcBorders>
            <w:shd w:val="clear" w:color="auto" w:fill="auto"/>
            <w:vAlign w:val="center"/>
            <w:hideMark/>
          </w:tcPr>
          <w:p w14:paraId="39CFA795" w14:textId="77777777" w:rsidR="00874071" w:rsidRDefault="00874071">
            <w:pPr>
              <w:jc w:val="right"/>
              <w:rPr>
                <w:b/>
                <w:bCs/>
                <w:color w:val="000000"/>
                <w:sz w:val="16"/>
                <w:szCs w:val="16"/>
              </w:rPr>
            </w:pPr>
            <w:r>
              <w:rPr>
                <w:b/>
                <w:bCs/>
                <w:color w:val="000000"/>
                <w:sz w:val="16"/>
                <w:szCs w:val="16"/>
              </w:rPr>
              <w:t>38 530,6</w:t>
            </w:r>
          </w:p>
        </w:tc>
        <w:tc>
          <w:tcPr>
            <w:tcW w:w="363" w:type="pct"/>
            <w:tcBorders>
              <w:top w:val="nil"/>
              <w:left w:val="nil"/>
              <w:bottom w:val="single" w:sz="8" w:space="0" w:color="auto"/>
              <w:right w:val="single" w:sz="8" w:space="0" w:color="auto"/>
            </w:tcBorders>
            <w:shd w:val="clear" w:color="000000" w:fill="FDE9D9"/>
            <w:vAlign w:val="center"/>
            <w:hideMark/>
          </w:tcPr>
          <w:p w14:paraId="6E5CE029" w14:textId="77777777" w:rsidR="00874071" w:rsidRDefault="00874071">
            <w:pPr>
              <w:jc w:val="right"/>
              <w:rPr>
                <w:b/>
                <w:bCs/>
                <w:i/>
                <w:iCs/>
                <w:color w:val="000000"/>
                <w:sz w:val="16"/>
                <w:szCs w:val="16"/>
              </w:rPr>
            </w:pPr>
            <w:r>
              <w:rPr>
                <w:b/>
                <w:bCs/>
                <w:i/>
                <w:iCs/>
                <w:color w:val="000000"/>
                <w:sz w:val="16"/>
                <w:szCs w:val="16"/>
              </w:rPr>
              <w:t>38 530,6</w:t>
            </w:r>
          </w:p>
        </w:tc>
        <w:tc>
          <w:tcPr>
            <w:tcW w:w="361" w:type="pct"/>
            <w:tcBorders>
              <w:top w:val="nil"/>
              <w:left w:val="nil"/>
              <w:bottom w:val="single" w:sz="8" w:space="0" w:color="auto"/>
              <w:right w:val="single" w:sz="8" w:space="0" w:color="auto"/>
            </w:tcBorders>
            <w:shd w:val="clear" w:color="auto" w:fill="auto"/>
            <w:vAlign w:val="center"/>
            <w:hideMark/>
          </w:tcPr>
          <w:p w14:paraId="7C106759" w14:textId="77777777" w:rsidR="00874071" w:rsidRDefault="00874071">
            <w:pPr>
              <w:jc w:val="right"/>
              <w:rPr>
                <w:b/>
                <w:bCs/>
                <w:color w:val="000000"/>
                <w:sz w:val="16"/>
                <w:szCs w:val="16"/>
              </w:rPr>
            </w:pPr>
            <w:r>
              <w:rPr>
                <w:b/>
                <w:bCs/>
                <w:color w:val="000000"/>
                <w:sz w:val="16"/>
                <w:szCs w:val="16"/>
              </w:rPr>
              <w:t>0,0</w:t>
            </w:r>
          </w:p>
        </w:tc>
      </w:tr>
      <w:tr w:rsidR="00874071" w:rsidRPr="00016E89" w14:paraId="4864C097" w14:textId="77777777" w:rsidTr="00016E89">
        <w:trPr>
          <w:trHeight w:val="645"/>
        </w:trPr>
        <w:tc>
          <w:tcPr>
            <w:tcW w:w="435" w:type="pct"/>
            <w:tcBorders>
              <w:top w:val="nil"/>
              <w:left w:val="single" w:sz="8" w:space="0" w:color="auto"/>
              <w:bottom w:val="single" w:sz="8" w:space="0" w:color="auto"/>
              <w:right w:val="nil"/>
            </w:tcBorders>
            <w:shd w:val="clear" w:color="000000" w:fill="FFCC99"/>
            <w:vAlign w:val="center"/>
            <w:hideMark/>
          </w:tcPr>
          <w:p w14:paraId="388B0BBA" w14:textId="77777777" w:rsidR="00874071" w:rsidRPr="00016E89" w:rsidRDefault="00874071" w:rsidP="00016E89">
            <w:pPr>
              <w:jc w:val="center"/>
              <w:rPr>
                <w:b/>
                <w:bCs/>
                <w:color w:val="000000"/>
                <w:sz w:val="16"/>
                <w:szCs w:val="16"/>
              </w:rPr>
            </w:pPr>
            <w:r w:rsidRPr="00016E89">
              <w:rPr>
                <w:b/>
                <w:bCs/>
                <w:color w:val="000000"/>
                <w:sz w:val="16"/>
                <w:szCs w:val="16"/>
              </w:rPr>
              <w:t>1800.01.00</w:t>
            </w:r>
          </w:p>
        </w:tc>
        <w:tc>
          <w:tcPr>
            <w:tcW w:w="1090" w:type="pct"/>
            <w:tcBorders>
              <w:top w:val="nil"/>
              <w:left w:val="single" w:sz="8" w:space="0" w:color="auto"/>
              <w:bottom w:val="single" w:sz="8" w:space="0" w:color="auto"/>
              <w:right w:val="nil"/>
            </w:tcBorders>
            <w:shd w:val="clear" w:color="000000" w:fill="FFCC99"/>
            <w:vAlign w:val="center"/>
            <w:hideMark/>
          </w:tcPr>
          <w:p w14:paraId="494DB03E" w14:textId="77777777" w:rsidR="00874071" w:rsidRPr="00016E89" w:rsidRDefault="00874071" w:rsidP="00016E89">
            <w:pPr>
              <w:jc w:val="both"/>
              <w:rPr>
                <w:b/>
                <w:bCs/>
                <w:color w:val="000000"/>
                <w:sz w:val="16"/>
                <w:szCs w:val="16"/>
              </w:rPr>
            </w:pPr>
            <w:r w:rsidRPr="00016E89">
              <w:rPr>
                <w:b/>
                <w:bCs/>
                <w:color w:val="000000"/>
                <w:sz w:val="16"/>
                <w:szCs w:val="16"/>
              </w:rPr>
              <w:t>Политика в областта на опазване на движимото и недвижимото културно наследство</w:t>
            </w:r>
          </w:p>
        </w:tc>
        <w:tc>
          <w:tcPr>
            <w:tcW w:w="397" w:type="pct"/>
            <w:tcBorders>
              <w:top w:val="nil"/>
              <w:left w:val="single" w:sz="8" w:space="0" w:color="auto"/>
              <w:bottom w:val="single" w:sz="8" w:space="0" w:color="auto"/>
              <w:right w:val="single" w:sz="8" w:space="0" w:color="auto"/>
            </w:tcBorders>
            <w:shd w:val="clear" w:color="000000" w:fill="FFCC99"/>
            <w:vAlign w:val="center"/>
            <w:hideMark/>
          </w:tcPr>
          <w:p w14:paraId="446F13EA" w14:textId="77777777" w:rsidR="00874071" w:rsidRDefault="00874071">
            <w:pPr>
              <w:jc w:val="right"/>
              <w:rPr>
                <w:b/>
                <w:bCs/>
                <w:color w:val="000000"/>
                <w:sz w:val="16"/>
                <w:szCs w:val="16"/>
              </w:rPr>
            </w:pPr>
            <w:r>
              <w:rPr>
                <w:b/>
                <w:bCs/>
                <w:color w:val="000000"/>
                <w:sz w:val="16"/>
                <w:szCs w:val="16"/>
              </w:rPr>
              <w:t>27 292,9</w:t>
            </w:r>
          </w:p>
        </w:tc>
        <w:tc>
          <w:tcPr>
            <w:tcW w:w="371" w:type="pct"/>
            <w:tcBorders>
              <w:top w:val="nil"/>
              <w:left w:val="nil"/>
              <w:bottom w:val="single" w:sz="8" w:space="0" w:color="auto"/>
              <w:right w:val="single" w:sz="8" w:space="0" w:color="auto"/>
            </w:tcBorders>
            <w:shd w:val="clear" w:color="000000" w:fill="FDE9D9"/>
            <w:vAlign w:val="center"/>
            <w:hideMark/>
          </w:tcPr>
          <w:p w14:paraId="745BC63B" w14:textId="77777777" w:rsidR="00874071" w:rsidRDefault="00874071">
            <w:pPr>
              <w:jc w:val="right"/>
              <w:rPr>
                <w:b/>
                <w:bCs/>
                <w:i/>
                <w:iCs/>
                <w:color w:val="000000"/>
                <w:sz w:val="16"/>
                <w:szCs w:val="16"/>
              </w:rPr>
            </w:pPr>
            <w:r>
              <w:rPr>
                <w:b/>
                <w:bCs/>
                <w:i/>
                <w:iCs/>
                <w:color w:val="000000"/>
                <w:sz w:val="16"/>
                <w:szCs w:val="16"/>
              </w:rPr>
              <w:t>27 292,9</w:t>
            </w:r>
          </w:p>
        </w:tc>
        <w:tc>
          <w:tcPr>
            <w:tcW w:w="256" w:type="pct"/>
            <w:tcBorders>
              <w:top w:val="nil"/>
              <w:left w:val="nil"/>
              <w:bottom w:val="single" w:sz="8" w:space="0" w:color="auto"/>
              <w:right w:val="single" w:sz="8" w:space="0" w:color="auto"/>
            </w:tcBorders>
            <w:shd w:val="clear" w:color="000000" w:fill="FABF8F"/>
            <w:vAlign w:val="center"/>
            <w:hideMark/>
          </w:tcPr>
          <w:p w14:paraId="7FD0B78C" w14:textId="77777777" w:rsidR="00874071" w:rsidRDefault="00874071">
            <w:pPr>
              <w:jc w:val="right"/>
              <w:rPr>
                <w:b/>
                <w:bCs/>
                <w:color w:val="000000"/>
                <w:sz w:val="16"/>
                <w:szCs w:val="16"/>
              </w:rPr>
            </w:pPr>
            <w:r>
              <w:rPr>
                <w:b/>
                <w:bCs/>
                <w:color w:val="000000"/>
                <w:sz w:val="16"/>
                <w:szCs w:val="16"/>
              </w:rPr>
              <w:t>0,0</w:t>
            </w:r>
          </w:p>
        </w:tc>
        <w:tc>
          <w:tcPr>
            <w:tcW w:w="441" w:type="pct"/>
            <w:tcBorders>
              <w:top w:val="nil"/>
              <w:left w:val="nil"/>
              <w:bottom w:val="single" w:sz="8" w:space="0" w:color="auto"/>
              <w:right w:val="single" w:sz="8" w:space="0" w:color="auto"/>
            </w:tcBorders>
            <w:shd w:val="clear" w:color="000000" w:fill="FFCC99"/>
            <w:vAlign w:val="center"/>
            <w:hideMark/>
          </w:tcPr>
          <w:p w14:paraId="051E6847" w14:textId="77777777" w:rsidR="00874071" w:rsidRDefault="00874071">
            <w:pPr>
              <w:jc w:val="right"/>
              <w:rPr>
                <w:b/>
                <w:bCs/>
                <w:color w:val="000000"/>
                <w:sz w:val="16"/>
                <w:szCs w:val="16"/>
              </w:rPr>
            </w:pPr>
            <w:r>
              <w:rPr>
                <w:b/>
                <w:bCs/>
                <w:color w:val="000000"/>
                <w:sz w:val="16"/>
                <w:szCs w:val="16"/>
              </w:rPr>
              <w:t>20 095,4</w:t>
            </w:r>
          </w:p>
        </w:tc>
        <w:tc>
          <w:tcPr>
            <w:tcW w:w="363" w:type="pct"/>
            <w:tcBorders>
              <w:top w:val="nil"/>
              <w:left w:val="nil"/>
              <w:bottom w:val="single" w:sz="8" w:space="0" w:color="auto"/>
              <w:right w:val="single" w:sz="8" w:space="0" w:color="auto"/>
            </w:tcBorders>
            <w:shd w:val="clear" w:color="000000" w:fill="FDE9D9"/>
            <w:vAlign w:val="center"/>
            <w:hideMark/>
          </w:tcPr>
          <w:p w14:paraId="7A932D5A" w14:textId="77777777" w:rsidR="00874071" w:rsidRDefault="00874071">
            <w:pPr>
              <w:jc w:val="right"/>
              <w:rPr>
                <w:b/>
                <w:bCs/>
                <w:i/>
                <w:iCs/>
                <w:color w:val="000000"/>
                <w:sz w:val="16"/>
                <w:szCs w:val="16"/>
              </w:rPr>
            </w:pPr>
            <w:r>
              <w:rPr>
                <w:b/>
                <w:bCs/>
                <w:i/>
                <w:iCs/>
                <w:color w:val="000000"/>
                <w:sz w:val="16"/>
                <w:szCs w:val="16"/>
              </w:rPr>
              <w:t>20 095,4</w:t>
            </w:r>
          </w:p>
        </w:tc>
        <w:tc>
          <w:tcPr>
            <w:tcW w:w="363" w:type="pct"/>
            <w:tcBorders>
              <w:top w:val="nil"/>
              <w:left w:val="nil"/>
              <w:bottom w:val="single" w:sz="8" w:space="0" w:color="auto"/>
              <w:right w:val="single" w:sz="8" w:space="0" w:color="auto"/>
            </w:tcBorders>
            <w:shd w:val="clear" w:color="000000" w:fill="FABF8F"/>
            <w:vAlign w:val="center"/>
            <w:hideMark/>
          </w:tcPr>
          <w:p w14:paraId="7B3FD36C" w14:textId="77777777" w:rsidR="00874071" w:rsidRDefault="00874071">
            <w:pPr>
              <w:jc w:val="right"/>
              <w:rPr>
                <w:b/>
                <w:bCs/>
                <w:color w:val="000000"/>
                <w:sz w:val="16"/>
                <w:szCs w:val="16"/>
              </w:rPr>
            </w:pPr>
            <w:r>
              <w:rPr>
                <w:b/>
                <w:bCs/>
                <w:color w:val="000000"/>
                <w:sz w:val="16"/>
                <w:szCs w:val="16"/>
              </w:rPr>
              <w:t>0,0</w:t>
            </w:r>
          </w:p>
        </w:tc>
        <w:tc>
          <w:tcPr>
            <w:tcW w:w="560" w:type="pct"/>
            <w:tcBorders>
              <w:top w:val="nil"/>
              <w:left w:val="nil"/>
              <w:bottom w:val="single" w:sz="8" w:space="0" w:color="auto"/>
              <w:right w:val="single" w:sz="8" w:space="0" w:color="auto"/>
            </w:tcBorders>
            <w:shd w:val="clear" w:color="000000" w:fill="FFCC99"/>
            <w:vAlign w:val="center"/>
            <w:hideMark/>
          </w:tcPr>
          <w:p w14:paraId="5A9ECEA5" w14:textId="77777777" w:rsidR="00874071" w:rsidRDefault="00874071">
            <w:pPr>
              <w:jc w:val="right"/>
              <w:rPr>
                <w:b/>
                <w:bCs/>
                <w:color w:val="000000"/>
                <w:sz w:val="16"/>
                <w:szCs w:val="16"/>
              </w:rPr>
            </w:pPr>
            <w:r>
              <w:rPr>
                <w:b/>
                <w:bCs/>
                <w:color w:val="000000"/>
                <w:sz w:val="16"/>
                <w:szCs w:val="16"/>
              </w:rPr>
              <w:t>7 197,5</w:t>
            </w:r>
          </w:p>
        </w:tc>
        <w:tc>
          <w:tcPr>
            <w:tcW w:w="363" w:type="pct"/>
            <w:tcBorders>
              <w:top w:val="nil"/>
              <w:left w:val="nil"/>
              <w:bottom w:val="single" w:sz="8" w:space="0" w:color="auto"/>
              <w:right w:val="single" w:sz="8" w:space="0" w:color="auto"/>
            </w:tcBorders>
            <w:shd w:val="clear" w:color="000000" w:fill="FDE9D9"/>
            <w:vAlign w:val="center"/>
            <w:hideMark/>
          </w:tcPr>
          <w:p w14:paraId="196A65E3" w14:textId="77777777" w:rsidR="00874071" w:rsidRDefault="00874071">
            <w:pPr>
              <w:jc w:val="right"/>
              <w:rPr>
                <w:b/>
                <w:bCs/>
                <w:i/>
                <w:iCs/>
                <w:color w:val="000000"/>
                <w:sz w:val="16"/>
                <w:szCs w:val="16"/>
              </w:rPr>
            </w:pPr>
            <w:r>
              <w:rPr>
                <w:b/>
                <w:bCs/>
                <w:i/>
                <w:iCs/>
                <w:color w:val="000000"/>
                <w:sz w:val="16"/>
                <w:szCs w:val="16"/>
              </w:rPr>
              <w:t>7 197,5</w:t>
            </w:r>
          </w:p>
        </w:tc>
        <w:tc>
          <w:tcPr>
            <w:tcW w:w="361" w:type="pct"/>
            <w:tcBorders>
              <w:top w:val="nil"/>
              <w:left w:val="nil"/>
              <w:bottom w:val="single" w:sz="8" w:space="0" w:color="auto"/>
              <w:right w:val="single" w:sz="8" w:space="0" w:color="auto"/>
            </w:tcBorders>
            <w:shd w:val="clear" w:color="000000" w:fill="FABF8F"/>
            <w:vAlign w:val="center"/>
            <w:hideMark/>
          </w:tcPr>
          <w:p w14:paraId="21D3760E" w14:textId="77777777" w:rsidR="00874071" w:rsidRDefault="00874071">
            <w:pPr>
              <w:jc w:val="right"/>
              <w:rPr>
                <w:b/>
                <w:bCs/>
                <w:color w:val="000000"/>
                <w:sz w:val="16"/>
                <w:szCs w:val="16"/>
              </w:rPr>
            </w:pPr>
            <w:r>
              <w:rPr>
                <w:b/>
                <w:bCs/>
                <w:color w:val="000000"/>
                <w:sz w:val="16"/>
                <w:szCs w:val="16"/>
              </w:rPr>
              <w:t>0,0</w:t>
            </w:r>
          </w:p>
        </w:tc>
      </w:tr>
      <w:tr w:rsidR="00874071" w:rsidRPr="00016E89" w14:paraId="4022B7C2" w14:textId="77777777" w:rsidTr="00016E89">
        <w:trPr>
          <w:trHeight w:val="465"/>
        </w:trPr>
        <w:tc>
          <w:tcPr>
            <w:tcW w:w="435" w:type="pct"/>
            <w:tcBorders>
              <w:top w:val="nil"/>
              <w:left w:val="single" w:sz="8" w:space="0" w:color="auto"/>
              <w:bottom w:val="single" w:sz="8" w:space="0" w:color="auto"/>
              <w:right w:val="nil"/>
            </w:tcBorders>
            <w:shd w:val="clear" w:color="auto" w:fill="auto"/>
            <w:vAlign w:val="center"/>
            <w:hideMark/>
          </w:tcPr>
          <w:p w14:paraId="5C3D41F6" w14:textId="77777777" w:rsidR="00874071" w:rsidRPr="00016E89" w:rsidRDefault="00874071" w:rsidP="00016E89">
            <w:pPr>
              <w:jc w:val="center"/>
              <w:rPr>
                <w:color w:val="000000"/>
                <w:sz w:val="16"/>
                <w:szCs w:val="16"/>
              </w:rPr>
            </w:pPr>
            <w:r w:rsidRPr="00016E89">
              <w:rPr>
                <w:color w:val="000000"/>
                <w:sz w:val="16"/>
                <w:szCs w:val="16"/>
              </w:rPr>
              <w:t>1800.01.01</w:t>
            </w:r>
          </w:p>
        </w:tc>
        <w:tc>
          <w:tcPr>
            <w:tcW w:w="1090" w:type="pct"/>
            <w:tcBorders>
              <w:top w:val="nil"/>
              <w:left w:val="single" w:sz="8" w:space="0" w:color="auto"/>
              <w:bottom w:val="single" w:sz="8" w:space="0" w:color="auto"/>
              <w:right w:val="nil"/>
            </w:tcBorders>
            <w:shd w:val="clear" w:color="auto" w:fill="auto"/>
            <w:vAlign w:val="center"/>
            <w:hideMark/>
          </w:tcPr>
          <w:p w14:paraId="351863CB" w14:textId="77777777" w:rsidR="00874071" w:rsidRPr="00016E89" w:rsidRDefault="00874071" w:rsidP="00016E89">
            <w:pPr>
              <w:ind w:firstLineChars="100" w:firstLine="160"/>
              <w:rPr>
                <w:color w:val="000000"/>
                <w:sz w:val="16"/>
                <w:szCs w:val="16"/>
              </w:rPr>
            </w:pPr>
            <w:r w:rsidRPr="00016E89">
              <w:rPr>
                <w:color w:val="000000"/>
                <w:sz w:val="16"/>
                <w:szCs w:val="16"/>
              </w:rPr>
              <w:t>Бюджетна програма "Опазване на недвижимото културно наследство"</w:t>
            </w:r>
          </w:p>
        </w:tc>
        <w:tc>
          <w:tcPr>
            <w:tcW w:w="397" w:type="pct"/>
            <w:tcBorders>
              <w:top w:val="nil"/>
              <w:left w:val="single" w:sz="8" w:space="0" w:color="auto"/>
              <w:bottom w:val="single" w:sz="8" w:space="0" w:color="auto"/>
              <w:right w:val="single" w:sz="8" w:space="0" w:color="auto"/>
            </w:tcBorders>
            <w:shd w:val="clear" w:color="auto" w:fill="auto"/>
            <w:vAlign w:val="center"/>
            <w:hideMark/>
          </w:tcPr>
          <w:p w14:paraId="03B92C08" w14:textId="77777777" w:rsidR="00874071" w:rsidRDefault="00874071">
            <w:pPr>
              <w:jc w:val="right"/>
              <w:rPr>
                <w:color w:val="000000"/>
                <w:sz w:val="16"/>
                <w:szCs w:val="16"/>
              </w:rPr>
            </w:pPr>
            <w:r>
              <w:rPr>
                <w:color w:val="000000"/>
                <w:sz w:val="16"/>
                <w:szCs w:val="16"/>
              </w:rPr>
              <w:t>10 948,7</w:t>
            </w:r>
          </w:p>
        </w:tc>
        <w:tc>
          <w:tcPr>
            <w:tcW w:w="371" w:type="pct"/>
            <w:tcBorders>
              <w:top w:val="nil"/>
              <w:left w:val="nil"/>
              <w:bottom w:val="single" w:sz="8" w:space="0" w:color="auto"/>
              <w:right w:val="single" w:sz="8" w:space="0" w:color="auto"/>
            </w:tcBorders>
            <w:shd w:val="clear" w:color="000000" w:fill="FDE9D9"/>
            <w:vAlign w:val="center"/>
            <w:hideMark/>
          </w:tcPr>
          <w:p w14:paraId="71DAD4BE" w14:textId="77777777" w:rsidR="00874071" w:rsidRDefault="00874071">
            <w:pPr>
              <w:jc w:val="right"/>
              <w:rPr>
                <w:i/>
                <w:iCs/>
                <w:color w:val="000000"/>
                <w:sz w:val="16"/>
                <w:szCs w:val="16"/>
              </w:rPr>
            </w:pPr>
            <w:r>
              <w:rPr>
                <w:i/>
                <w:iCs/>
                <w:color w:val="000000"/>
                <w:sz w:val="16"/>
                <w:szCs w:val="16"/>
              </w:rPr>
              <w:t>10 948,7</w:t>
            </w:r>
          </w:p>
        </w:tc>
        <w:tc>
          <w:tcPr>
            <w:tcW w:w="256" w:type="pct"/>
            <w:tcBorders>
              <w:top w:val="nil"/>
              <w:left w:val="nil"/>
              <w:bottom w:val="single" w:sz="8" w:space="0" w:color="auto"/>
              <w:right w:val="single" w:sz="8" w:space="0" w:color="auto"/>
            </w:tcBorders>
            <w:shd w:val="clear" w:color="auto" w:fill="auto"/>
            <w:vAlign w:val="center"/>
            <w:hideMark/>
          </w:tcPr>
          <w:p w14:paraId="732072CF" w14:textId="77777777" w:rsidR="00874071" w:rsidRDefault="00874071">
            <w:pPr>
              <w:jc w:val="right"/>
              <w:rPr>
                <w:color w:val="000000"/>
                <w:sz w:val="16"/>
                <w:szCs w:val="16"/>
              </w:rPr>
            </w:pPr>
            <w:r>
              <w:rPr>
                <w:color w:val="000000"/>
                <w:sz w:val="16"/>
                <w:szCs w:val="16"/>
              </w:rPr>
              <w:t>0,0</w:t>
            </w:r>
          </w:p>
        </w:tc>
        <w:tc>
          <w:tcPr>
            <w:tcW w:w="441" w:type="pct"/>
            <w:tcBorders>
              <w:top w:val="nil"/>
              <w:left w:val="nil"/>
              <w:bottom w:val="single" w:sz="8" w:space="0" w:color="auto"/>
              <w:right w:val="single" w:sz="8" w:space="0" w:color="auto"/>
            </w:tcBorders>
            <w:shd w:val="clear" w:color="auto" w:fill="auto"/>
            <w:vAlign w:val="center"/>
            <w:hideMark/>
          </w:tcPr>
          <w:p w14:paraId="3EE15DB8" w14:textId="77777777" w:rsidR="00874071" w:rsidRDefault="00874071">
            <w:pPr>
              <w:jc w:val="right"/>
              <w:rPr>
                <w:color w:val="000000"/>
                <w:sz w:val="16"/>
                <w:szCs w:val="16"/>
              </w:rPr>
            </w:pPr>
            <w:r>
              <w:rPr>
                <w:color w:val="000000"/>
                <w:sz w:val="16"/>
                <w:szCs w:val="16"/>
              </w:rPr>
              <w:t>4 716,0</w:t>
            </w:r>
          </w:p>
        </w:tc>
        <w:tc>
          <w:tcPr>
            <w:tcW w:w="363" w:type="pct"/>
            <w:tcBorders>
              <w:top w:val="nil"/>
              <w:left w:val="nil"/>
              <w:bottom w:val="single" w:sz="8" w:space="0" w:color="auto"/>
              <w:right w:val="single" w:sz="8" w:space="0" w:color="auto"/>
            </w:tcBorders>
            <w:shd w:val="clear" w:color="000000" w:fill="FDE9D9"/>
            <w:vAlign w:val="center"/>
            <w:hideMark/>
          </w:tcPr>
          <w:p w14:paraId="66D532AF" w14:textId="77777777" w:rsidR="00874071" w:rsidRDefault="00874071">
            <w:pPr>
              <w:jc w:val="right"/>
              <w:rPr>
                <w:i/>
                <w:iCs/>
                <w:color w:val="000000"/>
                <w:sz w:val="16"/>
                <w:szCs w:val="16"/>
              </w:rPr>
            </w:pPr>
            <w:r>
              <w:rPr>
                <w:i/>
                <w:iCs/>
                <w:color w:val="000000"/>
                <w:sz w:val="16"/>
                <w:szCs w:val="16"/>
              </w:rPr>
              <w:t>4 716,0</w:t>
            </w:r>
          </w:p>
        </w:tc>
        <w:tc>
          <w:tcPr>
            <w:tcW w:w="363" w:type="pct"/>
            <w:tcBorders>
              <w:top w:val="nil"/>
              <w:left w:val="nil"/>
              <w:bottom w:val="single" w:sz="8" w:space="0" w:color="auto"/>
              <w:right w:val="single" w:sz="8" w:space="0" w:color="auto"/>
            </w:tcBorders>
            <w:shd w:val="clear" w:color="auto" w:fill="auto"/>
            <w:vAlign w:val="center"/>
            <w:hideMark/>
          </w:tcPr>
          <w:p w14:paraId="1C06516C" w14:textId="77777777" w:rsidR="00874071" w:rsidRDefault="00874071">
            <w:pPr>
              <w:jc w:val="right"/>
              <w:rPr>
                <w:color w:val="000000"/>
                <w:sz w:val="16"/>
                <w:szCs w:val="16"/>
              </w:rPr>
            </w:pPr>
            <w:r>
              <w:rPr>
                <w:color w:val="000000"/>
                <w:sz w:val="16"/>
                <w:szCs w:val="16"/>
              </w:rPr>
              <w:t>0,0</w:t>
            </w:r>
          </w:p>
        </w:tc>
        <w:tc>
          <w:tcPr>
            <w:tcW w:w="560" w:type="pct"/>
            <w:tcBorders>
              <w:top w:val="nil"/>
              <w:left w:val="nil"/>
              <w:bottom w:val="single" w:sz="8" w:space="0" w:color="auto"/>
              <w:right w:val="single" w:sz="8" w:space="0" w:color="auto"/>
            </w:tcBorders>
            <w:shd w:val="clear" w:color="auto" w:fill="auto"/>
            <w:vAlign w:val="center"/>
            <w:hideMark/>
          </w:tcPr>
          <w:p w14:paraId="396E5AA6" w14:textId="77777777" w:rsidR="00874071" w:rsidRDefault="00874071">
            <w:pPr>
              <w:jc w:val="right"/>
              <w:rPr>
                <w:color w:val="000000"/>
                <w:sz w:val="16"/>
                <w:szCs w:val="16"/>
              </w:rPr>
            </w:pPr>
            <w:r>
              <w:rPr>
                <w:color w:val="000000"/>
                <w:sz w:val="16"/>
                <w:szCs w:val="16"/>
              </w:rPr>
              <w:t>6 232,7</w:t>
            </w:r>
          </w:p>
        </w:tc>
        <w:tc>
          <w:tcPr>
            <w:tcW w:w="363" w:type="pct"/>
            <w:tcBorders>
              <w:top w:val="nil"/>
              <w:left w:val="nil"/>
              <w:bottom w:val="single" w:sz="8" w:space="0" w:color="auto"/>
              <w:right w:val="single" w:sz="8" w:space="0" w:color="auto"/>
            </w:tcBorders>
            <w:shd w:val="clear" w:color="000000" w:fill="FDE9D9"/>
            <w:vAlign w:val="center"/>
            <w:hideMark/>
          </w:tcPr>
          <w:p w14:paraId="599877E8" w14:textId="77777777" w:rsidR="00874071" w:rsidRDefault="00874071">
            <w:pPr>
              <w:jc w:val="right"/>
              <w:rPr>
                <w:i/>
                <w:iCs/>
                <w:color w:val="000000"/>
                <w:sz w:val="16"/>
                <w:szCs w:val="16"/>
              </w:rPr>
            </w:pPr>
            <w:r>
              <w:rPr>
                <w:i/>
                <w:iCs/>
                <w:color w:val="000000"/>
                <w:sz w:val="16"/>
                <w:szCs w:val="16"/>
              </w:rPr>
              <w:t>6 232,7</w:t>
            </w:r>
          </w:p>
        </w:tc>
        <w:tc>
          <w:tcPr>
            <w:tcW w:w="361" w:type="pct"/>
            <w:tcBorders>
              <w:top w:val="nil"/>
              <w:left w:val="nil"/>
              <w:bottom w:val="single" w:sz="8" w:space="0" w:color="auto"/>
              <w:right w:val="single" w:sz="8" w:space="0" w:color="auto"/>
            </w:tcBorders>
            <w:shd w:val="clear" w:color="auto" w:fill="auto"/>
            <w:vAlign w:val="center"/>
            <w:hideMark/>
          </w:tcPr>
          <w:p w14:paraId="493CE4CF" w14:textId="77777777" w:rsidR="00874071" w:rsidRDefault="00874071">
            <w:pPr>
              <w:jc w:val="right"/>
              <w:rPr>
                <w:color w:val="000000"/>
                <w:sz w:val="16"/>
                <w:szCs w:val="16"/>
              </w:rPr>
            </w:pPr>
            <w:r>
              <w:rPr>
                <w:color w:val="000000"/>
                <w:sz w:val="16"/>
                <w:szCs w:val="16"/>
              </w:rPr>
              <w:t>0,0</w:t>
            </w:r>
          </w:p>
        </w:tc>
      </w:tr>
      <w:tr w:rsidR="00874071" w:rsidRPr="00016E89" w14:paraId="52291A63" w14:textId="77777777" w:rsidTr="00016E89">
        <w:trPr>
          <w:trHeight w:val="690"/>
        </w:trPr>
        <w:tc>
          <w:tcPr>
            <w:tcW w:w="435" w:type="pct"/>
            <w:tcBorders>
              <w:top w:val="nil"/>
              <w:left w:val="single" w:sz="8" w:space="0" w:color="auto"/>
              <w:bottom w:val="single" w:sz="8" w:space="0" w:color="auto"/>
              <w:right w:val="nil"/>
            </w:tcBorders>
            <w:shd w:val="clear" w:color="auto" w:fill="auto"/>
            <w:vAlign w:val="center"/>
            <w:hideMark/>
          </w:tcPr>
          <w:p w14:paraId="0EF07029" w14:textId="77777777" w:rsidR="00874071" w:rsidRPr="00016E89" w:rsidRDefault="00874071" w:rsidP="00016E89">
            <w:pPr>
              <w:jc w:val="center"/>
              <w:rPr>
                <w:color w:val="000000"/>
                <w:sz w:val="16"/>
                <w:szCs w:val="16"/>
              </w:rPr>
            </w:pPr>
            <w:r w:rsidRPr="00016E89">
              <w:rPr>
                <w:color w:val="000000"/>
                <w:sz w:val="16"/>
                <w:szCs w:val="16"/>
              </w:rPr>
              <w:t>1800.01.02</w:t>
            </w:r>
          </w:p>
        </w:tc>
        <w:tc>
          <w:tcPr>
            <w:tcW w:w="1090" w:type="pct"/>
            <w:tcBorders>
              <w:top w:val="nil"/>
              <w:left w:val="single" w:sz="8" w:space="0" w:color="auto"/>
              <w:bottom w:val="single" w:sz="8" w:space="0" w:color="auto"/>
              <w:right w:val="nil"/>
            </w:tcBorders>
            <w:shd w:val="clear" w:color="auto" w:fill="auto"/>
            <w:vAlign w:val="center"/>
            <w:hideMark/>
          </w:tcPr>
          <w:p w14:paraId="390B90D7" w14:textId="77777777" w:rsidR="00874071" w:rsidRPr="00016E89" w:rsidRDefault="00874071" w:rsidP="00016E89">
            <w:pPr>
              <w:ind w:firstLineChars="100" w:firstLine="160"/>
              <w:rPr>
                <w:color w:val="000000"/>
                <w:sz w:val="16"/>
                <w:szCs w:val="16"/>
              </w:rPr>
            </w:pPr>
            <w:r w:rsidRPr="00016E89">
              <w:rPr>
                <w:color w:val="000000"/>
                <w:sz w:val="16"/>
                <w:szCs w:val="16"/>
              </w:rPr>
              <w:t>Бюджетна програма  "Опазване и представяне на движимото културно наследство и визуалните изкуства"</w:t>
            </w:r>
          </w:p>
        </w:tc>
        <w:tc>
          <w:tcPr>
            <w:tcW w:w="397" w:type="pct"/>
            <w:tcBorders>
              <w:top w:val="nil"/>
              <w:left w:val="single" w:sz="8" w:space="0" w:color="auto"/>
              <w:bottom w:val="single" w:sz="8" w:space="0" w:color="auto"/>
              <w:right w:val="single" w:sz="8" w:space="0" w:color="auto"/>
            </w:tcBorders>
            <w:shd w:val="clear" w:color="auto" w:fill="auto"/>
            <w:vAlign w:val="center"/>
            <w:hideMark/>
          </w:tcPr>
          <w:p w14:paraId="0BC04793" w14:textId="77777777" w:rsidR="00874071" w:rsidRDefault="00874071">
            <w:pPr>
              <w:jc w:val="right"/>
              <w:rPr>
                <w:color w:val="000000"/>
                <w:sz w:val="16"/>
                <w:szCs w:val="16"/>
              </w:rPr>
            </w:pPr>
            <w:r>
              <w:rPr>
                <w:color w:val="000000"/>
                <w:sz w:val="16"/>
                <w:szCs w:val="16"/>
              </w:rPr>
              <w:t>16 344,2</w:t>
            </w:r>
          </w:p>
        </w:tc>
        <w:tc>
          <w:tcPr>
            <w:tcW w:w="371" w:type="pct"/>
            <w:tcBorders>
              <w:top w:val="nil"/>
              <w:left w:val="nil"/>
              <w:bottom w:val="single" w:sz="8" w:space="0" w:color="auto"/>
              <w:right w:val="single" w:sz="8" w:space="0" w:color="auto"/>
            </w:tcBorders>
            <w:shd w:val="clear" w:color="000000" w:fill="FDE9D9"/>
            <w:vAlign w:val="center"/>
            <w:hideMark/>
          </w:tcPr>
          <w:p w14:paraId="6A86801B" w14:textId="77777777" w:rsidR="00874071" w:rsidRDefault="00874071">
            <w:pPr>
              <w:jc w:val="right"/>
              <w:rPr>
                <w:i/>
                <w:iCs/>
                <w:color w:val="000000"/>
                <w:sz w:val="16"/>
                <w:szCs w:val="16"/>
              </w:rPr>
            </w:pPr>
            <w:r>
              <w:rPr>
                <w:i/>
                <w:iCs/>
                <w:color w:val="000000"/>
                <w:sz w:val="16"/>
                <w:szCs w:val="16"/>
              </w:rPr>
              <w:t>16 344,2</w:t>
            </w:r>
          </w:p>
        </w:tc>
        <w:tc>
          <w:tcPr>
            <w:tcW w:w="256" w:type="pct"/>
            <w:tcBorders>
              <w:top w:val="nil"/>
              <w:left w:val="nil"/>
              <w:bottom w:val="single" w:sz="8" w:space="0" w:color="auto"/>
              <w:right w:val="single" w:sz="8" w:space="0" w:color="auto"/>
            </w:tcBorders>
            <w:shd w:val="clear" w:color="auto" w:fill="auto"/>
            <w:vAlign w:val="center"/>
            <w:hideMark/>
          </w:tcPr>
          <w:p w14:paraId="44ED845E" w14:textId="77777777" w:rsidR="00874071" w:rsidRDefault="00874071">
            <w:pPr>
              <w:jc w:val="right"/>
              <w:rPr>
                <w:color w:val="000000"/>
                <w:sz w:val="16"/>
                <w:szCs w:val="16"/>
              </w:rPr>
            </w:pPr>
            <w:r>
              <w:rPr>
                <w:color w:val="000000"/>
                <w:sz w:val="16"/>
                <w:szCs w:val="16"/>
              </w:rPr>
              <w:t>0,0</w:t>
            </w:r>
          </w:p>
        </w:tc>
        <w:tc>
          <w:tcPr>
            <w:tcW w:w="441" w:type="pct"/>
            <w:tcBorders>
              <w:top w:val="nil"/>
              <w:left w:val="nil"/>
              <w:bottom w:val="single" w:sz="8" w:space="0" w:color="auto"/>
              <w:right w:val="single" w:sz="8" w:space="0" w:color="auto"/>
            </w:tcBorders>
            <w:shd w:val="clear" w:color="auto" w:fill="auto"/>
            <w:vAlign w:val="center"/>
            <w:hideMark/>
          </w:tcPr>
          <w:p w14:paraId="66FBEDF3" w14:textId="77777777" w:rsidR="00874071" w:rsidRDefault="00874071">
            <w:pPr>
              <w:jc w:val="right"/>
              <w:rPr>
                <w:color w:val="000000"/>
                <w:sz w:val="16"/>
                <w:szCs w:val="16"/>
              </w:rPr>
            </w:pPr>
            <w:r>
              <w:rPr>
                <w:color w:val="000000"/>
                <w:sz w:val="16"/>
                <w:szCs w:val="16"/>
              </w:rPr>
              <w:t>15 379,4</w:t>
            </w:r>
          </w:p>
        </w:tc>
        <w:tc>
          <w:tcPr>
            <w:tcW w:w="363" w:type="pct"/>
            <w:tcBorders>
              <w:top w:val="nil"/>
              <w:left w:val="nil"/>
              <w:bottom w:val="single" w:sz="8" w:space="0" w:color="auto"/>
              <w:right w:val="single" w:sz="8" w:space="0" w:color="auto"/>
            </w:tcBorders>
            <w:shd w:val="clear" w:color="000000" w:fill="FDE9D9"/>
            <w:vAlign w:val="center"/>
            <w:hideMark/>
          </w:tcPr>
          <w:p w14:paraId="69E48161" w14:textId="77777777" w:rsidR="00874071" w:rsidRDefault="00874071">
            <w:pPr>
              <w:jc w:val="right"/>
              <w:rPr>
                <w:i/>
                <w:iCs/>
                <w:color w:val="000000"/>
                <w:sz w:val="16"/>
                <w:szCs w:val="16"/>
              </w:rPr>
            </w:pPr>
            <w:r>
              <w:rPr>
                <w:i/>
                <w:iCs/>
                <w:color w:val="000000"/>
                <w:sz w:val="16"/>
                <w:szCs w:val="16"/>
              </w:rPr>
              <w:t>15 379,4</w:t>
            </w:r>
          </w:p>
        </w:tc>
        <w:tc>
          <w:tcPr>
            <w:tcW w:w="363" w:type="pct"/>
            <w:tcBorders>
              <w:top w:val="nil"/>
              <w:left w:val="nil"/>
              <w:bottom w:val="single" w:sz="8" w:space="0" w:color="auto"/>
              <w:right w:val="single" w:sz="8" w:space="0" w:color="auto"/>
            </w:tcBorders>
            <w:shd w:val="clear" w:color="auto" w:fill="auto"/>
            <w:vAlign w:val="center"/>
            <w:hideMark/>
          </w:tcPr>
          <w:p w14:paraId="7E445AF9" w14:textId="77777777" w:rsidR="00874071" w:rsidRDefault="00874071">
            <w:pPr>
              <w:jc w:val="right"/>
              <w:rPr>
                <w:color w:val="000000"/>
                <w:sz w:val="16"/>
                <w:szCs w:val="16"/>
              </w:rPr>
            </w:pPr>
            <w:r>
              <w:rPr>
                <w:color w:val="000000"/>
                <w:sz w:val="16"/>
                <w:szCs w:val="16"/>
              </w:rPr>
              <w:t>0,0</w:t>
            </w:r>
          </w:p>
        </w:tc>
        <w:tc>
          <w:tcPr>
            <w:tcW w:w="560" w:type="pct"/>
            <w:tcBorders>
              <w:top w:val="nil"/>
              <w:left w:val="nil"/>
              <w:bottom w:val="single" w:sz="8" w:space="0" w:color="auto"/>
              <w:right w:val="single" w:sz="8" w:space="0" w:color="auto"/>
            </w:tcBorders>
            <w:shd w:val="clear" w:color="auto" w:fill="auto"/>
            <w:vAlign w:val="center"/>
            <w:hideMark/>
          </w:tcPr>
          <w:p w14:paraId="1F630283" w14:textId="77777777" w:rsidR="00874071" w:rsidRDefault="00874071">
            <w:pPr>
              <w:jc w:val="right"/>
              <w:rPr>
                <w:color w:val="000000"/>
                <w:sz w:val="16"/>
                <w:szCs w:val="16"/>
              </w:rPr>
            </w:pPr>
            <w:r>
              <w:rPr>
                <w:color w:val="000000"/>
                <w:sz w:val="16"/>
                <w:szCs w:val="16"/>
              </w:rPr>
              <w:t>964,8</w:t>
            </w:r>
          </w:p>
        </w:tc>
        <w:tc>
          <w:tcPr>
            <w:tcW w:w="363" w:type="pct"/>
            <w:tcBorders>
              <w:top w:val="nil"/>
              <w:left w:val="nil"/>
              <w:bottom w:val="single" w:sz="8" w:space="0" w:color="auto"/>
              <w:right w:val="single" w:sz="8" w:space="0" w:color="auto"/>
            </w:tcBorders>
            <w:shd w:val="clear" w:color="000000" w:fill="FDE9D9"/>
            <w:vAlign w:val="center"/>
            <w:hideMark/>
          </w:tcPr>
          <w:p w14:paraId="34641F67" w14:textId="77777777" w:rsidR="00874071" w:rsidRDefault="00874071">
            <w:pPr>
              <w:jc w:val="right"/>
              <w:rPr>
                <w:i/>
                <w:iCs/>
                <w:color w:val="000000"/>
                <w:sz w:val="16"/>
                <w:szCs w:val="16"/>
              </w:rPr>
            </w:pPr>
            <w:r>
              <w:rPr>
                <w:i/>
                <w:iCs/>
                <w:color w:val="000000"/>
                <w:sz w:val="16"/>
                <w:szCs w:val="16"/>
              </w:rPr>
              <w:t>964,8</w:t>
            </w:r>
          </w:p>
        </w:tc>
        <w:tc>
          <w:tcPr>
            <w:tcW w:w="361" w:type="pct"/>
            <w:tcBorders>
              <w:top w:val="nil"/>
              <w:left w:val="nil"/>
              <w:bottom w:val="single" w:sz="8" w:space="0" w:color="auto"/>
              <w:right w:val="single" w:sz="8" w:space="0" w:color="auto"/>
            </w:tcBorders>
            <w:shd w:val="clear" w:color="auto" w:fill="auto"/>
            <w:vAlign w:val="center"/>
            <w:hideMark/>
          </w:tcPr>
          <w:p w14:paraId="001574A9" w14:textId="77777777" w:rsidR="00874071" w:rsidRDefault="00874071">
            <w:pPr>
              <w:jc w:val="right"/>
              <w:rPr>
                <w:color w:val="000000"/>
                <w:sz w:val="16"/>
                <w:szCs w:val="16"/>
              </w:rPr>
            </w:pPr>
            <w:r>
              <w:rPr>
                <w:color w:val="000000"/>
                <w:sz w:val="16"/>
                <w:szCs w:val="16"/>
              </w:rPr>
              <w:t>0,0</w:t>
            </w:r>
          </w:p>
        </w:tc>
      </w:tr>
      <w:tr w:rsidR="00874071" w:rsidRPr="00016E89" w14:paraId="5EDBC1E0" w14:textId="77777777" w:rsidTr="00016E89">
        <w:trPr>
          <w:trHeight w:val="1065"/>
        </w:trPr>
        <w:tc>
          <w:tcPr>
            <w:tcW w:w="435" w:type="pct"/>
            <w:tcBorders>
              <w:top w:val="nil"/>
              <w:left w:val="single" w:sz="8" w:space="0" w:color="auto"/>
              <w:bottom w:val="single" w:sz="8" w:space="0" w:color="auto"/>
              <w:right w:val="nil"/>
            </w:tcBorders>
            <w:shd w:val="clear" w:color="000000" w:fill="FFCC99"/>
            <w:vAlign w:val="center"/>
            <w:hideMark/>
          </w:tcPr>
          <w:p w14:paraId="0DE61B24" w14:textId="77777777" w:rsidR="00874071" w:rsidRPr="00016E89" w:rsidRDefault="00874071" w:rsidP="00016E89">
            <w:pPr>
              <w:jc w:val="center"/>
              <w:rPr>
                <w:b/>
                <w:bCs/>
                <w:color w:val="000000"/>
                <w:sz w:val="16"/>
                <w:szCs w:val="16"/>
              </w:rPr>
            </w:pPr>
            <w:r w:rsidRPr="00016E89">
              <w:rPr>
                <w:b/>
                <w:bCs/>
                <w:color w:val="000000"/>
                <w:sz w:val="16"/>
                <w:szCs w:val="16"/>
              </w:rPr>
              <w:t>1800.02.00</w:t>
            </w:r>
          </w:p>
        </w:tc>
        <w:tc>
          <w:tcPr>
            <w:tcW w:w="1090" w:type="pct"/>
            <w:tcBorders>
              <w:top w:val="nil"/>
              <w:left w:val="single" w:sz="8" w:space="0" w:color="auto"/>
              <w:bottom w:val="single" w:sz="8" w:space="0" w:color="auto"/>
              <w:right w:val="nil"/>
            </w:tcBorders>
            <w:shd w:val="clear" w:color="000000" w:fill="FFCC99"/>
            <w:vAlign w:val="center"/>
            <w:hideMark/>
          </w:tcPr>
          <w:p w14:paraId="4FABE6A7" w14:textId="77777777" w:rsidR="00874071" w:rsidRPr="00016E89" w:rsidRDefault="00874071" w:rsidP="00016E89">
            <w:pPr>
              <w:jc w:val="both"/>
              <w:rPr>
                <w:b/>
                <w:bCs/>
                <w:color w:val="000000"/>
                <w:sz w:val="16"/>
                <w:szCs w:val="16"/>
              </w:rPr>
            </w:pPr>
            <w:r w:rsidRPr="00016E89">
              <w:rPr>
                <w:b/>
                <w:bCs/>
                <w:color w:val="000000"/>
                <w:sz w:val="16"/>
                <w:szCs w:val="16"/>
              </w:rPr>
              <w:t>Политика в областта на създаване и популяризиране на съвременно изкуство в страната и в чужбина и достъп до качествено художествено образование</w:t>
            </w:r>
          </w:p>
        </w:tc>
        <w:tc>
          <w:tcPr>
            <w:tcW w:w="397" w:type="pct"/>
            <w:tcBorders>
              <w:top w:val="nil"/>
              <w:left w:val="single" w:sz="8" w:space="0" w:color="auto"/>
              <w:bottom w:val="single" w:sz="8" w:space="0" w:color="auto"/>
              <w:right w:val="single" w:sz="8" w:space="0" w:color="auto"/>
            </w:tcBorders>
            <w:shd w:val="clear" w:color="000000" w:fill="FFCC99"/>
            <w:vAlign w:val="center"/>
            <w:hideMark/>
          </w:tcPr>
          <w:p w14:paraId="10BC85D0" w14:textId="77777777" w:rsidR="00874071" w:rsidRDefault="00874071">
            <w:pPr>
              <w:jc w:val="right"/>
              <w:rPr>
                <w:b/>
                <w:bCs/>
                <w:color w:val="000000"/>
                <w:sz w:val="16"/>
                <w:szCs w:val="16"/>
              </w:rPr>
            </w:pPr>
            <w:r>
              <w:rPr>
                <w:b/>
                <w:bCs/>
                <w:color w:val="000000"/>
                <w:sz w:val="16"/>
                <w:szCs w:val="16"/>
              </w:rPr>
              <w:t>211 797,3</w:t>
            </w:r>
          </w:p>
        </w:tc>
        <w:tc>
          <w:tcPr>
            <w:tcW w:w="371" w:type="pct"/>
            <w:tcBorders>
              <w:top w:val="nil"/>
              <w:left w:val="nil"/>
              <w:bottom w:val="single" w:sz="8" w:space="0" w:color="auto"/>
              <w:right w:val="single" w:sz="8" w:space="0" w:color="auto"/>
            </w:tcBorders>
            <w:shd w:val="clear" w:color="000000" w:fill="FDE9D9"/>
            <w:vAlign w:val="center"/>
            <w:hideMark/>
          </w:tcPr>
          <w:p w14:paraId="2B663AAE" w14:textId="77777777" w:rsidR="00874071" w:rsidRDefault="00874071">
            <w:pPr>
              <w:jc w:val="right"/>
              <w:rPr>
                <w:b/>
                <w:bCs/>
                <w:i/>
                <w:iCs/>
                <w:color w:val="000000"/>
                <w:sz w:val="16"/>
                <w:szCs w:val="16"/>
              </w:rPr>
            </w:pPr>
            <w:r>
              <w:rPr>
                <w:b/>
                <w:bCs/>
                <w:i/>
                <w:iCs/>
                <w:color w:val="000000"/>
                <w:sz w:val="16"/>
                <w:szCs w:val="16"/>
              </w:rPr>
              <w:t>211 797,3</w:t>
            </w:r>
          </w:p>
        </w:tc>
        <w:tc>
          <w:tcPr>
            <w:tcW w:w="256" w:type="pct"/>
            <w:tcBorders>
              <w:top w:val="nil"/>
              <w:left w:val="nil"/>
              <w:bottom w:val="single" w:sz="8" w:space="0" w:color="auto"/>
              <w:right w:val="single" w:sz="8" w:space="0" w:color="auto"/>
            </w:tcBorders>
            <w:shd w:val="clear" w:color="000000" w:fill="FABF8F"/>
            <w:vAlign w:val="center"/>
            <w:hideMark/>
          </w:tcPr>
          <w:p w14:paraId="0BE5EEF2" w14:textId="77777777" w:rsidR="00874071" w:rsidRDefault="00874071">
            <w:pPr>
              <w:jc w:val="right"/>
              <w:rPr>
                <w:b/>
                <w:bCs/>
                <w:color w:val="000000"/>
                <w:sz w:val="16"/>
                <w:szCs w:val="16"/>
              </w:rPr>
            </w:pPr>
            <w:r>
              <w:rPr>
                <w:b/>
                <w:bCs/>
                <w:color w:val="000000"/>
                <w:sz w:val="16"/>
                <w:szCs w:val="16"/>
              </w:rPr>
              <w:t>0,0</w:t>
            </w:r>
          </w:p>
        </w:tc>
        <w:tc>
          <w:tcPr>
            <w:tcW w:w="441" w:type="pct"/>
            <w:tcBorders>
              <w:top w:val="nil"/>
              <w:left w:val="nil"/>
              <w:bottom w:val="single" w:sz="8" w:space="0" w:color="auto"/>
              <w:right w:val="single" w:sz="8" w:space="0" w:color="auto"/>
            </w:tcBorders>
            <w:shd w:val="clear" w:color="000000" w:fill="FFCC99"/>
            <w:vAlign w:val="center"/>
            <w:hideMark/>
          </w:tcPr>
          <w:p w14:paraId="0F0C6334" w14:textId="77777777" w:rsidR="00874071" w:rsidRDefault="00874071">
            <w:pPr>
              <w:jc w:val="right"/>
              <w:rPr>
                <w:b/>
                <w:bCs/>
                <w:color w:val="000000"/>
                <w:sz w:val="16"/>
                <w:szCs w:val="16"/>
              </w:rPr>
            </w:pPr>
            <w:r>
              <w:rPr>
                <w:b/>
                <w:bCs/>
                <w:color w:val="000000"/>
                <w:sz w:val="16"/>
                <w:szCs w:val="16"/>
              </w:rPr>
              <w:t>180 464,2</w:t>
            </w:r>
          </w:p>
        </w:tc>
        <w:tc>
          <w:tcPr>
            <w:tcW w:w="363" w:type="pct"/>
            <w:tcBorders>
              <w:top w:val="nil"/>
              <w:left w:val="nil"/>
              <w:bottom w:val="single" w:sz="8" w:space="0" w:color="auto"/>
              <w:right w:val="single" w:sz="8" w:space="0" w:color="auto"/>
            </w:tcBorders>
            <w:shd w:val="clear" w:color="000000" w:fill="FDE9D9"/>
            <w:vAlign w:val="center"/>
            <w:hideMark/>
          </w:tcPr>
          <w:p w14:paraId="69467896" w14:textId="77777777" w:rsidR="00874071" w:rsidRDefault="00874071">
            <w:pPr>
              <w:jc w:val="right"/>
              <w:rPr>
                <w:b/>
                <w:bCs/>
                <w:i/>
                <w:iCs/>
                <w:color w:val="000000"/>
                <w:sz w:val="16"/>
                <w:szCs w:val="16"/>
              </w:rPr>
            </w:pPr>
            <w:r>
              <w:rPr>
                <w:b/>
                <w:bCs/>
                <w:i/>
                <w:iCs/>
                <w:color w:val="000000"/>
                <w:sz w:val="16"/>
                <w:szCs w:val="16"/>
              </w:rPr>
              <w:t>180 464,2</w:t>
            </w:r>
          </w:p>
        </w:tc>
        <w:tc>
          <w:tcPr>
            <w:tcW w:w="363" w:type="pct"/>
            <w:tcBorders>
              <w:top w:val="nil"/>
              <w:left w:val="nil"/>
              <w:bottom w:val="single" w:sz="8" w:space="0" w:color="auto"/>
              <w:right w:val="single" w:sz="8" w:space="0" w:color="auto"/>
            </w:tcBorders>
            <w:shd w:val="clear" w:color="000000" w:fill="FABF8F"/>
            <w:vAlign w:val="center"/>
            <w:hideMark/>
          </w:tcPr>
          <w:p w14:paraId="4F8D0342" w14:textId="77777777" w:rsidR="00874071" w:rsidRDefault="00874071">
            <w:pPr>
              <w:jc w:val="right"/>
              <w:rPr>
                <w:b/>
                <w:bCs/>
                <w:color w:val="000000"/>
                <w:sz w:val="16"/>
                <w:szCs w:val="16"/>
              </w:rPr>
            </w:pPr>
            <w:r>
              <w:rPr>
                <w:b/>
                <w:bCs/>
                <w:color w:val="000000"/>
                <w:sz w:val="16"/>
                <w:szCs w:val="16"/>
              </w:rPr>
              <w:t>0,0</w:t>
            </w:r>
          </w:p>
        </w:tc>
        <w:tc>
          <w:tcPr>
            <w:tcW w:w="560" w:type="pct"/>
            <w:tcBorders>
              <w:top w:val="nil"/>
              <w:left w:val="nil"/>
              <w:bottom w:val="single" w:sz="8" w:space="0" w:color="auto"/>
              <w:right w:val="single" w:sz="8" w:space="0" w:color="auto"/>
            </w:tcBorders>
            <w:shd w:val="clear" w:color="000000" w:fill="FFCC99"/>
            <w:vAlign w:val="center"/>
            <w:hideMark/>
          </w:tcPr>
          <w:p w14:paraId="6FC2E2F9" w14:textId="77777777" w:rsidR="00874071" w:rsidRDefault="00874071">
            <w:pPr>
              <w:jc w:val="right"/>
              <w:rPr>
                <w:b/>
                <w:bCs/>
                <w:color w:val="000000"/>
                <w:sz w:val="16"/>
                <w:szCs w:val="16"/>
              </w:rPr>
            </w:pPr>
            <w:r>
              <w:rPr>
                <w:b/>
                <w:bCs/>
                <w:color w:val="000000"/>
                <w:sz w:val="16"/>
                <w:szCs w:val="16"/>
              </w:rPr>
              <w:t>31 333,1</w:t>
            </w:r>
          </w:p>
        </w:tc>
        <w:tc>
          <w:tcPr>
            <w:tcW w:w="363" w:type="pct"/>
            <w:tcBorders>
              <w:top w:val="nil"/>
              <w:left w:val="nil"/>
              <w:bottom w:val="single" w:sz="8" w:space="0" w:color="auto"/>
              <w:right w:val="single" w:sz="8" w:space="0" w:color="auto"/>
            </w:tcBorders>
            <w:shd w:val="clear" w:color="000000" w:fill="FDE9D9"/>
            <w:vAlign w:val="center"/>
            <w:hideMark/>
          </w:tcPr>
          <w:p w14:paraId="228A6F28" w14:textId="77777777" w:rsidR="00874071" w:rsidRDefault="00874071">
            <w:pPr>
              <w:jc w:val="right"/>
              <w:rPr>
                <w:b/>
                <w:bCs/>
                <w:i/>
                <w:iCs/>
                <w:color w:val="000000"/>
                <w:sz w:val="16"/>
                <w:szCs w:val="16"/>
              </w:rPr>
            </w:pPr>
            <w:r>
              <w:rPr>
                <w:b/>
                <w:bCs/>
                <w:i/>
                <w:iCs/>
                <w:color w:val="000000"/>
                <w:sz w:val="16"/>
                <w:szCs w:val="16"/>
              </w:rPr>
              <w:t>31 333,1</w:t>
            </w:r>
          </w:p>
        </w:tc>
        <w:tc>
          <w:tcPr>
            <w:tcW w:w="361" w:type="pct"/>
            <w:tcBorders>
              <w:top w:val="nil"/>
              <w:left w:val="nil"/>
              <w:bottom w:val="single" w:sz="8" w:space="0" w:color="auto"/>
              <w:right w:val="single" w:sz="8" w:space="0" w:color="auto"/>
            </w:tcBorders>
            <w:shd w:val="clear" w:color="000000" w:fill="FABF8F"/>
            <w:vAlign w:val="center"/>
            <w:hideMark/>
          </w:tcPr>
          <w:p w14:paraId="33D71F62" w14:textId="77777777" w:rsidR="00874071" w:rsidRDefault="00874071">
            <w:pPr>
              <w:jc w:val="right"/>
              <w:rPr>
                <w:b/>
                <w:bCs/>
                <w:color w:val="000000"/>
                <w:sz w:val="16"/>
                <w:szCs w:val="16"/>
              </w:rPr>
            </w:pPr>
            <w:r>
              <w:rPr>
                <w:b/>
                <w:bCs/>
                <w:color w:val="000000"/>
                <w:sz w:val="16"/>
                <w:szCs w:val="16"/>
              </w:rPr>
              <w:t>0,0</w:t>
            </w:r>
          </w:p>
        </w:tc>
      </w:tr>
      <w:tr w:rsidR="00874071" w:rsidRPr="00016E89" w14:paraId="2FA4666D" w14:textId="77777777" w:rsidTr="00016E89">
        <w:trPr>
          <w:trHeight w:val="465"/>
        </w:trPr>
        <w:tc>
          <w:tcPr>
            <w:tcW w:w="435" w:type="pct"/>
            <w:tcBorders>
              <w:top w:val="nil"/>
              <w:left w:val="single" w:sz="8" w:space="0" w:color="auto"/>
              <w:bottom w:val="single" w:sz="8" w:space="0" w:color="auto"/>
              <w:right w:val="nil"/>
            </w:tcBorders>
            <w:shd w:val="clear" w:color="auto" w:fill="auto"/>
            <w:vAlign w:val="center"/>
            <w:hideMark/>
          </w:tcPr>
          <w:p w14:paraId="2FA98EF5" w14:textId="77777777" w:rsidR="00874071" w:rsidRPr="00016E89" w:rsidRDefault="00874071" w:rsidP="00016E89">
            <w:pPr>
              <w:jc w:val="center"/>
              <w:rPr>
                <w:color w:val="000000"/>
                <w:sz w:val="16"/>
                <w:szCs w:val="16"/>
              </w:rPr>
            </w:pPr>
            <w:r w:rsidRPr="00016E89">
              <w:rPr>
                <w:color w:val="000000"/>
                <w:sz w:val="16"/>
                <w:szCs w:val="16"/>
              </w:rPr>
              <w:t>1800.02.01</w:t>
            </w:r>
          </w:p>
        </w:tc>
        <w:tc>
          <w:tcPr>
            <w:tcW w:w="1090" w:type="pct"/>
            <w:tcBorders>
              <w:top w:val="nil"/>
              <w:left w:val="single" w:sz="8" w:space="0" w:color="auto"/>
              <w:bottom w:val="single" w:sz="8" w:space="0" w:color="auto"/>
              <w:right w:val="nil"/>
            </w:tcBorders>
            <w:shd w:val="clear" w:color="auto" w:fill="auto"/>
            <w:vAlign w:val="center"/>
            <w:hideMark/>
          </w:tcPr>
          <w:p w14:paraId="16DE2C04" w14:textId="77777777" w:rsidR="00874071" w:rsidRPr="00016E89" w:rsidRDefault="00874071" w:rsidP="00016E89">
            <w:pPr>
              <w:ind w:firstLineChars="100" w:firstLine="160"/>
              <w:rPr>
                <w:color w:val="000000"/>
                <w:sz w:val="16"/>
                <w:szCs w:val="16"/>
              </w:rPr>
            </w:pPr>
            <w:r w:rsidRPr="00016E89">
              <w:rPr>
                <w:color w:val="000000"/>
                <w:sz w:val="16"/>
                <w:szCs w:val="16"/>
              </w:rPr>
              <w:t>Бюджетна програма "Национален фонд "Култура"</w:t>
            </w:r>
          </w:p>
        </w:tc>
        <w:tc>
          <w:tcPr>
            <w:tcW w:w="397" w:type="pct"/>
            <w:tcBorders>
              <w:top w:val="nil"/>
              <w:left w:val="single" w:sz="8" w:space="0" w:color="auto"/>
              <w:bottom w:val="single" w:sz="8" w:space="0" w:color="auto"/>
              <w:right w:val="single" w:sz="8" w:space="0" w:color="auto"/>
            </w:tcBorders>
            <w:shd w:val="clear" w:color="auto" w:fill="auto"/>
            <w:vAlign w:val="center"/>
            <w:hideMark/>
          </w:tcPr>
          <w:p w14:paraId="644B5537" w14:textId="77777777" w:rsidR="00874071" w:rsidRDefault="00874071">
            <w:pPr>
              <w:jc w:val="right"/>
              <w:rPr>
                <w:color w:val="000000"/>
                <w:sz w:val="16"/>
                <w:szCs w:val="16"/>
              </w:rPr>
            </w:pPr>
            <w:r>
              <w:rPr>
                <w:color w:val="000000"/>
                <w:sz w:val="16"/>
                <w:szCs w:val="16"/>
              </w:rPr>
              <w:t>8 327,8</w:t>
            </w:r>
          </w:p>
        </w:tc>
        <w:tc>
          <w:tcPr>
            <w:tcW w:w="371" w:type="pct"/>
            <w:tcBorders>
              <w:top w:val="nil"/>
              <w:left w:val="nil"/>
              <w:bottom w:val="single" w:sz="8" w:space="0" w:color="auto"/>
              <w:right w:val="single" w:sz="8" w:space="0" w:color="auto"/>
            </w:tcBorders>
            <w:shd w:val="clear" w:color="000000" w:fill="FDE9D9"/>
            <w:vAlign w:val="center"/>
            <w:hideMark/>
          </w:tcPr>
          <w:p w14:paraId="39110EED" w14:textId="77777777" w:rsidR="00874071" w:rsidRDefault="00874071">
            <w:pPr>
              <w:jc w:val="right"/>
              <w:rPr>
                <w:i/>
                <w:iCs/>
                <w:color w:val="000000"/>
                <w:sz w:val="16"/>
                <w:szCs w:val="16"/>
              </w:rPr>
            </w:pPr>
            <w:r>
              <w:rPr>
                <w:i/>
                <w:iCs/>
                <w:color w:val="000000"/>
                <w:sz w:val="16"/>
                <w:szCs w:val="16"/>
              </w:rPr>
              <w:t>8 327,8</w:t>
            </w:r>
          </w:p>
        </w:tc>
        <w:tc>
          <w:tcPr>
            <w:tcW w:w="256" w:type="pct"/>
            <w:tcBorders>
              <w:top w:val="nil"/>
              <w:left w:val="nil"/>
              <w:bottom w:val="single" w:sz="8" w:space="0" w:color="auto"/>
              <w:right w:val="single" w:sz="8" w:space="0" w:color="auto"/>
            </w:tcBorders>
            <w:shd w:val="clear" w:color="auto" w:fill="auto"/>
            <w:vAlign w:val="center"/>
            <w:hideMark/>
          </w:tcPr>
          <w:p w14:paraId="5E765BCF" w14:textId="77777777" w:rsidR="00874071" w:rsidRDefault="00874071">
            <w:pPr>
              <w:jc w:val="right"/>
              <w:rPr>
                <w:color w:val="000000"/>
                <w:sz w:val="16"/>
                <w:szCs w:val="16"/>
              </w:rPr>
            </w:pPr>
            <w:r>
              <w:rPr>
                <w:color w:val="000000"/>
                <w:sz w:val="16"/>
                <w:szCs w:val="16"/>
              </w:rPr>
              <w:t>0,0</w:t>
            </w:r>
          </w:p>
        </w:tc>
        <w:tc>
          <w:tcPr>
            <w:tcW w:w="441" w:type="pct"/>
            <w:tcBorders>
              <w:top w:val="nil"/>
              <w:left w:val="nil"/>
              <w:bottom w:val="single" w:sz="8" w:space="0" w:color="auto"/>
              <w:right w:val="single" w:sz="8" w:space="0" w:color="auto"/>
            </w:tcBorders>
            <w:shd w:val="clear" w:color="auto" w:fill="auto"/>
            <w:vAlign w:val="center"/>
            <w:hideMark/>
          </w:tcPr>
          <w:p w14:paraId="7DACF980" w14:textId="77777777" w:rsidR="00874071" w:rsidRDefault="00874071">
            <w:pPr>
              <w:jc w:val="right"/>
              <w:rPr>
                <w:color w:val="000000"/>
                <w:sz w:val="16"/>
                <w:szCs w:val="16"/>
              </w:rPr>
            </w:pPr>
            <w:r>
              <w:rPr>
                <w:color w:val="000000"/>
                <w:sz w:val="16"/>
                <w:szCs w:val="16"/>
              </w:rPr>
              <w:t>115,3</w:t>
            </w:r>
          </w:p>
        </w:tc>
        <w:tc>
          <w:tcPr>
            <w:tcW w:w="363" w:type="pct"/>
            <w:tcBorders>
              <w:top w:val="nil"/>
              <w:left w:val="nil"/>
              <w:bottom w:val="single" w:sz="8" w:space="0" w:color="auto"/>
              <w:right w:val="single" w:sz="8" w:space="0" w:color="auto"/>
            </w:tcBorders>
            <w:shd w:val="clear" w:color="000000" w:fill="FDE9D9"/>
            <w:vAlign w:val="center"/>
            <w:hideMark/>
          </w:tcPr>
          <w:p w14:paraId="6FEC9384" w14:textId="77777777" w:rsidR="00874071" w:rsidRDefault="00874071">
            <w:pPr>
              <w:jc w:val="right"/>
              <w:rPr>
                <w:i/>
                <w:iCs/>
                <w:color w:val="000000"/>
                <w:sz w:val="16"/>
                <w:szCs w:val="16"/>
              </w:rPr>
            </w:pPr>
            <w:r>
              <w:rPr>
                <w:i/>
                <w:iCs/>
                <w:color w:val="000000"/>
                <w:sz w:val="16"/>
                <w:szCs w:val="16"/>
              </w:rPr>
              <w:t>115,3</w:t>
            </w:r>
          </w:p>
        </w:tc>
        <w:tc>
          <w:tcPr>
            <w:tcW w:w="363" w:type="pct"/>
            <w:tcBorders>
              <w:top w:val="nil"/>
              <w:left w:val="nil"/>
              <w:bottom w:val="single" w:sz="8" w:space="0" w:color="auto"/>
              <w:right w:val="single" w:sz="8" w:space="0" w:color="auto"/>
            </w:tcBorders>
            <w:shd w:val="clear" w:color="auto" w:fill="auto"/>
            <w:vAlign w:val="center"/>
            <w:hideMark/>
          </w:tcPr>
          <w:p w14:paraId="61E41E12" w14:textId="77777777" w:rsidR="00874071" w:rsidRDefault="00874071">
            <w:pPr>
              <w:jc w:val="right"/>
              <w:rPr>
                <w:color w:val="000000"/>
                <w:sz w:val="16"/>
                <w:szCs w:val="16"/>
              </w:rPr>
            </w:pPr>
            <w:r>
              <w:rPr>
                <w:color w:val="000000"/>
                <w:sz w:val="16"/>
                <w:szCs w:val="16"/>
              </w:rPr>
              <w:t>0,0</w:t>
            </w:r>
          </w:p>
        </w:tc>
        <w:tc>
          <w:tcPr>
            <w:tcW w:w="560" w:type="pct"/>
            <w:tcBorders>
              <w:top w:val="nil"/>
              <w:left w:val="nil"/>
              <w:bottom w:val="single" w:sz="8" w:space="0" w:color="auto"/>
              <w:right w:val="single" w:sz="8" w:space="0" w:color="auto"/>
            </w:tcBorders>
            <w:shd w:val="clear" w:color="auto" w:fill="auto"/>
            <w:vAlign w:val="center"/>
            <w:hideMark/>
          </w:tcPr>
          <w:p w14:paraId="076280C5" w14:textId="77777777" w:rsidR="00874071" w:rsidRDefault="00874071">
            <w:pPr>
              <w:jc w:val="right"/>
              <w:rPr>
                <w:color w:val="000000"/>
                <w:sz w:val="16"/>
                <w:szCs w:val="16"/>
              </w:rPr>
            </w:pPr>
            <w:r>
              <w:rPr>
                <w:color w:val="000000"/>
                <w:sz w:val="16"/>
                <w:szCs w:val="16"/>
              </w:rPr>
              <w:t>8 212,5</w:t>
            </w:r>
          </w:p>
        </w:tc>
        <w:tc>
          <w:tcPr>
            <w:tcW w:w="363" w:type="pct"/>
            <w:tcBorders>
              <w:top w:val="nil"/>
              <w:left w:val="nil"/>
              <w:bottom w:val="single" w:sz="8" w:space="0" w:color="auto"/>
              <w:right w:val="single" w:sz="8" w:space="0" w:color="auto"/>
            </w:tcBorders>
            <w:shd w:val="clear" w:color="000000" w:fill="FDE9D9"/>
            <w:vAlign w:val="center"/>
            <w:hideMark/>
          </w:tcPr>
          <w:p w14:paraId="68F2AC14" w14:textId="77777777" w:rsidR="00874071" w:rsidRDefault="00874071">
            <w:pPr>
              <w:jc w:val="right"/>
              <w:rPr>
                <w:i/>
                <w:iCs/>
                <w:color w:val="000000"/>
                <w:sz w:val="16"/>
                <w:szCs w:val="16"/>
              </w:rPr>
            </w:pPr>
            <w:r>
              <w:rPr>
                <w:i/>
                <w:iCs/>
                <w:color w:val="000000"/>
                <w:sz w:val="16"/>
                <w:szCs w:val="16"/>
              </w:rPr>
              <w:t>8 212,5</w:t>
            </w:r>
          </w:p>
        </w:tc>
        <w:tc>
          <w:tcPr>
            <w:tcW w:w="361" w:type="pct"/>
            <w:tcBorders>
              <w:top w:val="nil"/>
              <w:left w:val="nil"/>
              <w:bottom w:val="single" w:sz="8" w:space="0" w:color="auto"/>
              <w:right w:val="single" w:sz="8" w:space="0" w:color="auto"/>
            </w:tcBorders>
            <w:shd w:val="clear" w:color="auto" w:fill="auto"/>
            <w:vAlign w:val="center"/>
            <w:hideMark/>
          </w:tcPr>
          <w:p w14:paraId="40C0630B" w14:textId="77777777" w:rsidR="00874071" w:rsidRDefault="00874071">
            <w:pPr>
              <w:jc w:val="right"/>
              <w:rPr>
                <w:color w:val="000000"/>
                <w:sz w:val="16"/>
                <w:szCs w:val="16"/>
              </w:rPr>
            </w:pPr>
            <w:r>
              <w:rPr>
                <w:color w:val="000000"/>
                <w:sz w:val="16"/>
                <w:szCs w:val="16"/>
              </w:rPr>
              <w:t>0,0</w:t>
            </w:r>
          </w:p>
        </w:tc>
      </w:tr>
      <w:tr w:rsidR="00874071" w:rsidRPr="00016E89" w14:paraId="086DF745" w14:textId="77777777" w:rsidTr="00016E89">
        <w:trPr>
          <w:trHeight w:val="465"/>
        </w:trPr>
        <w:tc>
          <w:tcPr>
            <w:tcW w:w="435" w:type="pct"/>
            <w:tcBorders>
              <w:top w:val="nil"/>
              <w:left w:val="single" w:sz="8" w:space="0" w:color="auto"/>
              <w:bottom w:val="single" w:sz="8" w:space="0" w:color="auto"/>
              <w:right w:val="nil"/>
            </w:tcBorders>
            <w:shd w:val="clear" w:color="auto" w:fill="auto"/>
            <w:vAlign w:val="center"/>
            <w:hideMark/>
          </w:tcPr>
          <w:p w14:paraId="50FA3DBC" w14:textId="77777777" w:rsidR="00874071" w:rsidRPr="00016E89" w:rsidRDefault="00874071" w:rsidP="00016E89">
            <w:pPr>
              <w:jc w:val="center"/>
              <w:rPr>
                <w:color w:val="000000"/>
                <w:sz w:val="16"/>
                <w:szCs w:val="16"/>
              </w:rPr>
            </w:pPr>
            <w:r w:rsidRPr="00016E89">
              <w:rPr>
                <w:color w:val="000000"/>
                <w:sz w:val="16"/>
                <w:szCs w:val="16"/>
              </w:rPr>
              <w:t>1800.02.02</w:t>
            </w:r>
          </w:p>
        </w:tc>
        <w:tc>
          <w:tcPr>
            <w:tcW w:w="1090" w:type="pct"/>
            <w:tcBorders>
              <w:top w:val="nil"/>
              <w:left w:val="single" w:sz="8" w:space="0" w:color="auto"/>
              <w:bottom w:val="single" w:sz="8" w:space="0" w:color="auto"/>
              <w:right w:val="nil"/>
            </w:tcBorders>
            <w:shd w:val="clear" w:color="auto" w:fill="auto"/>
            <w:vAlign w:val="center"/>
            <w:hideMark/>
          </w:tcPr>
          <w:p w14:paraId="2B1F42D8" w14:textId="77777777" w:rsidR="00874071" w:rsidRPr="00016E89" w:rsidRDefault="00874071" w:rsidP="00016E89">
            <w:pPr>
              <w:ind w:firstLineChars="100" w:firstLine="160"/>
              <w:rPr>
                <w:color w:val="000000"/>
                <w:sz w:val="16"/>
                <w:szCs w:val="16"/>
              </w:rPr>
            </w:pPr>
            <w:r w:rsidRPr="00016E89">
              <w:rPr>
                <w:color w:val="000000"/>
                <w:sz w:val="16"/>
                <w:szCs w:val="16"/>
              </w:rPr>
              <w:t>Бюджетна програма "Филмово изкуство"</w:t>
            </w:r>
          </w:p>
        </w:tc>
        <w:tc>
          <w:tcPr>
            <w:tcW w:w="397" w:type="pct"/>
            <w:tcBorders>
              <w:top w:val="nil"/>
              <w:left w:val="single" w:sz="8" w:space="0" w:color="auto"/>
              <w:bottom w:val="single" w:sz="8" w:space="0" w:color="auto"/>
              <w:right w:val="single" w:sz="8" w:space="0" w:color="auto"/>
            </w:tcBorders>
            <w:shd w:val="clear" w:color="auto" w:fill="auto"/>
            <w:vAlign w:val="center"/>
            <w:hideMark/>
          </w:tcPr>
          <w:p w14:paraId="6954215F" w14:textId="77777777" w:rsidR="00874071" w:rsidRDefault="00874071">
            <w:pPr>
              <w:jc w:val="right"/>
              <w:rPr>
                <w:color w:val="000000"/>
                <w:sz w:val="16"/>
                <w:szCs w:val="16"/>
              </w:rPr>
            </w:pPr>
            <w:r>
              <w:rPr>
                <w:color w:val="000000"/>
                <w:sz w:val="16"/>
                <w:szCs w:val="16"/>
              </w:rPr>
              <w:t>17 358,2</w:t>
            </w:r>
          </w:p>
        </w:tc>
        <w:tc>
          <w:tcPr>
            <w:tcW w:w="371" w:type="pct"/>
            <w:tcBorders>
              <w:top w:val="nil"/>
              <w:left w:val="nil"/>
              <w:bottom w:val="single" w:sz="8" w:space="0" w:color="auto"/>
              <w:right w:val="single" w:sz="8" w:space="0" w:color="auto"/>
            </w:tcBorders>
            <w:shd w:val="clear" w:color="000000" w:fill="FDE9D9"/>
            <w:vAlign w:val="center"/>
            <w:hideMark/>
          </w:tcPr>
          <w:p w14:paraId="5B912F99" w14:textId="77777777" w:rsidR="00874071" w:rsidRDefault="00874071">
            <w:pPr>
              <w:jc w:val="right"/>
              <w:rPr>
                <w:i/>
                <w:iCs/>
                <w:color w:val="000000"/>
                <w:sz w:val="16"/>
                <w:szCs w:val="16"/>
              </w:rPr>
            </w:pPr>
            <w:r>
              <w:rPr>
                <w:i/>
                <w:iCs/>
                <w:color w:val="000000"/>
                <w:sz w:val="16"/>
                <w:szCs w:val="16"/>
              </w:rPr>
              <w:t>17 358,2</w:t>
            </w:r>
          </w:p>
        </w:tc>
        <w:tc>
          <w:tcPr>
            <w:tcW w:w="256" w:type="pct"/>
            <w:tcBorders>
              <w:top w:val="nil"/>
              <w:left w:val="nil"/>
              <w:bottom w:val="single" w:sz="8" w:space="0" w:color="auto"/>
              <w:right w:val="single" w:sz="8" w:space="0" w:color="auto"/>
            </w:tcBorders>
            <w:shd w:val="clear" w:color="auto" w:fill="auto"/>
            <w:vAlign w:val="center"/>
            <w:hideMark/>
          </w:tcPr>
          <w:p w14:paraId="6BDBE49C" w14:textId="77777777" w:rsidR="00874071" w:rsidRDefault="00874071">
            <w:pPr>
              <w:jc w:val="right"/>
              <w:rPr>
                <w:color w:val="000000"/>
                <w:sz w:val="16"/>
                <w:szCs w:val="16"/>
              </w:rPr>
            </w:pPr>
            <w:r>
              <w:rPr>
                <w:color w:val="000000"/>
                <w:sz w:val="16"/>
                <w:szCs w:val="16"/>
              </w:rPr>
              <w:t>0,0</w:t>
            </w:r>
          </w:p>
        </w:tc>
        <w:tc>
          <w:tcPr>
            <w:tcW w:w="441" w:type="pct"/>
            <w:tcBorders>
              <w:top w:val="nil"/>
              <w:left w:val="nil"/>
              <w:bottom w:val="single" w:sz="8" w:space="0" w:color="auto"/>
              <w:right w:val="single" w:sz="8" w:space="0" w:color="auto"/>
            </w:tcBorders>
            <w:shd w:val="clear" w:color="auto" w:fill="auto"/>
            <w:vAlign w:val="center"/>
            <w:hideMark/>
          </w:tcPr>
          <w:p w14:paraId="6DDE2151" w14:textId="77777777" w:rsidR="00874071" w:rsidRDefault="00874071">
            <w:pPr>
              <w:jc w:val="right"/>
              <w:rPr>
                <w:color w:val="000000"/>
                <w:sz w:val="16"/>
                <w:szCs w:val="16"/>
              </w:rPr>
            </w:pPr>
            <w:r>
              <w:rPr>
                <w:color w:val="000000"/>
                <w:sz w:val="16"/>
                <w:szCs w:val="16"/>
              </w:rPr>
              <w:t>1 060,4</w:t>
            </w:r>
          </w:p>
        </w:tc>
        <w:tc>
          <w:tcPr>
            <w:tcW w:w="363" w:type="pct"/>
            <w:tcBorders>
              <w:top w:val="nil"/>
              <w:left w:val="nil"/>
              <w:bottom w:val="single" w:sz="8" w:space="0" w:color="auto"/>
              <w:right w:val="single" w:sz="8" w:space="0" w:color="auto"/>
            </w:tcBorders>
            <w:shd w:val="clear" w:color="000000" w:fill="FDE9D9"/>
            <w:vAlign w:val="center"/>
            <w:hideMark/>
          </w:tcPr>
          <w:p w14:paraId="7DB108F3" w14:textId="77777777" w:rsidR="00874071" w:rsidRDefault="00874071">
            <w:pPr>
              <w:jc w:val="right"/>
              <w:rPr>
                <w:i/>
                <w:iCs/>
                <w:color w:val="000000"/>
                <w:sz w:val="16"/>
                <w:szCs w:val="16"/>
              </w:rPr>
            </w:pPr>
            <w:r>
              <w:rPr>
                <w:i/>
                <w:iCs/>
                <w:color w:val="000000"/>
                <w:sz w:val="16"/>
                <w:szCs w:val="16"/>
              </w:rPr>
              <w:t>1 060,4</w:t>
            </w:r>
          </w:p>
        </w:tc>
        <w:tc>
          <w:tcPr>
            <w:tcW w:w="363" w:type="pct"/>
            <w:tcBorders>
              <w:top w:val="nil"/>
              <w:left w:val="nil"/>
              <w:bottom w:val="single" w:sz="8" w:space="0" w:color="auto"/>
              <w:right w:val="single" w:sz="8" w:space="0" w:color="auto"/>
            </w:tcBorders>
            <w:shd w:val="clear" w:color="auto" w:fill="auto"/>
            <w:vAlign w:val="center"/>
            <w:hideMark/>
          </w:tcPr>
          <w:p w14:paraId="0BB13B1B" w14:textId="77777777" w:rsidR="00874071" w:rsidRDefault="00874071">
            <w:pPr>
              <w:jc w:val="right"/>
              <w:rPr>
                <w:color w:val="000000"/>
                <w:sz w:val="16"/>
                <w:szCs w:val="16"/>
              </w:rPr>
            </w:pPr>
            <w:r>
              <w:rPr>
                <w:color w:val="000000"/>
                <w:sz w:val="16"/>
                <w:szCs w:val="16"/>
              </w:rPr>
              <w:t>0,0</w:t>
            </w:r>
          </w:p>
        </w:tc>
        <w:tc>
          <w:tcPr>
            <w:tcW w:w="560" w:type="pct"/>
            <w:tcBorders>
              <w:top w:val="nil"/>
              <w:left w:val="nil"/>
              <w:bottom w:val="single" w:sz="8" w:space="0" w:color="auto"/>
              <w:right w:val="single" w:sz="8" w:space="0" w:color="auto"/>
            </w:tcBorders>
            <w:shd w:val="clear" w:color="auto" w:fill="auto"/>
            <w:vAlign w:val="center"/>
            <w:hideMark/>
          </w:tcPr>
          <w:p w14:paraId="293532C8" w14:textId="77777777" w:rsidR="00874071" w:rsidRDefault="00874071">
            <w:pPr>
              <w:jc w:val="right"/>
              <w:rPr>
                <w:color w:val="000000"/>
                <w:sz w:val="16"/>
                <w:szCs w:val="16"/>
              </w:rPr>
            </w:pPr>
            <w:r>
              <w:rPr>
                <w:color w:val="000000"/>
                <w:sz w:val="16"/>
                <w:szCs w:val="16"/>
              </w:rPr>
              <w:t>16 297,8</w:t>
            </w:r>
          </w:p>
        </w:tc>
        <w:tc>
          <w:tcPr>
            <w:tcW w:w="363" w:type="pct"/>
            <w:tcBorders>
              <w:top w:val="nil"/>
              <w:left w:val="nil"/>
              <w:bottom w:val="single" w:sz="8" w:space="0" w:color="auto"/>
              <w:right w:val="single" w:sz="8" w:space="0" w:color="auto"/>
            </w:tcBorders>
            <w:shd w:val="clear" w:color="000000" w:fill="FDE9D9"/>
            <w:vAlign w:val="center"/>
            <w:hideMark/>
          </w:tcPr>
          <w:p w14:paraId="78E9F06E" w14:textId="77777777" w:rsidR="00874071" w:rsidRDefault="00874071">
            <w:pPr>
              <w:jc w:val="right"/>
              <w:rPr>
                <w:i/>
                <w:iCs/>
                <w:color w:val="000000"/>
                <w:sz w:val="16"/>
                <w:szCs w:val="16"/>
              </w:rPr>
            </w:pPr>
            <w:r>
              <w:rPr>
                <w:i/>
                <w:iCs/>
                <w:color w:val="000000"/>
                <w:sz w:val="16"/>
                <w:szCs w:val="16"/>
              </w:rPr>
              <w:t>16 297,8</w:t>
            </w:r>
          </w:p>
        </w:tc>
        <w:tc>
          <w:tcPr>
            <w:tcW w:w="361" w:type="pct"/>
            <w:tcBorders>
              <w:top w:val="nil"/>
              <w:left w:val="nil"/>
              <w:bottom w:val="single" w:sz="8" w:space="0" w:color="auto"/>
              <w:right w:val="single" w:sz="8" w:space="0" w:color="auto"/>
            </w:tcBorders>
            <w:shd w:val="clear" w:color="auto" w:fill="auto"/>
            <w:vAlign w:val="center"/>
            <w:hideMark/>
          </w:tcPr>
          <w:p w14:paraId="41B99AA1" w14:textId="77777777" w:rsidR="00874071" w:rsidRDefault="00874071">
            <w:pPr>
              <w:jc w:val="right"/>
              <w:rPr>
                <w:color w:val="000000"/>
                <w:sz w:val="16"/>
                <w:szCs w:val="16"/>
              </w:rPr>
            </w:pPr>
            <w:r>
              <w:rPr>
                <w:color w:val="000000"/>
                <w:sz w:val="16"/>
                <w:szCs w:val="16"/>
              </w:rPr>
              <w:t>0,0</w:t>
            </w:r>
          </w:p>
        </w:tc>
      </w:tr>
      <w:tr w:rsidR="00874071" w:rsidRPr="00016E89" w14:paraId="7D977F85" w14:textId="77777777" w:rsidTr="00016E89">
        <w:trPr>
          <w:trHeight w:val="465"/>
        </w:trPr>
        <w:tc>
          <w:tcPr>
            <w:tcW w:w="435" w:type="pct"/>
            <w:tcBorders>
              <w:top w:val="nil"/>
              <w:left w:val="single" w:sz="8" w:space="0" w:color="auto"/>
              <w:bottom w:val="single" w:sz="8" w:space="0" w:color="auto"/>
              <w:right w:val="nil"/>
            </w:tcBorders>
            <w:shd w:val="clear" w:color="auto" w:fill="auto"/>
            <w:vAlign w:val="center"/>
            <w:hideMark/>
          </w:tcPr>
          <w:p w14:paraId="7DB3D14D" w14:textId="77777777" w:rsidR="00874071" w:rsidRPr="00016E89" w:rsidRDefault="00874071" w:rsidP="00016E89">
            <w:pPr>
              <w:jc w:val="center"/>
              <w:rPr>
                <w:color w:val="000000"/>
                <w:sz w:val="16"/>
                <w:szCs w:val="16"/>
              </w:rPr>
            </w:pPr>
            <w:r w:rsidRPr="00016E89">
              <w:rPr>
                <w:color w:val="000000"/>
                <w:sz w:val="16"/>
                <w:szCs w:val="16"/>
              </w:rPr>
              <w:t>1800.02.03</w:t>
            </w:r>
          </w:p>
        </w:tc>
        <w:tc>
          <w:tcPr>
            <w:tcW w:w="1090" w:type="pct"/>
            <w:tcBorders>
              <w:top w:val="nil"/>
              <w:left w:val="single" w:sz="8" w:space="0" w:color="auto"/>
              <w:bottom w:val="single" w:sz="8" w:space="0" w:color="auto"/>
              <w:right w:val="nil"/>
            </w:tcBorders>
            <w:shd w:val="clear" w:color="auto" w:fill="auto"/>
            <w:vAlign w:val="center"/>
            <w:hideMark/>
          </w:tcPr>
          <w:p w14:paraId="767182DC" w14:textId="77777777" w:rsidR="00874071" w:rsidRPr="00016E89" w:rsidRDefault="00874071" w:rsidP="00016E89">
            <w:pPr>
              <w:ind w:firstLineChars="100" w:firstLine="160"/>
              <w:rPr>
                <w:color w:val="000000"/>
                <w:sz w:val="16"/>
                <w:szCs w:val="16"/>
              </w:rPr>
            </w:pPr>
            <w:r w:rsidRPr="00016E89">
              <w:rPr>
                <w:color w:val="000000"/>
                <w:sz w:val="16"/>
                <w:szCs w:val="16"/>
              </w:rPr>
              <w:t>Бюджетна програма "Сценични изкуства"</w:t>
            </w:r>
          </w:p>
        </w:tc>
        <w:tc>
          <w:tcPr>
            <w:tcW w:w="397" w:type="pct"/>
            <w:tcBorders>
              <w:top w:val="nil"/>
              <w:left w:val="single" w:sz="8" w:space="0" w:color="auto"/>
              <w:bottom w:val="single" w:sz="8" w:space="0" w:color="auto"/>
              <w:right w:val="single" w:sz="8" w:space="0" w:color="auto"/>
            </w:tcBorders>
            <w:shd w:val="clear" w:color="auto" w:fill="auto"/>
            <w:vAlign w:val="center"/>
            <w:hideMark/>
          </w:tcPr>
          <w:p w14:paraId="7BB636EB" w14:textId="77777777" w:rsidR="00874071" w:rsidRDefault="00874071">
            <w:pPr>
              <w:jc w:val="right"/>
              <w:rPr>
                <w:color w:val="000000"/>
                <w:sz w:val="16"/>
                <w:szCs w:val="16"/>
              </w:rPr>
            </w:pPr>
            <w:r>
              <w:rPr>
                <w:color w:val="000000"/>
                <w:sz w:val="16"/>
                <w:szCs w:val="16"/>
              </w:rPr>
              <w:t>119 979,6</w:t>
            </w:r>
          </w:p>
        </w:tc>
        <w:tc>
          <w:tcPr>
            <w:tcW w:w="371" w:type="pct"/>
            <w:tcBorders>
              <w:top w:val="nil"/>
              <w:left w:val="nil"/>
              <w:bottom w:val="single" w:sz="8" w:space="0" w:color="auto"/>
              <w:right w:val="single" w:sz="8" w:space="0" w:color="auto"/>
            </w:tcBorders>
            <w:shd w:val="clear" w:color="000000" w:fill="FDE9D9"/>
            <w:vAlign w:val="center"/>
            <w:hideMark/>
          </w:tcPr>
          <w:p w14:paraId="1865BF19" w14:textId="77777777" w:rsidR="00874071" w:rsidRDefault="00874071">
            <w:pPr>
              <w:jc w:val="right"/>
              <w:rPr>
                <w:i/>
                <w:iCs/>
                <w:color w:val="000000"/>
                <w:sz w:val="16"/>
                <w:szCs w:val="16"/>
              </w:rPr>
            </w:pPr>
            <w:r>
              <w:rPr>
                <w:i/>
                <w:iCs/>
                <w:color w:val="000000"/>
                <w:sz w:val="16"/>
                <w:szCs w:val="16"/>
              </w:rPr>
              <w:t>119 979,6</w:t>
            </w:r>
          </w:p>
        </w:tc>
        <w:tc>
          <w:tcPr>
            <w:tcW w:w="256" w:type="pct"/>
            <w:tcBorders>
              <w:top w:val="nil"/>
              <w:left w:val="nil"/>
              <w:bottom w:val="single" w:sz="8" w:space="0" w:color="auto"/>
              <w:right w:val="single" w:sz="8" w:space="0" w:color="auto"/>
            </w:tcBorders>
            <w:shd w:val="clear" w:color="auto" w:fill="auto"/>
            <w:vAlign w:val="center"/>
            <w:hideMark/>
          </w:tcPr>
          <w:p w14:paraId="1260E0F3" w14:textId="77777777" w:rsidR="00874071" w:rsidRDefault="00874071">
            <w:pPr>
              <w:jc w:val="right"/>
              <w:rPr>
                <w:color w:val="000000"/>
                <w:sz w:val="16"/>
                <w:szCs w:val="16"/>
              </w:rPr>
            </w:pPr>
            <w:r>
              <w:rPr>
                <w:color w:val="000000"/>
                <w:sz w:val="16"/>
                <w:szCs w:val="16"/>
              </w:rPr>
              <w:t>0,0</w:t>
            </w:r>
          </w:p>
        </w:tc>
        <w:tc>
          <w:tcPr>
            <w:tcW w:w="441" w:type="pct"/>
            <w:tcBorders>
              <w:top w:val="nil"/>
              <w:left w:val="nil"/>
              <w:bottom w:val="single" w:sz="8" w:space="0" w:color="auto"/>
              <w:right w:val="single" w:sz="8" w:space="0" w:color="auto"/>
            </w:tcBorders>
            <w:shd w:val="clear" w:color="auto" w:fill="auto"/>
            <w:vAlign w:val="center"/>
            <w:hideMark/>
          </w:tcPr>
          <w:p w14:paraId="29A28CF7" w14:textId="77777777" w:rsidR="00874071" w:rsidRDefault="00874071">
            <w:pPr>
              <w:jc w:val="right"/>
              <w:rPr>
                <w:color w:val="000000"/>
                <w:sz w:val="16"/>
                <w:szCs w:val="16"/>
              </w:rPr>
            </w:pPr>
            <w:r>
              <w:rPr>
                <w:color w:val="000000"/>
                <w:sz w:val="16"/>
                <w:szCs w:val="16"/>
              </w:rPr>
              <w:t>118 028,9</w:t>
            </w:r>
          </w:p>
        </w:tc>
        <w:tc>
          <w:tcPr>
            <w:tcW w:w="363" w:type="pct"/>
            <w:tcBorders>
              <w:top w:val="nil"/>
              <w:left w:val="nil"/>
              <w:bottom w:val="single" w:sz="8" w:space="0" w:color="auto"/>
              <w:right w:val="single" w:sz="8" w:space="0" w:color="auto"/>
            </w:tcBorders>
            <w:shd w:val="clear" w:color="000000" w:fill="FDE9D9"/>
            <w:vAlign w:val="center"/>
            <w:hideMark/>
          </w:tcPr>
          <w:p w14:paraId="5C06AC88" w14:textId="77777777" w:rsidR="00874071" w:rsidRDefault="00874071">
            <w:pPr>
              <w:jc w:val="right"/>
              <w:rPr>
                <w:i/>
                <w:iCs/>
                <w:color w:val="000000"/>
                <w:sz w:val="16"/>
                <w:szCs w:val="16"/>
              </w:rPr>
            </w:pPr>
            <w:r>
              <w:rPr>
                <w:i/>
                <w:iCs/>
                <w:color w:val="000000"/>
                <w:sz w:val="16"/>
                <w:szCs w:val="16"/>
              </w:rPr>
              <w:t>118 028,9</w:t>
            </w:r>
          </w:p>
        </w:tc>
        <w:tc>
          <w:tcPr>
            <w:tcW w:w="363" w:type="pct"/>
            <w:tcBorders>
              <w:top w:val="nil"/>
              <w:left w:val="nil"/>
              <w:bottom w:val="single" w:sz="8" w:space="0" w:color="auto"/>
              <w:right w:val="single" w:sz="8" w:space="0" w:color="auto"/>
            </w:tcBorders>
            <w:shd w:val="clear" w:color="auto" w:fill="auto"/>
            <w:vAlign w:val="center"/>
            <w:hideMark/>
          </w:tcPr>
          <w:p w14:paraId="0715BE38" w14:textId="77777777" w:rsidR="00874071" w:rsidRDefault="00874071">
            <w:pPr>
              <w:jc w:val="right"/>
              <w:rPr>
                <w:color w:val="000000"/>
                <w:sz w:val="16"/>
                <w:szCs w:val="16"/>
              </w:rPr>
            </w:pPr>
            <w:r>
              <w:rPr>
                <w:color w:val="000000"/>
                <w:sz w:val="16"/>
                <w:szCs w:val="16"/>
              </w:rPr>
              <w:t>0,0</w:t>
            </w:r>
          </w:p>
        </w:tc>
        <w:tc>
          <w:tcPr>
            <w:tcW w:w="560" w:type="pct"/>
            <w:tcBorders>
              <w:top w:val="nil"/>
              <w:left w:val="nil"/>
              <w:bottom w:val="single" w:sz="8" w:space="0" w:color="auto"/>
              <w:right w:val="single" w:sz="8" w:space="0" w:color="auto"/>
            </w:tcBorders>
            <w:shd w:val="clear" w:color="auto" w:fill="auto"/>
            <w:vAlign w:val="center"/>
            <w:hideMark/>
          </w:tcPr>
          <w:p w14:paraId="682F1187" w14:textId="77777777" w:rsidR="00874071" w:rsidRDefault="00874071">
            <w:pPr>
              <w:jc w:val="right"/>
              <w:rPr>
                <w:color w:val="000000"/>
                <w:sz w:val="16"/>
                <w:szCs w:val="16"/>
              </w:rPr>
            </w:pPr>
            <w:r>
              <w:rPr>
                <w:color w:val="000000"/>
                <w:sz w:val="16"/>
                <w:szCs w:val="16"/>
              </w:rPr>
              <w:t>1 950,7</w:t>
            </w:r>
          </w:p>
        </w:tc>
        <w:tc>
          <w:tcPr>
            <w:tcW w:w="363" w:type="pct"/>
            <w:tcBorders>
              <w:top w:val="nil"/>
              <w:left w:val="nil"/>
              <w:bottom w:val="single" w:sz="8" w:space="0" w:color="auto"/>
              <w:right w:val="single" w:sz="8" w:space="0" w:color="auto"/>
            </w:tcBorders>
            <w:shd w:val="clear" w:color="000000" w:fill="FDE9D9"/>
            <w:vAlign w:val="center"/>
            <w:hideMark/>
          </w:tcPr>
          <w:p w14:paraId="70C0682B" w14:textId="77777777" w:rsidR="00874071" w:rsidRDefault="00874071">
            <w:pPr>
              <w:jc w:val="right"/>
              <w:rPr>
                <w:i/>
                <w:iCs/>
                <w:color w:val="000000"/>
                <w:sz w:val="16"/>
                <w:szCs w:val="16"/>
              </w:rPr>
            </w:pPr>
            <w:r>
              <w:rPr>
                <w:i/>
                <w:iCs/>
                <w:color w:val="000000"/>
                <w:sz w:val="16"/>
                <w:szCs w:val="16"/>
              </w:rPr>
              <w:t>1 950,7</w:t>
            </w:r>
          </w:p>
        </w:tc>
        <w:tc>
          <w:tcPr>
            <w:tcW w:w="361" w:type="pct"/>
            <w:tcBorders>
              <w:top w:val="nil"/>
              <w:left w:val="nil"/>
              <w:bottom w:val="single" w:sz="8" w:space="0" w:color="auto"/>
              <w:right w:val="single" w:sz="8" w:space="0" w:color="auto"/>
            </w:tcBorders>
            <w:shd w:val="clear" w:color="auto" w:fill="auto"/>
            <w:vAlign w:val="center"/>
            <w:hideMark/>
          </w:tcPr>
          <w:p w14:paraId="20692AB1" w14:textId="77777777" w:rsidR="00874071" w:rsidRDefault="00874071">
            <w:pPr>
              <w:jc w:val="right"/>
              <w:rPr>
                <w:color w:val="000000"/>
                <w:sz w:val="16"/>
                <w:szCs w:val="16"/>
              </w:rPr>
            </w:pPr>
            <w:r>
              <w:rPr>
                <w:color w:val="000000"/>
                <w:sz w:val="16"/>
                <w:szCs w:val="16"/>
              </w:rPr>
              <w:t>0,0</w:t>
            </w:r>
          </w:p>
        </w:tc>
      </w:tr>
      <w:tr w:rsidR="00874071" w:rsidRPr="00016E89" w14:paraId="1004910F" w14:textId="77777777" w:rsidTr="00016E89">
        <w:trPr>
          <w:trHeight w:val="465"/>
        </w:trPr>
        <w:tc>
          <w:tcPr>
            <w:tcW w:w="435" w:type="pct"/>
            <w:tcBorders>
              <w:top w:val="nil"/>
              <w:left w:val="single" w:sz="8" w:space="0" w:color="auto"/>
              <w:bottom w:val="single" w:sz="8" w:space="0" w:color="auto"/>
              <w:right w:val="nil"/>
            </w:tcBorders>
            <w:shd w:val="clear" w:color="auto" w:fill="auto"/>
            <w:vAlign w:val="center"/>
            <w:hideMark/>
          </w:tcPr>
          <w:p w14:paraId="38040C80" w14:textId="77777777" w:rsidR="00874071" w:rsidRPr="00016E89" w:rsidRDefault="00874071" w:rsidP="00016E89">
            <w:pPr>
              <w:jc w:val="center"/>
              <w:rPr>
                <w:color w:val="000000"/>
                <w:sz w:val="16"/>
                <w:szCs w:val="16"/>
              </w:rPr>
            </w:pPr>
            <w:r w:rsidRPr="00016E89">
              <w:rPr>
                <w:color w:val="000000"/>
                <w:sz w:val="16"/>
                <w:szCs w:val="16"/>
              </w:rPr>
              <w:t>1800.02.04</w:t>
            </w:r>
          </w:p>
        </w:tc>
        <w:tc>
          <w:tcPr>
            <w:tcW w:w="1090" w:type="pct"/>
            <w:tcBorders>
              <w:top w:val="nil"/>
              <w:left w:val="single" w:sz="8" w:space="0" w:color="auto"/>
              <w:bottom w:val="single" w:sz="8" w:space="0" w:color="auto"/>
              <w:right w:val="nil"/>
            </w:tcBorders>
            <w:shd w:val="clear" w:color="auto" w:fill="auto"/>
            <w:vAlign w:val="center"/>
            <w:hideMark/>
          </w:tcPr>
          <w:p w14:paraId="0E6055A8" w14:textId="77777777" w:rsidR="00874071" w:rsidRPr="00016E89" w:rsidRDefault="00874071" w:rsidP="00016E89">
            <w:pPr>
              <w:ind w:firstLineChars="100" w:firstLine="160"/>
              <w:rPr>
                <w:color w:val="000000"/>
                <w:sz w:val="16"/>
                <w:szCs w:val="16"/>
              </w:rPr>
            </w:pPr>
            <w:r w:rsidRPr="00016E89">
              <w:rPr>
                <w:color w:val="000000"/>
                <w:sz w:val="16"/>
                <w:szCs w:val="16"/>
              </w:rPr>
              <w:t>Бюджетна програма "Фестивали, конкурси, събития и чествания"</w:t>
            </w:r>
          </w:p>
        </w:tc>
        <w:tc>
          <w:tcPr>
            <w:tcW w:w="397" w:type="pct"/>
            <w:tcBorders>
              <w:top w:val="nil"/>
              <w:left w:val="single" w:sz="8" w:space="0" w:color="auto"/>
              <w:bottom w:val="single" w:sz="8" w:space="0" w:color="auto"/>
              <w:right w:val="single" w:sz="8" w:space="0" w:color="auto"/>
            </w:tcBorders>
            <w:shd w:val="clear" w:color="auto" w:fill="auto"/>
            <w:vAlign w:val="center"/>
            <w:hideMark/>
          </w:tcPr>
          <w:p w14:paraId="20C2C8A1" w14:textId="77777777" w:rsidR="00874071" w:rsidRDefault="00874071">
            <w:pPr>
              <w:jc w:val="right"/>
              <w:rPr>
                <w:color w:val="000000"/>
                <w:sz w:val="16"/>
                <w:szCs w:val="16"/>
              </w:rPr>
            </w:pPr>
            <w:r>
              <w:rPr>
                <w:color w:val="000000"/>
                <w:sz w:val="16"/>
                <w:szCs w:val="16"/>
              </w:rPr>
              <w:t>1 240,0</w:t>
            </w:r>
          </w:p>
        </w:tc>
        <w:tc>
          <w:tcPr>
            <w:tcW w:w="371" w:type="pct"/>
            <w:tcBorders>
              <w:top w:val="nil"/>
              <w:left w:val="nil"/>
              <w:bottom w:val="single" w:sz="8" w:space="0" w:color="auto"/>
              <w:right w:val="single" w:sz="8" w:space="0" w:color="auto"/>
            </w:tcBorders>
            <w:shd w:val="clear" w:color="000000" w:fill="FDE9D9"/>
            <w:vAlign w:val="center"/>
            <w:hideMark/>
          </w:tcPr>
          <w:p w14:paraId="6B977D9C" w14:textId="77777777" w:rsidR="00874071" w:rsidRDefault="00874071">
            <w:pPr>
              <w:jc w:val="right"/>
              <w:rPr>
                <w:i/>
                <w:iCs/>
                <w:color w:val="000000"/>
                <w:sz w:val="16"/>
                <w:szCs w:val="16"/>
              </w:rPr>
            </w:pPr>
            <w:r>
              <w:rPr>
                <w:i/>
                <w:iCs/>
                <w:color w:val="000000"/>
                <w:sz w:val="16"/>
                <w:szCs w:val="16"/>
              </w:rPr>
              <w:t>1 240,0</w:t>
            </w:r>
          </w:p>
        </w:tc>
        <w:tc>
          <w:tcPr>
            <w:tcW w:w="256" w:type="pct"/>
            <w:tcBorders>
              <w:top w:val="nil"/>
              <w:left w:val="nil"/>
              <w:bottom w:val="single" w:sz="8" w:space="0" w:color="auto"/>
              <w:right w:val="single" w:sz="8" w:space="0" w:color="auto"/>
            </w:tcBorders>
            <w:shd w:val="clear" w:color="auto" w:fill="auto"/>
            <w:vAlign w:val="center"/>
            <w:hideMark/>
          </w:tcPr>
          <w:p w14:paraId="2DBAC18F" w14:textId="77777777" w:rsidR="00874071" w:rsidRDefault="00874071">
            <w:pPr>
              <w:jc w:val="right"/>
              <w:rPr>
                <w:color w:val="000000"/>
                <w:sz w:val="16"/>
                <w:szCs w:val="16"/>
              </w:rPr>
            </w:pPr>
            <w:r>
              <w:rPr>
                <w:color w:val="000000"/>
                <w:sz w:val="16"/>
                <w:szCs w:val="16"/>
              </w:rPr>
              <w:t>0,0</w:t>
            </w:r>
          </w:p>
        </w:tc>
        <w:tc>
          <w:tcPr>
            <w:tcW w:w="441" w:type="pct"/>
            <w:tcBorders>
              <w:top w:val="nil"/>
              <w:left w:val="nil"/>
              <w:bottom w:val="single" w:sz="8" w:space="0" w:color="auto"/>
              <w:right w:val="single" w:sz="8" w:space="0" w:color="auto"/>
            </w:tcBorders>
            <w:shd w:val="clear" w:color="auto" w:fill="auto"/>
            <w:vAlign w:val="center"/>
            <w:hideMark/>
          </w:tcPr>
          <w:p w14:paraId="70A05666" w14:textId="77777777" w:rsidR="00874071" w:rsidRDefault="00874071">
            <w:pPr>
              <w:jc w:val="right"/>
              <w:rPr>
                <w:color w:val="000000"/>
                <w:sz w:val="16"/>
                <w:szCs w:val="16"/>
              </w:rPr>
            </w:pPr>
            <w:r>
              <w:rPr>
                <w:color w:val="000000"/>
                <w:sz w:val="16"/>
                <w:szCs w:val="16"/>
              </w:rPr>
              <w:t>500,0</w:t>
            </w:r>
          </w:p>
        </w:tc>
        <w:tc>
          <w:tcPr>
            <w:tcW w:w="363" w:type="pct"/>
            <w:tcBorders>
              <w:top w:val="nil"/>
              <w:left w:val="nil"/>
              <w:bottom w:val="single" w:sz="8" w:space="0" w:color="auto"/>
              <w:right w:val="single" w:sz="8" w:space="0" w:color="auto"/>
            </w:tcBorders>
            <w:shd w:val="clear" w:color="000000" w:fill="FDE9D9"/>
            <w:vAlign w:val="center"/>
            <w:hideMark/>
          </w:tcPr>
          <w:p w14:paraId="521F83E2" w14:textId="77777777" w:rsidR="00874071" w:rsidRDefault="00874071">
            <w:pPr>
              <w:jc w:val="right"/>
              <w:rPr>
                <w:i/>
                <w:iCs/>
                <w:color w:val="000000"/>
                <w:sz w:val="16"/>
                <w:szCs w:val="16"/>
              </w:rPr>
            </w:pPr>
            <w:r>
              <w:rPr>
                <w:i/>
                <w:iCs/>
                <w:color w:val="000000"/>
                <w:sz w:val="16"/>
                <w:szCs w:val="16"/>
              </w:rPr>
              <w:t>500,0</w:t>
            </w:r>
          </w:p>
        </w:tc>
        <w:tc>
          <w:tcPr>
            <w:tcW w:w="363" w:type="pct"/>
            <w:tcBorders>
              <w:top w:val="nil"/>
              <w:left w:val="nil"/>
              <w:bottom w:val="single" w:sz="8" w:space="0" w:color="auto"/>
              <w:right w:val="single" w:sz="8" w:space="0" w:color="auto"/>
            </w:tcBorders>
            <w:shd w:val="clear" w:color="auto" w:fill="auto"/>
            <w:vAlign w:val="center"/>
            <w:hideMark/>
          </w:tcPr>
          <w:p w14:paraId="1E13669F" w14:textId="77777777" w:rsidR="00874071" w:rsidRDefault="00874071">
            <w:pPr>
              <w:jc w:val="right"/>
              <w:rPr>
                <w:color w:val="000000"/>
                <w:sz w:val="16"/>
                <w:szCs w:val="16"/>
              </w:rPr>
            </w:pPr>
            <w:r>
              <w:rPr>
                <w:color w:val="000000"/>
                <w:sz w:val="16"/>
                <w:szCs w:val="16"/>
              </w:rPr>
              <w:t>0,0</w:t>
            </w:r>
          </w:p>
        </w:tc>
        <w:tc>
          <w:tcPr>
            <w:tcW w:w="560" w:type="pct"/>
            <w:tcBorders>
              <w:top w:val="nil"/>
              <w:left w:val="nil"/>
              <w:bottom w:val="single" w:sz="8" w:space="0" w:color="auto"/>
              <w:right w:val="single" w:sz="8" w:space="0" w:color="auto"/>
            </w:tcBorders>
            <w:shd w:val="clear" w:color="auto" w:fill="auto"/>
            <w:vAlign w:val="center"/>
            <w:hideMark/>
          </w:tcPr>
          <w:p w14:paraId="69549C5A" w14:textId="77777777" w:rsidR="00874071" w:rsidRDefault="00874071">
            <w:pPr>
              <w:jc w:val="right"/>
              <w:rPr>
                <w:color w:val="000000"/>
                <w:sz w:val="16"/>
                <w:szCs w:val="16"/>
              </w:rPr>
            </w:pPr>
            <w:r>
              <w:rPr>
                <w:color w:val="000000"/>
                <w:sz w:val="16"/>
                <w:szCs w:val="16"/>
              </w:rPr>
              <w:t>740,0</w:t>
            </w:r>
          </w:p>
        </w:tc>
        <w:tc>
          <w:tcPr>
            <w:tcW w:w="363" w:type="pct"/>
            <w:tcBorders>
              <w:top w:val="nil"/>
              <w:left w:val="nil"/>
              <w:bottom w:val="single" w:sz="8" w:space="0" w:color="auto"/>
              <w:right w:val="single" w:sz="8" w:space="0" w:color="auto"/>
            </w:tcBorders>
            <w:shd w:val="clear" w:color="000000" w:fill="FDE9D9"/>
            <w:vAlign w:val="center"/>
            <w:hideMark/>
          </w:tcPr>
          <w:p w14:paraId="6DFF2A8B" w14:textId="77777777" w:rsidR="00874071" w:rsidRDefault="00874071">
            <w:pPr>
              <w:jc w:val="right"/>
              <w:rPr>
                <w:i/>
                <w:iCs/>
                <w:color w:val="000000"/>
                <w:sz w:val="16"/>
                <w:szCs w:val="16"/>
              </w:rPr>
            </w:pPr>
            <w:r>
              <w:rPr>
                <w:i/>
                <w:iCs/>
                <w:color w:val="000000"/>
                <w:sz w:val="16"/>
                <w:szCs w:val="16"/>
              </w:rPr>
              <w:t>740,0</w:t>
            </w:r>
          </w:p>
        </w:tc>
        <w:tc>
          <w:tcPr>
            <w:tcW w:w="361" w:type="pct"/>
            <w:tcBorders>
              <w:top w:val="nil"/>
              <w:left w:val="nil"/>
              <w:bottom w:val="single" w:sz="8" w:space="0" w:color="auto"/>
              <w:right w:val="single" w:sz="8" w:space="0" w:color="auto"/>
            </w:tcBorders>
            <w:shd w:val="clear" w:color="auto" w:fill="auto"/>
            <w:vAlign w:val="center"/>
            <w:hideMark/>
          </w:tcPr>
          <w:p w14:paraId="71100E61" w14:textId="77777777" w:rsidR="00874071" w:rsidRDefault="00874071">
            <w:pPr>
              <w:jc w:val="right"/>
              <w:rPr>
                <w:color w:val="000000"/>
                <w:sz w:val="16"/>
                <w:szCs w:val="16"/>
              </w:rPr>
            </w:pPr>
            <w:r>
              <w:rPr>
                <w:color w:val="000000"/>
                <w:sz w:val="16"/>
                <w:szCs w:val="16"/>
              </w:rPr>
              <w:t>0,0</w:t>
            </w:r>
          </w:p>
        </w:tc>
      </w:tr>
      <w:tr w:rsidR="00874071" w:rsidRPr="00016E89" w14:paraId="2DF7BDA6" w14:textId="77777777" w:rsidTr="00016E89">
        <w:trPr>
          <w:trHeight w:val="690"/>
        </w:trPr>
        <w:tc>
          <w:tcPr>
            <w:tcW w:w="435" w:type="pct"/>
            <w:tcBorders>
              <w:top w:val="nil"/>
              <w:left w:val="single" w:sz="8" w:space="0" w:color="auto"/>
              <w:bottom w:val="single" w:sz="8" w:space="0" w:color="auto"/>
              <w:right w:val="nil"/>
            </w:tcBorders>
            <w:shd w:val="clear" w:color="auto" w:fill="auto"/>
            <w:vAlign w:val="center"/>
            <w:hideMark/>
          </w:tcPr>
          <w:p w14:paraId="1A3D9CA1" w14:textId="77777777" w:rsidR="00874071" w:rsidRPr="00016E89" w:rsidRDefault="00874071" w:rsidP="00016E89">
            <w:pPr>
              <w:jc w:val="center"/>
              <w:rPr>
                <w:color w:val="000000"/>
                <w:sz w:val="16"/>
                <w:szCs w:val="16"/>
              </w:rPr>
            </w:pPr>
            <w:r w:rsidRPr="00016E89">
              <w:rPr>
                <w:color w:val="000000"/>
                <w:sz w:val="16"/>
                <w:szCs w:val="16"/>
              </w:rPr>
              <w:t>1800.02.05</w:t>
            </w:r>
          </w:p>
        </w:tc>
        <w:tc>
          <w:tcPr>
            <w:tcW w:w="1090" w:type="pct"/>
            <w:tcBorders>
              <w:top w:val="nil"/>
              <w:left w:val="single" w:sz="8" w:space="0" w:color="auto"/>
              <w:bottom w:val="single" w:sz="8" w:space="0" w:color="auto"/>
              <w:right w:val="nil"/>
            </w:tcBorders>
            <w:shd w:val="clear" w:color="auto" w:fill="auto"/>
            <w:vAlign w:val="center"/>
            <w:hideMark/>
          </w:tcPr>
          <w:p w14:paraId="48AE9E76" w14:textId="77777777" w:rsidR="00874071" w:rsidRPr="00016E89" w:rsidRDefault="00874071" w:rsidP="00016E89">
            <w:pPr>
              <w:ind w:firstLineChars="100" w:firstLine="160"/>
              <w:rPr>
                <w:color w:val="000000"/>
                <w:sz w:val="16"/>
                <w:szCs w:val="16"/>
              </w:rPr>
            </w:pPr>
            <w:r w:rsidRPr="00016E89">
              <w:rPr>
                <w:color w:val="000000"/>
                <w:sz w:val="16"/>
                <w:szCs w:val="16"/>
              </w:rPr>
              <w:t>Бюджетна програма "Гарантиране защитата на интелектуалната собственост"</w:t>
            </w:r>
          </w:p>
        </w:tc>
        <w:tc>
          <w:tcPr>
            <w:tcW w:w="397" w:type="pct"/>
            <w:tcBorders>
              <w:top w:val="nil"/>
              <w:left w:val="single" w:sz="8" w:space="0" w:color="auto"/>
              <w:bottom w:val="single" w:sz="8" w:space="0" w:color="auto"/>
              <w:right w:val="single" w:sz="8" w:space="0" w:color="auto"/>
            </w:tcBorders>
            <w:shd w:val="clear" w:color="auto" w:fill="auto"/>
            <w:vAlign w:val="center"/>
            <w:hideMark/>
          </w:tcPr>
          <w:p w14:paraId="6E01E3C4" w14:textId="77777777" w:rsidR="00874071" w:rsidRDefault="00874071">
            <w:pPr>
              <w:jc w:val="right"/>
              <w:rPr>
                <w:color w:val="000000"/>
                <w:sz w:val="16"/>
                <w:szCs w:val="16"/>
              </w:rPr>
            </w:pPr>
            <w:r>
              <w:rPr>
                <w:color w:val="000000"/>
                <w:sz w:val="16"/>
                <w:szCs w:val="16"/>
              </w:rPr>
              <w:t>500,7</w:t>
            </w:r>
          </w:p>
        </w:tc>
        <w:tc>
          <w:tcPr>
            <w:tcW w:w="371" w:type="pct"/>
            <w:tcBorders>
              <w:top w:val="nil"/>
              <w:left w:val="nil"/>
              <w:bottom w:val="single" w:sz="8" w:space="0" w:color="auto"/>
              <w:right w:val="single" w:sz="8" w:space="0" w:color="auto"/>
            </w:tcBorders>
            <w:shd w:val="clear" w:color="000000" w:fill="FDE9D9"/>
            <w:vAlign w:val="center"/>
            <w:hideMark/>
          </w:tcPr>
          <w:p w14:paraId="598BBA4E" w14:textId="77777777" w:rsidR="00874071" w:rsidRDefault="00874071">
            <w:pPr>
              <w:jc w:val="right"/>
              <w:rPr>
                <w:i/>
                <w:iCs/>
                <w:color w:val="000000"/>
                <w:sz w:val="16"/>
                <w:szCs w:val="16"/>
              </w:rPr>
            </w:pPr>
            <w:r>
              <w:rPr>
                <w:i/>
                <w:iCs/>
                <w:color w:val="000000"/>
                <w:sz w:val="16"/>
                <w:szCs w:val="16"/>
              </w:rPr>
              <w:t>500,7</w:t>
            </w:r>
          </w:p>
        </w:tc>
        <w:tc>
          <w:tcPr>
            <w:tcW w:w="256" w:type="pct"/>
            <w:tcBorders>
              <w:top w:val="nil"/>
              <w:left w:val="nil"/>
              <w:bottom w:val="single" w:sz="8" w:space="0" w:color="auto"/>
              <w:right w:val="single" w:sz="8" w:space="0" w:color="auto"/>
            </w:tcBorders>
            <w:shd w:val="clear" w:color="auto" w:fill="auto"/>
            <w:vAlign w:val="center"/>
            <w:hideMark/>
          </w:tcPr>
          <w:p w14:paraId="607735F3" w14:textId="77777777" w:rsidR="00874071" w:rsidRDefault="00874071">
            <w:pPr>
              <w:jc w:val="right"/>
              <w:rPr>
                <w:color w:val="000000"/>
                <w:sz w:val="16"/>
                <w:szCs w:val="16"/>
              </w:rPr>
            </w:pPr>
            <w:r>
              <w:rPr>
                <w:color w:val="000000"/>
                <w:sz w:val="16"/>
                <w:szCs w:val="16"/>
              </w:rPr>
              <w:t>0,0</w:t>
            </w:r>
          </w:p>
        </w:tc>
        <w:tc>
          <w:tcPr>
            <w:tcW w:w="441" w:type="pct"/>
            <w:tcBorders>
              <w:top w:val="nil"/>
              <w:left w:val="nil"/>
              <w:bottom w:val="single" w:sz="8" w:space="0" w:color="auto"/>
              <w:right w:val="single" w:sz="8" w:space="0" w:color="auto"/>
            </w:tcBorders>
            <w:shd w:val="clear" w:color="auto" w:fill="auto"/>
            <w:vAlign w:val="center"/>
            <w:hideMark/>
          </w:tcPr>
          <w:p w14:paraId="585D8F88" w14:textId="77777777" w:rsidR="00874071" w:rsidRDefault="00874071">
            <w:pPr>
              <w:jc w:val="right"/>
              <w:rPr>
                <w:color w:val="000000"/>
                <w:sz w:val="16"/>
                <w:szCs w:val="16"/>
              </w:rPr>
            </w:pPr>
            <w:r>
              <w:rPr>
                <w:color w:val="000000"/>
                <w:sz w:val="16"/>
                <w:szCs w:val="16"/>
              </w:rPr>
              <w:t>442,7</w:t>
            </w:r>
          </w:p>
        </w:tc>
        <w:tc>
          <w:tcPr>
            <w:tcW w:w="363" w:type="pct"/>
            <w:tcBorders>
              <w:top w:val="nil"/>
              <w:left w:val="nil"/>
              <w:bottom w:val="single" w:sz="8" w:space="0" w:color="auto"/>
              <w:right w:val="single" w:sz="8" w:space="0" w:color="auto"/>
            </w:tcBorders>
            <w:shd w:val="clear" w:color="000000" w:fill="FDE9D9"/>
            <w:vAlign w:val="center"/>
            <w:hideMark/>
          </w:tcPr>
          <w:p w14:paraId="18582F99" w14:textId="77777777" w:rsidR="00874071" w:rsidRDefault="00874071">
            <w:pPr>
              <w:jc w:val="right"/>
              <w:rPr>
                <w:i/>
                <w:iCs/>
                <w:color w:val="000000"/>
                <w:sz w:val="16"/>
                <w:szCs w:val="16"/>
              </w:rPr>
            </w:pPr>
            <w:r>
              <w:rPr>
                <w:i/>
                <w:iCs/>
                <w:color w:val="000000"/>
                <w:sz w:val="16"/>
                <w:szCs w:val="16"/>
              </w:rPr>
              <w:t>442,7</w:t>
            </w:r>
          </w:p>
        </w:tc>
        <w:tc>
          <w:tcPr>
            <w:tcW w:w="363" w:type="pct"/>
            <w:tcBorders>
              <w:top w:val="nil"/>
              <w:left w:val="nil"/>
              <w:bottom w:val="single" w:sz="8" w:space="0" w:color="auto"/>
              <w:right w:val="single" w:sz="8" w:space="0" w:color="auto"/>
            </w:tcBorders>
            <w:shd w:val="clear" w:color="auto" w:fill="auto"/>
            <w:vAlign w:val="center"/>
            <w:hideMark/>
          </w:tcPr>
          <w:p w14:paraId="0A26B63C" w14:textId="77777777" w:rsidR="00874071" w:rsidRDefault="00874071">
            <w:pPr>
              <w:jc w:val="right"/>
              <w:rPr>
                <w:color w:val="000000"/>
                <w:sz w:val="16"/>
                <w:szCs w:val="16"/>
              </w:rPr>
            </w:pPr>
            <w:r>
              <w:rPr>
                <w:color w:val="000000"/>
                <w:sz w:val="16"/>
                <w:szCs w:val="16"/>
              </w:rPr>
              <w:t>0,0</w:t>
            </w:r>
          </w:p>
        </w:tc>
        <w:tc>
          <w:tcPr>
            <w:tcW w:w="560" w:type="pct"/>
            <w:tcBorders>
              <w:top w:val="nil"/>
              <w:left w:val="nil"/>
              <w:bottom w:val="single" w:sz="8" w:space="0" w:color="auto"/>
              <w:right w:val="single" w:sz="8" w:space="0" w:color="auto"/>
            </w:tcBorders>
            <w:shd w:val="clear" w:color="auto" w:fill="auto"/>
            <w:vAlign w:val="center"/>
            <w:hideMark/>
          </w:tcPr>
          <w:p w14:paraId="0A29D160" w14:textId="77777777" w:rsidR="00874071" w:rsidRDefault="00874071">
            <w:pPr>
              <w:jc w:val="right"/>
              <w:rPr>
                <w:color w:val="000000"/>
                <w:sz w:val="16"/>
                <w:szCs w:val="16"/>
              </w:rPr>
            </w:pPr>
            <w:r>
              <w:rPr>
                <w:color w:val="000000"/>
                <w:sz w:val="16"/>
                <w:szCs w:val="16"/>
              </w:rPr>
              <w:t>58,0</w:t>
            </w:r>
          </w:p>
        </w:tc>
        <w:tc>
          <w:tcPr>
            <w:tcW w:w="363" w:type="pct"/>
            <w:tcBorders>
              <w:top w:val="nil"/>
              <w:left w:val="nil"/>
              <w:bottom w:val="single" w:sz="8" w:space="0" w:color="auto"/>
              <w:right w:val="single" w:sz="8" w:space="0" w:color="auto"/>
            </w:tcBorders>
            <w:shd w:val="clear" w:color="000000" w:fill="FDE9D9"/>
            <w:vAlign w:val="center"/>
            <w:hideMark/>
          </w:tcPr>
          <w:p w14:paraId="0151FE7C" w14:textId="77777777" w:rsidR="00874071" w:rsidRDefault="00874071">
            <w:pPr>
              <w:jc w:val="right"/>
              <w:rPr>
                <w:i/>
                <w:iCs/>
                <w:color w:val="000000"/>
                <w:sz w:val="16"/>
                <w:szCs w:val="16"/>
              </w:rPr>
            </w:pPr>
            <w:r>
              <w:rPr>
                <w:i/>
                <w:iCs/>
                <w:color w:val="000000"/>
                <w:sz w:val="16"/>
                <w:szCs w:val="16"/>
              </w:rPr>
              <w:t>58,0</w:t>
            </w:r>
          </w:p>
        </w:tc>
        <w:tc>
          <w:tcPr>
            <w:tcW w:w="361" w:type="pct"/>
            <w:tcBorders>
              <w:top w:val="nil"/>
              <w:left w:val="nil"/>
              <w:bottom w:val="single" w:sz="8" w:space="0" w:color="auto"/>
              <w:right w:val="single" w:sz="8" w:space="0" w:color="auto"/>
            </w:tcBorders>
            <w:shd w:val="clear" w:color="auto" w:fill="auto"/>
            <w:vAlign w:val="center"/>
            <w:hideMark/>
          </w:tcPr>
          <w:p w14:paraId="419C8DC6" w14:textId="77777777" w:rsidR="00874071" w:rsidRDefault="00874071">
            <w:pPr>
              <w:jc w:val="right"/>
              <w:rPr>
                <w:color w:val="000000"/>
                <w:sz w:val="16"/>
                <w:szCs w:val="16"/>
              </w:rPr>
            </w:pPr>
            <w:r>
              <w:rPr>
                <w:color w:val="000000"/>
                <w:sz w:val="16"/>
                <w:szCs w:val="16"/>
              </w:rPr>
              <w:t>0,0</w:t>
            </w:r>
          </w:p>
        </w:tc>
      </w:tr>
      <w:tr w:rsidR="00874071" w:rsidRPr="00016E89" w14:paraId="4D1D0EC4" w14:textId="77777777" w:rsidTr="00016E89">
        <w:trPr>
          <w:trHeight w:val="915"/>
        </w:trPr>
        <w:tc>
          <w:tcPr>
            <w:tcW w:w="435" w:type="pct"/>
            <w:tcBorders>
              <w:top w:val="nil"/>
              <w:left w:val="single" w:sz="8" w:space="0" w:color="auto"/>
              <w:bottom w:val="single" w:sz="8" w:space="0" w:color="auto"/>
              <w:right w:val="nil"/>
            </w:tcBorders>
            <w:shd w:val="clear" w:color="auto" w:fill="auto"/>
            <w:vAlign w:val="center"/>
            <w:hideMark/>
          </w:tcPr>
          <w:p w14:paraId="14334AA5" w14:textId="77777777" w:rsidR="00874071" w:rsidRPr="00016E89" w:rsidRDefault="00874071" w:rsidP="00016E89">
            <w:pPr>
              <w:jc w:val="center"/>
              <w:rPr>
                <w:color w:val="000000"/>
                <w:sz w:val="16"/>
                <w:szCs w:val="16"/>
              </w:rPr>
            </w:pPr>
            <w:r w:rsidRPr="00016E89">
              <w:rPr>
                <w:color w:val="000000"/>
                <w:sz w:val="16"/>
                <w:szCs w:val="16"/>
              </w:rPr>
              <w:t>1800.02.06</w:t>
            </w:r>
          </w:p>
        </w:tc>
        <w:tc>
          <w:tcPr>
            <w:tcW w:w="1090" w:type="pct"/>
            <w:tcBorders>
              <w:top w:val="nil"/>
              <w:left w:val="single" w:sz="8" w:space="0" w:color="auto"/>
              <w:bottom w:val="single" w:sz="8" w:space="0" w:color="auto"/>
              <w:right w:val="nil"/>
            </w:tcBorders>
            <w:shd w:val="clear" w:color="auto" w:fill="auto"/>
            <w:vAlign w:val="center"/>
            <w:hideMark/>
          </w:tcPr>
          <w:p w14:paraId="0EC35E68" w14:textId="77777777" w:rsidR="00874071" w:rsidRPr="00016E89" w:rsidRDefault="00874071" w:rsidP="00016E89">
            <w:pPr>
              <w:ind w:firstLineChars="100" w:firstLine="160"/>
              <w:rPr>
                <w:color w:val="000000"/>
                <w:sz w:val="16"/>
                <w:szCs w:val="16"/>
              </w:rPr>
            </w:pPr>
            <w:r w:rsidRPr="00016E89">
              <w:rPr>
                <w:color w:val="000000"/>
                <w:sz w:val="16"/>
                <w:szCs w:val="16"/>
              </w:rPr>
              <w:t>Бюджетна програма "Подпомагане развитието на българската култура и изкуства, на българския книжен сектор, библиотеки и читалища"</w:t>
            </w:r>
          </w:p>
        </w:tc>
        <w:tc>
          <w:tcPr>
            <w:tcW w:w="397" w:type="pct"/>
            <w:tcBorders>
              <w:top w:val="nil"/>
              <w:left w:val="single" w:sz="8" w:space="0" w:color="auto"/>
              <w:bottom w:val="single" w:sz="8" w:space="0" w:color="auto"/>
              <w:right w:val="single" w:sz="8" w:space="0" w:color="auto"/>
            </w:tcBorders>
            <w:shd w:val="clear" w:color="auto" w:fill="auto"/>
            <w:vAlign w:val="center"/>
            <w:hideMark/>
          </w:tcPr>
          <w:p w14:paraId="780973AD" w14:textId="77777777" w:rsidR="00874071" w:rsidRDefault="00874071">
            <w:pPr>
              <w:jc w:val="right"/>
              <w:rPr>
                <w:color w:val="000000"/>
                <w:sz w:val="16"/>
                <w:szCs w:val="16"/>
              </w:rPr>
            </w:pPr>
            <w:r>
              <w:rPr>
                <w:color w:val="000000"/>
                <w:sz w:val="16"/>
                <w:szCs w:val="16"/>
              </w:rPr>
              <w:t>9 151,2</w:t>
            </w:r>
          </w:p>
        </w:tc>
        <w:tc>
          <w:tcPr>
            <w:tcW w:w="371" w:type="pct"/>
            <w:tcBorders>
              <w:top w:val="nil"/>
              <w:left w:val="nil"/>
              <w:bottom w:val="single" w:sz="8" w:space="0" w:color="auto"/>
              <w:right w:val="single" w:sz="8" w:space="0" w:color="auto"/>
            </w:tcBorders>
            <w:shd w:val="clear" w:color="000000" w:fill="FDE9D9"/>
            <w:vAlign w:val="center"/>
            <w:hideMark/>
          </w:tcPr>
          <w:p w14:paraId="1DA7A105" w14:textId="77777777" w:rsidR="00874071" w:rsidRDefault="00874071">
            <w:pPr>
              <w:jc w:val="right"/>
              <w:rPr>
                <w:i/>
                <w:iCs/>
                <w:color w:val="000000"/>
                <w:sz w:val="16"/>
                <w:szCs w:val="16"/>
              </w:rPr>
            </w:pPr>
            <w:r>
              <w:rPr>
                <w:i/>
                <w:iCs/>
                <w:color w:val="000000"/>
                <w:sz w:val="16"/>
                <w:szCs w:val="16"/>
              </w:rPr>
              <w:t>9 151,2</w:t>
            </w:r>
          </w:p>
        </w:tc>
        <w:tc>
          <w:tcPr>
            <w:tcW w:w="256" w:type="pct"/>
            <w:tcBorders>
              <w:top w:val="nil"/>
              <w:left w:val="nil"/>
              <w:bottom w:val="single" w:sz="8" w:space="0" w:color="auto"/>
              <w:right w:val="single" w:sz="8" w:space="0" w:color="auto"/>
            </w:tcBorders>
            <w:shd w:val="clear" w:color="auto" w:fill="auto"/>
            <w:vAlign w:val="center"/>
            <w:hideMark/>
          </w:tcPr>
          <w:p w14:paraId="42D90951" w14:textId="77777777" w:rsidR="00874071" w:rsidRDefault="00874071">
            <w:pPr>
              <w:jc w:val="right"/>
              <w:rPr>
                <w:color w:val="000000"/>
                <w:sz w:val="16"/>
                <w:szCs w:val="16"/>
              </w:rPr>
            </w:pPr>
            <w:r>
              <w:rPr>
                <w:color w:val="000000"/>
                <w:sz w:val="16"/>
                <w:szCs w:val="16"/>
              </w:rPr>
              <w:t>0,0</w:t>
            </w:r>
          </w:p>
        </w:tc>
        <w:tc>
          <w:tcPr>
            <w:tcW w:w="441" w:type="pct"/>
            <w:tcBorders>
              <w:top w:val="nil"/>
              <w:left w:val="nil"/>
              <w:bottom w:val="single" w:sz="8" w:space="0" w:color="auto"/>
              <w:right w:val="single" w:sz="8" w:space="0" w:color="auto"/>
            </w:tcBorders>
            <w:shd w:val="clear" w:color="auto" w:fill="auto"/>
            <w:vAlign w:val="center"/>
            <w:hideMark/>
          </w:tcPr>
          <w:p w14:paraId="1B4753BA" w14:textId="77777777" w:rsidR="00874071" w:rsidRDefault="00874071">
            <w:pPr>
              <w:jc w:val="right"/>
              <w:rPr>
                <w:color w:val="000000"/>
                <w:sz w:val="16"/>
                <w:szCs w:val="16"/>
              </w:rPr>
            </w:pPr>
            <w:r>
              <w:rPr>
                <w:color w:val="000000"/>
                <w:sz w:val="16"/>
                <w:szCs w:val="16"/>
              </w:rPr>
              <w:t>5 650,7</w:t>
            </w:r>
          </w:p>
        </w:tc>
        <w:tc>
          <w:tcPr>
            <w:tcW w:w="363" w:type="pct"/>
            <w:tcBorders>
              <w:top w:val="nil"/>
              <w:left w:val="nil"/>
              <w:bottom w:val="single" w:sz="8" w:space="0" w:color="auto"/>
              <w:right w:val="single" w:sz="8" w:space="0" w:color="auto"/>
            </w:tcBorders>
            <w:shd w:val="clear" w:color="000000" w:fill="FDE9D9"/>
            <w:vAlign w:val="center"/>
            <w:hideMark/>
          </w:tcPr>
          <w:p w14:paraId="1A63BE3F" w14:textId="77777777" w:rsidR="00874071" w:rsidRDefault="00874071">
            <w:pPr>
              <w:jc w:val="right"/>
              <w:rPr>
                <w:i/>
                <w:iCs/>
                <w:color w:val="000000"/>
                <w:sz w:val="16"/>
                <w:szCs w:val="16"/>
              </w:rPr>
            </w:pPr>
            <w:r>
              <w:rPr>
                <w:i/>
                <w:iCs/>
                <w:color w:val="000000"/>
                <w:sz w:val="16"/>
                <w:szCs w:val="16"/>
              </w:rPr>
              <w:t>5 650,7</w:t>
            </w:r>
          </w:p>
        </w:tc>
        <w:tc>
          <w:tcPr>
            <w:tcW w:w="363" w:type="pct"/>
            <w:tcBorders>
              <w:top w:val="nil"/>
              <w:left w:val="nil"/>
              <w:bottom w:val="single" w:sz="8" w:space="0" w:color="auto"/>
              <w:right w:val="single" w:sz="8" w:space="0" w:color="auto"/>
            </w:tcBorders>
            <w:shd w:val="clear" w:color="auto" w:fill="auto"/>
            <w:vAlign w:val="center"/>
            <w:hideMark/>
          </w:tcPr>
          <w:p w14:paraId="7F8628C9" w14:textId="77777777" w:rsidR="00874071" w:rsidRDefault="00874071">
            <w:pPr>
              <w:jc w:val="right"/>
              <w:rPr>
                <w:color w:val="000000"/>
                <w:sz w:val="16"/>
                <w:szCs w:val="16"/>
              </w:rPr>
            </w:pPr>
            <w:r>
              <w:rPr>
                <w:color w:val="000000"/>
                <w:sz w:val="16"/>
                <w:szCs w:val="16"/>
              </w:rPr>
              <w:t>0,0</w:t>
            </w:r>
          </w:p>
        </w:tc>
        <w:tc>
          <w:tcPr>
            <w:tcW w:w="560" w:type="pct"/>
            <w:tcBorders>
              <w:top w:val="nil"/>
              <w:left w:val="nil"/>
              <w:bottom w:val="single" w:sz="8" w:space="0" w:color="auto"/>
              <w:right w:val="single" w:sz="8" w:space="0" w:color="auto"/>
            </w:tcBorders>
            <w:shd w:val="clear" w:color="auto" w:fill="auto"/>
            <w:vAlign w:val="center"/>
            <w:hideMark/>
          </w:tcPr>
          <w:p w14:paraId="58D7A62C" w14:textId="77777777" w:rsidR="00874071" w:rsidRDefault="00874071">
            <w:pPr>
              <w:jc w:val="right"/>
              <w:rPr>
                <w:color w:val="000000"/>
                <w:sz w:val="16"/>
                <w:szCs w:val="16"/>
              </w:rPr>
            </w:pPr>
            <w:r>
              <w:rPr>
                <w:color w:val="000000"/>
                <w:sz w:val="16"/>
                <w:szCs w:val="16"/>
              </w:rPr>
              <w:t>3 500,5</w:t>
            </w:r>
          </w:p>
        </w:tc>
        <w:tc>
          <w:tcPr>
            <w:tcW w:w="363" w:type="pct"/>
            <w:tcBorders>
              <w:top w:val="nil"/>
              <w:left w:val="nil"/>
              <w:bottom w:val="single" w:sz="8" w:space="0" w:color="auto"/>
              <w:right w:val="single" w:sz="8" w:space="0" w:color="auto"/>
            </w:tcBorders>
            <w:shd w:val="clear" w:color="000000" w:fill="FDE9D9"/>
            <w:vAlign w:val="center"/>
            <w:hideMark/>
          </w:tcPr>
          <w:p w14:paraId="640EC943" w14:textId="77777777" w:rsidR="00874071" w:rsidRDefault="00874071">
            <w:pPr>
              <w:jc w:val="right"/>
              <w:rPr>
                <w:i/>
                <w:iCs/>
                <w:color w:val="000000"/>
                <w:sz w:val="16"/>
                <w:szCs w:val="16"/>
              </w:rPr>
            </w:pPr>
            <w:r>
              <w:rPr>
                <w:i/>
                <w:iCs/>
                <w:color w:val="000000"/>
                <w:sz w:val="16"/>
                <w:szCs w:val="16"/>
              </w:rPr>
              <w:t>3 500,5</w:t>
            </w:r>
          </w:p>
        </w:tc>
        <w:tc>
          <w:tcPr>
            <w:tcW w:w="361" w:type="pct"/>
            <w:tcBorders>
              <w:top w:val="nil"/>
              <w:left w:val="nil"/>
              <w:bottom w:val="single" w:sz="8" w:space="0" w:color="auto"/>
              <w:right w:val="single" w:sz="8" w:space="0" w:color="auto"/>
            </w:tcBorders>
            <w:shd w:val="clear" w:color="auto" w:fill="auto"/>
            <w:vAlign w:val="center"/>
            <w:hideMark/>
          </w:tcPr>
          <w:p w14:paraId="264C0308" w14:textId="77777777" w:rsidR="00874071" w:rsidRDefault="00874071">
            <w:pPr>
              <w:jc w:val="right"/>
              <w:rPr>
                <w:color w:val="000000"/>
                <w:sz w:val="16"/>
                <w:szCs w:val="16"/>
              </w:rPr>
            </w:pPr>
            <w:r>
              <w:rPr>
                <w:color w:val="000000"/>
                <w:sz w:val="16"/>
                <w:szCs w:val="16"/>
              </w:rPr>
              <w:t>0,0</w:t>
            </w:r>
          </w:p>
        </w:tc>
      </w:tr>
      <w:tr w:rsidR="00874071" w:rsidRPr="00016E89" w14:paraId="776B2CAD" w14:textId="77777777" w:rsidTr="00016E89">
        <w:trPr>
          <w:trHeight w:val="690"/>
        </w:trPr>
        <w:tc>
          <w:tcPr>
            <w:tcW w:w="435" w:type="pct"/>
            <w:tcBorders>
              <w:top w:val="nil"/>
              <w:left w:val="single" w:sz="8" w:space="0" w:color="auto"/>
              <w:bottom w:val="single" w:sz="8" w:space="0" w:color="auto"/>
              <w:right w:val="nil"/>
            </w:tcBorders>
            <w:shd w:val="clear" w:color="auto" w:fill="auto"/>
            <w:vAlign w:val="center"/>
            <w:hideMark/>
          </w:tcPr>
          <w:p w14:paraId="6ECC4C44" w14:textId="77777777" w:rsidR="00874071" w:rsidRPr="00016E89" w:rsidRDefault="00874071" w:rsidP="00016E89">
            <w:pPr>
              <w:jc w:val="center"/>
              <w:rPr>
                <w:color w:val="000000"/>
                <w:sz w:val="16"/>
                <w:szCs w:val="16"/>
              </w:rPr>
            </w:pPr>
            <w:r w:rsidRPr="00016E89">
              <w:rPr>
                <w:color w:val="000000"/>
                <w:sz w:val="16"/>
                <w:szCs w:val="16"/>
              </w:rPr>
              <w:t>1800.02.07</w:t>
            </w:r>
          </w:p>
        </w:tc>
        <w:tc>
          <w:tcPr>
            <w:tcW w:w="1090" w:type="pct"/>
            <w:tcBorders>
              <w:top w:val="nil"/>
              <w:left w:val="single" w:sz="8" w:space="0" w:color="auto"/>
              <w:bottom w:val="single" w:sz="8" w:space="0" w:color="auto"/>
              <w:right w:val="nil"/>
            </w:tcBorders>
            <w:shd w:val="clear" w:color="auto" w:fill="auto"/>
            <w:vAlign w:val="center"/>
            <w:hideMark/>
          </w:tcPr>
          <w:p w14:paraId="2E96CF74" w14:textId="77777777" w:rsidR="00874071" w:rsidRPr="00016E89" w:rsidRDefault="00874071" w:rsidP="00016E89">
            <w:pPr>
              <w:ind w:firstLineChars="100" w:firstLine="160"/>
              <w:rPr>
                <w:color w:val="000000"/>
                <w:sz w:val="16"/>
                <w:szCs w:val="16"/>
              </w:rPr>
            </w:pPr>
            <w:r w:rsidRPr="00016E89">
              <w:rPr>
                <w:color w:val="000000"/>
                <w:sz w:val="16"/>
                <w:szCs w:val="16"/>
              </w:rPr>
              <w:t>Бюджетна програма "Популяризиране на българската култура в чужбина"</w:t>
            </w:r>
          </w:p>
        </w:tc>
        <w:tc>
          <w:tcPr>
            <w:tcW w:w="397" w:type="pct"/>
            <w:tcBorders>
              <w:top w:val="nil"/>
              <w:left w:val="single" w:sz="8" w:space="0" w:color="auto"/>
              <w:bottom w:val="single" w:sz="8" w:space="0" w:color="auto"/>
              <w:right w:val="single" w:sz="8" w:space="0" w:color="auto"/>
            </w:tcBorders>
            <w:shd w:val="clear" w:color="auto" w:fill="auto"/>
            <w:vAlign w:val="center"/>
            <w:hideMark/>
          </w:tcPr>
          <w:p w14:paraId="6AA16DA1" w14:textId="77777777" w:rsidR="00874071" w:rsidRDefault="00874071">
            <w:pPr>
              <w:jc w:val="right"/>
              <w:rPr>
                <w:color w:val="000000"/>
                <w:sz w:val="16"/>
                <w:szCs w:val="16"/>
              </w:rPr>
            </w:pPr>
            <w:r>
              <w:rPr>
                <w:color w:val="000000"/>
                <w:sz w:val="16"/>
                <w:szCs w:val="16"/>
              </w:rPr>
              <w:t>4 490,3</w:t>
            </w:r>
          </w:p>
        </w:tc>
        <w:tc>
          <w:tcPr>
            <w:tcW w:w="371" w:type="pct"/>
            <w:tcBorders>
              <w:top w:val="nil"/>
              <w:left w:val="nil"/>
              <w:bottom w:val="single" w:sz="8" w:space="0" w:color="auto"/>
              <w:right w:val="single" w:sz="8" w:space="0" w:color="auto"/>
            </w:tcBorders>
            <w:shd w:val="clear" w:color="000000" w:fill="FDE9D9"/>
            <w:vAlign w:val="center"/>
            <w:hideMark/>
          </w:tcPr>
          <w:p w14:paraId="4DF7A72F" w14:textId="77777777" w:rsidR="00874071" w:rsidRDefault="00874071">
            <w:pPr>
              <w:jc w:val="right"/>
              <w:rPr>
                <w:i/>
                <w:iCs/>
                <w:color w:val="000000"/>
                <w:sz w:val="16"/>
                <w:szCs w:val="16"/>
              </w:rPr>
            </w:pPr>
            <w:r>
              <w:rPr>
                <w:i/>
                <w:iCs/>
                <w:color w:val="000000"/>
                <w:sz w:val="16"/>
                <w:szCs w:val="16"/>
              </w:rPr>
              <w:t>4 490,3</w:t>
            </w:r>
          </w:p>
        </w:tc>
        <w:tc>
          <w:tcPr>
            <w:tcW w:w="256" w:type="pct"/>
            <w:tcBorders>
              <w:top w:val="nil"/>
              <w:left w:val="nil"/>
              <w:bottom w:val="single" w:sz="8" w:space="0" w:color="auto"/>
              <w:right w:val="single" w:sz="8" w:space="0" w:color="auto"/>
            </w:tcBorders>
            <w:shd w:val="clear" w:color="auto" w:fill="auto"/>
            <w:vAlign w:val="center"/>
            <w:hideMark/>
          </w:tcPr>
          <w:p w14:paraId="30D58CEB" w14:textId="77777777" w:rsidR="00874071" w:rsidRDefault="00874071">
            <w:pPr>
              <w:jc w:val="right"/>
              <w:rPr>
                <w:color w:val="000000"/>
                <w:sz w:val="16"/>
                <w:szCs w:val="16"/>
              </w:rPr>
            </w:pPr>
            <w:r>
              <w:rPr>
                <w:color w:val="000000"/>
                <w:sz w:val="16"/>
                <w:szCs w:val="16"/>
              </w:rPr>
              <w:t>0,0</w:t>
            </w:r>
          </w:p>
        </w:tc>
        <w:tc>
          <w:tcPr>
            <w:tcW w:w="441" w:type="pct"/>
            <w:tcBorders>
              <w:top w:val="nil"/>
              <w:left w:val="nil"/>
              <w:bottom w:val="single" w:sz="8" w:space="0" w:color="auto"/>
              <w:right w:val="single" w:sz="8" w:space="0" w:color="auto"/>
            </w:tcBorders>
            <w:shd w:val="clear" w:color="auto" w:fill="auto"/>
            <w:vAlign w:val="center"/>
            <w:hideMark/>
          </w:tcPr>
          <w:p w14:paraId="0B8BDADB" w14:textId="77777777" w:rsidR="00874071" w:rsidRDefault="00874071">
            <w:pPr>
              <w:jc w:val="right"/>
              <w:rPr>
                <w:color w:val="000000"/>
                <w:sz w:val="16"/>
                <w:szCs w:val="16"/>
              </w:rPr>
            </w:pPr>
            <w:r>
              <w:rPr>
                <w:color w:val="000000"/>
                <w:sz w:val="16"/>
                <w:szCs w:val="16"/>
              </w:rPr>
              <w:t>4 425,1</w:t>
            </w:r>
          </w:p>
        </w:tc>
        <w:tc>
          <w:tcPr>
            <w:tcW w:w="363" w:type="pct"/>
            <w:tcBorders>
              <w:top w:val="nil"/>
              <w:left w:val="nil"/>
              <w:bottom w:val="single" w:sz="8" w:space="0" w:color="auto"/>
              <w:right w:val="single" w:sz="8" w:space="0" w:color="auto"/>
            </w:tcBorders>
            <w:shd w:val="clear" w:color="000000" w:fill="FDE9D9"/>
            <w:vAlign w:val="center"/>
            <w:hideMark/>
          </w:tcPr>
          <w:p w14:paraId="0F57C1FA" w14:textId="77777777" w:rsidR="00874071" w:rsidRDefault="00874071">
            <w:pPr>
              <w:jc w:val="right"/>
              <w:rPr>
                <w:i/>
                <w:iCs/>
                <w:color w:val="000000"/>
                <w:sz w:val="16"/>
                <w:szCs w:val="16"/>
              </w:rPr>
            </w:pPr>
            <w:r>
              <w:rPr>
                <w:i/>
                <w:iCs/>
                <w:color w:val="000000"/>
                <w:sz w:val="16"/>
                <w:szCs w:val="16"/>
              </w:rPr>
              <w:t>4 425,1</w:t>
            </w:r>
          </w:p>
        </w:tc>
        <w:tc>
          <w:tcPr>
            <w:tcW w:w="363" w:type="pct"/>
            <w:tcBorders>
              <w:top w:val="nil"/>
              <w:left w:val="nil"/>
              <w:bottom w:val="single" w:sz="8" w:space="0" w:color="auto"/>
              <w:right w:val="single" w:sz="8" w:space="0" w:color="auto"/>
            </w:tcBorders>
            <w:shd w:val="clear" w:color="auto" w:fill="auto"/>
            <w:vAlign w:val="center"/>
            <w:hideMark/>
          </w:tcPr>
          <w:p w14:paraId="34B95310" w14:textId="77777777" w:rsidR="00874071" w:rsidRDefault="00874071">
            <w:pPr>
              <w:jc w:val="right"/>
              <w:rPr>
                <w:color w:val="000000"/>
                <w:sz w:val="16"/>
                <w:szCs w:val="16"/>
              </w:rPr>
            </w:pPr>
            <w:r>
              <w:rPr>
                <w:color w:val="000000"/>
                <w:sz w:val="16"/>
                <w:szCs w:val="16"/>
              </w:rPr>
              <w:t>0,0</w:t>
            </w:r>
          </w:p>
        </w:tc>
        <w:tc>
          <w:tcPr>
            <w:tcW w:w="560" w:type="pct"/>
            <w:tcBorders>
              <w:top w:val="nil"/>
              <w:left w:val="nil"/>
              <w:bottom w:val="single" w:sz="8" w:space="0" w:color="auto"/>
              <w:right w:val="single" w:sz="8" w:space="0" w:color="auto"/>
            </w:tcBorders>
            <w:shd w:val="clear" w:color="auto" w:fill="auto"/>
            <w:vAlign w:val="center"/>
            <w:hideMark/>
          </w:tcPr>
          <w:p w14:paraId="44B44BFA" w14:textId="77777777" w:rsidR="00874071" w:rsidRDefault="00874071">
            <w:pPr>
              <w:jc w:val="right"/>
              <w:rPr>
                <w:color w:val="000000"/>
                <w:sz w:val="16"/>
                <w:szCs w:val="16"/>
              </w:rPr>
            </w:pPr>
            <w:r>
              <w:rPr>
                <w:color w:val="000000"/>
                <w:sz w:val="16"/>
                <w:szCs w:val="16"/>
              </w:rPr>
              <w:t>65,2</w:t>
            </w:r>
          </w:p>
        </w:tc>
        <w:tc>
          <w:tcPr>
            <w:tcW w:w="363" w:type="pct"/>
            <w:tcBorders>
              <w:top w:val="nil"/>
              <w:left w:val="nil"/>
              <w:bottom w:val="single" w:sz="8" w:space="0" w:color="auto"/>
              <w:right w:val="single" w:sz="8" w:space="0" w:color="auto"/>
            </w:tcBorders>
            <w:shd w:val="clear" w:color="000000" w:fill="FDE9D9"/>
            <w:vAlign w:val="center"/>
            <w:hideMark/>
          </w:tcPr>
          <w:p w14:paraId="53D39461" w14:textId="77777777" w:rsidR="00874071" w:rsidRDefault="00874071">
            <w:pPr>
              <w:jc w:val="right"/>
              <w:rPr>
                <w:i/>
                <w:iCs/>
                <w:color w:val="000000"/>
                <w:sz w:val="16"/>
                <w:szCs w:val="16"/>
              </w:rPr>
            </w:pPr>
            <w:r>
              <w:rPr>
                <w:i/>
                <w:iCs/>
                <w:color w:val="000000"/>
                <w:sz w:val="16"/>
                <w:szCs w:val="16"/>
              </w:rPr>
              <w:t>65,2</w:t>
            </w:r>
          </w:p>
        </w:tc>
        <w:tc>
          <w:tcPr>
            <w:tcW w:w="361" w:type="pct"/>
            <w:tcBorders>
              <w:top w:val="nil"/>
              <w:left w:val="nil"/>
              <w:bottom w:val="single" w:sz="8" w:space="0" w:color="auto"/>
              <w:right w:val="single" w:sz="8" w:space="0" w:color="auto"/>
            </w:tcBorders>
            <w:shd w:val="clear" w:color="auto" w:fill="auto"/>
            <w:vAlign w:val="center"/>
            <w:hideMark/>
          </w:tcPr>
          <w:p w14:paraId="76F02FEA" w14:textId="77777777" w:rsidR="00874071" w:rsidRDefault="00874071">
            <w:pPr>
              <w:jc w:val="right"/>
              <w:rPr>
                <w:color w:val="000000"/>
                <w:sz w:val="16"/>
                <w:szCs w:val="16"/>
              </w:rPr>
            </w:pPr>
            <w:r>
              <w:rPr>
                <w:color w:val="000000"/>
                <w:sz w:val="16"/>
                <w:szCs w:val="16"/>
              </w:rPr>
              <w:t>0,0</w:t>
            </w:r>
          </w:p>
        </w:tc>
      </w:tr>
      <w:tr w:rsidR="00874071" w:rsidRPr="00016E89" w14:paraId="6957FE27" w14:textId="77777777" w:rsidTr="00016E89">
        <w:trPr>
          <w:trHeight w:val="690"/>
        </w:trPr>
        <w:tc>
          <w:tcPr>
            <w:tcW w:w="435" w:type="pct"/>
            <w:tcBorders>
              <w:top w:val="nil"/>
              <w:left w:val="single" w:sz="8" w:space="0" w:color="auto"/>
              <w:bottom w:val="single" w:sz="8" w:space="0" w:color="auto"/>
              <w:right w:val="nil"/>
            </w:tcBorders>
            <w:shd w:val="clear" w:color="auto" w:fill="auto"/>
            <w:vAlign w:val="center"/>
            <w:hideMark/>
          </w:tcPr>
          <w:p w14:paraId="659DCEAC" w14:textId="77777777" w:rsidR="00874071" w:rsidRPr="00016E89" w:rsidRDefault="00874071" w:rsidP="00016E89">
            <w:pPr>
              <w:jc w:val="center"/>
              <w:rPr>
                <w:color w:val="000000"/>
                <w:sz w:val="16"/>
                <w:szCs w:val="16"/>
              </w:rPr>
            </w:pPr>
            <w:r w:rsidRPr="00016E89">
              <w:rPr>
                <w:color w:val="000000"/>
                <w:sz w:val="16"/>
                <w:szCs w:val="16"/>
              </w:rPr>
              <w:t>1800.02.08</w:t>
            </w:r>
          </w:p>
        </w:tc>
        <w:tc>
          <w:tcPr>
            <w:tcW w:w="1090" w:type="pct"/>
            <w:tcBorders>
              <w:top w:val="nil"/>
              <w:left w:val="single" w:sz="8" w:space="0" w:color="auto"/>
              <w:bottom w:val="single" w:sz="8" w:space="0" w:color="auto"/>
              <w:right w:val="nil"/>
            </w:tcBorders>
            <w:shd w:val="clear" w:color="auto" w:fill="auto"/>
            <w:vAlign w:val="center"/>
            <w:hideMark/>
          </w:tcPr>
          <w:p w14:paraId="720E96FD" w14:textId="77777777" w:rsidR="00874071" w:rsidRPr="00016E89" w:rsidRDefault="00874071" w:rsidP="00016E89">
            <w:pPr>
              <w:ind w:firstLineChars="100" w:firstLine="160"/>
              <w:rPr>
                <w:color w:val="000000"/>
                <w:sz w:val="16"/>
                <w:szCs w:val="16"/>
              </w:rPr>
            </w:pPr>
            <w:r w:rsidRPr="00016E89">
              <w:rPr>
                <w:color w:val="000000"/>
                <w:sz w:val="16"/>
                <w:szCs w:val="16"/>
              </w:rPr>
              <w:t>Бюджетна програма "Обучение на кадри в областта на изкуството и културата"</w:t>
            </w:r>
          </w:p>
        </w:tc>
        <w:tc>
          <w:tcPr>
            <w:tcW w:w="397" w:type="pct"/>
            <w:tcBorders>
              <w:top w:val="nil"/>
              <w:left w:val="single" w:sz="8" w:space="0" w:color="auto"/>
              <w:bottom w:val="single" w:sz="8" w:space="0" w:color="auto"/>
              <w:right w:val="single" w:sz="8" w:space="0" w:color="auto"/>
            </w:tcBorders>
            <w:shd w:val="clear" w:color="auto" w:fill="auto"/>
            <w:vAlign w:val="center"/>
            <w:hideMark/>
          </w:tcPr>
          <w:p w14:paraId="34C36770" w14:textId="77777777" w:rsidR="00874071" w:rsidRDefault="00874071">
            <w:pPr>
              <w:jc w:val="right"/>
              <w:rPr>
                <w:color w:val="000000"/>
                <w:sz w:val="16"/>
                <w:szCs w:val="16"/>
              </w:rPr>
            </w:pPr>
            <w:r>
              <w:rPr>
                <w:color w:val="000000"/>
                <w:sz w:val="16"/>
                <w:szCs w:val="16"/>
              </w:rPr>
              <w:t>50 749,5</w:t>
            </w:r>
          </w:p>
        </w:tc>
        <w:tc>
          <w:tcPr>
            <w:tcW w:w="371" w:type="pct"/>
            <w:tcBorders>
              <w:top w:val="nil"/>
              <w:left w:val="nil"/>
              <w:bottom w:val="single" w:sz="8" w:space="0" w:color="auto"/>
              <w:right w:val="single" w:sz="8" w:space="0" w:color="auto"/>
            </w:tcBorders>
            <w:shd w:val="clear" w:color="000000" w:fill="FDE9D9"/>
            <w:vAlign w:val="center"/>
            <w:hideMark/>
          </w:tcPr>
          <w:p w14:paraId="47641385" w14:textId="77777777" w:rsidR="00874071" w:rsidRDefault="00874071">
            <w:pPr>
              <w:jc w:val="right"/>
              <w:rPr>
                <w:i/>
                <w:iCs/>
                <w:color w:val="000000"/>
                <w:sz w:val="16"/>
                <w:szCs w:val="16"/>
              </w:rPr>
            </w:pPr>
            <w:r>
              <w:rPr>
                <w:i/>
                <w:iCs/>
                <w:color w:val="000000"/>
                <w:sz w:val="16"/>
                <w:szCs w:val="16"/>
              </w:rPr>
              <w:t>50 749,5</w:t>
            </w:r>
          </w:p>
        </w:tc>
        <w:tc>
          <w:tcPr>
            <w:tcW w:w="256" w:type="pct"/>
            <w:tcBorders>
              <w:top w:val="nil"/>
              <w:left w:val="nil"/>
              <w:bottom w:val="single" w:sz="8" w:space="0" w:color="auto"/>
              <w:right w:val="single" w:sz="8" w:space="0" w:color="auto"/>
            </w:tcBorders>
            <w:shd w:val="clear" w:color="auto" w:fill="auto"/>
            <w:vAlign w:val="center"/>
            <w:hideMark/>
          </w:tcPr>
          <w:p w14:paraId="654DBB5E" w14:textId="77777777" w:rsidR="00874071" w:rsidRDefault="00874071">
            <w:pPr>
              <w:jc w:val="right"/>
              <w:rPr>
                <w:color w:val="000000"/>
                <w:sz w:val="16"/>
                <w:szCs w:val="16"/>
              </w:rPr>
            </w:pPr>
            <w:r>
              <w:rPr>
                <w:color w:val="000000"/>
                <w:sz w:val="16"/>
                <w:szCs w:val="16"/>
              </w:rPr>
              <w:t>0,0</w:t>
            </w:r>
          </w:p>
        </w:tc>
        <w:tc>
          <w:tcPr>
            <w:tcW w:w="441" w:type="pct"/>
            <w:tcBorders>
              <w:top w:val="nil"/>
              <w:left w:val="nil"/>
              <w:bottom w:val="single" w:sz="8" w:space="0" w:color="auto"/>
              <w:right w:val="single" w:sz="8" w:space="0" w:color="auto"/>
            </w:tcBorders>
            <w:shd w:val="clear" w:color="auto" w:fill="auto"/>
            <w:vAlign w:val="center"/>
            <w:hideMark/>
          </w:tcPr>
          <w:p w14:paraId="7219EE1F" w14:textId="77777777" w:rsidR="00874071" w:rsidRDefault="00874071">
            <w:pPr>
              <w:jc w:val="right"/>
              <w:rPr>
                <w:color w:val="000000"/>
                <w:sz w:val="16"/>
                <w:szCs w:val="16"/>
              </w:rPr>
            </w:pPr>
            <w:r>
              <w:rPr>
                <w:color w:val="000000"/>
                <w:sz w:val="16"/>
                <w:szCs w:val="16"/>
              </w:rPr>
              <w:t>50 241,1</w:t>
            </w:r>
          </w:p>
        </w:tc>
        <w:tc>
          <w:tcPr>
            <w:tcW w:w="363" w:type="pct"/>
            <w:tcBorders>
              <w:top w:val="nil"/>
              <w:left w:val="nil"/>
              <w:bottom w:val="single" w:sz="8" w:space="0" w:color="auto"/>
              <w:right w:val="single" w:sz="8" w:space="0" w:color="auto"/>
            </w:tcBorders>
            <w:shd w:val="clear" w:color="000000" w:fill="FDE9D9"/>
            <w:vAlign w:val="center"/>
            <w:hideMark/>
          </w:tcPr>
          <w:p w14:paraId="67D10775" w14:textId="77777777" w:rsidR="00874071" w:rsidRDefault="00874071">
            <w:pPr>
              <w:jc w:val="right"/>
              <w:rPr>
                <w:i/>
                <w:iCs/>
                <w:color w:val="000000"/>
                <w:sz w:val="16"/>
                <w:szCs w:val="16"/>
              </w:rPr>
            </w:pPr>
            <w:r>
              <w:rPr>
                <w:i/>
                <w:iCs/>
                <w:color w:val="000000"/>
                <w:sz w:val="16"/>
                <w:szCs w:val="16"/>
              </w:rPr>
              <w:t>50 241,1</w:t>
            </w:r>
          </w:p>
        </w:tc>
        <w:tc>
          <w:tcPr>
            <w:tcW w:w="363" w:type="pct"/>
            <w:tcBorders>
              <w:top w:val="nil"/>
              <w:left w:val="nil"/>
              <w:bottom w:val="single" w:sz="8" w:space="0" w:color="auto"/>
              <w:right w:val="single" w:sz="8" w:space="0" w:color="auto"/>
            </w:tcBorders>
            <w:shd w:val="clear" w:color="auto" w:fill="auto"/>
            <w:vAlign w:val="center"/>
            <w:hideMark/>
          </w:tcPr>
          <w:p w14:paraId="5917F86E" w14:textId="77777777" w:rsidR="00874071" w:rsidRDefault="00874071">
            <w:pPr>
              <w:jc w:val="right"/>
              <w:rPr>
                <w:color w:val="000000"/>
                <w:sz w:val="16"/>
                <w:szCs w:val="16"/>
              </w:rPr>
            </w:pPr>
            <w:r>
              <w:rPr>
                <w:color w:val="000000"/>
                <w:sz w:val="16"/>
                <w:szCs w:val="16"/>
              </w:rPr>
              <w:t>0,0</w:t>
            </w:r>
          </w:p>
        </w:tc>
        <w:tc>
          <w:tcPr>
            <w:tcW w:w="560" w:type="pct"/>
            <w:tcBorders>
              <w:top w:val="nil"/>
              <w:left w:val="nil"/>
              <w:bottom w:val="single" w:sz="8" w:space="0" w:color="auto"/>
              <w:right w:val="single" w:sz="8" w:space="0" w:color="auto"/>
            </w:tcBorders>
            <w:shd w:val="clear" w:color="auto" w:fill="auto"/>
            <w:vAlign w:val="center"/>
            <w:hideMark/>
          </w:tcPr>
          <w:p w14:paraId="07A28781" w14:textId="77777777" w:rsidR="00874071" w:rsidRDefault="00874071">
            <w:pPr>
              <w:jc w:val="right"/>
              <w:rPr>
                <w:color w:val="000000"/>
                <w:sz w:val="16"/>
                <w:szCs w:val="16"/>
              </w:rPr>
            </w:pPr>
            <w:r>
              <w:rPr>
                <w:color w:val="000000"/>
                <w:sz w:val="16"/>
                <w:szCs w:val="16"/>
              </w:rPr>
              <w:t>508,4</w:t>
            </w:r>
          </w:p>
        </w:tc>
        <w:tc>
          <w:tcPr>
            <w:tcW w:w="363" w:type="pct"/>
            <w:tcBorders>
              <w:top w:val="nil"/>
              <w:left w:val="nil"/>
              <w:bottom w:val="single" w:sz="8" w:space="0" w:color="auto"/>
              <w:right w:val="single" w:sz="8" w:space="0" w:color="auto"/>
            </w:tcBorders>
            <w:shd w:val="clear" w:color="000000" w:fill="FDE9D9"/>
            <w:vAlign w:val="center"/>
            <w:hideMark/>
          </w:tcPr>
          <w:p w14:paraId="013516CA" w14:textId="77777777" w:rsidR="00874071" w:rsidRDefault="00874071">
            <w:pPr>
              <w:jc w:val="right"/>
              <w:rPr>
                <w:i/>
                <w:iCs/>
                <w:color w:val="000000"/>
                <w:sz w:val="16"/>
                <w:szCs w:val="16"/>
              </w:rPr>
            </w:pPr>
            <w:r>
              <w:rPr>
                <w:i/>
                <w:iCs/>
                <w:color w:val="000000"/>
                <w:sz w:val="16"/>
                <w:szCs w:val="16"/>
              </w:rPr>
              <w:t>508,4</w:t>
            </w:r>
          </w:p>
        </w:tc>
        <w:tc>
          <w:tcPr>
            <w:tcW w:w="361" w:type="pct"/>
            <w:tcBorders>
              <w:top w:val="nil"/>
              <w:left w:val="nil"/>
              <w:bottom w:val="single" w:sz="8" w:space="0" w:color="auto"/>
              <w:right w:val="single" w:sz="8" w:space="0" w:color="auto"/>
            </w:tcBorders>
            <w:shd w:val="clear" w:color="auto" w:fill="auto"/>
            <w:vAlign w:val="center"/>
            <w:hideMark/>
          </w:tcPr>
          <w:p w14:paraId="6CB7FC53" w14:textId="77777777" w:rsidR="00874071" w:rsidRDefault="00874071">
            <w:pPr>
              <w:jc w:val="right"/>
              <w:rPr>
                <w:color w:val="000000"/>
                <w:sz w:val="16"/>
                <w:szCs w:val="16"/>
              </w:rPr>
            </w:pPr>
            <w:r>
              <w:rPr>
                <w:color w:val="000000"/>
                <w:sz w:val="16"/>
                <w:szCs w:val="16"/>
              </w:rPr>
              <w:t>0,0</w:t>
            </w:r>
          </w:p>
        </w:tc>
      </w:tr>
      <w:tr w:rsidR="00874071" w:rsidRPr="00016E89" w14:paraId="1665CB6C" w14:textId="77777777" w:rsidTr="00016E89">
        <w:trPr>
          <w:trHeight w:val="315"/>
        </w:trPr>
        <w:tc>
          <w:tcPr>
            <w:tcW w:w="435" w:type="pct"/>
            <w:tcBorders>
              <w:top w:val="nil"/>
              <w:left w:val="single" w:sz="8" w:space="0" w:color="auto"/>
              <w:bottom w:val="single" w:sz="8" w:space="0" w:color="auto"/>
              <w:right w:val="nil"/>
            </w:tcBorders>
            <w:shd w:val="clear" w:color="auto" w:fill="auto"/>
            <w:vAlign w:val="center"/>
            <w:hideMark/>
          </w:tcPr>
          <w:p w14:paraId="6FBE093D" w14:textId="77777777" w:rsidR="00874071" w:rsidRPr="00016E89" w:rsidRDefault="00874071" w:rsidP="00016E89">
            <w:pPr>
              <w:jc w:val="center"/>
              <w:rPr>
                <w:color w:val="000000"/>
                <w:sz w:val="16"/>
                <w:szCs w:val="16"/>
              </w:rPr>
            </w:pPr>
            <w:r w:rsidRPr="00016E89">
              <w:rPr>
                <w:color w:val="000000"/>
                <w:sz w:val="16"/>
                <w:szCs w:val="16"/>
              </w:rPr>
              <w:t> </w:t>
            </w:r>
          </w:p>
        </w:tc>
        <w:tc>
          <w:tcPr>
            <w:tcW w:w="1090" w:type="pct"/>
            <w:tcBorders>
              <w:top w:val="nil"/>
              <w:left w:val="single" w:sz="8" w:space="0" w:color="auto"/>
              <w:bottom w:val="single" w:sz="8" w:space="0" w:color="auto"/>
              <w:right w:val="nil"/>
            </w:tcBorders>
            <w:shd w:val="clear" w:color="auto" w:fill="auto"/>
            <w:vAlign w:val="center"/>
            <w:hideMark/>
          </w:tcPr>
          <w:p w14:paraId="687558A7" w14:textId="77777777" w:rsidR="00874071" w:rsidRPr="00016E89" w:rsidRDefault="00874071" w:rsidP="00016E89">
            <w:pPr>
              <w:jc w:val="both"/>
              <w:rPr>
                <w:color w:val="000000"/>
                <w:sz w:val="16"/>
                <w:szCs w:val="16"/>
              </w:rPr>
            </w:pPr>
            <w:r w:rsidRPr="00016E89">
              <w:rPr>
                <w:color w:val="000000"/>
                <w:sz w:val="16"/>
                <w:szCs w:val="16"/>
              </w:rPr>
              <w:t> </w:t>
            </w:r>
          </w:p>
        </w:tc>
        <w:tc>
          <w:tcPr>
            <w:tcW w:w="397" w:type="pct"/>
            <w:tcBorders>
              <w:top w:val="nil"/>
              <w:left w:val="single" w:sz="8" w:space="0" w:color="auto"/>
              <w:bottom w:val="single" w:sz="8" w:space="0" w:color="auto"/>
              <w:right w:val="single" w:sz="8" w:space="0" w:color="auto"/>
            </w:tcBorders>
            <w:shd w:val="clear" w:color="auto" w:fill="auto"/>
            <w:vAlign w:val="center"/>
            <w:hideMark/>
          </w:tcPr>
          <w:p w14:paraId="78D6E34B" w14:textId="77777777" w:rsidR="00874071" w:rsidRDefault="00874071">
            <w:pPr>
              <w:jc w:val="right"/>
              <w:rPr>
                <w:color w:val="000000"/>
                <w:sz w:val="16"/>
                <w:szCs w:val="16"/>
              </w:rPr>
            </w:pPr>
            <w:r>
              <w:rPr>
                <w:color w:val="000000"/>
                <w:sz w:val="16"/>
                <w:szCs w:val="16"/>
              </w:rPr>
              <w:t> </w:t>
            </w:r>
          </w:p>
        </w:tc>
        <w:tc>
          <w:tcPr>
            <w:tcW w:w="371" w:type="pct"/>
            <w:tcBorders>
              <w:top w:val="nil"/>
              <w:left w:val="nil"/>
              <w:bottom w:val="single" w:sz="8" w:space="0" w:color="auto"/>
              <w:right w:val="single" w:sz="8" w:space="0" w:color="auto"/>
            </w:tcBorders>
            <w:shd w:val="clear" w:color="000000" w:fill="FDE9D9"/>
            <w:vAlign w:val="center"/>
            <w:hideMark/>
          </w:tcPr>
          <w:p w14:paraId="66DAB246" w14:textId="77777777" w:rsidR="00874071" w:rsidRDefault="00874071">
            <w:pPr>
              <w:jc w:val="right"/>
              <w:rPr>
                <w:i/>
                <w:iCs/>
                <w:color w:val="000000"/>
                <w:sz w:val="16"/>
                <w:szCs w:val="16"/>
              </w:rPr>
            </w:pPr>
            <w:r>
              <w:rPr>
                <w:i/>
                <w:iCs/>
                <w:color w:val="000000"/>
                <w:sz w:val="16"/>
                <w:szCs w:val="16"/>
              </w:rPr>
              <w:t> </w:t>
            </w:r>
          </w:p>
        </w:tc>
        <w:tc>
          <w:tcPr>
            <w:tcW w:w="256" w:type="pct"/>
            <w:tcBorders>
              <w:top w:val="nil"/>
              <w:left w:val="nil"/>
              <w:bottom w:val="single" w:sz="8" w:space="0" w:color="auto"/>
              <w:right w:val="single" w:sz="8" w:space="0" w:color="auto"/>
            </w:tcBorders>
            <w:shd w:val="clear" w:color="auto" w:fill="auto"/>
            <w:vAlign w:val="center"/>
            <w:hideMark/>
          </w:tcPr>
          <w:p w14:paraId="6EF61559" w14:textId="77777777" w:rsidR="00874071" w:rsidRDefault="00874071">
            <w:pPr>
              <w:jc w:val="right"/>
              <w:rPr>
                <w:color w:val="000000"/>
                <w:sz w:val="16"/>
                <w:szCs w:val="16"/>
              </w:rPr>
            </w:pPr>
            <w:r>
              <w:rPr>
                <w:color w:val="000000"/>
                <w:sz w:val="16"/>
                <w:szCs w:val="16"/>
              </w:rPr>
              <w:t> </w:t>
            </w:r>
          </w:p>
        </w:tc>
        <w:tc>
          <w:tcPr>
            <w:tcW w:w="441" w:type="pct"/>
            <w:tcBorders>
              <w:top w:val="nil"/>
              <w:left w:val="nil"/>
              <w:bottom w:val="single" w:sz="8" w:space="0" w:color="auto"/>
              <w:right w:val="single" w:sz="8" w:space="0" w:color="auto"/>
            </w:tcBorders>
            <w:shd w:val="clear" w:color="auto" w:fill="auto"/>
            <w:vAlign w:val="center"/>
            <w:hideMark/>
          </w:tcPr>
          <w:p w14:paraId="719DE314" w14:textId="77777777" w:rsidR="00874071" w:rsidRDefault="00874071">
            <w:pPr>
              <w:jc w:val="right"/>
              <w:rPr>
                <w:color w:val="000000"/>
                <w:sz w:val="16"/>
                <w:szCs w:val="16"/>
              </w:rPr>
            </w:pPr>
            <w:r>
              <w:rPr>
                <w:color w:val="000000"/>
                <w:sz w:val="16"/>
                <w:szCs w:val="16"/>
              </w:rPr>
              <w:t> </w:t>
            </w:r>
          </w:p>
        </w:tc>
        <w:tc>
          <w:tcPr>
            <w:tcW w:w="363" w:type="pct"/>
            <w:tcBorders>
              <w:top w:val="nil"/>
              <w:left w:val="nil"/>
              <w:bottom w:val="single" w:sz="8" w:space="0" w:color="auto"/>
              <w:right w:val="single" w:sz="8" w:space="0" w:color="auto"/>
            </w:tcBorders>
            <w:shd w:val="clear" w:color="000000" w:fill="FDE9D9"/>
            <w:vAlign w:val="center"/>
            <w:hideMark/>
          </w:tcPr>
          <w:p w14:paraId="511D57E5" w14:textId="77777777" w:rsidR="00874071" w:rsidRDefault="00874071">
            <w:pPr>
              <w:jc w:val="right"/>
              <w:rPr>
                <w:i/>
                <w:iCs/>
                <w:color w:val="000000"/>
                <w:sz w:val="16"/>
                <w:szCs w:val="16"/>
              </w:rPr>
            </w:pPr>
            <w:r>
              <w:rPr>
                <w:i/>
                <w:iCs/>
                <w:color w:val="000000"/>
                <w:sz w:val="16"/>
                <w:szCs w:val="16"/>
              </w:rPr>
              <w:t> </w:t>
            </w:r>
          </w:p>
        </w:tc>
        <w:tc>
          <w:tcPr>
            <w:tcW w:w="363" w:type="pct"/>
            <w:tcBorders>
              <w:top w:val="nil"/>
              <w:left w:val="nil"/>
              <w:bottom w:val="single" w:sz="8" w:space="0" w:color="auto"/>
              <w:right w:val="single" w:sz="8" w:space="0" w:color="auto"/>
            </w:tcBorders>
            <w:shd w:val="clear" w:color="auto" w:fill="auto"/>
            <w:vAlign w:val="center"/>
            <w:hideMark/>
          </w:tcPr>
          <w:p w14:paraId="6DC1E01A" w14:textId="77777777" w:rsidR="00874071" w:rsidRDefault="00874071">
            <w:pPr>
              <w:jc w:val="right"/>
              <w:rPr>
                <w:color w:val="000000"/>
                <w:sz w:val="16"/>
                <w:szCs w:val="16"/>
              </w:rPr>
            </w:pPr>
            <w:r>
              <w:rPr>
                <w:color w:val="000000"/>
                <w:sz w:val="16"/>
                <w:szCs w:val="16"/>
              </w:rPr>
              <w:t> </w:t>
            </w:r>
          </w:p>
        </w:tc>
        <w:tc>
          <w:tcPr>
            <w:tcW w:w="560" w:type="pct"/>
            <w:tcBorders>
              <w:top w:val="nil"/>
              <w:left w:val="nil"/>
              <w:bottom w:val="single" w:sz="8" w:space="0" w:color="auto"/>
              <w:right w:val="single" w:sz="8" w:space="0" w:color="auto"/>
            </w:tcBorders>
            <w:shd w:val="clear" w:color="auto" w:fill="auto"/>
            <w:vAlign w:val="center"/>
            <w:hideMark/>
          </w:tcPr>
          <w:p w14:paraId="41BF4593" w14:textId="77777777" w:rsidR="00874071" w:rsidRDefault="00874071">
            <w:pPr>
              <w:jc w:val="right"/>
              <w:rPr>
                <w:color w:val="000000"/>
                <w:sz w:val="16"/>
                <w:szCs w:val="16"/>
              </w:rPr>
            </w:pPr>
            <w:r>
              <w:rPr>
                <w:color w:val="000000"/>
                <w:sz w:val="16"/>
                <w:szCs w:val="16"/>
              </w:rPr>
              <w:t> </w:t>
            </w:r>
          </w:p>
        </w:tc>
        <w:tc>
          <w:tcPr>
            <w:tcW w:w="363" w:type="pct"/>
            <w:tcBorders>
              <w:top w:val="nil"/>
              <w:left w:val="nil"/>
              <w:bottom w:val="single" w:sz="8" w:space="0" w:color="auto"/>
              <w:right w:val="single" w:sz="8" w:space="0" w:color="auto"/>
            </w:tcBorders>
            <w:shd w:val="clear" w:color="000000" w:fill="FDE9D9"/>
            <w:vAlign w:val="center"/>
            <w:hideMark/>
          </w:tcPr>
          <w:p w14:paraId="61DCE341" w14:textId="77777777" w:rsidR="00874071" w:rsidRDefault="00874071">
            <w:pPr>
              <w:jc w:val="right"/>
              <w:rPr>
                <w:i/>
                <w:iCs/>
                <w:color w:val="000000"/>
                <w:sz w:val="16"/>
                <w:szCs w:val="16"/>
              </w:rPr>
            </w:pPr>
            <w:r>
              <w:rPr>
                <w:i/>
                <w:iCs/>
                <w:color w:val="000000"/>
                <w:sz w:val="16"/>
                <w:szCs w:val="16"/>
              </w:rPr>
              <w:t> </w:t>
            </w:r>
          </w:p>
        </w:tc>
        <w:tc>
          <w:tcPr>
            <w:tcW w:w="361" w:type="pct"/>
            <w:tcBorders>
              <w:top w:val="nil"/>
              <w:left w:val="nil"/>
              <w:bottom w:val="single" w:sz="8" w:space="0" w:color="auto"/>
              <w:right w:val="single" w:sz="8" w:space="0" w:color="auto"/>
            </w:tcBorders>
            <w:shd w:val="clear" w:color="auto" w:fill="auto"/>
            <w:vAlign w:val="center"/>
            <w:hideMark/>
          </w:tcPr>
          <w:p w14:paraId="7207200F" w14:textId="77777777" w:rsidR="00874071" w:rsidRDefault="00874071">
            <w:pPr>
              <w:jc w:val="right"/>
              <w:rPr>
                <w:color w:val="000000"/>
                <w:sz w:val="16"/>
                <w:szCs w:val="16"/>
              </w:rPr>
            </w:pPr>
            <w:r>
              <w:rPr>
                <w:color w:val="000000"/>
                <w:sz w:val="16"/>
                <w:szCs w:val="16"/>
              </w:rPr>
              <w:t> </w:t>
            </w:r>
          </w:p>
        </w:tc>
      </w:tr>
      <w:tr w:rsidR="00874071" w:rsidRPr="00016E89" w14:paraId="38B0E4CB" w14:textId="77777777" w:rsidTr="00016E89">
        <w:trPr>
          <w:trHeight w:val="435"/>
        </w:trPr>
        <w:tc>
          <w:tcPr>
            <w:tcW w:w="435" w:type="pct"/>
            <w:tcBorders>
              <w:top w:val="nil"/>
              <w:left w:val="single" w:sz="8" w:space="0" w:color="auto"/>
              <w:bottom w:val="single" w:sz="8" w:space="0" w:color="auto"/>
              <w:right w:val="nil"/>
            </w:tcBorders>
            <w:shd w:val="clear" w:color="auto" w:fill="auto"/>
            <w:vAlign w:val="center"/>
            <w:hideMark/>
          </w:tcPr>
          <w:p w14:paraId="5A39BE55" w14:textId="77777777" w:rsidR="00874071" w:rsidRPr="00016E89" w:rsidRDefault="00874071" w:rsidP="00016E89">
            <w:pPr>
              <w:jc w:val="center"/>
              <w:rPr>
                <w:b/>
                <w:bCs/>
                <w:color w:val="000000"/>
                <w:sz w:val="16"/>
                <w:szCs w:val="16"/>
              </w:rPr>
            </w:pPr>
            <w:r w:rsidRPr="00016E89">
              <w:rPr>
                <w:b/>
                <w:bCs/>
                <w:color w:val="000000"/>
                <w:sz w:val="16"/>
                <w:szCs w:val="16"/>
              </w:rPr>
              <w:t>1800.03.00</w:t>
            </w:r>
          </w:p>
        </w:tc>
        <w:tc>
          <w:tcPr>
            <w:tcW w:w="1090" w:type="pct"/>
            <w:tcBorders>
              <w:top w:val="nil"/>
              <w:left w:val="single" w:sz="8" w:space="0" w:color="auto"/>
              <w:bottom w:val="single" w:sz="8" w:space="0" w:color="auto"/>
              <w:right w:val="nil"/>
            </w:tcBorders>
            <w:shd w:val="clear" w:color="auto" w:fill="auto"/>
            <w:vAlign w:val="center"/>
            <w:hideMark/>
          </w:tcPr>
          <w:p w14:paraId="7447A362" w14:textId="77777777" w:rsidR="00874071" w:rsidRPr="00016E89" w:rsidRDefault="00874071" w:rsidP="00016E89">
            <w:pPr>
              <w:rPr>
                <w:b/>
                <w:bCs/>
                <w:color w:val="000000"/>
                <w:sz w:val="16"/>
                <w:szCs w:val="16"/>
              </w:rPr>
            </w:pPr>
            <w:r w:rsidRPr="00016E89">
              <w:rPr>
                <w:b/>
                <w:bCs/>
                <w:color w:val="000000"/>
                <w:sz w:val="16"/>
                <w:szCs w:val="16"/>
              </w:rPr>
              <w:t>Бюджетна програма "Администрация"</w:t>
            </w:r>
          </w:p>
        </w:tc>
        <w:tc>
          <w:tcPr>
            <w:tcW w:w="397" w:type="pct"/>
            <w:tcBorders>
              <w:top w:val="nil"/>
              <w:left w:val="single" w:sz="8" w:space="0" w:color="auto"/>
              <w:bottom w:val="single" w:sz="8" w:space="0" w:color="auto"/>
              <w:right w:val="single" w:sz="8" w:space="0" w:color="auto"/>
            </w:tcBorders>
            <w:shd w:val="clear" w:color="auto" w:fill="auto"/>
            <w:vAlign w:val="center"/>
            <w:hideMark/>
          </w:tcPr>
          <w:p w14:paraId="7B53E501" w14:textId="77777777" w:rsidR="00874071" w:rsidRDefault="00874071">
            <w:pPr>
              <w:jc w:val="right"/>
              <w:rPr>
                <w:color w:val="000000"/>
                <w:sz w:val="16"/>
                <w:szCs w:val="16"/>
              </w:rPr>
            </w:pPr>
            <w:r>
              <w:rPr>
                <w:color w:val="000000"/>
                <w:sz w:val="16"/>
                <w:szCs w:val="16"/>
              </w:rPr>
              <w:t>5 532,9</w:t>
            </w:r>
          </w:p>
        </w:tc>
        <w:tc>
          <w:tcPr>
            <w:tcW w:w="371" w:type="pct"/>
            <w:tcBorders>
              <w:top w:val="nil"/>
              <w:left w:val="nil"/>
              <w:bottom w:val="single" w:sz="8" w:space="0" w:color="auto"/>
              <w:right w:val="single" w:sz="8" w:space="0" w:color="auto"/>
            </w:tcBorders>
            <w:shd w:val="clear" w:color="000000" w:fill="FDE9D9"/>
            <w:vAlign w:val="center"/>
            <w:hideMark/>
          </w:tcPr>
          <w:p w14:paraId="5C8541AF" w14:textId="77777777" w:rsidR="00874071" w:rsidRDefault="00874071">
            <w:pPr>
              <w:jc w:val="right"/>
              <w:rPr>
                <w:i/>
                <w:iCs/>
                <w:color w:val="000000"/>
                <w:sz w:val="16"/>
                <w:szCs w:val="16"/>
              </w:rPr>
            </w:pPr>
            <w:r>
              <w:rPr>
                <w:i/>
                <w:iCs/>
                <w:color w:val="000000"/>
                <w:sz w:val="16"/>
                <w:szCs w:val="16"/>
              </w:rPr>
              <w:t>5 532,9</w:t>
            </w:r>
          </w:p>
        </w:tc>
        <w:tc>
          <w:tcPr>
            <w:tcW w:w="256" w:type="pct"/>
            <w:tcBorders>
              <w:top w:val="nil"/>
              <w:left w:val="nil"/>
              <w:bottom w:val="single" w:sz="8" w:space="0" w:color="auto"/>
              <w:right w:val="single" w:sz="8" w:space="0" w:color="auto"/>
            </w:tcBorders>
            <w:shd w:val="clear" w:color="auto" w:fill="auto"/>
            <w:vAlign w:val="center"/>
            <w:hideMark/>
          </w:tcPr>
          <w:p w14:paraId="7F35CD2F" w14:textId="77777777" w:rsidR="00874071" w:rsidRDefault="00874071">
            <w:pPr>
              <w:jc w:val="right"/>
              <w:rPr>
                <w:color w:val="000000"/>
                <w:sz w:val="16"/>
                <w:szCs w:val="16"/>
              </w:rPr>
            </w:pPr>
            <w:r>
              <w:rPr>
                <w:color w:val="000000"/>
                <w:sz w:val="16"/>
                <w:szCs w:val="16"/>
              </w:rPr>
              <w:t>0,0</w:t>
            </w:r>
          </w:p>
        </w:tc>
        <w:tc>
          <w:tcPr>
            <w:tcW w:w="441" w:type="pct"/>
            <w:tcBorders>
              <w:top w:val="nil"/>
              <w:left w:val="nil"/>
              <w:bottom w:val="single" w:sz="8" w:space="0" w:color="auto"/>
              <w:right w:val="single" w:sz="8" w:space="0" w:color="auto"/>
            </w:tcBorders>
            <w:shd w:val="clear" w:color="auto" w:fill="auto"/>
            <w:vAlign w:val="center"/>
            <w:hideMark/>
          </w:tcPr>
          <w:p w14:paraId="4E0D7285" w14:textId="77777777" w:rsidR="00874071" w:rsidRDefault="00874071">
            <w:pPr>
              <w:jc w:val="right"/>
              <w:rPr>
                <w:color w:val="000000"/>
                <w:sz w:val="16"/>
                <w:szCs w:val="16"/>
              </w:rPr>
            </w:pPr>
            <w:r>
              <w:rPr>
                <w:color w:val="000000"/>
                <w:sz w:val="16"/>
                <w:szCs w:val="16"/>
              </w:rPr>
              <w:t>5 532,9</w:t>
            </w:r>
          </w:p>
        </w:tc>
        <w:tc>
          <w:tcPr>
            <w:tcW w:w="363" w:type="pct"/>
            <w:tcBorders>
              <w:top w:val="nil"/>
              <w:left w:val="nil"/>
              <w:bottom w:val="single" w:sz="8" w:space="0" w:color="auto"/>
              <w:right w:val="single" w:sz="8" w:space="0" w:color="auto"/>
            </w:tcBorders>
            <w:shd w:val="clear" w:color="000000" w:fill="FDE9D9"/>
            <w:vAlign w:val="center"/>
            <w:hideMark/>
          </w:tcPr>
          <w:p w14:paraId="74EF2843" w14:textId="77777777" w:rsidR="00874071" w:rsidRDefault="00874071">
            <w:pPr>
              <w:jc w:val="right"/>
              <w:rPr>
                <w:i/>
                <w:iCs/>
                <w:color w:val="000000"/>
                <w:sz w:val="16"/>
                <w:szCs w:val="16"/>
              </w:rPr>
            </w:pPr>
            <w:r>
              <w:rPr>
                <w:i/>
                <w:iCs/>
                <w:color w:val="000000"/>
                <w:sz w:val="16"/>
                <w:szCs w:val="16"/>
              </w:rPr>
              <w:t>5 532,9</w:t>
            </w:r>
          </w:p>
        </w:tc>
        <w:tc>
          <w:tcPr>
            <w:tcW w:w="363" w:type="pct"/>
            <w:tcBorders>
              <w:top w:val="nil"/>
              <w:left w:val="nil"/>
              <w:bottom w:val="single" w:sz="8" w:space="0" w:color="auto"/>
              <w:right w:val="single" w:sz="8" w:space="0" w:color="auto"/>
            </w:tcBorders>
            <w:shd w:val="clear" w:color="auto" w:fill="auto"/>
            <w:vAlign w:val="center"/>
            <w:hideMark/>
          </w:tcPr>
          <w:p w14:paraId="15E88B47" w14:textId="77777777" w:rsidR="00874071" w:rsidRDefault="00874071">
            <w:pPr>
              <w:jc w:val="right"/>
              <w:rPr>
                <w:color w:val="000000"/>
                <w:sz w:val="16"/>
                <w:szCs w:val="16"/>
              </w:rPr>
            </w:pPr>
            <w:r>
              <w:rPr>
                <w:color w:val="000000"/>
                <w:sz w:val="16"/>
                <w:szCs w:val="16"/>
              </w:rPr>
              <w:t>0,0</w:t>
            </w:r>
          </w:p>
        </w:tc>
        <w:tc>
          <w:tcPr>
            <w:tcW w:w="560" w:type="pct"/>
            <w:tcBorders>
              <w:top w:val="nil"/>
              <w:left w:val="nil"/>
              <w:bottom w:val="single" w:sz="8" w:space="0" w:color="auto"/>
              <w:right w:val="single" w:sz="8" w:space="0" w:color="auto"/>
            </w:tcBorders>
            <w:shd w:val="clear" w:color="auto" w:fill="auto"/>
            <w:vAlign w:val="center"/>
            <w:hideMark/>
          </w:tcPr>
          <w:p w14:paraId="1533DCDE" w14:textId="77777777" w:rsidR="00874071" w:rsidRDefault="00874071">
            <w:pPr>
              <w:jc w:val="right"/>
              <w:rPr>
                <w:color w:val="000000"/>
                <w:sz w:val="16"/>
                <w:szCs w:val="16"/>
              </w:rPr>
            </w:pPr>
            <w:r>
              <w:rPr>
                <w:color w:val="000000"/>
                <w:sz w:val="16"/>
                <w:szCs w:val="16"/>
              </w:rPr>
              <w:t>0,0</w:t>
            </w:r>
          </w:p>
        </w:tc>
        <w:tc>
          <w:tcPr>
            <w:tcW w:w="363" w:type="pct"/>
            <w:tcBorders>
              <w:top w:val="nil"/>
              <w:left w:val="nil"/>
              <w:bottom w:val="single" w:sz="8" w:space="0" w:color="auto"/>
              <w:right w:val="single" w:sz="8" w:space="0" w:color="auto"/>
            </w:tcBorders>
            <w:shd w:val="clear" w:color="000000" w:fill="FDE9D9"/>
            <w:vAlign w:val="center"/>
            <w:hideMark/>
          </w:tcPr>
          <w:p w14:paraId="01ACDB5D" w14:textId="77777777" w:rsidR="00874071" w:rsidRDefault="00874071">
            <w:pPr>
              <w:jc w:val="right"/>
              <w:rPr>
                <w:i/>
                <w:iCs/>
                <w:color w:val="000000"/>
                <w:sz w:val="16"/>
                <w:szCs w:val="16"/>
              </w:rPr>
            </w:pPr>
            <w:r>
              <w:rPr>
                <w:i/>
                <w:iCs/>
                <w:color w:val="000000"/>
                <w:sz w:val="16"/>
                <w:szCs w:val="16"/>
              </w:rPr>
              <w:t>0,0</w:t>
            </w:r>
          </w:p>
        </w:tc>
        <w:tc>
          <w:tcPr>
            <w:tcW w:w="361" w:type="pct"/>
            <w:tcBorders>
              <w:top w:val="nil"/>
              <w:left w:val="nil"/>
              <w:bottom w:val="single" w:sz="8" w:space="0" w:color="auto"/>
              <w:right w:val="single" w:sz="8" w:space="0" w:color="auto"/>
            </w:tcBorders>
            <w:shd w:val="clear" w:color="auto" w:fill="auto"/>
            <w:vAlign w:val="center"/>
            <w:hideMark/>
          </w:tcPr>
          <w:p w14:paraId="5F68206D" w14:textId="77777777" w:rsidR="00874071" w:rsidRDefault="00874071">
            <w:pPr>
              <w:jc w:val="right"/>
              <w:rPr>
                <w:color w:val="000000"/>
                <w:sz w:val="16"/>
                <w:szCs w:val="16"/>
              </w:rPr>
            </w:pPr>
            <w:r>
              <w:rPr>
                <w:color w:val="000000"/>
                <w:sz w:val="16"/>
                <w:szCs w:val="16"/>
              </w:rPr>
              <w:t>0,0</w:t>
            </w:r>
          </w:p>
        </w:tc>
      </w:tr>
    </w:tbl>
    <w:p w14:paraId="75461F80" w14:textId="77777777" w:rsidR="00016E89" w:rsidRDefault="00016E89" w:rsidP="00DB26CB">
      <w:pPr>
        <w:jc w:val="both"/>
        <w:rPr>
          <w:b/>
          <w:sz w:val="24"/>
          <w:szCs w:val="24"/>
          <w:lang w:val="en-US"/>
        </w:rPr>
      </w:pPr>
    </w:p>
    <w:p w14:paraId="1E3376F3" w14:textId="77777777" w:rsidR="00016E89" w:rsidRDefault="00016E89" w:rsidP="00DB26CB">
      <w:pPr>
        <w:jc w:val="both"/>
        <w:rPr>
          <w:b/>
          <w:sz w:val="24"/>
          <w:szCs w:val="24"/>
          <w:lang w:val="en-US"/>
        </w:rPr>
      </w:pPr>
    </w:p>
    <w:p w14:paraId="37670F16" w14:textId="77777777" w:rsidR="00016E89" w:rsidRDefault="00016E89" w:rsidP="00DB26CB">
      <w:pPr>
        <w:jc w:val="both"/>
        <w:rPr>
          <w:b/>
          <w:sz w:val="24"/>
          <w:szCs w:val="24"/>
          <w:lang w:val="en-US"/>
        </w:rPr>
      </w:pPr>
    </w:p>
    <w:p w14:paraId="07BA8B6C" w14:textId="77777777" w:rsidR="00016E89" w:rsidRDefault="00016E89" w:rsidP="00DB26CB">
      <w:pPr>
        <w:jc w:val="both"/>
        <w:rPr>
          <w:b/>
          <w:sz w:val="24"/>
          <w:szCs w:val="24"/>
          <w:lang w:val="en-US"/>
        </w:rPr>
      </w:pPr>
    </w:p>
    <w:p w14:paraId="1A836C34" w14:textId="77777777" w:rsidR="00016E89" w:rsidRDefault="00016E89" w:rsidP="00DB26CB">
      <w:pPr>
        <w:jc w:val="both"/>
        <w:rPr>
          <w:b/>
          <w:sz w:val="24"/>
          <w:szCs w:val="24"/>
          <w:lang w:val="en-US"/>
        </w:rPr>
      </w:pPr>
    </w:p>
    <w:tbl>
      <w:tblPr>
        <w:tblW w:w="8380" w:type="dxa"/>
        <w:tblInd w:w="55" w:type="dxa"/>
        <w:tblCellMar>
          <w:left w:w="70" w:type="dxa"/>
          <w:right w:w="70" w:type="dxa"/>
        </w:tblCellMar>
        <w:tblLook w:val="04A0" w:firstRow="1" w:lastRow="0" w:firstColumn="1" w:lastColumn="0" w:noHBand="0" w:noVBand="1"/>
      </w:tblPr>
      <w:tblGrid>
        <w:gridCol w:w="5500"/>
        <w:gridCol w:w="960"/>
        <w:gridCol w:w="960"/>
        <w:gridCol w:w="960"/>
      </w:tblGrid>
      <w:tr w:rsidR="00016E89" w:rsidRPr="00016E89" w14:paraId="1C5FA967" w14:textId="77777777" w:rsidTr="00016E89">
        <w:trPr>
          <w:trHeight w:val="495"/>
        </w:trPr>
        <w:tc>
          <w:tcPr>
            <w:tcW w:w="5500" w:type="dxa"/>
            <w:tcBorders>
              <w:top w:val="single" w:sz="8" w:space="0" w:color="auto"/>
              <w:left w:val="single" w:sz="8" w:space="0" w:color="auto"/>
              <w:bottom w:val="single" w:sz="8" w:space="0" w:color="auto"/>
              <w:right w:val="single" w:sz="8" w:space="0" w:color="auto"/>
            </w:tcBorders>
            <w:shd w:val="clear" w:color="000000" w:fill="FFCC99"/>
            <w:vAlign w:val="center"/>
            <w:hideMark/>
          </w:tcPr>
          <w:p w14:paraId="3EDAC2AF" w14:textId="77777777" w:rsidR="00016E89" w:rsidRPr="00016E89" w:rsidRDefault="00016E89" w:rsidP="00016E89">
            <w:pPr>
              <w:jc w:val="center"/>
              <w:rPr>
                <w:b/>
                <w:bCs/>
                <w:color w:val="000000"/>
                <w:sz w:val="18"/>
                <w:szCs w:val="18"/>
              </w:rPr>
            </w:pPr>
            <w:r w:rsidRPr="00016E89">
              <w:rPr>
                <w:b/>
                <w:bCs/>
                <w:color w:val="000000"/>
                <w:sz w:val="18"/>
                <w:szCs w:val="18"/>
              </w:rPr>
              <w:t>Финансиране на консолидираните разходи, обхванати в програмния бюджет (хил. лв.)</w:t>
            </w:r>
          </w:p>
        </w:tc>
        <w:tc>
          <w:tcPr>
            <w:tcW w:w="960" w:type="dxa"/>
            <w:tcBorders>
              <w:top w:val="single" w:sz="8" w:space="0" w:color="auto"/>
              <w:left w:val="nil"/>
              <w:bottom w:val="single" w:sz="8" w:space="0" w:color="auto"/>
              <w:right w:val="single" w:sz="8" w:space="0" w:color="auto"/>
            </w:tcBorders>
            <w:shd w:val="clear" w:color="000000" w:fill="FFCC99"/>
            <w:vAlign w:val="center"/>
            <w:hideMark/>
          </w:tcPr>
          <w:p w14:paraId="696B8B77" w14:textId="77777777" w:rsidR="00016E89" w:rsidRPr="00016E89" w:rsidRDefault="00A57B57" w:rsidP="00016E89">
            <w:pPr>
              <w:jc w:val="center"/>
              <w:rPr>
                <w:b/>
                <w:bCs/>
                <w:i/>
                <w:iCs/>
                <w:color w:val="000000"/>
                <w:sz w:val="16"/>
                <w:szCs w:val="16"/>
              </w:rPr>
            </w:pPr>
            <w:r>
              <w:rPr>
                <w:b/>
                <w:bCs/>
                <w:i/>
                <w:iCs/>
                <w:color w:val="000000"/>
                <w:sz w:val="16"/>
                <w:szCs w:val="16"/>
              </w:rPr>
              <w:t xml:space="preserve">Бюджет </w:t>
            </w:r>
            <w:r w:rsidR="00016E89" w:rsidRPr="00016E89">
              <w:rPr>
                <w:b/>
                <w:bCs/>
                <w:i/>
                <w:iCs/>
                <w:color w:val="000000"/>
                <w:sz w:val="16"/>
                <w:szCs w:val="16"/>
              </w:rPr>
              <w:t>2021 г.</w:t>
            </w:r>
          </w:p>
        </w:tc>
        <w:tc>
          <w:tcPr>
            <w:tcW w:w="960" w:type="dxa"/>
            <w:tcBorders>
              <w:top w:val="single" w:sz="8" w:space="0" w:color="auto"/>
              <w:left w:val="nil"/>
              <w:bottom w:val="single" w:sz="8" w:space="0" w:color="auto"/>
              <w:right w:val="single" w:sz="8" w:space="0" w:color="auto"/>
            </w:tcBorders>
            <w:shd w:val="clear" w:color="000000" w:fill="FFCC99"/>
            <w:vAlign w:val="center"/>
            <w:hideMark/>
          </w:tcPr>
          <w:p w14:paraId="5DD2308A" w14:textId="77777777" w:rsidR="00016E89" w:rsidRPr="00016E89" w:rsidRDefault="00016E89" w:rsidP="00016E89">
            <w:pPr>
              <w:jc w:val="center"/>
              <w:rPr>
                <w:b/>
                <w:bCs/>
                <w:i/>
                <w:iCs/>
                <w:color w:val="000000"/>
                <w:sz w:val="16"/>
                <w:szCs w:val="16"/>
              </w:rPr>
            </w:pPr>
            <w:r w:rsidRPr="00016E89">
              <w:rPr>
                <w:b/>
                <w:bCs/>
                <w:i/>
                <w:iCs/>
                <w:color w:val="000000"/>
                <w:sz w:val="16"/>
                <w:szCs w:val="16"/>
              </w:rPr>
              <w:t>Прогноза 2022 г.</w:t>
            </w:r>
          </w:p>
        </w:tc>
        <w:tc>
          <w:tcPr>
            <w:tcW w:w="960" w:type="dxa"/>
            <w:tcBorders>
              <w:top w:val="single" w:sz="8" w:space="0" w:color="auto"/>
              <w:left w:val="nil"/>
              <w:bottom w:val="single" w:sz="8" w:space="0" w:color="auto"/>
              <w:right w:val="single" w:sz="8" w:space="0" w:color="auto"/>
            </w:tcBorders>
            <w:shd w:val="clear" w:color="000000" w:fill="FFCC99"/>
            <w:vAlign w:val="center"/>
            <w:hideMark/>
          </w:tcPr>
          <w:p w14:paraId="639D15F1" w14:textId="77777777" w:rsidR="00016E89" w:rsidRPr="00016E89" w:rsidRDefault="00016E89" w:rsidP="00016E89">
            <w:pPr>
              <w:jc w:val="center"/>
              <w:rPr>
                <w:b/>
                <w:bCs/>
                <w:i/>
                <w:iCs/>
                <w:color w:val="000000"/>
                <w:sz w:val="16"/>
                <w:szCs w:val="16"/>
              </w:rPr>
            </w:pPr>
            <w:r w:rsidRPr="00016E89">
              <w:rPr>
                <w:b/>
                <w:bCs/>
                <w:i/>
                <w:iCs/>
                <w:color w:val="000000"/>
                <w:sz w:val="16"/>
                <w:szCs w:val="16"/>
              </w:rPr>
              <w:t>Прогноза 2023 г.</w:t>
            </w:r>
          </w:p>
        </w:tc>
      </w:tr>
      <w:tr w:rsidR="00016E89" w:rsidRPr="00016E89" w14:paraId="006ACD59" w14:textId="77777777" w:rsidTr="00016E89">
        <w:trPr>
          <w:trHeight w:val="315"/>
        </w:trPr>
        <w:tc>
          <w:tcPr>
            <w:tcW w:w="5500" w:type="dxa"/>
            <w:tcBorders>
              <w:top w:val="nil"/>
              <w:left w:val="single" w:sz="8" w:space="0" w:color="auto"/>
              <w:bottom w:val="single" w:sz="8" w:space="0" w:color="auto"/>
              <w:right w:val="single" w:sz="8" w:space="0" w:color="auto"/>
            </w:tcBorders>
            <w:shd w:val="clear" w:color="000000" w:fill="FFFFFF"/>
            <w:vAlign w:val="center"/>
            <w:hideMark/>
          </w:tcPr>
          <w:p w14:paraId="1CF288A5" w14:textId="77777777" w:rsidR="00016E89" w:rsidRPr="00016E89" w:rsidRDefault="00016E89" w:rsidP="00016E89">
            <w:pPr>
              <w:jc w:val="center"/>
              <w:rPr>
                <w:i/>
                <w:iCs/>
                <w:color w:val="000000"/>
                <w:sz w:val="16"/>
                <w:szCs w:val="16"/>
              </w:rPr>
            </w:pPr>
            <w:r w:rsidRPr="00016E89">
              <w:rPr>
                <w:i/>
                <w:iCs/>
                <w:color w:val="000000"/>
                <w:sz w:val="16"/>
                <w:szCs w:val="16"/>
              </w:rPr>
              <w:t> </w:t>
            </w:r>
          </w:p>
        </w:tc>
        <w:tc>
          <w:tcPr>
            <w:tcW w:w="960" w:type="dxa"/>
            <w:tcBorders>
              <w:top w:val="nil"/>
              <w:left w:val="nil"/>
              <w:bottom w:val="single" w:sz="8" w:space="0" w:color="auto"/>
              <w:right w:val="single" w:sz="8" w:space="0" w:color="auto"/>
            </w:tcBorders>
            <w:shd w:val="clear" w:color="000000" w:fill="FFFFFF"/>
            <w:vAlign w:val="center"/>
            <w:hideMark/>
          </w:tcPr>
          <w:p w14:paraId="1F70EC93" w14:textId="77777777" w:rsidR="00016E89" w:rsidRPr="00016E89" w:rsidRDefault="00016E89" w:rsidP="00016E89">
            <w:pPr>
              <w:jc w:val="center"/>
              <w:rPr>
                <w:i/>
                <w:iCs/>
                <w:color w:val="000000"/>
                <w:sz w:val="16"/>
                <w:szCs w:val="16"/>
              </w:rPr>
            </w:pPr>
            <w:r w:rsidRPr="00016E89">
              <w:rPr>
                <w:i/>
                <w:iCs/>
                <w:color w:val="000000"/>
                <w:sz w:val="16"/>
                <w:szCs w:val="16"/>
              </w:rPr>
              <w:t> </w:t>
            </w:r>
          </w:p>
        </w:tc>
        <w:tc>
          <w:tcPr>
            <w:tcW w:w="960" w:type="dxa"/>
            <w:tcBorders>
              <w:top w:val="nil"/>
              <w:left w:val="nil"/>
              <w:bottom w:val="single" w:sz="8" w:space="0" w:color="auto"/>
              <w:right w:val="single" w:sz="8" w:space="0" w:color="auto"/>
            </w:tcBorders>
            <w:shd w:val="clear" w:color="000000" w:fill="FFFFFF"/>
            <w:vAlign w:val="center"/>
            <w:hideMark/>
          </w:tcPr>
          <w:p w14:paraId="4A307395" w14:textId="77777777" w:rsidR="00016E89" w:rsidRPr="00016E89" w:rsidRDefault="00016E89" w:rsidP="00016E89">
            <w:pPr>
              <w:jc w:val="center"/>
              <w:rPr>
                <w:i/>
                <w:iCs/>
                <w:color w:val="000000"/>
                <w:sz w:val="16"/>
                <w:szCs w:val="16"/>
              </w:rPr>
            </w:pPr>
            <w:r w:rsidRPr="00016E89">
              <w:rPr>
                <w:i/>
                <w:iCs/>
                <w:color w:val="000000"/>
                <w:sz w:val="16"/>
                <w:szCs w:val="16"/>
              </w:rPr>
              <w:t> </w:t>
            </w:r>
          </w:p>
        </w:tc>
        <w:tc>
          <w:tcPr>
            <w:tcW w:w="960" w:type="dxa"/>
            <w:tcBorders>
              <w:top w:val="nil"/>
              <w:left w:val="nil"/>
              <w:bottom w:val="single" w:sz="8" w:space="0" w:color="auto"/>
              <w:right w:val="single" w:sz="8" w:space="0" w:color="auto"/>
            </w:tcBorders>
            <w:shd w:val="clear" w:color="000000" w:fill="FFFFFF"/>
            <w:vAlign w:val="center"/>
            <w:hideMark/>
          </w:tcPr>
          <w:p w14:paraId="3FCEED1A" w14:textId="77777777" w:rsidR="00016E89" w:rsidRPr="00016E89" w:rsidRDefault="00016E89" w:rsidP="00016E89">
            <w:pPr>
              <w:jc w:val="center"/>
              <w:rPr>
                <w:i/>
                <w:iCs/>
                <w:color w:val="000000"/>
                <w:sz w:val="16"/>
                <w:szCs w:val="16"/>
              </w:rPr>
            </w:pPr>
            <w:r w:rsidRPr="00016E89">
              <w:rPr>
                <w:i/>
                <w:iCs/>
                <w:color w:val="000000"/>
                <w:sz w:val="16"/>
                <w:szCs w:val="16"/>
              </w:rPr>
              <w:t> </w:t>
            </w:r>
          </w:p>
        </w:tc>
      </w:tr>
      <w:tr w:rsidR="007B7350" w:rsidRPr="00016E89" w14:paraId="16A19267" w14:textId="77777777" w:rsidTr="00016E89">
        <w:trPr>
          <w:trHeight w:val="315"/>
        </w:trPr>
        <w:tc>
          <w:tcPr>
            <w:tcW w:w="5500" w:type="dxa"/>
            <w:tcBorders>
              <w:top w:val="nil"/>
              <w:left w:val="single" w:sz="8" w:space="0" w:color="auto"/>
              <w:bottom w:val="single" w:sz="8" w:space="0" w:color="auto"/>
              <w:right w:val="single" w:sz="8" w:space="0" w:color="auto"/>
            </w:tcBorders>
            <w:shd w:val="clear" w:color="auto" w:fill="auto"/>
            <w:vAlign w:val="center"/>
            <w:hideMark/>
          </w:tcPr>
          <w:p w14:paraId="1C548D13" w14:textId="77777777" w:rsidR="007B7350" w:rsidRPr="00016E89" w:rsidRDefault="007B7350" w:rsidP="00016E89">
            <w:pPr>
              <w:jc w:val="both"/>
              <w:rPr>
                <w:b/>
                <w:bCs/>
                <w:color w:val="000000"/>
                <w:sz w:val="18"/>
                <w:szCs w:val="18"/>
              </w:rPr>
            </w:pPr>
            <w:r w:rsidRPr="00016E89">
              <w:rPr>
                <w:b/>
                <w:bCs/>
                <w:color w:val="000000"/>
                <w:sz w:val="18"/>
                <w:szCs w:val="18"/>
              </w:rPr>
              <w:t>Общо разходи:</w:t>
            </w:r>
          </w:p>
        </w:tc>
        <w:tc>
          <w:tcPr>
            <w:tcW w:w="960" w:type="dxa"/>
            <w:tcBorders>
              <w:top w:val="nil"/>
              <w:left w:val="nil"/>
              <w:bottom w:val="single" w:sz="8" w:space="0" w:color="auto"/>
              <w:right w:val="single" w:sz="8" w:space="0" w:color="auto"/>
            </w:tcBorders>
            <w:shd w:val="clear" w:color="auto" w:fill="auto"/>
            <w:vAlign w:val="center"/>
            <w:hideMark/>
          </w:tcPr>
          <w:p w14:paraId="72B4DF27" w14:textId="77777777" w:rsidR="007B7350" w:rsidRDefault="007B7350">
            <w:pPr>
              <w:jc w:val="right"/>
              <w:rPr>
                <w:color w:val="000000"/>
                <w:sz w:val="18"/>
                <w:szCs w:val="18"/>
              </w:rPr>
            </w:pPr>
            <w:r>
              <w:rPr>
                <w:color w:val="000000"/>
                <w:sz w:val="18"/>
                <w:szCs w:val="18"/>
              </w:rPr>
              <w:t>244 677,1</w:t>
            </w:r>
          </w:p>
        </w:tc>
        <w:tc>
          <w:tcPr>
            <w:tcW w:w="960" w:type="dxa"/>
            <w:tcBorders>
              <w:top w:val="nil"/>
              <w:left w:val="nil"/>
              <w:bottom w:val="single" w:sz="8" w:space="0" w:color="auto"/>
              <w:right w:val="single" w:sz="8" w:space="0" w:color="auto"/>
            </w:tcBorders>
            <w:shd w:val="clear" w:color="auto" w:fill="auto"/>
            <w:vAlign w:val="center"/>
            <w:hideMark/>
          </w:tcPr>
          <w:p w14:paraId="1FE1CAED" w14:textId="77777777" w:rsidR="007B7350" w:rsidRDefault="007B7350">
            <w:pPr>
              <w:jc w:val="right"/>
              <w:rPr>
                <w:color w:val="000000"/>
                <w:sz w:val="18"/>
                <w:szCs w:val="18"/>
              </w:rPr>
            </w:pPr>
            <w:r>
              <w:rPr>
                <w:color w:val="000000"/>
                <w:sz w:val="18"/>
                <w:szCs w:val="18"/>
              </w:rPr>
              <w:t>244 623,1</w:t>
            </w:r>
          </w:p>
        </w:tc>
        <w:tc>
          <w:tcPr>
            <w:tcW w:w="960" w:type="dxa"/>
            <w:tcBorders>
              <w:top w:val="nil"/>
              <w:left w:val="nil"/>
              <w:bottom w:val="single" w:sz="8" w:space="0" w:color="auto"/>
              <w:right w:val="single" w:sz="8" w:space="0" w:color="auto"/>
            </w:tcBorders>
            <w:shd w:val="clear" w:color="auto" w:fill="auto"/>
            <w:vAlign w:val="center"/>
            <w:hideMark/>
          </w:tcPr>
          <w:p w14:paraId="3432A99C" w14:textId="77777777" w:rsidR="007B7350" w:rsidRDefault="007B7350">
            <w:pPr>
              <w:jc w:val="right"/>
              <w:rPr>
                <w:color w:val="000000"/>
                <w:sz w:val="18"/>
                <w:szCs w:val="18"/>
              </w:rPr>
            </w:pPr>
            <w:r>
              <w:rPr>
                <w:color w:val="000000"/>
                <w:sz w:val="18"/>
                <w:szCs w:val="18"/>
              </w:rPr>
              <w:t>244 623,1</w:t>
            </w:r>
          </w:p>
        </w:tc>
      </w:tr>
      <w:tr w:rsidR="007B7350" w:rsidRPr="00016E89" w14:paraId="324318A8" w14:textId="77777777" w:rsidTr="00016E89">
        <w:trPr>
          <w:trHeight w:val="315"/>
        </w:trPr>
        <w:tc>
          <w:tcPr>
            <w:tcW w:w="5500" w:type="dxa"/>
            <w:tcBorders>
              <w:top w:val="nil"/>
              <w:left w:val="single" w:sz="8" w:space="0" w:color="auto"/>
              <w:bottom w:val="single" w:sz="8" w:space="0" w:color="auto"/>
              <w:right w:val="single" w:sz="8" w:space="0" w:color="auto"/>
            </w:tcBorders>
            <w:shd w:val="clear" w:color="auto" w:fill="auto"/>
            <w:vAlign w:val="center"/>
            <w:hideMark/>
          </w:tcPr>
          <w:p w14:paraId="4F7A2CE5" w14:textId="77777777" w:rsidR="007B7350" w:rsidRPr="00016E89" w:rsidRDefault="007B7350" w:rsidP="00016E89">
            <w:pPr>
              <w:jc w:val="both"/>
              <w:rPr>
                <w:b/>
                <w:bCs/>
                <w:color w:val="000000"/>
                <w:sz w:val="18"/>
                <w:szCs w:val="18"/>
              </w:rPr>
            </w:pPr>
            <w:r w:rsidRPr="00016E89">
              <w:rPr>
                <w:b/>
                <w:bCs/>
                <w:color w:val="000000"/>
                <w:sz w:val="18"/>
                <w:szCs w:val="18"/>
              </w:rPr>
              <w:t>Общо разчетено финансиране:</w:t>
            </w:r>
          </w:p>
        </w:tc>
        <w:tc>
          <w:tcPr>
            <w:tcW w:w="960" w:type="dxa"/>
            <w:tcBorders>
              <w:top w:val="nil"/>
              <w:left w:val="nil"/>
              <w:bottom w:val="single" w:sz="8" w:space="0" w:color="auto"/>
              <w:right w:val="single" w:sz="8" w:space="0" w:color="auto"/>
            </w:tcBorders>
            <w:shd w:val="clear" w:color="auto" w:fill="auto"/>
            <w:vAlign w:val="center"/>
            <w:hideMark/>
          </w:tcPr>
          <w:p w14:paraId="1D191EDE" w14:textId="77777777" w:rsidR="007B7350" w:rsidRDefault="007B7350">
            <w:pPr>
              <w:jc w:val="right"/>
              <w:rPr>
                <w:color w:val="000000"/>
                <w:sz w:val="18"/>
                <w:szCs w:val="18"/>
              </w:rPr>
            </w:pPr>
            <w:r>
              <w:rPr>
                <w:color w:val="000000"/>
                <w:sz w:val="18"/>
                <w:szCs w:val="18"/>
              </w:rPr>
              <w:t>244 677,1</w:t>
            </w:r>
          </w:p>
        </w:tc>
        <w:tc>
          <w:tcPr>
            <w:tcW w:w="960" w:type="dxa"/>
            <w:tcBorders>
              <w:top w:val="nil"/>
              <w:left w:val="nil"/>
              <w:bottom w:val="single" w:sz="8" w:space="0" w:color="auto"/>
              <w:right w:val="single" w:sz="8" w:space="0" w:color="auto"/>
            </w:tcBorders>
            <w:shd w:val="clear" w:color="auto" w:fill="auto"/>
            <w:vAlign w:val="center"/>
            <w:hideMark/>
          </w:tcPr>
          <w:p w14:paraId="67C1DDAC" w14:textId="77777777" w:rsidR="007B7350" w:rsidRDefault="007B7350">
            <w:pPr>
              <w:jc w:val="right"/>
              <w:rPr>
                <w:color w:val="000000"/>
                <w:sz w:val="18"/>
                <w:szCs w:val="18"/>
              </w:rPr>
            </w:pPr>
            <w:r>
              <w:rPr>
                <w:color w:val="000000"/>
                <w:sz w:val="18"/>
                <w:szCs w:val="18"/>
              </w:rPr>
              <w:t>244 623,1</w:t>
            </w:r>
          </w:p>
        </w:tc>
        <w:tc>
          <w:tcPr>
            <w:tcW w:w="960" w:type="dxa"/>
            <w:tcBorders>
              <w:top w:val="nil"/>
              <w:left w:val="nil"/>
              <w:bottom w:val="single" w:sz="8" w:space="0" w:color="auto"/>
              <w:right w:val="single" w:sz="8" w:space="0" w:color="auto"/>
            </w:tcBorders>
            <w:shd w:val="clear" w:color="auto" w:fill="auto"/>
            <w:vAlign w:val="center"/>
            <w:hideMark/>
          </w:tcPr>
          <w:p w14:paraId="13620413" w14:textId="77777777" w:rsidR="007B7350" w:rsidRDefault="007B7350">
            <w:pPr>
              <w:jc w:val="right"/>
              <w:rPr>
                <w:color w:val="000000"/>
                <w:sz w:val="18"/>
                <w:szCs w:val="18"/>
              </w:rPr>
            </w:pPr>
            <w:r>
              <w:rPr>
                <w:color w:val="000000"/>
                <w:sz w:val="18"/>
                <w:szCs w:val="18"/>
              </w:rPr>
              <w:t>244 623,1</w:t>
            </w:r>
          </w:p>
        </w:tc>
      </w:tr>
      <w:tr w:rsidR="007B7350" w:rsidRPr="00016E89" w14:paraId="1E054F7F" w14:textId="77777777" w:rsidTr="00016E89">
        <w:trPr>
          <w:trHeight w:val="315"/>
        </w:trPr>
        <w:tc>
          <w:tcPr>
            <w:tcW w:w="5500" w:type="dxa"/>
            <w:tcBorders>
              <w:top w:val="nil"/>
              <w:left w:val="single" w:sz="8" w:space="0" w:color="auto"/>
              <w:bottom w:val="single" w:sz="8" w:space="0" w:color="auto"/>
              <w:right w:val="single" w:sz="8" w:space="0" w:color="auto"/>
            </w:tcBorders>
            <w:shd w:val="clear" w:color="auto" w:fill="auto"/>
            <w:vAlign w:val="center"/>
            <w:hideMark/>
          </w:tcPr>
          <w:p w14:paraId="5315B102" w14:textId="77777777" w:rsidR="007B7350" w:rsidRPr="00016E89" w:rsidRDefault="007B7350" w:rsidP="00016E89">
            <w:pPr>
              <w:jc w:val="both"/>
              <w:rPr>
                <w:b/>
                <w:bCs/>
                <w:i/>
                <w:iCs/>
                <w:color w:val="000000"/>
                <w:sz w:val="18"/>
                <w:szCs w:val="18"/>
              </w:rPr>
            </w:pPr>
            <w:r w:rsidRPr="00016E89">
              <w:rPr>
                <w:b/>
                <w:bCs/>
                <w:i/>
                <w:iCs/>
                <w:color w:val="000000"/>
                <w:sz w:val="18"/>
                <w:szCs w:val="18"/>
              </w:rPr>
              <w:t xml:space="preserve">   По бюджета на ПРБ</w:t>
            </w:r>
          </w:p>
        </w:tc>
        <w:tc>
          <w:tcPr>
            <w:tcW w:w="960" w:type="dxa"/>
            <w:tcBorders>
              <w:top w:val="nil"/>
              <w:left w:val="nil"/>
              <w:bottom w:val="single" w:sz="8" w:space="0" w:color="auto"/>
              <w:right w:val="single" w:sz="8" w:space="0" w:color="auto"/>
            </w:tcBorders>
            <w:shd w:val="clear" w:color="auto" w:fill="auto"/>
            <w:vAlign w:val="center"/>
            <w:hideMark/>
          </w:tcPr>
          <w:p w14:paraId="02347A9D" w14:textId="77777777" w:rsidR="007B7350" w:rsidRDefault="007B7350">
            <w:pPr>
              <w:jc w:val="right"/>
              <w:rPr>
                <w:color w:val="000000"/>
                <w:sz w:val="18"/>
                <w:szCs w:val="18"/>
              </w:rPr>
            </w:pPr>
            <w:r>
              <w:rPr>
                <w:color w:val="000000"/>
                <w:sz w:val="18"/>
                <w:szCs w:val="18"/>
              </w:rPr>
              <w:t>244 677,1</w:t>
            </w:r>
          </w:p>
        </w:tc>
        <w:tc>
          <w:tcPr>
            <w:tcW w:w="960" w:type="dxa"/>
            <w:tcBorders>
              <w:top w:val="nil"/>
              <w:left w:val="nil"/>
              <w:bottom w:val="single" w:sz="8" w:space="0" w:color="auto"/>
              <w:right w:val="single" w:sz="8" w:space="0" w:color="auto"/>
            </w:tcBorders>
            <w:shd w:val="clear" w:color="auto" w:fill="auto"/>
            <w:vAlign w:val="center"/>
            <w:hideMark/>
          </w:tcPr>
          <w:p w14:paraId="32508731" w14:textId="77777777" w:rsidR="007B7350" w:rsidRDefault="007B7350">
            <w:pPr>
              <w:jc w:val="right"/>
              <w:rPr>
                <w:color w:val="000000"/>
                <w:sz w:val="18"/>
                <w:szCs w:val="18"/>
              </w:rPr>
            </w:pPr>
            <w:r>
              <w:rPr>
                <w:color w:val="000000"/>
                <w:sz w:val="18"/>
                <w:szCs w:val="18"/>
              </w:rPr>
              <w:t>244 623,1</w:t>
            </w:r>
          </w:p>
        </w:tc>
        <w:tc>
          <w:tcPr>
            <w:tcW w:w="960" w:type="dxa"/>
            <w:tcBorders>
              <w:top w:val="nil"/>
              <w:left w:val="nil"/>
              <w:bottom w:val="single" w:sz="8" w:space="0" w:color="auto"/>
              <w:right w:val="single" w:sz="8" w:space="0" w:color="auto"/>
            </w:tcBorders>
            <w:shd w:val="clear" w:color="auto" w:fill="auto"/>
            <w:vAlign w:val="center"/>
            <w:hideMark/>
          </w:tcPr>
          <w:p w14:paraId="565F3872" w14:textId="77777777" w:rsidR="007B7350" w:rsidRDefault="007B7350">
            <w:pPr>
              <w:jc w:val="right"/>
              <w:rPr>
                <w:color w:val="000000"/>
                <w:sz w:val="18"/>
                <w:szCs w:val="18"/>
              </w:rPr>
            </w:pPr>
            <w:r>
              <w:rPr>
                <w:color w:val="000000"/>
                <w:sz w:val="18"/>
                <w:szCs w:val="18"/>
              </w:rPr>
              <w:t>244 623,1</w:t>
            </w:r>
          </w:p>
        </w:tc>
      </w:tr>
      <w:tr w:rsidR="00016E89" w:rsidRPr="00016E89" w14:paraId="13B167E4" w14:textId="77777777" w:rsidTr="00016E89">
        <w:trPr>
          <w:trHeight w:val="315"/>
        </w:trPr>
        <w:tc>
          <w:tcPr>
            <w:tcW w:w="5500" w:type="dxa"/>
            <w:tcBorders>
              <w:top w:val="nil"/>
              <w:left w:val="single" w:sz="8" w:space="0" w:color="auto"/>
              <w:bottom w:val="single" w:sz="8" w:space="0" w:color="auto"/>
              <w:right w:val="single" w:sz="8" w:space="0" w:color="auto"/>
            </w:tcBorders>
            <w:shd w:val="clear" w:color="auto" w:fill="auto"/>
            <w:vAlign w:val="center"/>
            <w:hideMark/>
          </w:tcPr>
          <w:p w14:paraId="4CC78C0F" w14:textId="77777777" w:rsidR="00016E89" w:rsidRPr="00016E89" w:rsidRDefault="00016E89" w:rsidP="00016E89">
            <w:pPr>
              <w:jc w:val="both"/>
              <w:rPr>
                <w:b/>
                <w:bCs/>
                <w:i/>
                <w:iCs/>
                <w:color w:val="000000"/>
                <w:sz w:val="18"/>
                <w:szCs w:val="18"/>
              </w:rPr>
            </w:pPr>
            <w:r w:rsidRPr="00016E89">
              <w:rPr>
                <w:b/>
                <w:bCs/>
                <w:i/>
                <w:iCs/>
                <w:color w:val="000000"/>
                <w:sz w:val="18"/>
                <w:szCs w:val="18"/>
              </w:rPr>
              <w:t xml:space="preserve">   По други бюджети и сметки за средства от ЕС, в т.ч. от:</w:t>
            </w:r>
          </w:p>
        </w:tc>
        <w:tc>
          <w:tcPr>
            <w:tcW w:w="960" w:type="dxa"/>
            <w:tcBorders>
              <w:top w:val="nil"/>
              <w:left w:val="nil"/>
              <w:bottom w:val="single" w:sz="8" w:space="0" w:color="auto"/>
              <w:right w:val="single" w:sz="8" w:space="0" w:color="auto"/>
            </w:tcBorders>
            <w:shd w:val="clear" w:color="auto" w:fill="auto"/>
            <w:vAlign w:val="center"/>
            <w:hideMark/>
          </w:tcPr>
          <w:p w14:paraId="1E54FBE2" w14:textId="77777777" w:rsidR="00016E89" w:rsidRPr="00016E89" w:rsidRDefault="00016E89" w:rsidP="00016E89">
            <w:pPr>
              <w:jc w:val="right"/>
              <w:rPr>
                <w:color w:val="000000"/>
                <w:sz w:val="18"/>
                <w:szCs w:val="18"/>
              </w:rPr>
            </w:pPr>
            <w:r w:rsidRPr="00016E89">
              <w:rPr>
                <w:color w:val="000000"/>
                <w:sz w:val="18"/>
                <w:szCs w:val="18"/>
              </w:rPr>
              <w:t>0</w:t>
            </w:r>
          </w:p>
        </w:tc>
        <w:tc>
          <w:tcPr>
            <w:tcW w:w="960" w:type="dxa"/>
            <w:tcBorders>
              <w:top w:val="nil"/>
              <w:left w:val="nil"/>
              <w:bottom w:val="single" w:sz="8" w:space="0" w:color="auto"/>
              <w:right w:val="single" w:sz="8" w:space="0" w:color="auto"/>
            </w:tcBorders>
            <w:shd w:val="clear" w:color="auto" w:fill="auto"/>
            <w:vAlign w:val="center"/>
            <w:hideMark/>
          </w:tcPr>
          <w:p w14:paraId="3D4FDE2D" w14:textId="77777777" w:rsidR="00016E89" w:rsidRPr="00016E89" w:rsidRDefault="00016E89" w:rsidP="00016E89">
            <w:pPr>
              <w:jc w:val="right"/>
              <w:rPr>
                <w:color w:val="000000"/>
                <w:sz w:val="18"/>
                <w:szCs w:val="18"/>
              </w:rPr>
            </w:pPr>
            <w:r w:rsidRPr="00016E89">
              <w:rPr>
                <w:color w:val="000000"/>
                <w:sz w:val="18"/>
                <w:szCs w:val="18"/>
              </w:rPr>
              <w:t>0,0</w:t>
            </w:r>
          </w:p>
        </w:tc>
        <w:tc>
          <w:tcPr>
            <w:tcW w:w="960" w:type="dxa"/>
            <w:tcBorders>
              <w:top w:val="nil"/>
              <w:left w:val="nil"/>
              <w:bottom w:val="single" w:sz="8" w:space="0" w:color="auto"/>
              <w:right w:val="single" w:sz="8" w:space="0" w:color="auto"/>
            </w:tcBorders>
            <w:shd w:val="clear" w:color="auto" w:fill="auto"/>
            <w:vAlign w:val="center"/>
            <w:hideMark/>
          </w:tcPr>
          <w:p w14:paraId="3C0B2C5B" w14:textId="77777777" w:rsidR="00016E89" w:rsidRPr="00016E89" w:rsidRDefault="00016E89" w:rsidP="00016E89">
            <w:pPr>
              <w:jc w:val="right"/>
              <w:rPr>
                <w:color w:val="000000"/>
                <w:sz w:val="18"/>
                <w:szCs w:val="18"/>
              </w:rPr>
            </w:pPr>
            <w:r w:rsidRPr="00016E89">
              <w:rPr>
                <w:color w:val="000000"/>
                <w:sz w:val="18"/>
                <w:szCs w:val="18"/>
              </w:rPr>
              <w:t>0</w:t>
            </w:r>
          </w:p>
        </w:tc>
      </w:tr>
      <w:tr w:rsidR="00016E89" w:rsidRPr="00016E89" w14:paraId="4D18762C" w14:textId="77777777" w:rsidTr="00016E89">
        <w:trPr>
          <w:trHeight w:val="315"/>
        </w:trPr>
        <w:tc>
          <w:tcPr>
            <w:tcW w:w="5500" w:type="dxa"/>
            <w:tcBorders>
              <w:top w:val="nil"/>
              <w:left w:val="single" w:sz="8" w:space="0" w:color="auto"/>
              <w:bottom w:val="single" w:sz="8" w:space="0" w:color="auto"/>
              <w:right w:val="single" w:sz="8" w:space="0" w:color="auto"/>
            </w:tcBorders>
            <w:shd w:val="clear" w:color="auto" w:fill="auto"/>
            <w:vAlign w:val="center"/>
            <w:hideMark/>
          </w:tcPr>
          <w:p w14:paraId="17EB5E96" w14:textId="77777777" w:rsidR="00016E89" w:rsidRPr="00016E89" w:rsidRDefault="00016E89" w:rsidP="00016E89">
            <w:pPr>
              <w:ind w:firstLineChars="300" w:firstLine="540"/>
              <w:rPr>
                <w:rFonts w:ascii="Symbol" w:hAnsi="Symbol" w:cs="Calibri"/>
                <w:color w:val="000000"/>
                <w:sz w:val="18"/>
                <w:szCs w:val="18"/>
              </w:rPr>
            </w:pPr>
            <w:r w:rsidRPr="00016E89">
              <w:rPr>
                <w:rFonts w:ascii="Symbol" w:hAnsi="Symbol" w:cs="Calibri"/>
                <w:color w:val="000000"/>
                <w:sz w:val="18"/>
                <w:szCs w:val="18"/>
              </w:rPr>
              <w:t></w:t>
            </w:r>
            <w:r w:rsidRPr="00016E89">
              <w:rPr>
                <w:color w:val="000000"/>
                <w:sz w:val="14"/>
                <w:szCs w:val="14"/>
              </w:rPr>
              <w:t xml:space="preserve">  </w:t>
            </w:r>
            <w:r w:rsidRPr="00016E89">
              <w:rPr>
                <w:i/>
                <w:iCs/>
                <w:color w:val="000000"/>
                <w:sz w:val="18"/>
                <w:szCs w:val="18"/>
              </w:rPr>
              <w:t>Централен бюджет, в т.ч.:</w:t>
            </w:r>
          </w:p>
        </w:tc>
        <w:tc>
          <w:tcPr>
            <w:tcW w:w="960" w:type="dxa"/>
            <w:tcBorders>
              <w:top w:val="nil"/>
              <w:left w:val="nil"/>
              <w:bottom w:val="single" w:sz="8" w:space="0" w:color="auto"/>
              <w:right w:val="single" w:sz="8" w:space="0" w:color="auto"/>
            </w:tcBorders>
            <w:shd w:val="clear" w:color="auto" w:fill="auto"/>
            <w:vAlign w:val="center"/>
            <w:hideMark/>
          </w:tcPr>
          <w:p w14:paraId="3B986248" w14:textId="77777777" w:rsidR="00016E89" w:rsidRPr="00016E89" w:rsidRDefault="00016E89" w:rsidP="00016E89">
            <w:pPr>
              <w:jc w:val="both"/>
              <w:rPr>
                <w:color w:val="000000"/>
                <w:sz w:val="18"/>
                <w:szCs w:val="18"/>
              </w:rPr>
            </w:pPr>
            <w:r w:rsidRPr="00016E89">
              <w:rPr>
                <w:color w:val="000000"/>
                <w:sz w:val="18"/>
                <w:szCs w:val="18"/>
              </w:rPr>
              <w:t> </w:t>
            </w:r>
          </w:p>
        </w:tc>
        <w:tc>
          <w:tcPr>
            <w:tcW w:w="960" w:type="dxa"/>
            <w:tcBorders>
              <w:top w:val="nil"/>
              <w:left w:val="nil"/>
              <w:bottom w:val="single" w:sz="8" w:space="0" w:color="auto"/>
              <w:right w:val="single" w:sz="8" w:space="0" w:color="auto"/>
            </w:tcBorders>
            <w:shd w:val="clear" w:color="auto" w:fill="auto"/>
            <w:vAlign w:val="center"/>
            <w:hideMark/>
          </w:tcPr>
          <w:p w14:paraId="5FFF2A10" w14:textId="77777777" w:rsidR="00016E89" w:rsidRPr="00016E89" w:rsidRDefault="00016E89" w:rsidP="00016E89">
            <w:pPr>
              <w:jc w:val="both"/>
              <w:rPr>
                <w:color w:val="000000"/>
                <w:sz w:val="18"/>
                <w:szCs w:val="18"/>
              </w:rPr>
            </w:pPr>
            <w:r w:rsidRPr="00016E89">
              <w:rPr>
                <w:color w:val="000000"/>
                <w:sz w:val="18"/>
                <w:szCs w:val="18"/>
              </w:rPr>
              <w:t> </w:t>
            </w:r>
          </w:p>
        </w:tc>
        <w:tc>
          <w:tcPr>
            <w:tcW w:w="960" w:type="dxa"/>
            <w:tcBorders>
              <w:top w:val="nil"/>
              <w:left w:val="nil"/>
              <w:bottom w:val="single" w:sz="8" w:space="0" w:color="auto"/>
              <w:right w:val="single" w:sz="8" w:space="0" w:color="auto"/>
            </w:tcBorders>
            <w:shd w:val="clear" w:color="auto" w:fill="auto"/>
            <w:vAlign w:val="center"/>
            <w:hideMark/>
          </w:tcPr>
          <w:p w14:paraId="5AFD93B5" w14:textId="77777777" w:rsidR="00016E89" w:rsidRPr="00016E89" w:rsidRDefault="00016E89" w:rsidP="00016E89">
            <w:pPr>
              <w:jc w:val="both"/>
              <w:rPr>
                <w:color w:val="000000"/>
                <w:sz w:val="18"/>
                <w:szCs w:val="18"/>
              </w:rPr>
            </w:pPr>
            <w:r w:rsidRPr="00016E89">
              <w:rPr>
                <w:color w:val="000000"/>
                <w:sz w:val="18"/>
                <w:szCs w:val="18"/>
              </w:rPr>
              <w:t> </w:t>
            </w:r>
          </w:p>
        </w:tc>
      </w:tr>
      <w:tr w:rsidR="00016E89" w:rsidRPr="00016E89" w14:paraId="563846C7" w14:textId="77777777" w:rsidTr="00016E89">
        <w:trPr>
          <w:trHeight w:val="315"/>
        </w:trPr>
        <w:tc>
          <w:tcPr>
            <w:tcW w:w="5500" w:type="dxa"/>
            <w:tcBorders>
              <w:top w:val="nil"/>
              <w:left w:val="single" w:sz="8" w:space="0" w:color="auto"/>
              <w:bottom w:val="single" w:sz="8" w:space="0" w:color="auto"/>
              <w:right w:val="single" w:sz="8" w:space="0" w:color="auto"/>
            </w:tcBorders>
            <w:shd w:val="clear" w:color="auto" w:fill="auto"/>
            <w:vAlign w:val="center"/>
            <w:hideMark/>
          </w:tcPr>
          <w:p w14:paraId="3E7A53A5" w14:textId="77777777" w:rsidR="00016E89" w:rsidRPr="00016E89" w:rsidRDefault="00016E89" w:rsidP="00016E89">
            <w:pPr>
              <w:ind w:firstLineChars="300" w:firstLine="540"/>
              <w:rPr>
                <w:i/>
                <w:iCs/>
                <w:color w:val="000000"/>
                <w:sz w:val="18"/>
                <w:szCs w:val="18"/>
              </w:rPr>
            </w:pPr>
            <w:r w:rsidRPr="00016E89">
              <w:rPr>
                <w:i/>
                <w:iCs/>
                <w:color w:val="000000"/>
                <w:sz w:val="18"/>
                <w:szCs w:val="18"/>
              </w:rPr>
              <w:t xml:space="preserve">     Държавни инвестиционни заеми</w:t>
            </w:r>
          </w:p>
        </w:tc>
        <w:tc>
          <w:tcPr>
            <w:tcW w:w="960" w:type="dxa"/>
            <w:tcBorders>
              <w:top w:val="nil"/>
              <w:left w:val="nil"/>
              <w:bottom w:val="single" w:sz="8" w:space="0" w:color="auto"/>
              <w:right w:val="single" w:sz="8" w:space="0" w:color="auto"/>
            </w:tcBorders>
            <w:shd w:val="clear" w:color="auto" w:fill="auto"/>
            <w:vAlign w:val="center"/>
            <w:hideMark/>
          </w:tcPr>
          <w:p w14:paraId="75E7BCBA" w14:textId="77777777" w:rsidR="00016E89" w:rsidRPr="00016E89" w:rsidRDefault="00016E89" w:rsidP="00016E89">
            <w:pPr>
              <w:jc w:val="both"/>
              <w:rPr>
                <w:color w:val="000000"/>
                <w:sz w:val="18"/>
                <w:szCs w:val="18"/>
              </w:rPr>
            </w:pPr>
            <w:r w:rsidRPr="00016E89">
              <w:rPr>
                <w:color w:val="000000"/>
                <w:sz w:val="18"/>
                <w:szCs w:val="18"/>
              </w:rPr>
              <w:t> </w:t>
            </w:r>
          </w:p>
        </w:tc>
        <w:tc>
          <w:tcPr>
            <w:tcW w:w="960" w:type="dxa"/>
            <w:tcBorders>
              <w:top w:val="nil"/>
              <w:left w:val="nil"/>
              <w:bottom w:val="single" w:sz="8" w:space="0" w:color="auto"/>
              <w:right w:val="single" w:sz="8" w:space="0" w:color="auto"/>
            </w:tcBorders>
            <w:shd w:val="clear" w:color="auto" w:fill="auto"/>
            <w:vAlign w:val="center"/>
            <w:hideMark/>
          </w:tcPr>
          <w:p w14:paraId="564018F7" w14:textId="77777777" w:rsidR="00016E89" w:rsidRPr="00016E89" w:rsidRDefault="00016E89" w:rsidP="00016E89">
            <w:pPr>
              <w:jc w:val="both"/>
              <w:rPr>
                <w:color w:val="000000"/>
                <w:sz w:val="18"/>
                <w:szCs w:val="18"/>
              </w:rPr>
            </w:pPr>
            <w:r w:rsidRPr="00016E89">
              <w:rPr>
                <w:color w:val="000000"/>
                <w:sz w:val="18"/>
                <w:szCs w:val="18"/>
              </w:rPr>
              <w:t> </w:t>
            </w:r>
          </w:p>
        </w:tc>
        <w:tc>
          <w:tcPr>
            <w:tcW w:w="960" w:type="dxa"/>
            <w:tcBorders>
              <w:top w:val="nil"/>
              <w:left w:val="nil"/>
              <w:bottom w:val="single" w:sz="8" w:space="0" w:color="auto"/>
              <w:right w:val="single" w:sz="8" w:space="0" w:color="auto"/>
            </w:tcBorders>
            <w:shd w:val="clear" w:color="auto" w:fill="auto"/>
            <w:vAlign w:val="center"/>
            <w:hideMark/>
          </w:tcPr>
          <w:p w14:paraId="740A9D0F" w14:textId="77777777" w:rsidR="00016E89" w:rsidRPr="00016E89" w:rsidRDefault="00016E89" w:rsidP="00016E89">
            <w:pPr>
              <w:jc w:val="both"/>
              <w:rPr>
                <w:color w:val="000000"/>
                <w:sz w:val="18"/>
                <w:szCs w:val="18"/>
              </w:rPr>
            </w:pPr>
            <w:r w:rsidRPr="00016E89">
              <w:rPr>
                <w:color w:val="000000"/>
                <w:sz w:val="18"/>
                <w:szCs w:val="18"/>
              </w:rPr>
              <w:t> </w:t>
            </w:r>
          </w:p>
        </w:tc>
      </w:tr>
      <w:tr w:rsidR="00016E89" w:rsidRPr="00016E89" w14:paraId="489901B0" w14:textId="77777777" w:rsidTr="00016E89">
        <w:trPr>
          <w:trHeight w:val="315"/>
        </w:trPr>
        <w:tc>
          <w:tcPr>
            <w:tcW w:w="5500" w:type="dxa"/>
            <w:tcBorders>
              <w:top w:val="nil"/>
              <w:left w:val="single" w:sz="8" w:space="0" w:color="auto"/>
              <w:bottom w:val="single" w:sz="8" w:space="0" w:color="auto"/>
              <w:right w:val="single" w:sz="8" w:space="0" w:color="auto"/>
            </w:tcBorders>
            <w:shd w:val="clear" w:color="auto" w:fill="auto"/>
            <w:vAlign w:val="center"/>
            <w:hideMark/>
          </w:tcPr>
          <w:p w14:paraId="480023B9" w14:textId="77777777" w:rsidR="00016E89" w:rsidRPr="00016E89" w:rsidRDefault="00016E89" w:rsidP="00016E89">
            <w:pPr>
              <w:ind w:firstLineChars="300" w:firstLine="540"/>
              <w:rPr>
                <w:rFonts w:ascii="Symbol" w:hAnsi="Symbol" w:cs="Calibri"/>
                <w:color w:val="000000"/>
                <w:sz w:val="18"/>
                <w:szCs w:val="18"/>
              </w:rPr>
            </w:pPr>
            <w:r w:rsidRPr="00016E89">
              <w:rPr>
                <w:rFonts w:ascii="Symbol" w:hAnsi="Symbol" w:cs="Calibri"/>
                <w:color w:val="000000"/>
                <w:sz w:val="18"/>
                <w:szCs w:val="18"/>
              </w:rPr>
              <w:t></w:t>
            </w:r>
            <w:r w:rsidRPr="00016E89">
              <w:rPr>
                <w:color w:val="000000"/>
                <w:sz w:val="14"/>
                <w:szCs w:val="14"/>
              </w:rPr>
              <w:t xml:space="preserve">  </w:t>
            </w:r>
            <w:r w:rsidRPr="00016E89">
              <w:rPr>
                <w:i/>
                <w:iCs/>
                <w:color w:val="000000"/>
                <w:sz w:val="18"/>
                <w:szCs w:val="18"/>
              </w:rPr>
              <w:t>Сметки за средства от ЕС</w:t>
            </w:r>
          </w:p>
        </w:tc>
        <w:tc>
          <w:tcPr>
            <w:tcW w:w="960" w:type="dxa"/>
            <w:tcBorders>
              <w:top w:val="nil"/>
              <w:left w:val="nil"/>
              <w:bottom w:val="single" w:sz="8" w:space="0" w:color="auto"/>
              <w:right w:val="single" w:sz="8" w:space="0" w:color="auto"/>
            </w:tcBorders>
            <w:shd w:val="clear" w:color="auto" w:fill="auto"/>
            <w:vAlign w:val="center"/>
            <w:hideMark/>
          </w:tcPr>
          <w:p w14:paraId="48674B78" w14:textId="77777777" w:rsidR="00016E89" w:rsidRPr="00016E89" w:rsidRDefault="00016E89" w:rsidP="00016E89">
            <w:pPr>
              <w:jc w:val="both"/>
              <w:rPr>
                <w:color w:val="000000"/>
                <w:sz w:val="18"/>
                <w:szCs w:val="18"/>
              </w:rPr>
            </w:pPr>
            <w:r w:rsidRPr="00016E89">
              <w:rPr>
                <w:color w:val="000000"/>
                <w:sz w:val="18"/>
                <w:szCs w:val="18"/>
              </w:rPr>
              <w:t> </w:t>
            </w:r>
          </w:p>
        </w:tc>
        <w:tc>
          <w:tcPr>
            <w:tcW w:w="960" w:type="dxa"/>
            <w:tcBorders>
              <w:top w:val="nil"/>
              <w:left w:val="nil"/>
              <w:bottom w:val="single" w:sz="8" w:space="0" w:color="auto"/>
              <w:right w:val="single" w:sz="8" w:space="0" w:color="auto"/>
            </w:tcBorders>
            <w:shd w:val="clear" w:color="auto" w:fill="auto"/>
            <w:vAlign w:val="center"/>
            <w:hideMark/>
          </w:tcPr>
          <w:p w14:paraId="3DC71D93" w14:textId="77777777" w:rsidR="00016E89" w:rsidRPr="00016E89" w:rsidRDefault="00016E89" w:rsidP="00016E89">
            <w:pPr>
              <w:jc w:val="both"/>
              <w:rPr>
                <w:color w:val="000000"/>
                <w:sz w:val="18"/>
                <w:szCs w:val="18"/>
              </w:rPr>
            </w:pPr>
            <w:r w:rsidRPr="00016E89">
              <w:rPr>
                <w:color w:val="000000"/>
                <w:sz w:val="18"/>
                <w:szCs w:val="18"/>
              </w:rPr>
              <w:t> </w:t>
            </w:r>
          </w:p>
        </w:tc>
        <w:tc>
          <w:tcPr>
            <w:tcW w:w="960" w:type="dxa"/>
            <w:tcBorders>
              <w:top w:val="nil"/>
              <w:left w:val="nil"/>
              <w:bottom w:val="single" w:sz="8" w:space="0" w:color="auto"/>
              <w:right w:val="single" w:sz="8" w:space="0" w:color="auto"/>
            </w:tcBorders>
            <w:shd w:val="clear" w:color="auto" w:fill="auto"/>
            <w:vAlign w:val="center"/>
            <w:hideMark/>
          </w:tcPr>
          <w:p w14:paraId="1AC66839" w14:textId="77777777" w:rsidR="00016E89" w:rsidRPr="00016E89" w:rsidRDefault="00016E89" w:rsidP="00016E89">
            <w:pPr>
              <w:jc w:val="both"/>
              <w:rPr>
                <w:color w:val="000000"/>
                <w:sz w:val="18"/>
                <w:szCs w:val="18"/>
              </w:rPr>
            </w:pPr>
            <w:r w:rsidRPr="00016E89">
              <w:rPr>
                <w:color w:val="000000"/>
                <w:sz w:val="18"/>
                <w:szCs w:val="18"/>
              </w:rPr>
              <w:t> </w:t>
            </w:r>
          </w:p>
        </w:tc>
      </w:tr>
      <w:tr w:rsidR="00016E89" w:rsidRPr="00016E89" w14:paraId="1E8B8422" w14:textId="77777777" w:rsidTr="00016E89">
        <w:trPr>
          <w:trHeight w:val="735"/>
        </w:trPr>
        <w:tc>
          <w:tcPr>
            <w:tcW w:w="5500" w:type="dxa"/>
            <w:tcBorders>
              <w:top w:val="nil"/>
              <w:left w:val="single" w:sz="8" w:space="0" w:color="auto"/>
              <w:bottom w:val="single" w:sz="8" w:space="0" w:color="auto"/>
              <w:right w:val="single" w:sz="8" w:space="0" w:color="auto"/>
            </w:tcBorders>
            <w:shd w:val="clear" w:color="auto" w:fill="auto"/>
            <w:vAlign w:val="center"/>
            <w:hideMark/>
          </w:tcPr>
          <w:p w14:paraId="30E29282" w14:textId="77777777" w:rsidR="00016E89" w:rsidRPr="00016E89" w:rsidRDefault="00016E89" w:rsidP="00016E89">
            <w:pPr>
              <w:ind w:firstLineChars="300" w:firstLine="540"/>
              <w:rPr>
                <w:rFonts w:ascii="Symbol" w:hAnsi="Symbol" w:cs="Calibri"/>
                <w:color w:val="000000"/>
                <w:sz w:val="18"/>
                <w:szCs w:val="18"/>
              </w:rPr>
            </w:pPr>
            <w:r w:rsidRPr="00016E89">
              <w:rPr>
                <w:rFonts w:ascii="Symbol" w:hAnsi="Symbol" w:cs="Calibri"/>
                <w:color w:val="000000"/>
                <w:sz w:val="18"/>
                <w:szCs w:val="18"/>
              </w:rPr>
              <w:t></w:t>
            </w:r>
            <w:r w:rsidRPr="00016E89">
              <w:rPr>
                <w:color w:val="000000"/>
                <w:sz w:val="14"/>
                <w:szCs w:val="14"/>
              </w:rPr>
              <w:t xml:space="preserve">  </w:t>
            </w:r>
            <w:r w:rsidRPr="00016E89">
              <w:rPr>
                <w:i/>
                <w:iCs/>
                <w:color w:val="000000"/>
                <w:sz w:val="18"/>
                <w:szCs w:val="18"/>
              </w:rPr>
              <w:t>Други международни програми и договори, за които се прилага режимът на сметките за средства от Европейския съюз</w:t>
            </w:r>
          </w:p>
        </w:tc>
        <w:tc>
          <w:tcPr>
            <w:tcW w:w="960" w:type="dxa"/>
            <w:tcBorders>
              <w:top w:val="nil"/>
              <w:left w:val="nil"/>
              <w:bottom w:val="single" w:sz="8" w:space="0" w:color="auto"/>
              <w:right w:val="single" w:sz="8" w:space="0" w:color="auto"/>
            </w:tcBorders>
            <w:shd w:val="clear" w:color="auto" w:fill="auto"/>
            <w:noWrap/>
            <w:vAlign w:val="center"/>
            <w:hideMark/>
          </w:tcPr>
          <w:p w14:paraId="7F1B4955" w14:textId="77777777" w:rsidR="00016E89" w:rsidRPr="00016E89" w:rsidRDefault="00016E89" w:rsidP="00016E89">
            <w:pPr>
              <w:jc w:val="right"/>
              <w:rPr>
                <w:color w:val="000000"/>
                <w:sz w:val="16"/>
                <w:szCs w:val="16"/>
              </w:rPr>
            </w:pPr>
            <w:r w:rsidRPr="00016E89">
              <w:rPr>
                <w:color w:val="000000"/>
                <w:sz w:val="16"/>
                <w:szCs w:val="16"/>
              </w:rPr>
              <w:t> </w:t>
            </w:r>
          </w:p>
        </w:tc>
        <w:tc>
          <w:tcPr>
            <w:tcW w:w="960" w:type="dxa"/>
            <w:tcBorders>
              <w:top w:val="nil"/>
              <w:left w:val="nil"/>
              <w:bottom w:val="single" w:sz="8" w:space="0" w:color="auto"/>
              <w:right w:val="single" w:sz="8" w:space="0" w:color="auto"/>
            </w:tcBorders>
            <w:shd w:val="clear" w:color="auto" w:fill="auto"/>
            <w:noWrap/>
            <w:vAlign w:val="center"/>
            <w:hideMark/>
          </w:tcPr>
          <w:p w14:paraId="54D9465A" w14:textId="77777777" w:rsidR="00016E89" w:rsidRPr="00016E89" w:rsidRDefault="00016E89" w:rsidP="00016E89">
            <w:pPr>
              <w:jc w:val="right"/>
              <w:rPr>
                <w:color w:val="000000"/>
                <w:sz w:val="16"/>
                <w:szCs w:val="16"/>
              </w:rPr>
            </w:pPr>
            <w:r w:rsidRPr="00016E89">
              <w:rPr>
                <w:color w:val="000000"/>
                <w:sz w:val="16"/>
                <w:szCs w:val="16"/>
              </w:rPr>
              <w:t> </w:t>
            </w:r>
          </w:p>
        </w:tc>
        <w:tc>
          <w:tcPr>
            <w:tcW w:w="960" w:type="dxa"/>
            <w:tcBorders>
              <w:top w:val="nil"/>
              <w:left w:val="nil"/>
              <w:bottom w:val="single" w:sz="8" w:space="0" w:color="auto"/>
              <w:right w:val="single" w:sz="8" w:space="0" w:color="auto"/>
            </w:tcBorders>
            <w:shd w:val="clear" w:color="auto" w:fill="auto"/>
            <w:noWrap/>
            <w:vAlign w:val="center"/>
            <w:hideMark/>
          </w:tcPr>
          <w:p w14:paraId="2E6CC9EE" w14:textId="77777777" w:rsidR="00016E89" w:rsidRPr="00016E89" w:rsidRDefault="00016E89" w:rsidP="00016E89">
            <w:pPr>
              <w:jc w:val="right"/>
              <w:rPr>
                <w:color w:val="000000"/>
                <w:sz w:val="16"/>
                <w:szCs w:val="16"/>
              </w:rPr>
            </w:pPr>
            <w:r w:rsidRPr="00016E89">
              <w:rPr>
                <w:color w:val="000000"/>
                <w:sz w:val="16"/>
                <w:szCs w:val="16"/>
              </w:rPr>
              <w:t> </w:t>
            </w:r>
          </w:p>
        </w:tc>
      </w:tr>
      <w:tr w:rsidR="00016E89" w:rsidRPr="00016E89" w14:paraId="792494BE" w14:textId="77777777" w:rsidTr="00016E89">
        <w:trPr>
          <w:trHeight w:val="315"/>
        </w:trPr>
        <w:tc>
          <w:tcPr>
            <w:tcW w:w="5500" w:type="dxa"/>
            <w:tcBorders>
              <w:top w:val="nil"/>
              <w:left w:val="single" w:sz="8" w:space="0" w:color="auto"/>
              <w:bottom w:val="single" w:sz="8" w:space="0" w:color="auto"/>
              <w:right w:val="single" w:sz="8" w:space="0" w:color="auto"/>
            </w:tcBorders>
            <w:shd w:val="clear" w:color="auto" w:fill="auto"/>
            <w:vAlign w:val="center"/>
            <w:hideMark/>
          </w:tcPr>
          <w:p w14:paraId="6958C991" w14:textId="77777777" w:rsidR="00016E89" w:rsidRPr="00016E89" w:rsidRDefault="00016E89" w:rsidP="00016E89">
            <w:pPr>
              <w:ind w:firstLineChars="300" w:firstLine="540"/>
              <w:rPr>
                <w:rFonts w:ascii="Symbol" w:hAnsi="Symbol" w:cs="Calibri"/>
                <w:color w:val="000000"/>
                <w:sz w:val="18"/>
                <w:szCs w:val="18"/>
              </w:rPr>
            </w:pPr>
            <w:r w:rsidRPr="00016E89">
              <w:rPr>
                <w:rFonts w:ascii="Symbol" w:hAnsi="Symbol" w:cs="Calibri"/>
                <w:color w:val="000000"/>
                <w:sz w:val="18"/>
                <w:szCs w:val="18"/>
              </w:rPr>
              <w:t></w:t>
            </w:r>
            <w:r w:rsidRPr="00016E89">
              <w:rPr>
                <w:color w:val="000000"/>
                <w:sz w:val="14"/>
                <w:szCs w:val="14"/>
              </w:rPr>
              <w:t xml:space="preserve">  </w:t>
            </w:r>
            <w:r w:rsidRPr="00016E89">
              <w:rPr>
                <w:i/>
                <w:iCs/>
                <w:color w:val="000000"/>
                <w:sz w:val="18"/>
                <w:szCs w:val="18"/>
              </w:rPr>
              <w:t>Други програми и средства от други донори</w:t>
            </w:r>
          </w:p>
        </w:tc>
        <w:tc>
          <w:tcPr>
            <w:tcW w:w="960" w:type="dxa"/>
            <w:tcBorders>
              <w:top w:val="nil"/>
              <w:left w:val="nil"/>
              <w:bottom w:val="single" w:sz="8" w:space="0" w:color="auto"/>
              <w:right w:val="single" w:sz="8" w:space="0" w:color="auto"/>
            </w:tcBorders>
            <w:shd w:val="clear" w:color="auto" w:fill="auto"/>
            <w:vAlign w:val="center"/>
            <w:hideMark/>
          </w:tcPr>
          <w:p w14:paraId="0E39A8E1" w14:textId="77777777" w:rsidR="00016E89" w:rsidRPr="00016E89" w:rsidRDefault="00016E89" w:rsidP="00016E89">
            <w:pPr>
              <w:jc w:val="both"/>
              <w:rPr>
                <w:color w:val="000000"/>
                <w:sz w:val="18"/>
                <w:szCs w:val="18"/>
              </w:rPr>
            </w:pPr>
            <w:r w:rsidRPr="00016E89">
              <w:rPr>
                <w:color w:val="000000"/>
                <w:sz w:val="18"/>
                <w:szCs w:val="18"/>
              </w:rPr>
              <w:t> </w:t>
            </w:r>
          </w:p>
        </w:tc>
        <w:tc>
          <w:tcPr>
            <w:tcW w:w="960" w:type="dxa"/>
            <w:tcBorders>
              <w:top w:val="nil"/>
              <w:left w:val="nil"/>
              <w:bottom w:val="single" w:sz="8" w:space="0" w:color="auto"/>
              <w:right w:val="single" w:sz="8" w:space="0" w:color="auto"/>
            </w:tcBorders>
            <w:shd w:val="clear" w:color="auto" w:fill="auto"/>
            <w:vAlign w:val="center"/>
            <w:hideMark/>
          </w:tcPr>
          <w:p w14:paraId="5510741D" w14:textId="77777777" w:rsidR="00016E89" w:rsidRPr="00016E89" w:rsidRDefault="00016E89" w:rsidP="00016E89">
            <w:pPr>
              <w:jc w:val="both"/>
              <w:rPr>
                <w:color w:val="000000"/>
                <w:sz w:val="18"/>
                <w:szCs w:val="18"/>
              </w:rPr>
            </w:pPr>
            <w:r w:rsidRPr="00016E89">
              <w:rPr>
                <w:color w:val="000000"/>
                <w:sz w:val="18"/>
                <w:szCs w:val="18"/>
              </w:rPr>
              <w:t> </w:t>
            </w:r>
          </w:p>
        </w:tc>
        <w:tc>
          <w:tcPr>
            <w:tcW w:w="960" w:type="dxa"/>
            <w:tcBorders>
              <w:top w:val="nil"/>
              <w:left w:val="nil"/>
              <w:bottom w:val="single" w:sz="8" w:space="0" w:color="auto"/>
              <w:right w:val="single" w:sz="8" w:space="0" w:color="auto"/>
            </w:tcBorders>
            <w:shd w:val="clear" w:color="auto" w:fill="auto"/>
            <w:vAlign w:val="center"/>
            <w:hideMark/>
          </w:tcPr>
          <w:p w14:paraId="73435519" w14:textId="77777777" w:rsidR="00016E89" w:rsidRPr="00016E89" w:rsidRDefault="00016E89" w:rsidP="00016E89">
            <w:pPr>
              <w:jc w:val="both"/>
              <w:rPr>
                <w:color w:val="000000"/>
                <w:sz w:val="18"/>
                <w:szCs w:val="18"/>
              </w:rPr>
            </w:pPr>
            <w:r w:rsidRPr="00016E89">
              <w:rPr>
                <w:color w:val="000000"/>
                <w:sz w:val="18"/>
                <w:szCs w:val="18"/>
              </w:rPr>
              <w:t> </w:t>
            </w:r>
          </w:p>
        </w:tc>
      </w:tr>
      <w:tr w:rsidR="00016E89" w:rsidRPr="00016E89" w14:paraId="6100DC91" w14:textId="77777777" w:rsidTr="00016E89">
        <w:trPr>
          <w:trHeight w:val="495"/>
        </w:trPr>
        <w:tc>
          <w:tcPr>
            <w:tcW w:w="5500" w:type="dxa"/>
            <w:tcBorders>
              <w:top w:val="nil"/>
              <w:left w:val="single" w:sz="8" w:space="0" w:color="auto"/>
              <w:bottom w:val="single" w:sz="8" w:space="0" w:color="auto"/>
              <w:right w:val="single" w:sz="8" w:space="0" w:color="auto"/>
            </w:tcBorders>
            <w:shd w:val="clear" w:color="auto" w:fill="auto"/>
            <w:vAlign w:val="center"/>
            <w:hideMark/>
          </w:tcPr>
          <w:p w14:paraId="0B6B3630" w14:textId="77777777" w:rsidR="00016E89" w:rsidRPr="00016E89" w:rsidRDefault="00016E89" w:rsidP="00016E89">
            <w:pPr>
              <w:ind w:firstLineChars="300" w:firstLine="540"/>
              <w:rPr>
                <w:rFonts w:ascii="Symbol" w:hAnsi="Symbol" w:cs="Calibri"/>
                <w:color w:val="000000"/>
                <w:sz w:val="18"/>
                <w:szCs w:val="18"/>
              </w:rPr>
            </w:pPr>
            <w:r w:rsidRPr="00016E89">
              <w:rPr>
                <w:rFonts w:ascii="Symbol" w:hAnsi="Symbol" w:cs="Calibri"/>
                <w:color w:val="000000"/>
                <w:sz w:val="18"/>
                <w:szCs w:val="18"/>
              </w:rPr>
              <w:t></w:t>
            </w:r>
            <w:r w:rsidRPr="00016E89">
              <w:rPr>
                <w:color w:val="000000"/>
                <w:sz w:val="14"/>
                <w:szCs w:val="14"/>
              </w:rPr>
              <w:t xml:space="preserve">  </w:t>
            </w:r>
            <w:r w:rsidRPr="00016E89">
              <w:rPr>
                <w:i/>
                <w:iCs/>
                <w:color w:val="000000"/>
                <w:sz w:val="18"/>
                <w:szCs w:val="18"/>
              </w:rPr>
              <w:t>Други бюджетни организации, включени в консолидираната фискална програма</w:t>
            </w:r>
          </w:p>
        </w:tc>
        <w:tc>
          <w:tcPr>
            <w:tcW w:w="960" w:type="dxa"/>
            <w:tcBorders>
              <w:top w:val="nil"/>
              <w:left w:val="nil"/>
              <w:bottom w:val="single" w:sz="8" w:space="0" w:color="auto"/>
              <w:right w:val="single" w:sz="8" w:space="0" w:color="auto"/>
            </w:tcBorders>
            <w:shd w:val="clear" w:color="auto" w:fill="auto"/>
            <w:vAlign w:val="center"/>
            <w:hideMark/>
          </w:tcPr>
          <w:p w14:paraId="2B0A77FA" w14:textId="77777777" w:rsidR="00016E89" w:rsidRPr="00016E89" w:rsidRDefault="00016E89" w:rsidP="00016E89">
            <w:pPr>
              <w:jc w:val="right"/>
              <w:rPr>
                <w:color w:val="000000"/>
                <w:sz w:val="18"/>
                <w:szCs w:val="18"/>
              </w:rPr>
            </w:pPr>
            <w:r w:rsidRPr="00016E89">
              <w:rPr>
                <w:color w:val="000000"/>
                <w:sz w:val="18"/>
                <w:szCs w:val="18"/>
              </w:rPr>
              <w:t> </w:t>
            </w:r>
          </w:p>
        </w:tc>
        <w:tc>
          <w:tcPr>
            <w:tcW w:w="960" w:type="dxa"/>
            <w:tcBorders>
              <w:top w:val="nil"/>
              <w:left w:val="nil"/>
              <w:bottom w:val="single" w:sz="8" w:space="0" w:color="auto"/>
              <w:right w:val="single" w:sz="8" w:space="0" w:color="auto"/>
            </w:tcBorders>
            <w:shd w:val="clear" w:color="auto" w:fill="auto"/>
            <w:vAlign w:val="center"/>
            <w:hideMark/>
          </w:tcPr>
          <w:p w14:paraId="4BA96F90" w14:textId="77777777" w:rsidR="00016E89" w:rsidRPr="00016E89" w:rsidRDefault="00016E89" w:rsidP="00016E89">
            <w:pPr>
              <w:jc w:val="right"/>
              <w:rPr>
                <w:color w:val="000000"/>
                <w:sz w:val="18"/>
                <w:szCs w:val="18"/>
              </w:rPr>
            </w:pPr>
            <w:r w:rsidRPr="00016E89">
              <w:rPr>
                <w:color w:val="000000"/>
                <w:sz w:val="18"/>
                <w:szCs w:val="18"/>
              </w:rPr>
              <w:t> </w:t>
            </w:r>
          </w:p>
        </w:tc>
        <w:tc>
          <w:tcPr>
            <w:tcW w:w="960" w:type="dxa"/>
            <w:tcBorders>
              <w:top w:val="nil"/>
              <w:left w:val="nil"/>
              <w:bottom w:val="single" w:sz="8" w:space="0" w:color="auto"/>
              <w:right w:val="single" w:sz="8" w:space="0" w:color="auto"/>
            </w:tcBorders>
            <w:shd w:val="clear" w:color="auto" w:fill="auto"/>
            <w:vAlign w:val="center"/>
            <w:hideMark/>
          </w:tcPr>
          <w:p w14:paraId="3E29B490" w14:textId="77777777" w:rsidR="00016E89" w:rsidRPr="00016E89" w:rsidRDefault="00016E89" w:rsidP="00016E89">
            <w:pPr>
              <w:jc w:val="right"/>
              <w:rPr>
                <w:color w:val="000000"/>
                <w:sz w:val="18"/>
                <w:szCs w:val="18"/>
              </w:rPr>
            </w:pPr>
            <w:r w:rsidRPr="00016E89">
              <w:rPr>
                <w:color w:val="000000"/>
                <w:sz w:val="18"/>
                <w:szCs w:val="18"/>
              </w:rPr>
              <w:t> </w:t>
            </w:r>
          </w:p>
        </w:tc>
      </w:tr>
      <w:tr w:rsidR="00016E89" w:rsidRPr="00016E89" w14:paraId="527B7B1B" w14:textId="77777777" w:rsidTr="00016E89">
        <w:trPr>
          <w:trHeight w:val="315"/>
        </w:trPr>
        <w:tc>
          <w:tcPr>
            <w:tcW w:w="5500" w:type="dxa"/>
            <w:tcBorders>
              <w:top w:val="nil"/>
              <w:left w:val="single" w:sz="8" w:space="0" w:color="auto"/>
              <w:bottom w:val="single" w:sz="8" w:space="0" w:color="auto"/>
              <w:right w:val="single" w:sz="8" w:space="0" w:color="auto"/>
            </w:tcBorders>
            <w:shd w:val="clear" w:color="auto" w:fill="auto"/>
            <w:vAlign w:val="center"/>
            <w:hideMark/>
          </w:tcPr>
          <w:p w14:paraId="791A81DC" w14:textId="77777777" w:rsidR="00016E89" w:rsidRPr="00016E89" w:rsidRDefault="00016E89" w:rsidP="00016E89">
            <w:pPr>
              <w:ind w:firstLineChars="300" w:firstLine="540"/>
              <w:rPr>
                <w:rFonts w:ascii="Symbol" w:hAnsi="Symbol" w:cs="Calibri"/>
                <w:color w:val="000000"/>
                <w:sz w:val="18"/>
                <w:szCs w:val="18"/>
              </w:rPr>
            </w:pPr>
            <w:r w:rsidRPr="00016E89">
              <w:rPr>
                <w:rFonts w:ascii="Symbol" w:hAnsi="Symbol" w:cs="Calibri"/>
                <w:color w:val="000000"/>
                <w:sz w:val="18"/>
                <w:szCs w:val="18"/>
              </w:rPr>
              <w:t></w:t>
            </w:r>
            <w:r w:rsidRPr="00016E89">
              <w:rPr>
                <w:color w:val="000000"/>
                <w:sz w:val="14"/>
                <w:szCs w:val="14"/>
              </w:rPr>
              <w:t xml:space="preserve">  </w:t>
            </w:r>
            <w:r w:rsidRPr="00016E89">
              <w:rPr>
                <w:i/>
                <w:iCs/>
                <w:color w:val="000000"/>
                <w:sz w:val="18"/>
                <w:szCs w:val="18"/>
              </w:rPr>
              <w:t>Други</w:t>
            </w:r>
          </w:p>
        </w:tc>
        <w:tc>
          <w:tcPr>
            <w:tcW w:w="960" w:type="dxa"/>
            <w:tcBorders>
              <w:top w:val="nil"/>
              <w:left w:val="nil"/>
              <w:bottom w:val="single" w:sz="8" w:space="0" w:color="auto"/>
              <w:right w:val="single" w:sz="8" w:space="0" w:color="auto"/>
            </w:tcBorders>
            <w:shd w:val="clear" w:color="auto" w:fill="auto"/>
            <w:vAlign w:val="center"/>
            <w:hideMark/>
          </w:tcPr>
          <w:p w14:paraId="08F4D74D" w14:textId="77777777" w:rsidR="00016E89" w:rsidRPr="00016E89" w:rsidRDefault="00016E89" w:rsidP="00016E89">
            <w:pPr>
              <w:jc w:val="both"/>
              <w:rPr>
                <w:color w:val="000000"/>
                <w:sz w:val="18"/>
                <w:szCs w:val="18"/>
              </w:rPr>
            </w:pPr>
            <w:r w:rsidRPr="00016E89">
              <w:rPr>
                <w:color w:val="000000"/>
                <w:sz w:val="18"/>
                <w:szCs w:val="18"/>
              </w:rPr>
              <w:t> </w:t>
            </w:r>
          </w:p>
        </w:tc>
        <w:tc>
          <w:tcPr>
            <w:tcW w:w="960" w:type="dxa"/>
            <w:tcBorders>
              <w:top w:val="nil"/>
              <w:left w:val="nil"/>
              <w:bottom w:val="single" w:sz="8" w:space="0" w:color="auto"/>
              <w:right w:val="single" w:sz="8" w:space="0" w:color="auto"/>
            </w:tcBorders>
            <w:shd w:val="clear" w:color="auto" w:fill="auto"/>
            <w:vAlign w:val="center"/>
            <w:hideMark/>
          </w:tcPr>
          <w:p w14:paraId="33F45A8C" w14:textId="77777777" w:rsidR="00016E89" w:rsidRPr="00016E89" w:rsidRDefault="00016E89" w:rsidP="00016E89">
            <w:pPr>
              <w:jc w:val="both"/>
              <w:rPr>
                <w:color w:val="000000"/>
                <w:sz w:val="18"/>
                <w:szCs w:val="18"/>
              </w:rPr>
            </w:pPr>
            <w:r w:rsidRPr="00016E89">
              <w:rPr>
                <w:color w:val="000000"/>
                <w:sz w:val="18"/>
                <w:szCs w:val="18"/>
              </w:rPr>
              <w:t> </w:t>
            </w:r>
          </w:p>
        </w:tc>
        <w:tc>
          <w:tcPr>
            <w:tcW w:w="960" w:type="dxa"/>
            <w:tcBorders>
              <w:top w:val="nil"/>
              <w:left w:val="nil"/>
              <w:bottom w:val="single" w:sz="8" w:space="0" w:color="auto"/>
              <w:right w:val="single" w:sz="8" w:space="0" w:color="auto"/>
            </w:tcBorders>
            <w:shd w:val="clear" w:color="auto" w:fill="auto"/>
            <w:vAlign w:val="center"/>
            <w:hideMark/>
          </w:tcPr>
          <w:p w14:paraId="404281D4" w14:textId="77777777" w:rsidR="00016E89" w:rsidRPr="00016E89" w:rsidRDefault="00016E89" w:rsidP="00016E89">
            <w:pPr>
              <w:jc w:val="both"/>
              <w:rPr>
                <w:color w:val="000000"/>
                <w:sz w:val="18"/>
                <w:szCs w:val="18"/>
              </w:rPr>
            </w:pPr>
            <w:r w:rsidRPr="00016E89">
              <w:rPr>
                <w:color w:val="000000"/>
                <w:sz w:val="18"/>
                <w:szCs w:val="18"/>
              </w:rPr>
              <w:t> </w:t>
            </w:r>
          </w:p>
        </w:tc>
      </w:tr>
    </w:tbl>
    <w:p w14:paraId="662E9386" w14:textId="77777777" w:rsidR="00016E89" w:rsidRDefault="00016E89" w:rsidP="00DB26CB">
      <w:pPr>
        <w:jc w:val="both"/>
        <w:rPr>
          <w:b/>
          <w:sz w:val="24"/>
          <w:szCs w:val="24"/>
          <w:lang w:val="en-US"/>
        </w:rPr>
      </w:pPr>
    </w:p>
    <w:p w14:paraId="23DE57EB" w14:textId="77777777" w:rsidR="00DF28CE" w:rsidRPr="00DF28CE" w:rsidRDefault="00DB26CB" w:rsidP="00DF28CE">
      <w:pPr>
        <w:jc w:val="both"/>
        <w:rPr>
          <w:b/>
          <w:sz w:val="24"/>
          <w:szCs w:val="24"/>
          <w:lang w:eastAsia="en-US"/>
        </w:rPr>
      </w:pPr>
      <w:r w:rsidRPr="00DB26CB">
        <w:rPr>
          <w:b/>
          <w:sz w:val="24"/>
          <w:szCs w:val="24"/>
          <w:lang w:eastAsia="en-US"/>
        </w:rPr>
        <w:t>V.</w:t>
      </w:r>
      <w:r w:rsidRPr="00DB26CB">
        <w:rPr>
          <w:b/>
          <w:sz w:val="24"/>
          <w:szCs w:val="24"/>
          <w:lang w:eastAsia="en-US"/>
        </w:rPr>
        <w:tab/>
        <w:t>ОПИСАНИЕ НА БЮДЖЕТНИТЕ ПРОГРАМИ И РАЗПРЕДЕЛЕНИЕ ПО ВЕДОМСТВЕНИ И АДМИНИСТРИРАНИ РАЗХОДИ</w:t>
      </w:r>
    </w:p>
    <w:p w14:paraId="23DF9CDA" w14:textId="77777777" w:rsidR="00987731" w:rsidRPr="00EE6FAB" w:rsidRDefault="00987731" w:rsidP="00987731">
      <w:pPr>
        <w:jc w:val="both"/>
        <w:rPr>
          <w:b/>
          <w:sz w:val="24"/>
          <w:szCs w:val="24"/>
          <w:lang w:val="ru-RU" w:eastAsia="en-US"/>
        </w:rPr>
      </w:pPr>
    </w:p>
    <w:p w14:paraId="6DC8EB69" w14:textId="77777777" w:rsidR="006053FC" w:rsidRPr="00EC6A55" w:rsidRDefault="006053FC" w:rsidP="006053FC">
      <w:pPr>
        <w:jc w:val="both"/>
        <w:rPr>
          <w:b/>
          <w:sz w:val="24"/>
          <w:szCs w:val="24"/>
          <w:lang w:val="ru-RU" w:eastAsia="en-US"/>
        </w:rPr>
      </w:pPr>
    </w:p>
    <w:p w14:paraId="4FFC19D9" w14:textId="77777777" w:rsidR="006053FC" w:rsidRPr="00EC6A55" w:rsidRDefault="006053FC" w:rsidP="006053FC">
      <w:pPr>
        <w:jc w:val="both"/>
        <w:rPr>
          <w:b/>
          <w:sz w:val="24"/>
          <w:szCs w:val="24"/>
          <w:lang w:eastAsia="en-US"/>
        </w:rPr>
      </w:pPr>
      <w:r w:rsidRPr="00EC6A55">
        <w:rPr>
          <w:b/>
          <w:sz w:val="24"/>
          <w:szCs w:val="24"/>
          <w:lang w:eastAsia="en-US"/>
        </w:rPr>
        <w:t>1800.01.01 Бюджетна програма „Опазване на недвижимото културно наследство“</w:t>
      </w:r>
    </w:p>
    <w:p w14:paraId="157879AB" w14:textId="77777777" w:rsidR="006053FC" w:rsidRPr="00EC6A55" w:rsidRDefault="006053FC" w:rsidP="006053FC">
      <w:pPr>
        <w:spacing w:before="120" w:after="120"/>
        <w:jc w:val="both"/>
        <w:rPr>
          <w:b/>
          <w:i/>
          <w:sz w:val="24"/>
          <w:szCs w:val="24"/>
        </w:rPr>
      </w:pPr>
      <w:r w:rsidRPr="00EC6A55">
        <w:rPr>
          <w:b/>
          <w:i/>
          <w:sz w:val="24"/>
          <w:szCs w:val="24"/>
        </w:rPr>
        <w:t>Цели на бюджетната програма</w:t>
      </w:r>
    </w:p>
    <w:p w14:paraId="49E054CF" w14:textId="77777777" w:rsidR="006053FC" w:rsidRPr="00EC6A55" w:rsidRDefault="006053FC" w:rsidP="00D50907">
      <w:pPr>
        <w:spacing w:before="120" w:after="120"/>
        <w:ind w:firstLine="709"/>
        <w:jc w:val="both"/>
        <w:rPr>
          <w:sz w:val="24"/>
          <w:szCs w:val="24"/>
        </w:rPr>
      </w:pPr>
      <w:r w:rsidRPr="00EC6A55">
        <w:rPr>
          <w:sz w:val="24"/>
          <w:szCs w:val="24"/>
        </w:rPr>
        <w:t>Целите на бюджетната програма отговарят на приоритетите на бюджетната политика в областта на опазване на недвижимото културно наследство. Чрез проучване и анализ на резултатите от дейностите в сектора, са изведени проблемните области и са набелязани мерки за тяхното решаване, като се осигурява необходимото финансиране за подпомагане на дейностите, свързани с археологическите проучвания и консервация и реставрация на недвижимите културни ценности.</w:t>
      </w:r>
    </w:p>
    <w:p w14:paraId="3E22722D" w14:textId="77777777" w:rsidR="006053FC" w:rsidRPr="00EC6A55" w:rsidRDefault="006053FC" w:rsidP="006053FC">
      <w:pPr>
        <w:spacing w:before="120" w:after="120"/>
        <w:jc w:val="both"/>
        <w:rPr>
          <w:sz w:val="24"/>
          <w:szCs w:val="24"/>
        </w:rPr>
      </w:pPr>
      <w:r w:rsidRPr="00EC6A55">
        <w:rPr>
          <w:sz w:val="24"/>
          <w:szCs w:val="24"/>
        </w:rPr>
        <w:t>Бюджетната програма включва дейности, изпълнявани от дирекция „Културно наследство, музеи и изобразителни изкуства“, Главна дирекция „Инспекторат за опазване на културното наследство“, НИНКН и държавни културни институти в областта на културното наследство, второстепенни разпоредители с бюджет към министъра на културата.</w:t>
      </w:r>
    </w:p>
    <w:p w14:paraId="4A82EE2E" w14:textId="77777777" w:rsidR="006053FC" w:rsidRPr="00EC6A55" w:rsidRDefault="006053FC" w:rsidP="006053FC">
      <w:pPr>
        <w:jc w:val="both"/>
        <w:rPr>
          <w:sz w:val="24"/>
          <w:szCs w:val="24"/>
          <w:lang w:eastAsia="en-US"/>
        </w:rPr>
      </w:pPr>
    </w:p>
    <w:p w14:paraId="1BF83FA4" w14:textId="77777777" w:rsidR="006053FC" w:rsidRPr="00EC6A55" w:rsidRDefault="006053FC" w:rsidP="006053FC">
      <w:pPr>
        <w:ind w:left="426"/>
        <w:contextualSpacing/>
        <w:jc w:val="both"/>
        <w:rPr>
          <w:b/>
          <w:sz w:val="24"/>
          <w:szCs w:val="24"/>
        </w:rPr>
      </w:pPr>
      <w:r w:rsidRPr="00EC6A55">
        <w:rPr>
          <w:b/>
          <w:sz w:val="24"/>
          <w:szCs w:val="24"/>
        </w:rPr>
        <w:t>А) Предоставяни продукти/услуги по бюджетната програма</w:t>
      </w:r>
    </w:p>
    <w:p w14:paraId="1DAE43C2" w14:textId="77777777" w:rsidR="006053FC" w:rsidRPr="00EC6A55" w:rsidRDefault="006053FC" w:rsidP="006053FC">
      <w:pPr>
        <w:numPr>
          <w:ilvl w:val="0"/>
          <w:numId w:val="20"/>
        </w:numPr>
        <w:autoSpaceDE w:val="0"/>
        <w:autoSpaceDN w:val="0"/>
        <w:adjustRightInd w:val="0"/>
        <w:jc w:val="both"/>
        <w:rPr>
          <w:sz w:val="24"/>
          <w:szCs w:val="24"/>
        </w:rPr>
      </w:pPr>
      <w:r w:rsidRPr="00EC6A55">
        <w:rPr>
          <w:sz w:val="24"/>
          <w:szCs w:val="24"/>
        </w:rPr>
        <w:t>Дигитализация на културното наследство и създаване на публични регистри;</w:t>
      </w:r>
    </w:p>
    <w:p w14:paraId="416A2066" w14:textId="77777777" w:rsidR="006053FC" w:rsidRPr="00EC6A55" w:rsidRDefault="006053FC" w:rsidP="006053FC">
      <w:pPr>
        <w:numPr>
          <w:ilvl w:val="0"/>
          <w:numId w:val="20"/>
        </w:numPr>
        <w:autoSpaceDE w:val="0"/>
        <w:autoSpaceDN w:val="0"/>
        <w:adjustRightInd w:val="0"/>
        <w:jc w:val="both"/>
        <w:rPr>
          <w:sz w:val="24"/>
          <w:szCs w:val="24"/>
        </w:rPr>
      </w:pPr>
      <w:r w:rsidRPr="00EC6A55">
        <w:rPr>
          <w:sz w:val="24"/>
          <w:szCs w:val="24"/>
        </w:rPr>
        <w:t>Поддържане на Националния регистър на недвижимите културни ценности;</w:t>
      </w:r>
    </w:p>
    <w:p w14:paraId="1F69C85E" w14:textId="77777777" w:rsidR="006053FC" w:rsidRPr="00EC6A55" w:rsidRDefault="006053FC" w:rsidP="006053FC">
      <w:pPr>
        <w:numPr>
          <w:ilvl w:val="0"/>
          <w:numId w:val="20"/>
        </w:numPr>
        <w:autoSpaceDE w:val="0"/>
        <w:autoSpaceDN w:val="0"/>
        <w:adjustRightInd w:val="0"/>
        <w:jc w:val="both"/>
        <w:rPr>
          <w:sz w:val="24"/>
          <w:szCs w:val="24"/>
        </w:rPr>
      </w:pPr>
      <w:r w:rsidRPr="00EC6A55">
        <w:rPr>
          <w:sz w:val="24"/>
          <w:szCs w:val="24"/>
        </w:rPr>
        <w:t>Методическо подпомагане опазването на недвижимите културни ценности;</w:t>
      </w:r>
    </w:p>
    <w:p w14:paraId="3838736C" w14:textId="77777777" w:rsidR="006053FC" w:rsidRPr="00EC6A55" w:rsidRDefault="006053FC" w:rsidP="006053FC">
      <w:pPr>
        <w:numPr>
          <w:ilvl w:val="0"/>
          <w:numId w:val="20"/>
        </w:numPr>
        <w:autoSpaceDE w:val="0"/>
        <w:autoSpaceDN w:val="0"/>
        <w:adjustRightInd w:val="0"/>
        <w:jc w:val="both"/>
        <w:rPr>
          <w:sz w:val="24"/>
          <w:szCs w:val="24"/>
        </w:rPr>
      </w:pPr>
      <w:r w:rsidRPr="00EC6A55">
        <w:rPr>
          <w:sz w:val="24"/>
          <w:szCs w:val="24"/>
        </w:rPr>
        <w:t>Контрол, разрешителни и становища;</w:t>
      </w:r>
    </w:p>
    <w:p w14:paraId="68B0D5B1" w14:textId="77777777" w:rsidR="006053FC" w:rsidRPr="00EC6A55" w:rsidRDefault="006053FC" w:rsidP="006053FC">
      <w:pPr>
        <w:numPr>
          <w:ilvl w:val="0"/>
          <w:numId w:val="20"/>
        </w:numPr>
        <w:autoSpaceDE w:val="0"/>
        <w:autoSpaceDN w:val="0"/>
        <w:adjustRightInd w:val="0"/>
        <w:jc w:val="both"/>
        <w:rPr>
          <w:sz w:val="24"/>
          <w:szCs w:val="24"/>
        </w:rPr>
      </w:pPr>
      <w:r w:rsidRPr="00EC6A55">
        <w:rPr>
          <w:sz w:val="24"/>
          <w:szCs w:val="24"/>
        </w:rPr>
        <w:t>Мониторинг и информация;</w:t>
      </w:r>
    </w:p>
    <w:p w14:paraId="6302D0DF" w14:textId="77777777" w:rsidR="006053FC" w:rsidRPr="00EC6A55" w:rsidRDefault="006053FC" w:rsidP="006053FC">
      <w:pPr>
        <w:numPr>
          <w:ilvl w:val="0"/>
          <w:numId w:val="20"/>
        </w:numPr>
        <w:autoSpaceDE w:val="0"/>
        <w:autoSpaceDN w:val="0"/>
        <w:adjustRightInd w:val="0"/>
        <w:jc w:val="both"/>
        <w:rPr>
          <w:sz w:val="24"/>
          <w:szCs w:val="24"/>
        </w:rPr>
      </w:pPr>
      <w:r w:rsidRPr="00EC6A55">
        <w:rPr>
          <w:sz w:val="24"/>
          <w:szCs w:val="24"/>
        </w:rPr>
        <w:t>Създаване и поддържане на архив на недвижимите културни ценности;</w:t>
      </w:r>
    </w:p>
    <w:p w14:paraId="7E13F897" w14:textId="77777777" w:rsidR="006053FC" w:rsidRPr="00EC6A55" w:rsidRDefault="006053FC" w:rsidP="006053FC">
      <w:pPr>
        <w:numPr>
          <w:ilvl w:val="0"/>
          <w:numId w:val="20"/>
        </w:numPr>
        <w:autoSpaceDE w:val="0"/>
        <w:autoSpaceDN w:val="0"/>
        <w:adjustRightInd w:val="0"/>
        <w:jc w:val="both"/>
        <w:rPr>
          <w:sz w:val="24"/>
          <w:szCs w:val="24"/>
        </w:rPr>
      </w:pPr>
      <w:r w:rsidRPr="00EC6A55">
        <w:rPr>
          <w:sz w:val="24"/>
          <w:szCs w:val="24"/>
        </w:rPr>
        <w:lastRenderedPageBreak/>
        <w:t xml:space="preserve">Опазване на недвижимото културно наследство, свързано с българската история и култура в страната и чужбина; </w:t>
      </w:r>
    </w:p>
    <w:p w14:paraId="5F34A32D" w14:textId="77777777" w:rsidR="006053FC" w:rsidRPr="00EC6A55" w:rsidRDefault="006053FC" w:rsidP="006053FC">
      <w:pPr>
        <w:numPr>
          <w:ilvl w:val="0"/>
          <w:numId w:val="20"/>
        </w:numPr>
        <w:autoSpaceDE w:val="0"/>
        <w:autoSpaceDN w:val="0"/>
        <w:adjustRightInd w:val="0"/>
        <w:jc w:val="both"/>
        <w:rPr>
          <w:sz w:val="24"/>
          <w:szCs w:val="24"/>
        </w:rPr>
      </w:pPr>
      <w:r w:rsidRPr="00EC6A55">
        <w:rPr>
          <w:sz w:val="24"/>
          <w:szCs w:val="24"/>
        </w:rPr>
        <w:t>Развитие на научна дейност;</w:t>
      </w:r>
    </w:p>
    <w:p w14:paraId="0164EBF7" w14:textId="77777777" w:rsidR="006053FC" w:rsidRPr="00EC6A55" w:rsidRDefault="006053FC" w:rsidP="006053FC">
      <w:pPr>
        <w:numPr>
          <w:ilvl w:val="0"/>
          <w:numId w:val="20"/>
        </w:numPr>
        <w:autoSpaceDE w:val="0"/>
        <w:autoSpaceDN w:val="0"/>
        <w:adjustRightInd w:val="0"/>
        <w:jc w:val="both"/>
        <w:rPr>
          <w:sz w:val="24"/>
          <w:szCs w:val="24"/>
        </w:rPr>
      </w:pPr>
      <w:r w:rsidRPr="00EC6A55">
        <w:rPr>
          <w:sz w:val="24"/>
          <w:szCs w:val="24"/>
        </w:rPr>
        <w:t xml:space="preserve">Участие във Венецианското биенале по архитектура. </w:t>
      </w:r>
    </w:p>
    <w:p w14:paraId="17BD0473" w14:textId="77777777" w:rsidR="006053FC" w:rsidRPr="00EC6A55" w:rsidRDefault="006053FC" w:rsidP="006053FC">
      <w:pPr>
        <w:ind w:left="786"/>
        <w:contextualSpacing/>
        <w:jc w:val="both"/>
        <w:rPr>
          <w:b/>
          <w:sz w:val="24"/>
          <w:szCs w:val="24"/>
        </w:rPr>
      </w:pPr>
    </w:p>
    <w:p w14:paraId="49607F94" w14:textId="77777777" w:rsidR="006053FC" w:rsidRPr="00EC6A55" w:rsidRDefault="006053FC" w:rsidP="006053FC">
      <w:pPr>
        <w:ind w:left="426"/>
        <w:contextualSpacing/>
        <w:jc w:val="both"/>
        <w:rPr>
          <w:b/>
          <w:sz w:val="24"/>
          <w:szCs w:val="24"/>
        </w:rPr>
      </w:pPr>
      <w:r w:rsidRPr="00EC6A55">
        <w:rPr>
          <w:b/>
          <w:sz w:val="24"/>
          <w:szCs w:val="24"/>
        </w:rPr>
        <w:t>Б) Дейности за предоставяне на продуктите/услугите по бюджетната програма</w:t>
      </w:r>
    </w:p>
    <w:p w14:paraId="160B20E8" w14:textId="77777777" w:rsidR="006053FC" w:rsidRPr="00EC6A55" w:rsidRDefault="006053FC" w:rsidP="006053FC">
      <w:pPr>
        <w:numPr>
          <w:ilvl w:val="0"/>
          <w:numId w:val="24"/>
        </w:numPr>
        <w:tabs>
          <w:tab w:val="num" w:pos="644"/>
        </w:tabs>
        <w:autoSpaceDE w:val="0"/>
        <w:autoSpaceDN w:val="0"/>
        <w:adjustRightInd w:val="0"/>
        <w:ind w:left="993" w:hanging="284"/>
        <w:contextualSpacing/>
        <w:jc w:val="both"/>
        <w:rPr>
          <w:sz w:val="24"/>
          <w:szCs w:val="24"/>
        </w:rPr>
      </w:pPr>
      <w:r w:rsidRPr="00EC6A55">
        <w:rPr>
          <w:sz w:val="24"/>
          <w:szCs w:val="24"/>
        </w:rPr>
        <w:t>Ангажименти по чл. 14, т. 14 от Закона за културното наследство.</w:t>
      </w:r>
    </w:p>
    <w:p w14:paraId="43FA0EB1" w14:textId="77777777" w:rsidR="006053FC" w:rsidRPr="00EC6A55" w:rsidRDefault="006053FC" w:rsidP="006053FC">
      <w:pPr>
        <w:jc w:val="both"/>
        <w:rPr>
          <w:sz w:val="24"/>
          <w:szCs w:val="24"/>
        </w:rPr>
      </w:pPr>
      <w:r w:rsidRPr="00EC6A55">
        <w:rPr>
          <w:sz w:val="24"/>
          <w:szCs w:val="24"/>
        </w:rPr>
        <w:t xml:space="preserve">  </w:t>
      </w:r>
      <w:r w:rsidRPr="00EC6A55">
        <w:rPr>
          <w:sz w:val="24"/>
          <w:szCs w:val="24"/>
        </w:rPr>
        <w:tab/>
        <w:t xml:space="preserve">В изпълнение на разпоредбите на чл. 14, т. 14 от Закона за културното наследство, министърът на културата упражнява правото на изключителна държавна и публична държавна собственост върху културните ценности. На основание на тази разпоредба е в ход процедура по актуването на недвижими културни ценности – публична държавна собственост. В частта ведомствени разходи по програмата за издръжка са предвидени разходи за финансиране на дейностите, свързани с управлението на тези имоти, а именно – текуща поддръжка, аварийно укрепване, консервация и реставрация и др. </w:t>
      </w:r>
    </w:p>
    <w:p w14:paraId="6B126ECB" w14:textId="77777777" w:rsidR="006053FC" w:rsidRPr="00EC6A55" w:rsidRDefault="006053FC" w:rsidP="006053FC">
      <w:pPr>
        <w:numPr>
          <w:ilvl w:val="0"/>
          <w:numId w:val="19"/>
        </w:numPr>
        <w:tabs>
          <w:tab w:val="clear" w:pos="360"/>
          <w:tab w:val="num" w:pos="502"/>
        </w:tabs>
        <w:spacing w:line="276" w:lineRule="auto"/>
        <w:ind w:left="993" w:hanging="284"/>
        <w:jc w:val="both"/>
        <w:rPr>
          <w:sz w:val="24"/>
          <w:szCs w:val="24"/>
        </w:rPr>
      </w:pPr>
      <w:r w:rsidRPr="00EC6A55">
        <w:rPr>
          <w:sz w:val="24"/>
          <w:szCs w:val="24"/>
        </w:rPr>
        <w:t xml:space="preserve">Опазване на недвижимото културно наследство. </w:t>
      </w:r>
    </w:p>
    <w:p w14:paraId="3D31616D" w14:textId="77777777" w:rsidR="006053FC" w:rsidRPr="00EC6A55" w:rsidRDefault="006053FC" w:rsidP="006053FC">
      <w:pPr>
        <w:ind w:firstLine="708"/>
        <w:jc w:val="both"/>
        <w:rPr>
          <w:sz w:val="24"/>
          <w:szCs w:val="24"/>
        </w:rPr>
      </w:pPr>
      <w:r w:rsidRPr="00EC6A55">
        <w:rPr>
          <w:sz w:val="24"/>
          <w:szCs w:val="24"/>
        </w:rPr>
        <w:t xml:space="preserve">В </w:t>
      </w:r>
      <w:r>
        <w:rPr>
          <w:sz w:val="24"/>
          <w:szCs w:val="24"/>
        </w:rPr>
        <w:t>бюджета</w:t>
      </w:r>
      <w:r w:rsidRPr="00EC6A55">
        <w:rPr>
          <w:sz w:val="24"/>
          <w:szCs w:val="24"/>
        </w:rPr>
        <w:t xml:space="preserve"> за теренни проучвания на археологически обекти и тяхната теренна консервация и бюджета за </w:t>
      </w:r>
      <w:proofErr w:type="spellStart"/>
      <w:r w:rsidRPr="00EC6A55">
        <w:rPr>
          <w:sz w:val="24"/>
          <w:szCs w:val="24"/>
        </w:rPr>
        <w:t>консервационни</w:t>
      </w:r>
      <w:proofErr w:type="spellEnd"/>
      <w:r w:rsidRPr="00EC6A55">
        <w:rPr>
          <w:sz w:val="24"/>
          <w:szCs w:val="24"/>
        </w:rPr>
        <w:t xml:space="preserve"> и реставрационни работи на недвижими културни ценности, са включени обекти - държавна собственост. Чрез предвидените дейности ще се реализира ангажиментът на собственика за опазването им съгласно Закона за културното наследство. </w:t>
      </w:r>
    </w:p>
    <w:p w14:paraId="2A7359DB" w14:textId="77777777" w:rsidR="006053FC" w:rsidRPr="00EC6A55" w:rsidRDefault="006053FC" w:rsidP="006053FC">
      <w:pPr>
        <w:jc w:val="both"/>
        <w:rPr>
          <w:sz w:val="24"/>
          <w:szCs w:val="24"/>
        </w:rPr>
      </w:pPr>
      <w:r w:rsidRPr="00EC6A55">
        <w:rPr>
          <w:sz w:val="24"/>
          <w:szCs w:val="24"/>
        </w:rPr>
        <w:t xml:space="preserve"> </w:t>
      </w:r>
      <w:r w:rsidRPr="00EC6A55">
        <w:rPr>
          <w:sz w:val="24"/>
          <w:szCs w:val="24"/>
        </w:rPr>
        <w:tab/>
        <w:t xml:space="preserve">От друга страна, в съответствие с политиката на правителството в тази област, ще се осигури възможност за тяхната ефективна социализация и включването им в системата на културния туризъм. В този смисъл осигуряването и реализирането на  тези дейности ще има многопосочен и траен ефект в различни области на общественото развитие: </w:t>
      </w:r>
    </w:p>
    <w:p w14:paraId="264AF66F" w14:textId="77777777" w:rsidR="006053FC" w:rsidRPr="00EC6A55" w:rsidRDefault="006053FC" w:rsidP="006053FC">
      <w:pPr>
        <w:numPr>
          <w:ilvl w:val="0"/>
          <w:numId w:val="22"/>
        </w:numPr>
        <w:spacing w:after="200"/>
        <w:jc w:val="both"/>
        <w:rPr>
          <w:sz w:val="24"/>
          <w:szCs w:val="24"/>
        </w:rPr>
      </w:pPr>
      <w:r w:rsidRPr="00EC6A55">
        <w:rPr>
          <w:sz w:val="24"/>
          <w:szCs w:val="24"/>
        </w:rPr>
        <w:t>разкриване на потенциала на недвижимото културно наследство като фактор за устойчиво развитие, чрез осигуряване на достъп до културното богатство на нацията;</w:t>
      </w:r>
    </w:p>
    <w:p w14:paraId="24DCCBEE" w14:textId="77777777" w:rsidR="006053FC" w:rsidRPr="00EC6A55" w:rsidRDefault="006053FC" w:rsidP="006053FC">
      <w:pPr>
        <w:numPr>
          <w:ilvl w:val="0"/>
          <w:numId w:val="22"/>
        </w:numPr>
        <w:spacing w:after="200"/>
        <w:jc w:val="both"/>
        <w:rPr>
          <w:sz w:val="24"/>
          <w:szCs w:val="24"/>
        </w:rPr>
      </w:pPr>
      <w:r w:rsidRPr="00EC6A55">
        <w:rPr>
          <w:sz w:val="24"/>
          <w:szCs w:val="24"/>
        </w:rPr>
        <w:t>създаване на съвременна система за популяризиране на културното наследство и традиции, като част от положителния исторически и съвременен образ на страната и представянето и пред света;</w:t>
      </w:r>
    </w:p>
    <w:p w14:paraId="45882780" w14:textId="77777777" w:rsidR="006053FC" w:rsidRPr="00EC6A55" w:rsidRDefault="006053FC" w:rsidP="006053FC">
      <w:pPr>
        <w:numPr>
          <w:ilvl w:val="0"/>
          <w:numId w:val="22"/>
        </w:numPr>
        <w:spacing w:after="200"/>
        <w:jc w:val="both"/>
        <w:rPr>
          <w:sz w:val="24"/>
          <w:szCs w:val="24"/>
        </w:rPr>
      </w:pPr>
      <w:r w:rsidRPr="00EC6A55">
        <w:rPr>
          <w:sz w:val="24"/>
          <w:szCs w:val="24"/>
        </w:rPr>
        <w:t>стимулиране на туристическата индустрия и традиционните местни занаяти,  производства и услуги чрез осигуряване на условия за успешно и равностойно интегриране на наследството като фактор за регионално развитие и подкрепа във връзка с формирането и прилагането на адекватни културни политики на регионално и местно ниво;</w:t>
      </w:r>
    </w:p>
    <w:p w14:paraId="136042A1" w14:textId="77777777" w:rsidR="006053FC" w:rsidRPr="00EC6A55" w:rsidRDefault="006053FC" w:rsidP="006053FC">
      <w:pPr>
        <w:numPr>
          <w:ilvl w:val="0"/>
          <w:numId w:val="22"/>
        </w:numPr>
        <w:spacing w:after="200"/>
        <w:jc w:val="both"/>
        <w:rPr>
          <w:sz w:val="24"/>
          <w:szCs w:val="24"/>
        </w:rPr>
      </w:pPr>
      <w:r w:rsidRPr="00EC6A55">
        <w:rPr>
          <w:sz w:val="24"/>
          <w:szCs w:val="24"/>
        </w:rPr>
        <w:t>осигуряване на ефективна териториално – устройствена защита на недвижимите културни ценности, чрез оптималното им интегриране в съвременната среда;</w:t>
      </w:r>
    </w:p>
    <w:p w14:paraId="6EE8C7E4" w14:textId="77777777" w:rsidR="006053FC" w:rsidRPr="00EC6A55" w:rsidRDefault="006053FC" w:rsidP="006053FC">
      <w:pPr>
        <w:numPr>
          <w:ilvl w:val="0"/>
          <w:numId w:val="22"/>
        </w:numPr>
        <w:spacing w:after="200"/>
        <w:jc w:val="both"/>
        <w:rPr>
          <w:sz w:val="24"/>
          <w:szCs w:val="24"/>
        </w:rPr>
      </w:pPr>
      <w:r w:rsidRPr="00EC6A55">
        <w:rPr>
          <w:sz w:val="24"/>
          <w:szCs w:val="24"/>
        </w:rPr>
        <w:t>стимулиране на дейностите, свързани с осъществяване на мониторинг и контрол на състоянието на недвижимите културни ценности от страна на всички участници в националната система на опазване;</w:t>
      </w:r>
    </w:p>
    <w:p w14:paraId="734978E0" w14:textId="77777777" w:rsidR="006053FC" w:rsidRPr="00EC6A55" w:rsidRDefault="006053FC" w:rsidP="006053FC">
      <w:pPr>
        <w:numPr>
          <w:ilvl w:val="0"/>
          <w:numId w:val="22"/>
        </w:numPr>
        <w:spacing w:after="200"/>
        <w:jc w:val="both"/>
        <w:rPr>
          <w:sz w:val="24"/>
          <w:szCs w:val="24"/>
        </w:rPr>
      </w:pPr>
      <w:r w:rsidRPr="00EC6A55">
        <w:rPr>
          <w:sz w:val="24"/>
          <w:szCs w:val="24"/>
        </w:rPr>
        <w:t>усъвършенстване на подходите на управление на културните ценности чрез разширяване участието на професионалните и творческите организации, местните власти, бизнеса и гражданското общество при формирането на решения и реализирането на конкретни програми и проекти в процеса на развитието и финансирането на специализираните дейности по опазване.</w:t>
      </w:r>
    </w:p>
    <w:p w14:paraId="64AF1DBD" w14:textId="77777777" w:rsidR="006053FC" w:rsidRPr="00EC6A55" w:rsidRDefault="006053FC" w:rsidP="006053FC">
      <w:pPr>
        <w:ind w:firstLine="708"/>
        <w:jc w:val="both"/>
        <w:rPr>
          <w:sz w:val="24"/>
          <w:szCs w:val="24"/>
        </w:rPr>
      </w:pPr>
      <w:r w:rsidRPr="00EC6A55">
        <w:rPr>
          <w:sz w:val="24"/>
          <w:szCs w:val="24"/>
        </w:rPr>
        <w:t xml:space="preserve">Предложенията обхващат три основни направления и са изготвени в съответствие с няколко значими критерия, засягащи проучването, опазването и </w:t>
      </w:r>
      <w:proofErr w:type="spellStart"/>
      <w:r w:rsidRPr="00EC6A55">
        <w:rPr>
          <w:sz w:val="24"/>
          <w:szCs w:val="24"/>
        </w:rPr>
        <w:t>социо</w:t>
      </w:r>
      <w:proofErr w:type="spellEnd"/>
      <w:r w:rsidRPr="00EC6A55">
        <w:rPr>
          <w:sz w:val="24"/>
          <w:szCs w:val="24"/>
        </w:rPr>
        <w:t xml:space="preserve">-културната интеграция на </w:t>
      </w:r>
      <w:r w:rsidRPr="00EC6A55">
        <w:rPr>
          <w:sz w:val="24"/>
          <w:szCs w:val="24"/>
        </w:rPr>
        <w:lastRenderedPageBreak/>
        <w:t xml:space="preserve">недвижимото културно наследство в обществото и реализиране на неговите функции като фактор за устойчиво развитие, а именно: културната значимост на обектите на недвижимото културно наследство; степента на </w:t>
      </w:r>
      <w:proofErr w:type="spellStart"/>
      <w:r w:rsidRPr="00EC6A55">
        <w:rPr>
          <w:sz w:val="24"/>
          <w:szCs w:val="24"/>
        </w:rPr>
        <w:t>застрашеност</w:t>
      </w:r>
      <w:proofErr w:type="spellEnd"/>
      <w:r w:rsidRPr="00EC6A55">
        <w:rPr>
          <w:sz w:val="24"/>
          <w:szCs w:val="24"/>
        </w:rPr>
        <w:t>; възможностите за ефективна социализация, експониране и включването им в системата на културния туризъм; значимостта като фактор за развитие на икономиката и традиционните занаяти. Целта е осигуряване на:</w:t>
      </w:r>
    </w:p>
    <w:p w14:paraId="2D14B8F3" w14:textId="77777777" w:rsidR="006053FC" w:rsidRPr="00EC6A55" w:rsidRDefault="006053FC" w:rsidP="006053FC">
      <w:pPr>
        <w:ind w:left="1068"/>
        <w:jc w:val="both"/>
        <w:rPr>
          <w:sz w:val="24"/>
          <w:szCs w:val="24"/>
        </w:rPr>
      </w:pPr>
      <w:r w:rsidRPr="00EC6A55">
        <w:rPr>
          <w:sz w:val="24"/>
          <w:szCs w:val="24"/>
        </w:rPr>
        <w:t xml:space="preserve">Продължаване на </w:t>
      </w:r>
      <w:proofErr w:type="spellStart"/>
      <w:r w:rsidRPr="00EC6A55">
        <w:rPr>
          <w:sz w:val="24"/>
          <w:szCs w:val="24"/>
        </w:rPr>
        <w:t>консервационните</w:t>
      </w:r>
      <w:proofErr w:type="spellEnd"/>
      <w:r w:rsidRPr="00EC6A55">
        <w:rPr>
          <w:sz w:val="24"/>
          <w:szCs w:val="24"/>
        </w:rPr>
        <w:t xml:space="preserve"> и реставрационните дейности, социализацията и опазването на най – значимите недвижими културни ценности, което ще се реализира чрез: </w:t>
      </w:r>
    </w:p>
    <w:p w14:paraId="0F07FB3A" w14:textId="77777777" w:rsidR="006053FC" w:rsidRPr="00EC6A55" w:rsidRDefault="006053FC" w:rsidP="006053FC">
      <w:pPr>
        <w:numPr>
          <w:ilvl w:val="0"/>
          <w:numId w:val="21"/>
        </w:numPr>
        <w:jc w:val="both"/>
        <w:rPr>
          <w:sz w:val="24"/>
          <w:szCs w:val="24"/>
        </w:rPr>
      </w:pPr>
      <w:r w:rsidRPr="00EC6A55">
        <w:rPr>
          <w:sz w:val="24"/>
          <w:szCs w:val="24"/>
        </w:rPr>
        <w:t xml:space="preserve">изпълнение на технически и </w:t>
      </w:r>
      <w:proofErr w:type="spellStart"/>
      <w:r w:rsidRPr="00EC6A55">
        <w:rPr>
          <w:sz w:val="24"/>
          <w:szCs w:val="24"/>
        </w:rPr>
        <w:t>проучвателски</w:t>
      </w:r>
      <w:proofErr w:type="spellEnd"/>
      <w:r w:rsidRPr="00EC6A55">
        <w:rPr>
          <w:sz w:val="24"/>
          <w:szCs w:val="24"/>
        </w:rPr>
        <w:t xml:space="preserve"> научни дейности по реставрация и консервация, укрепване, защитни покрития. </w:t>
      </w:r>
    </w:p>
    <w:p w14:paraId="403D9558" w14:textId="77777777" w:rsidR="006053FC" w:rsidRPr="00EC6A55" w:rsidRDefault="006053FC" w:rsidP="006053FC">
      <w:pPr>
        <w:numPr>
          <w:ilvl w:val="0"/>
          <w:numId w:val="21"/>
        </w:numPr>
        <w:jc w:val="both"/>
        <w:rPr>
          <w:sz w:val="24"/>
          <w:szCs w:val="24"/>
        </w:rPr>
      </w:pPr>
      <w:r w:rsidRPr="00EC6A55">
        <w:rPr>
          <w:sz w:val="24"/>
          <w:szCs w:val="24"/>
        </w:rPr>
        <w:t>изработване на задания и проекти на планове за опазване и управление на недвижими културни ценности, вписани в Списъка на ЮНЕСКО за световното културно и природно наследство или в Индикативната листа на Република България и на археологическите резервати;</w:t>
      </w:r>
    </w:p>
    <w:p w14:paraId="1597306E" w14:textId="77777777" w:rsidR="006053FC" w:rsidRPr="00EC6A55" w:rsidRDefault="006053FC" w:rsidP="006053FC">
      <w:pPr>
        <w:numPr>
          <w:ilvl w:val="0"/>
          <w:numId w:val="21"/>
        </w:numPr>
        <w:jc w:val="both"/>
        <w:rPr>
          <w:sz w:val="24"/>
          <w:szCs w:val="24"/>
        </w:rPr>
      </w:pPr>
      <w:r w:rsidRPr="00EC6A55">
        <w:rPr>
          <w:sz w:val="24"/>
          <w:szCs w:val="24"/>
        </w:rPr>
        <w:t xml:space="preserve">дейности по изготвяне на </w:t>
      </w:r>
      <w:proofErr w:type="spellStart"/>
      <w:r w:rsidRPr="00EC6A55">
        <w:rPr>
          <w:sz w:val="24"/>
          <w:szCs w:val="24"/>
        </w:rPr>
        <w:t>номинационни</w:t>
      </w:r>
      <w:proofErr w:type="spellEnd"/>
      <w:r w:rsidRPr="00EC6A55">
        <w:rPr>
          <w:sz w:val="24"/>
          <w:szCs w:val="24"/>
        </w:rPr>
        <w:t xml:space="preserve"> досиета за вписване в Списъка на световното наследство на: пещера „Магурата“ със скални рисунки от бронзовата епоха; сериен обект „Граници на римската империя –  Дунавски </w:t>
      </w:r>
      <w:proofErr w:type="spellStart"/>
      <w:r w:rsidRPr="00EC6A55">
        <w:rPr>
          <w:sz w:val="24"/>
          <w:szCs w:val="24"/>
        </w:rPr>
        <w:t>Лимес</w:t>
      </w:r>
      <w:proofErr w:type="spellEnd"/>
      <w:r w:rsidRPr="00EC6A55">
        <w:rPr>
          <w:sz w:val="24"/>
          <w:szCs w:val="24"/>
        </w:rPr>
        <w:t xml:space="preserve"> в България“ – част от проекта „Граници на римската империя“; сериен обект „Царският некропол на тракийския град Севтополис – разширение на Казанлъшка тракийска гробница“</w:t>
      </w:r>
      <w:r w:rsidRPr="00EC6A55">
        <w:rPr>
          <w:sz w:val="24"/>
          <w:szCs w:val="24"/>
          <w:lang w:val="ru-RU"/>
        </w:rPr>
        <w:t xml:space="preserve">; </w:t>
      </w:r>
      <w:r w:rsidRPr="00EC6A55">
        <w:rPr>
          <w:sz w:val="24"/>
          <w:szCs w:val="24"/>
        </w:rPr>
        <w:t xml:space="preserve">тракийска гробница при с. Александрово. </w:t>
      </w:r>
    </w:p>
    <w:p w14:paraId="6429AF2B" w14:textId="77777777" w:rsidR="006053FC" w:rsidRPr="00EC6A55" w:rsidRDefault="006053FC" w:rsidP="006053FC">
      <w:pPr>
        <w:numPr>
          <w:ilvl w:val="0"/>
          <w:numId w:val="21"/>
        </w:numPr>
        <w:jc w:val="both"/>
        <w:rPr>
          <w:sz w:val="24"/>
          <w:szCs w:val="24"/>
        </w:rPr>
      </w:pPr>
      <w:r w:rsidRPr="00EC6A55">
        <w:rPr>
          <w:sz w:val="24"/>
          <w:szCs w:val="24"/>
        </w:rPr>
        <w:t>дейности по актуализация на Индикативната листа на Република България на културните и природни ценности, включваща недвижими културни ценности, които държавата преценява като притежаващи потенциал за вписване в Списъка на световното наследство - попълване на актуални формуляри за включените вече в Индикативната листа недвижими културни ценности и подготовка за включване на нови обекти;</w:t>
      </w:r>
    </w:p>
    <w:p w14:paraId="2E320234" w14:textId="77777777" w:rsidR="006053FC" w:rsidRPr="00EC6A55" w:rsidRDefault="006053FC" w:rsidP="006053FC">
      <w:pPr>
        <w:numPr>
          <w:ilvl w:val="0"/>
          <w:numId w:val="21"/>
        </w:numPr>
        <w:spacing w:after="200"/>
        <w:jc w:val="both"/>
        <w:rPr>
          <w:sz w:val="24"/>
          <w:szCs w:val="24"/>
        </w:rPr>
      </w:pPr>
      <w:r w:rsidRPr="00EC6A55">
        <w:rPr>
          <w:sz w:val="24"/>
          <w:szCs w:val="24"/>
        </w:rPr>
        <w:t>възлагане определяне на предписания за опазване на всички архитектурно-строителни, художествени и археологически недвижими културни в границите на обекта на световното наследство Старинен град Несебър и изготвяне на техническо ръководство за консервация, реставрация и рехабилитация на тези ценности. Провеждане на редовни археологически проучвания – подводни и на територията на обекта (Изисква се във връзка с изготвянето на проект на План за опазване и управление на Старинен град Несебър).</w:t>
      </w:r>
    </w:p>
    <w:p w14:paraId="4F8B48DA" w14:textId="77777777" w:rsidR="006053FC" w:rsidRPr="00EC6A55" w:rsidRDefault="006053FC" w:rsidP="006053FC">
      <w:pPr>
        <w:ind w:left="720"/>
        <w:contextualSpacing/>
        <w:jc w:val="both"/>
        <w:rPr>
          <w:sz w:val="24"/>
          <w:szCs w:val="24"/>
        </w:rPr>
      </w:pPr>
    </w:p>
    <w:p w14:paraId="2D76A35F" w14:textId="77777777" w:rsidR="006053FC" w:rsidRPr="00EC6A55" w:rsidRDefault="006053FC" w:rsidP="006053FC">
      <w:pPr>
        <w:ind w:left="426"/>
        <w:jc w:val="both"/>
        <w:rPr>
          <w:b/>
          <w:i/>
          <w:sz w:val="24"/>
          <w:szCs w:val="24"/>
        </w:rPr>
      </w:pPr>
      <w:r w:rsidRPr="00EC6A55">
        <w:rPr>
          <w:b/>
          <w:sz w:val="24"/>
          <w:szCs w:val="24"/>
        </w:rPr>
        <w:t xml:space="preserve">В). Показатели за изпълнение </w:t>
      </w:r>
    </w:p>
    <w:p w14:paraId="3B6634A0" w14:textId="77777777" w:rsidR="006053FC" w:rsidRPr="00EC6A55" w:rsidRDefault="006053FC" w:rsidP="006053FC">
      <w:pPr>
        <w:jc w:val="both"/>
        <w:rPr>
          <w:i/>
          <w:sz w:val="24"/>
          <w:szCs w:val="24"/>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03"/>
        <w:gridCol w:w="1701"/>
        <w:gridCol w:w="1417"/>
        <w:gridCol w:w="1276"/>
        <w:gridCol w:w="1276"/>
      </w:tblGrid>
      <w:tr w:rsidR="006053FC" w:rsidRPr="00EC6A55" w14:paraId="4AAC76FC" w14:textId="77777777" w:rsidTr="006144EB">
        <w:tc>
          <w:tcPr>
            <w:tcW w:w="4503" w:type="dxa"/>
            <w:tcBorders>
              <w:top w:val="double" w:sz="4" w:space="0" w:color="auto"/>
              <w:left w:val="double" w:sz="4" w:space="0" w:color="auto"/>
              <w:bottom w:val="double" w:sz="4" w:space="0" w:color="auto"/>
              <w:right w:val="double" w:sz="4" w:space="0" w:color="auto"/>
            </w:tcBorders>
            <w:shd w:val="clear" w:color="auto" w:fill="E0E0E0"/>
          </w:tcPr>
          <w:p w14:paraId="5AFDB20B" w14:textId="77777777" w:rsidR="006053FC" w:rsidRPr="00EC6A55" w:rsidRDefault="006053FC" w:rsidP="006144EB">
            <w:pPr>
              <w:keepNext/>
              <w:numPr>
                <w:ilvl w:val="2"/>
                <w:numId w:val="0"/>
              </w:numPr>
              <w:tabs>
                <w:tab w:val="num" w:pos="0"/>
              </w:tabs>
              <w:jc w:val="center"/>
              <w:outlineLvl w:val="2"/>
              <w:rPr>
                <w:rFonts w:eastAsia="Calibri"/>
                <w:bCs/>
                <w:sz w:val="24"/>
                <w:szCs w:val="24"/>
              </w:rPr>
            </w:pPr>
          </w:p>
          <w:p w14:paraId="51A43A9E" w14:textId="77777777" w:rsidR="006053FC" w:rsidRPr="00EC6A55" w:rsidRDefault="006053FC" w:rsidP="006144EB">
            <w:pPr>
              <w:jc w:val="center"/>
              <w:rPr>
                <w:b/>
                <w:sz w:val="24"/>
                <w:szCs w:val="24"/>
              </w:rPr>
            </w:pPr>
            <w:r w:rsidRPr="00EC6A55">
              <w:rPr>
                <w:b/>
                <w:sz w:val="24"/>
                <w:szCs w:val="24"/>
              </w:rPr>
              <w:t>Индикатор</w:t>
            </w:r>
          </w:p>
          <w:p w14:paraId="2469AB72" w14:textId="77777777" w:rsidR="006053FC" w:rsidRPr="00EC6A55" w:rsidRDefault="006053FC" w:rsidP="006144EB">
            <w:pPr>
              <w:rPr>
                <w:b/>
                <w:sz w:val="24"/>
                <w:szCs w:val="24"/>
              </w:rPr>
            </w:pPr>
          </w:p>
        </w:tc>
        <w:tc>
          <w:tcPr>
            <w:tcW w:w="1701" w:type="dxa"/>
            <w:tcBorders>
              <w:top w:val="double" w:sz="4" w:space="0" w:color="auto"/>
              <w:left w:val="double" w:sz="4" w:space="0" w:color="auto"/>
              <w:bottom w:val="double" w:sz="4" w:space="0" w:color="auto"/>
              <w:right w:val="double" w:sz="4" w:space="0" w:color="auto"/>
            </w:tcBorders>
            <w:shd w:val="clear" w:color="auto" w:fill="E0E0E0"/>
          </w:tcPr>
          <w:p w14:paraId="04E30B69" w14:textId="77777777" w:rsidR="006053FC" w:rsidRPr="00EC6A55" w:rsidRDefault="006053FC" w:rsidP="006144EB">
            <w:pPr>
              <w:jc w:val="center"/>
              <w:rPr>
                <w:b/>
                <w:sz w:val="24"/>
                <w:szCs w:val="24"/>
              </w:rPr>
            </w:pPr>
          </w:p>
          <w:p w14:paraId="15396A34" w14:textId="77777777" w:rsidR="006053FC" w:rsidRPr="00EC6A55" w:rsidRDefault="006053FC" w:rsidP="006144EB">
            <w:pPr>
              <w:jc w:val="center"/>
              <w:rPr>
                <w:b/>
                <w:sz w:val="24"/>
                <w:szCs w:val="24"/>
              </w:rPr>
            </w:pPr>
            <w:r w:rsidRPr="00EC6A55">
              <w:rPr>
                <w:b/>
                <w:sz w:val="24"/>
                <w:szCs w:val="24"/>
              </w:rPr>
              <w:t>Мерна единица</w:t>
            </w:r>
          </w:p>
        </w:tc>
        <w:tc>
          <w:tcPr>
            <w:tcW w:w="1417" w:type="dxa"/>
            <w:tcBorders>
              <w:top w:val="double" w:sz="4" w:space="0" w:color="auto"/>
              <w:left w:val="double" w:sz="4" w:space="0" w:color="auto"/>
              <w:bottom w:val="double" w:sz="4" w:space="0" w:color="auto"/>
              <w:right w:val="double" w:sz="4" w:space="0" w:color="auto"/>
            </w:tcBorders>
            <w:shd w:val="clear" w:color="auto" w:fill="E0E0E0"/>
          </w:tcPr>
          <w:p w14:paraId="56AC0310" w14:textId="77777777" w:rsidR="006053FC" w:rsidRPr="00EC6A55" w:rsidRDefault="006053FC" w:rsidP="006144EB">
            <w:pPr>
              <w:rPr>
                <w:b/>
                <w:sz w:val="24"/>
                <w:szCs w:val="24"/>
              </w:rPr>
            </w:pPr>
          </w:p>
          <w:p w14:paraId="1FFE632B" w14:textId="77777777" w:rsidR="006053FC" w:rsidRPr="00EC6A55" w:rsidRDefault="006053FC" w:rsidP="006144EB">
            <w:pPr>
              <w:jc w:val="center"/>
              <w:rPr>
                <w:b/>
                <w:sz w:val="24"/>
                <w:szCs w:val="24"/>
              </w:rPr>
            </w:pPr>
            <w:r w:rsidRPr="00EC6A55">
              <w:rPr>
                <w:b/>
                <w:sz w:val="24"/>
                <w:szCs w:val="24"/>
              </w:rPr>
              <w:t>2021</w:t>
            </w:r>
          </w:p>
        </w:tc>
        <w:tc>
          <w:tcPr>
            <w:tcW w:w="1276" w:type="dxa"/>
            <w:tcBorders>
              <w:top w:val="double" w:sz="4" w:space="0" w:color="auto"/>
              <w:left w:val="double" w:sz="4" w:space="0" w:color="auto"/>
              <w:bottom w:val="double" w:sz="4" w:space="0" w:color="auto"/>
              <w:right w:val="double" w:sz="4" w:space="0" w:color="auto"/>
            </w:tcBorders>
            <w:shd w:val="clear" w:color="auto" w:fill="E0E0E0"/>
          </w:tcPr>
          <w:p w14:paraId="7D2F20BD" w14:textId="77777777" w:rsidR="006053FC" w:rsidRPr="00EC6A55" w:rsidRDefault="006053FC" w:rsidP="006144EB">
            <w:pPr>
              <w:rPr>
                <w:b/>
                <w:sz w:val="24"/>
                <w:szCs w:val="24"/>
              </w:rPr>
            </w:pPr>
          </w:p>
          <w:p w14:paraId="1407F4BD" w14:textId="77777777" w:rsidR="006053FC" w:rsidRPr="00EC6A55" w:rsidRDefault="006053FC" w:rsidP="006144EB">
            <w:pPr>
              <w:jc w:val="center"/>
              <w:rPr>
                <w:b/>
                <w:sz w:val="24"/>
                <w:szCs w:val="24"/>
              </w:rPr>
            </w:pPr>
            <w:r w:rsidRPr="00EC6A55">
              <w:rPr>
                <w:b/>
                <w:sz w:val="24"/>
                <w:szCs w:val="24"/>
              </w:rPr>
              <w:t>2022</w:t>
            </w:r>
          </w:p>
        </w:tc>
        <w:tc>
          <w:tcPr>
            <w:tcW w:w="1276" w:type="dxa"/>
            <w:tcBorders>
              <w:top w:val="double" w:sz="4" w:space="0" w:color="auto"/>
              <w:left w:val="double" w:sz="4" w:space="0" w:color="auto"/>
              <w:bottom w:val="double" w:sz="4" w:space="0" w:color="auto"/>
              <w:right w:val="double" w:sz="4" w:space="0" w:color="auto"/>
            </w:tcBorders>
            <w:shd w:val="clear" w:color="auto" w:fill="E0E0E0"/>
          </w:tcPr>
          <w:p w14:paraId="1044B6BA" w14:textId="77777777" w:rsidR="006053FC" w:rsidRPr="00EC6A55" w:rsidRDefault="006053FC" w:rsidP="006144EB">
            <w:pPr>
              <w:rPr>
                <w:b/>
                <w:sz w:val="24"/>
                <w:szCs w:val="24"/>
              </w:rPr>
            </w:pPr>
          </w:p>
          <w:p w14:paraId="3722BCA9" w14:textId="77777777" w:rsidR="006053FC" w:rsidRPr="00EC6A55" w:rsidRDefault="006053FC" w:rsidP="006144EB">
            <w:pPr>
              <w:jc w:val="center"/>
              <w:rPr>
                <w:b/>
                <w:sz w:val="24"/>
                <w:szCs w:val="24"/>
              </w:rPr>
            </w:pPr>
            <w:r w:rsidRPr="00EC6A55">
              <w:rPr>
                <w:b/>
                <w:sz w:val="24"/>
                <w:szCs w:val="24"/>
              </w:rPr>
              <w:t>2023</w:t>
            </w:r>
          </w:p>
        </w:tc>
      </w:tr>
      <w:tr w:rsidR="006053FC" w:rsidRPr="00EC6A55" w14:paraId="7B1101A3" w14:textId="77777777" w:rsidTr="006144EB">
        <w:tc>
          <w:tcPr>
            <w:tcW w:w="4503" w:type="dxa"/>
            <w:tcBorders>
              <w:top w:val="double" w:sz="4" w:space="0" w:color="auto"/>
              <w:left w:val="double" w:sz="4" w:space="0" w:color="auto"/>
              <w:bottom w:val="double" w:sz="4" w:space="0" w:color="auto"/>
              <w:right w:val="double" w:sz="4" w:space="0" w:color="auto"/>
            </w:tcBorders>
            <w:shd w:val="clear" w:color="auto" w:fill="E0E0E0"/>
          </w:tcPr>
          <w:p w14:paraId="555D8859" w14:textId="77777777" w:rsidR="006053FC" w:rsidRPr="00EC6A55" w:rsidRDefault="006053FC" w:rsidP="006144EB">
            <w:pPr>
              <w:jc w:val="center"/>
              <w:rPr>
                <w:b/>
                <w:sz w:val="24"/>
                <w:szCs w:val="24"/>
              </w:rPr>
            </w:pPr>
            <w:r w:rsidRPr="00EC6A55">
              <w:rPr>
                <w:b/>
                <w:sz w:val="24"/>
                <w:szCs w:val="24"/>
              </w:rPr>
              <w:t>А</w:t>
            </w:r>
          </w:p>
        </w:tc>
        <w:tc>
          <w:tcPr>
            <w:tcW w:w="1701" w:type="dxa"/>
            <w:tcBorders>
              <w:top w:val="double" w:sz="4" w:space="0" w:color="auto"/>
              <w:left w:val="double" w:sz="4" w:space="0" w:color="auto"/>
              <w:bottom w:val="double" w:sz="4" w:space="0" w:color="auto"/>
              <w:right w:val="double" w:sz="4" w:space="0" w:color="auto"/>
            </w:tcBorders>
            <w:shd w:val="clear" w:color="auto" w:fill="E0E0E0"/>
          </w:tcPr>
          <w:p w14:paraId="0044A044" w14:textId="77777777" w:rsidR="006053FC" w:rsidRPr="00EC6A55" w:rsidRDefault="006053FC" w:rsidP="006144EB">
            <w:pPr>
              <w:jc w:val="center"/>
              <w:rPr>
                <w:b/>
                <w:sz w:val="24"/>
                <w:szCs w:val="24"/>
              </w:rPr>
            </w:pPr>
            <w:r w:rsidRPr="00EC6A55">
              <w:rPr>
                <w:b/>
                <w:sz w:val="24"/>
                <w:szCs w:val="24"/>
              </w:rPr>
              <w:t>Б</w:t>
            </w:r>
          </w:p>
        </w:tc>
        <w:tc>
          <w:tcPr>
            <w:tcW w:w="1417" w:type="dxa"/>
            <w:tcBorders>
              <w:top w:val="double" w:sz="4" w:space="0" w:color="auto"/>
              <w:left w:val="double" w:sz="4" w:space="0" w:color="auto"/>
              <w:bottom w:val="double" w:sz="4" w:space="0" w:color="auto"/>
              <w:right w:val="double" w:sz="4" w:space="0" w:color="auto"/>
            </w:tcBorders>
            <w:shd w:val="clear" w:color="auto" w:fill="E0E0E0"/>
          </w:tcPr>
          <w:p w14:paraId="63C513B0" w14:textId="77777777" w:rsidR="006053FC" w:rsidRPr="00EC6A55" w:rsidRDefault="006053FC" w:rsidP="006144EB">
            <w:pPr>
              <w:jc w:val="center"/>
              <w:rPr>
                <w:b/>
                <w:sz w:val="24"/>
                <w:szCs w:val="24"/>
              </w:rPr>
            </w:pPr>
            <w:r w:rsidRPr="00EC6A55">
              <w:rPr>
                <w:b/>
                <w:sz w:val="24"/>
                <w:szCs w:val="24"/>
              </w:rPr>
              <w:t>1</w:t>
            </w:r>
          </w:p>
        </w:tc>
        <w:tc>
          <w:tcPr>
            <w:tcW w:w="1276" w:type="dxa"/>
            <w:tcBorders>
              <w:top w:val="double" w:sz="4" w:space="0" w:color="auto"/>
              <w:left w:val="double" w:sz="4" w:space="0" w:color="auto"/>
              <w:bottom w:val="double" w:sz="4" w:space="0" w:color="auto"/>
              <w:right w:val="double" w:sz="4" w:space="0" w:color="auto"/>
            </w:tcBorders>
            <w:shd w:val="clear" w:color="auto" w:fill="E0E0E0"/>
          </w:tcPr>
          <w:p w14:paraId="1A912F9E" w14:textId="77777777" w:rsidR="006053FC" w:rsidRPr="00EC6A55" w:rsidRDefault="006053FC" w:rsidP="006144EB">
            <w:pPr>
              <w:jc w:val="center"/>
              <w:rPr>
                <w:b/>
                <w:sz w:val="24"/>
                <w:szCs w:val="24"/>
              </w:rPr>
            </w:pPr>
            <w:r w:rsidRPr="00EC6A55">
              <w:rPr>
                <w:b/>
                <w:sz w:val="24"/>
                <w:szCs w:val="24"/>
              </w:rPr>
              <w:t>2</w:t>
            </w:r>
          </w:p>
        </w:tc>
        <w:tc>
          <w:tcPr>
            <w:tcW w:w="1276" w:type="dxa"/>
            <w:tcBorders>
              <w:top w:val="double" w:sz="4" w:space="0" w:color="auto"/>
              <w:left w:val="double" w:sz="4" w:space="0" w:color="auto"/>
              <w:bottom w:val="double" w:sz="4" w:space="0" w:color="auto"/>
              <w:right w:val="double" w:sz="4" w:space="0" w:color="auto"/>
            </w:tcBorders>
            <w:shd w:val="clear" w:color="auto" w:fill="E0E0E0"/>
          </w:tcPr>
          <w:p w14:paraId="4EDC78BE" w14:textId="77777777" w:rsidR="006053FC" w:rsidRPr="00EC6A55" w:rsidRDefault="006053FC" w:rsidP="006144EB">
            <w:pPr>
              <w:jc w:val="center"/>
              <w:rPr>
                <w:b/>
                <w:sz w:val="24"/>
                <w:szCs w:val="24"/>
              </w:rPr>
            </w:pPr>
            <w:r w:rsidRPr="00EC6A55">
              <w:rPr>
                <w:b/>
                <w:sz w:val="24"/>
                <w:szCs w:val="24"/>
              </w:rPr>
              <w:t>3</w:t>
            </w:r>
          </w:p>
        </w:tc>
      </w:tr>
      <w:tr w:rsidR="006053FC" w:rsidRPr="00EC6A55" w14:paraId="0AE4B489" w14:textId="77777777" w:rsidTr="006144E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30" w:type="dxa"/>
            <w:right w:w="30" w:type="dxa"/>
          </w:tblCellMar>
          <w:tblLook w:val="0000" w:firstRow="0" w:lastRow="0" w:firstColumn="0" w:lastColumn="0" w:noHBand="0" w:noVBand="0"/>
        </w:tblPrEx>
        <w:trPr>
          <w:trHeight w:val="458"/>
        </w:trPr>
        <w:tc>
          <w:tcPr>
            <w:tcW w:w="4503" w:type="dxa"/>
            <w:tcBorders>
              <w:top w:val="single" w:sz="6" w:space="0" w:color="auto"/>
              <w:left w:val="single" w:sz="6" w:space="0" w:color="auto"/>
              <w:bottom w:val="single" w:sz="6" w:space="0" w:color="auto"/>
              <w:right w:val="single" w:sz="6" w:space="0" w:color="auto"/>
            </w:tcBorders>
          </w:tcPr>
          <w:p w14:paraId="5678CAA4" w14:textId="77777777" w:rsidR="006053FC" w:rsidRPr="00EC6A55" w:rsidRDefault="006053FC" w:rsidP="006144EB">
            <w:pPr>
              <w:autoSpaceDE w:val="0"/>
              <w:autoSpaceDN w:val="0"/>
              <w:adjustRightInd w:val="0"/>
              <w:rPr>
                <w:sz w:val="24"/>
                <w:szCs w:val="24"/>
              </w:rPr>
            </w:pPr>
            <w:r w:rsidRPr="00EC6A55">
              <w:rPr>
                <w:sz w:val="24"/>
                <w:szCs w:val="24"/>
              </w:rPr>
              <w:t>Издадени заповеди за деклариране и регистриране на недвижими културни ценности</w:t>
            </w:r>
          </w:p>
        </w:tc>
        <w:tc>
          <w:tcPr>
            <w:tcW w:w="1701" w:type="dxa"/>
            <w:tcBorders>
              <w:top w:val="single" w:sz="6" w:space="0" w:color="auto"/>
              <w:left w:val="single" w:sz="6" w:space="0" w:color="auto"/>
              <w:bottom w:val="single" w:sz="6" w:space="0" w:color="auto"/>
              <w:right w:val="single" w:sz="6" w:space="0" w:color="auto"/>
            </w:tcBorders>
          </w:tcPr>
          <w:p w14:paraId="7302DC4D" w14:textId="77777777" w:rsidR="006053FC" w:rsidRPr="00EC6A55" w:rsidRDefault="006053FC" w:rsidP="006144EB">
            <w:pPr>
              <w:autoSpaceDE w:val="0"/>
              <w:autoSpaceDN w:val="0"/>
              <w:adjustRightInd w:val="0"/>
              <w:rPr>
                <w:sz w:val="24"/>
                <w:szCs w:val="24"/>
              </w:rPr>
            </w:pPr>
            <w:r w:rsidRPr="00EC6A55">
              <w:rPr>
                <w:sz w:val="24"/>
                <w:szCs w:val="24"/>
              </w:rPr>
              <w:t xml:space="preserve">Брой </w:t>
            </w:r>
          </w:p>
          <w:p w14:paraId="4FCA774C" w14:textId="77777777" w:rsidR="006053FC" w:rsidRPr="00EC6A55" w:rsidRDefault="006053FC" w:rsidP="006144EB">
            <w:pPr>
              <w:autoSpaceDE w:val="0"/>
              <w:autoSpaceDN w:val="0"/>
              <w:adjustRightInd w:val="0"/>
              <w:rPr>
                <w:sz w:val="24"/>
                <w:szCs w:val="24"/>
              </w:rPr>
            </w:pPr>
          </w:p>
        </w:tc>
        <w:tc>
          <w:tcPr>
            <w:tcW w:w="1417" w:type="dxa"/>
            <w:tcBorders>
              <w:top w:val="single" w:sz="6" w:space="0" w:color="auto"/>
              <w:left w:val="single" w:sz="6" w:space="0" w:color="auto"/>
              <w:bottom w:val="single" w:sz="6" w:space="0" w:color="auto"/>
              <w:right w:val="single" w:sz="6" w:space="0" w:color="auto"/>
            </w:tcBorders>
          </w:tcPr>
          <w:p w14:paraId="254F8C3B" w14:textId="77777777" w:rsidR="006053FC" w:rsidRPr="00EC6A55" w:rsidRDefault="006053FC" w:rsidP="006144EB">
            <w:pPr>
              <w:spacing w:before="120"/>
              <w:jc w:val="center"/>
              <w:rPr>
                <w:sz w:val="24"/>
                <w:szCs w:val="24"/>
              </w:rPr>
            </w:pPr>
            <w:r w:rsidRPr="00EC6A55">
              <w:rPr>
                <w:sz w:val="24"/>
                <w:szCs w:val="24"/>
              </w:rPr>
              <w:t>100</w:t>
            </w:r>
          </w:p>
          <w:p w14:paraId="77C3834E" w14:textId="77777777" w:rsidR="006053FC" w:rsidRPr="00EC6A55" w:rsidRDefault="006053FC" w:rsidP="006144EB">
            <w:pPr>
              <w:autoSpaceDE w:val="0"/>
              <w:autoSpaceDN w:val="0"/>
              <w:adjustRightInd w:val="0"/>
              <w:ind w:left="135"/>
              <w:jc w:val="center"/>
              <w:rPr>
                <w:sz w:val="24"/>
                <w:szCs w:val="24"/>
              </w:rPr>
            </w:pPr>
          </w:p>
        </w:tc>
        <w:tc>
          <w:tcPr>
            <w:tcW w:w="1276" w:type="dxa"/>
            <w:tcBorders>
              <w:top w:val="single" w:sz="6" w:space="0" w:color="auto"/>
              <w:left w:val="single" w:sz="6" w:space="0" w:color="auto"/>
              <w:bottom w:val="single" w:sz="6" w:space="0" w:color="auto"/>
              <w:right w:val="single" w:sz="6" w:space="0" w:color="auto"/>
            </w:tcBorders>
          </w:tcPr>
          <w:p w14:paraId="2291394E" w14:textId="77777777" w:rsidR="006053FC" w:rsidRPr="00EC6A55" w:rsidRDefault="006053FC" w:rsidP="006144EB">
            <w:pPr>
              <w:spacing w:before="120"/>
              <w:jc w:val="center"/>
              <w:rPr>
                <w:sz w:val="24"/>
                <w:szCs w:val="24"/>
              </w:rPr>
            </w:pPr>
            <w:r w:rsidRPr="00EC6A55">
              <w:rPr>
                <w:sz w:val="24"/>
                <w:szCs w:val="24"/>
              </w:rPr>
              <w:t>100</w:t>
            </w:r>
          </w:p>
          <w:p w14:paraId="38502374" w14:textId="77777777" w:rsidR="006053FC" w:rsidRPr="00EC6A55" w:rsidRDefault="006053FC" w:rsidP="006144EB">
            <w:pPr>
              <w:jc w:val="center"/>
              <w:rPr>
                <w:sz w:val="24"/>
                <w:szCs w:val="24"/>
              </w:rPr>
            </w:pPr>
          </w:p>
        </w:tc>
        <w:tc>
          <w:tcPr>
            <w:tcW w:w="1276" w:type="dxa"/>
            <w:tcBorders>
              <w:top w:val="single" w:sz="6" w:space="0" w:color="auto"/>
              <w:left w:val="single" w:sz="6" w:space="0" w:color="auto"/>
              <w:bottom w:val="single" w:sz="6" w:space="0" w:color="auto"/>
              <w:right w:val="single" w:sz="6" w:space="0" w:color="auto"/>
            </w:tcBorders>
          </w:tcPr>
          <w:p w14:paraId="756CE2DE" w14:textId="77777777" w:rsidR="006053FC" w:rsidRPr="00EC6A55" w:rsidRDefault="006053FC" w:rsidP="006144EB">
            <w:pPr>
              <w:spacing w:before="120"/>
              <w:jc w:val="center"/>
              <w:rPr>
                <w:sz w:val="24"/>
                <w:szCs w:val="24"/>
              </w:rPr>
            </w:pPr>
            <w:r w:rsidRPr="00EC6A55">
              <w:rPr>
                <w:sz w:val="24"/>
                <w:szCs w:val="24"/>
              </w:rPr>
              <w:t>100</w:t>
            </w:r>
          </w:p>
          <w:p w14:paraId="6D4854A8" w14:textId="77777777" w:rsidR="006053FC" w:rsidRPr="00EC6A55" w:rsidRDefault="006053FC" w:rsidP="006144EB">
            <w:pPr>
              <w:jc w:val="center"/>
              <w:rPr>
                <w:sz w:val="24"/>
                <w:szCs w:val="24"/>
              </w:rPr>
            </w:pPr>
          </w:p>
        </w:tc>
      </w:tr>
      <w:tr w:rsidR="006053FC" w:rsidRPr="00EC6A55" w14:paraId="1EBD5D3E" w14:textId="77777777" w:rsidTr="006144E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30" w:type="dxa"/>
            <w:right w:w="30" w:type="dxa"/>
          </w:tblCellMar>
          <w:tblLook w:val="0000" w:firstRow="0" w:lastRow="0" w:firstColumn="0" w:lastColumn="0" w:noHBand="0" w:noVBand="0"/>
        </w:tblPrEx>
        <w:trPr>
          <w:trHeight w:val="458"/>
        </w:trPr>
        <w:tc>
          <w:tcPr>
            <w:tcW w:w="4503" w:type="dxa"/>
            <w:tcBorders>
              <w:top w:val="single" w:sz="6" w:space="0" w:color="auto"/>
              <w:left w:val="single" w:sz="6" w:space="0" w:color="auto"/>
              <w:bottom w:val="single" w:sz="6" w:space="0" w:color="auto"/>
              <w:right w:val="single" w:sz="6" w:space="0" w:color="auto"/>
            </w:tcBorders>
          </w:tcPr>
          <w:p w14:paraId="02EE96DB" w14:textId="77777777" w:rsidR="006053FC" w:rsidRPr="00EC6A55" w:rsidRDefault="006053FC" w:rsidP="006144EB">
            <w:pPr>
              <w:autoSpaceDE w:val="0"/>
              <w:autoSpaceDN w:val="0"/>
              <w:adjustRightInd w:val="0"/>
              <w:rPr>
                <w:sz w:val="24"/>
                <w:szCs w:val="24"/>
              </w:rPr>
            </w:pPr>
            <w:r w:rsidRPr="00EC6A55">
              <w:rPr>
                <w:sz w:val="24"/>
                <w:szCs w:val="24"/>
              </w:rPr>
              <w:t>Участие във Венецианското биенале по архитектура</w:t>
            </w:r>
          </w:p>
        </w:tc>
        <w:tc>
          <w:tcPr>
            <w:tcW w:w="1701" w:type="dxa"/>
            <w:tcBorders>
              <w:top w:val="single" w:sz="6" w:space="0" w:color="auto"/>
              <w:left w:val="single" w:sz="6" w:space="0" w:color="auto"/>
              <w:bottom w:val="single" w:sz="6" w:space="0" w:color="auto"/>
              <w:right w:val="single" w:sz="6" w:space="0" w:color="auto"/>
            </w:tcBorders>
          </w:tcPr>
          <w:p w14:paraId="161E140C" w14:textId="77777777" w:rsidR="006053FC" w:rsidRPr="00EC6A55" w:rsidRDefault="006053FC" w:rsidP="006144EB">
            <w:pPr>
              <w:autoSpaceDE w:val="0"/>
              <w:autoSpaceDN w:val="0"/>
              <w:adjustRightInd w:val="0"/>
              <w:rPr>
                <w:sz w:val="24"/>
                <w:szCs w:val="24"/>
              </w:rPr>
            </w:pPr>
            <w:r w:rsidRPr="00EC6A55">
              <w:rPr>
                <w:sz w:val="24"/>
                <w:szCs w:val="24"/>
              </w:rPr>
              <w:t>участие</w:t>
            </w:r>
          </w:p>
        </w:tc>
        <w:tc>
          <w:tcPr>
            <w:tcW w:w="1417" w:type="dxa"/>
            <w:tcBorders>
              <w:top w:val="single" w:sz="6" w:space="0" w:color="auto"/>
              <w:left w:val="single" w:sz="6" w:space="0" w:color="auto"/>
              <w:bottom w:val="single" w:sz="6" w:space="0" w:color="auto"/>
              <w:right w:val="single" w:sz="6" w:space="0" w:color="auto"/>
            </w:tcBorders>
          </w:tcPr>
          <w:p w14:paraId="1AF3C497" w14:textId="77777777" w:rsidR="006053FC" w:rsidRPr="00EC6A55" w:rsidRDefault="006053FC" w:rsidP="006144EB">
            <w:pPr>
              <w:autoSpaceDE w:val="0"/>
              <w:autoSpaceDN w:val="0"/>
              <w:adjustRightInd w:val="0"/>
              <w:ind w:left="135"/>
              <w:jc w:val="center"/>
              <w:rPr>
                <w:sz w:val="24"/>
                <w:szCs w:val="24"/>
              </w:rPr>
            </w:pPr>
            <w:r w:rsidRPr="00EC6A55">
              <w:rPr>
                <w:sz w:val="24"/>
                <w:szCs w:val="24"/>
              </w:rPr>
              <w:t>подготовка</w:t>
            </w:r>
          </w:p>
        </w:tc>
        <w:tc>
          <w:tcPr>
            <w:tcW w:w="1276" w:type="dxa"/>
            <w:tcBorders>
              <w:top w:val="single" w:sz="6" w:space="0" w:color="auto"/>
              <w:left w:val="single" w:sz="6" w:space="0" w:color="auto"/>
              <w:bottom w:val="single" w:sz="6" w:space="0" w:color="auto"/>
              <w:right w:val="single" w:sz="6" w:space="0" w:color="auto"/>
            </w:tcBorders>
          </w:tcPr>
          <w:p w14:paraId="14C99020" w14:textId="77777777" w:rsidR="006053FC" w:rsidRPr="00EC6A55" w:rsidRDefault="006053FC" w:rsidP="006144EB">
            <w:pPr>
              <w:jc w:val="center"/>
              <w:rPr>
                <w:sz w:val="24"/>
                <w:szCs w:val="24"/>
              </w:rPr>
            </w:pPr>
            <w:r w:rsidRPr="00EC6A55">
              <w:rPr>
                <w:sz w:val="24"/>
                <w:szCs w:val="24"/>
              </w:rPr>
              <w:t>подготовка</w:t>
            </w:r>
          </w:p>
        </w:tc>
        <w:tc>
          <w:tcPr>
            <w:tcW w:w="1276" w:type="dxa"/>
            <w:tcBorders>
              <w:top w:val="single" w:sz="6" w:space="0" w:color="auto"/>
              <w:left w:val="single" w:sz="6" w:space="0" w:color="auto"/>
              <w:bottom w:val="single" w:sz="6" w:space="0" w:color="auto"/>
              <w:right w:val="single" w:sz="6" w:space="0" w:color="auto"/>
            </w:tcBorders>
          </w:tcPr>
          <w:p w14:paraId="13AAE91B" w14:textId="77777777" w:rsidR="006053FC" w:rsidRPr="00EC6A55" w:rsidRDefault="006053FC" w:rsidP="006144EB">
            <w:pPr>
              <w:autoSpaceDE w:val="0"/>
              <w:autoSpaceDN w:val="0"/>
              <w:adjustRightInd w:val="0"/>
              <w:ind w:left="135"/>
              <w:jc w:val="center"/>
              <w:rPr>
                <w:sz w:val="24"/>
                <w:szCs w:val="24"/>
              </w:rPr>
            </w:pPr>
            <w:r w:rsidRPr="00EC6A55">
              <w:rPr>
                <w:sz w:val="24"/>
                <w:szCs w:val="24"/>
              </w:rPr>
              <w:t>участие</w:t>
            </w:r>
          </w:p>
        </w:tc>
      </w:tr>
    </w:tbl>
    <w:p w14:paraId="61AEE259" w14:textId="77777777" w:rsidR="006053FC" w:rsidRPr="00EC6A55" w:rsidRDefault="006053FC" w:rsidP="006053FC">
      <w:pPr>
        <w:jc w:val="both"/>
        <w:rPr>
          <w:i/>
          <w:sz w:val="24"/>
          <w:szCs w:val="24"/>
        </w:rPr>
      </w:pPr>
      <w:r w:rsidRPr="00EC6A55">
        <w:rPr>
          <w:i/>
          <w:sz w:val="24"/>
          <w:szCs w:val="24"/>
        </w:rPr>
        <w:t xml:space="preserve"> </w:t>
      </w:r>
    </w:p>
    <w:p w14:paraId="0D2E4D79" w14:textId="77777777" w:rsidR="006053FC" w:rsidRPr="00EC6A55" w:rsidRDefault="006053FC" w:rsidP="006053FC">
      <w:pPr>
        <w:ind w:firstLine="708"/>
        <w:jc w:val="both"/>
        <w:rPr>
          <w:sz w:val="24"/>
          <w:szCs w:val="24"/>
        </w:rPr>
      </w:pPr>
      <w:r w:rsidRPr="00EC6A55">
        <w:rPr>
          <w:sz w:val="24"/>
          <w:szCs w:val="24"/>
        </w:rPr>
        <w:t xml:space="preserve">Всички индикатори могат да бъдат реално измерени, информацията за тях е налична в Министерство на културата, което я прави точна и изчерпателна. </w:t>
      </w:r>
    </w:p>
    <w:p w14:paraId="445EC5F7" w14:textId="77777777" w:rsidR="006053FC" w:rsidRPr="00EC6A55" w:rsidRDefault="006053FC" w:rsidP="006053FC">
      <w:pPr>
        <w:ind w:firstLine="708"/>
        <w:jc w:val="both"/>
        <w:rPr>
          <w:sz w:val="24"/>
          <w:szCs w:val="24"/>
        </w:rPr>
      </w:pPr>
    </w:p>
    <w:p w14:paraId="02DD789D" w14:textId="77777777" w:rsidR="006053FC" w:rsidRPr="00EC6A55" w:rsidRDefault="006053FC" w:rsidP="006053FC">
      <w:pPr>
        <w:ind w:left="426"/>
        <w:jc w:val="both"/>
        <w:rPr>
          <w:b/>
          <w:sz w:val="24"/>
          <w:szCs w:val="24"/>
        </w:rPr>
      </w:pPr>
      <w:r w:rsidRPr="00EC6A55">
        <w:rPr>
          <w:b/>
          <w:sz w:val="24"/>
          <w:szCs w:val="24"/>
        </w:rPr>
        <w:lastRenderedPageBreak/>
        <w:t>Г).</w:t>
      </w:r>
      <w:r w:rsidRPr="00EC6A55">
        <w:rPr>
          <w:sz w:val="24"/>
          <w:szCs w:val="24"/>
        </w:rPr>
        <w:t xml:space="preserve"> </w:t>
      </w:r>
      <w:r w:rsidRPr="00EC6A55">
        <w:rPr>
          <w:b/>
          <w:sz w:val="24"/>
          <w:szCs w:val="24"/>
        </w:rPr>
        <w:t>Външни фактори, които могат да окажат въздействие върху постигането на целите на програмата</w:t>
      </w:r>
    </w:p>
    <w:p w14:paraId="0568D763" w14:textId="77777777" w:rsidR="006053FC" w:rsidRPr="00EC6A55" w:rsidRDefault="006053FC" w:rsidP="006053FC">
      <w:pPr>
        <w:jc w:val="both"/>
        <w:rPr>
          <w:b/>
          <w:sz w:val="24"/>
          <w:szCs w:val="24"/>
        </w:rPr>
      </w:pPr>
    </w:p>
    <w:p w14:paraId="221B94DC" w14:textId="77777777" w:rsidR="006053FC" w:rsidRPr="00EC6A55" w:rsidRDefault="006053FC" w:rsidP="006053FC">
      <w:pPr>
        <w:ind w:firstLine="708"/>
        <w:jc w:val="both"/>
        <w:rPr>
          <w:sz w:val="24"/>
          <w:szCs w:val="24"/>
          <w:u w:val="single"/>
        </w:rPr>
      </w:pPr>
      <w:r w:rsidRPr="00EC6A55">
        <w:rPr>
          <w:sz w:val="24"/>
          <w:szCs w:val="24"/>
          <w:u w:val="single"/>
        </w:rPr>
        <w:t>Позитивни въздействия:</w:t>
      </w:r>
    </w:p>
    <w:p w14:paraId="172A869E" w14:textId="77777777" w:rsidR="006053FC" w:rsidRPr="00EC6A55" w:rsidRDefault="006053FC" w:rsidP="006053FC">
      <w:pPr>
        <w:spacing w:after="120"/>
        <w:ind w:firstLine="708"/>
        <w:jc w:val="both"/>
        <w:rPr>
          <w:sz w:val="24"/>
          <w:szCs w:val="24"/>
        </w:rPr>
      </w:pPr>
      <w:r w:rsidRPr="00EC6A55">
        <w:rPr>
          <w:sz w:val="24"/>
          <w:szCs w:val="24"/>
        </w:rPr>
        <w:t xml:space="preserve">Активизиране на участието в процеса на опазване на недвижимите културни ценности на държавните институти и собственици, концесионери и ползватели на недвижими културни ценности; органи на местната власт; централни ведомства; университети и научни институции; музеи; граждански сдружения; физически и юридически лица. </w:t>
      </w:r>
    </w:p>
    <w:p w14:paraId="557B29A9" w14:textId="77777777" w:rsidR="006053FC" w:rsidRPr="00EC6A55" w:rsidRDefault="006053FC" w:rsidP="006053FC">
      <w:pPr>
        <w:ind w:firstLine="708"/>
        <w:jc w:val="both"/>
        <w:rPr>
          <w:sz w:val="24"/>
          <w:szCs w:val="24"/>
          <w:u w:val="single"/>
        </w:rPr>
      </w:pPr>
      <w:r w:rsidRPr="00EC6A55">
        <w:rPr>
          <w:sz w:val="24"/>
          <w:szCs w:val="24"/>
          <w:u w:val="single"/>
        </w:rPr>
        <w:t>Негативни явления:</w:t>
      </w:r>
    </w:p>
    <w:p w14:paraId="70FA1ACF" w14:textId="77777777" w:rsidR="006053FC" w:rsidRPr="00EC6A55" w:rsidRDefault="006053FC" w:rsidP="006053FC">
      <w:pPr>
        <w:ind w:firstLine="708"/>
        <w:jc w:val="both"/>
        <w:rPr>
          <w:sz w:val="24"/>
          <w:szCs w:val="24"/>
        </w:rPr>
      </w:pPr>
      <w:r w:rsidRPr="00EC6A55">
        <w:rPr>
          <w:sz w:val="24"/>
          <w:szCs w:val="24"/>
        </w:rPr>
        <w:t>Общ фактор, оказващ негативно въздействие върху археологическите проучвания, теренната консервация и консервацията и реставрацията на недвижими културни ценности е ограниченото финансиране на тези дейности, както и липсата на ефективни механизми за рефинансиране на специализирани дейности по опазване от постъпленията от културен туризъм и другите културни индустрии, свързани с различните форми на ползване на недвижимото културно наследство.</w:t>
      </w:r>
    </w:p>
    <w:p w14:paraId="45E37AA0" w14:textId="77777777" w:rsidR="006053FC" w:rsidRPr="00EC6A55" w:rsidRDefault="006053FC" w:rsidP="006053FC">
      <w:pPr>
        <w:ind w:firstLine="708"/>
        <w:jc w:val="both"/>
        <w:rPr>
          <w:sz w:val="24"/>
          <w:szCs w:val="24"/>
        </w:rPr>
      </w:pPr>
      <w:r w:rsidRPr="00EC6A55">
        <w:rPr>
          <w:rFonts w:eastAsiaTheme="majorEastAsia"/>
          <w:sz w:val="24"/>
          <w:szCs w:val="24"/>
        </w:rPr>
        <w:t>Необходимо е провеждане на обучение по изработка на задания и планове за опазване и управление /ПОУ/ на недвижимите културни ценности, както за държавни служители, така и за специалисти по чл. 165 от ЗКН, членове на КАБ и др., както и създаване на условия за увеличаване на квалификацията и повишаване качеството на работа на всички участници в процесите по консервация, реставрация и опазване на недвижимото културно наследство.</w:t>
      </w:r>
    </w:p>
    <w:p w14:paraId="42E416AE" w14:textId="77777777" w:rsidR="006053FC" w:rsidRPr="00EC6A55" w:rsidRDefault="006053FC" w:rsidP="006053FC">
      <w:pPr>
        <w:keepNext/>
        <w:keepLines/>
        <w:spacing w:after="240"/>
        <w:ind w:firstLine="708"/>
        <w:jc w:val="both"/>
        <w:outlineLvl w:val="1"/>
        <w:rPr>
          <w:rFonts w:eastAsiaTheme="majorEastAsia"/>
          <w:i/>
          <w:iCs/>
          <w:sz w:val="24"/>
          <w:szCs w:val="24"/>
        </w:rPr>
      </w:pPr>
      <w:r w:rsidRPr="00EC6A55">
        <w:rPr>
          <w:rFonts w:eastAsiaTheme="majorEastAsia"/>
          <w:sz w:val="24"/>
          <w:szCs w:val="24"/>
        </w:rPr>
        <w:t xml:space="preserve">Независимо от ежегодните изменения и допълнения по конкретни теми на Закона за културното наследство, практиката по прилагането му и развитието на теорията на опазването налагат изготвянето на цялостен проект на ЗИД на ЗКН, както и актуализиране на подзаконовата нормативна уредба. </w:t>
      </w:r>
      <w:r w:rsidRPr="00EC6A55">
        <w:rPr>
          <w:rFonts w:eastAsiaTheme="majorEastAsia"/>
          <w:bCs/>
          <w:sz w:val="24"/>
          <w:szCs w:val="24"/>
        </w:rPr>
        <w:t xml:space="preserve">Не са въведени разпоредби за извършване на оценки за въздействие върху недвижимото културно наследство, за условията и реда на тяхното изпълнение (обхват, обем, степен на намеса на проектите, които подлежат на оценка, изисквания към лицата, които ще я извършват). </w:t>
      </w:r>
    </w:p>
    <w:p w14:paraId="4346E0C9" w14:textId="77777777" w:rsidR="006053FC" w:rsidRPr="00EC6A55" w:rsidRDefault="006053FC" w:rsidP="006053FC">
      <w:pPr>
        <w:ind w:left="426"/>
        <w:jc w:val="both"/>
        <w:rPr>
          <w:b/>
          <w:sz w:val="24"/>
          <w:szCs w:val="24"/>
        </w:rPr>
      </w:pPr>
      <w:r w:rsidRPr="00EC6A55">
        <w:rPr>
          <w:b/>
          <w:sz w:val="24"/>
          <w:szCs w:val="24"/>
        </w:rPr>
        <w:t>Д) Организационни структури, участващи в програмата и отговорност за изпълнение на целите</w:t>
      </w:r>
    </w:p>
    <w:p w14:paraId="112A551E" w14:textId="77777777" w:rsidR="006053FC" w:rsidRPr="00EC6A55" w:rsidRDefault="006053FC" w:rsidP="006053FC">
      <w:pPr>
        <w:ind w:left="567"/>
        <w:jc w:val="both"/>
        <w:rPr>
          <w:b/>
          <w:sz w:val="24"/>
          <w:szCs w:val="24"/>
        </w:rPr>
      </w:pPr>
    </w:p>
    <w:p w14:paraId="20100810" w14:textId="77777777" w:rsidR="006053FC" w:rsidRPr="00EC6A55" w:rsidRDefault="006053FC" w:rsidP="006053FC">
      <w:pPr>
        <w:numPr>
          <w:ilvl w:val="0"/>
          <w:numId w:val="23"/>
        </w:numPr>
        <w:contextualSpacing/>
        <w:jc w:val="both"/>
        <w:rPr>
          <w:sz w:val="24"/>
          <w:szCs w:val="24"/>
        </w:rPr>
      </w:pPr>
      <w:r w:rsidRPr="00EC6A55">
        <w:rPr>
          <w:sz w:val="24"/>
          <w:szCs w:val="24"/>
        </w:rPr>
        <w:t>Дирекция „Културно наследство, музеи и изобразителни изкуства” - Министерство на културата</w:t>
      </w:r>
    </w:p>
    <w:p w14:paraId="22120F14" w14:textId="77777777" w:rsidR="006053FC" w:rsidRPr="00EC6A55" w:rsidRDefault="006053FC" w:rsidP="006053FC">
      <w:pPr>
        <w:numPr>
          <w:ilvl w:val="0"/>
          <w:numId w:val="23"/>
        </w:numPr>
        <w:contextualSpacing/>
        <w:jc w:val="both"/>
        <w:rPr>
          <w:sz w:val="24"/>
          <w:szCs w:val="24"/>
        </w:rPr>
      </w:pPr>
      <w:r w:rsidRPr="00EC6A55">
        <w:rPr>
          <w:sz w:val="24"/>
          <w:szCs w:val="24"/>
        </w:rPr>
        <w:t>Главна дирекция „Инспекторат за опазване на културното наследство” Министерство на културата</w:t>
      </w:r>
    </w:p>
    <w:p w14:paraId="29D92DC3" w14:textId="77777777" w:rsidR="006053FC" w:rsidRPr="00EC6A55" w:rsidRDefault="006053FC" w:rsidP="006053FC">
      <w:pPr>
        <w:numPr>
          <w:ilvl w:val="0"/>
          <w:numId w:val="23"/>
        </w:numPr>
        <w:contextualSpacing/>
        <w:jc w:val="both"/>
        <w:rPr>
          <w:sz w:val="24"/>
          <w:szCs w:val="24"/>
        </w:rPr>
      </w:pPr>
      <w:r w:rsidRPr="00EC6A55">
        <w:rPr>
          <w:sz w:val="24"/>
          <w:szCs w:val="24"/>
        </w:rPr>
        <w:t>Отдел „</w:t>
      </w:r>
      <w:proofErr w:type="spellStart"/>
      <w:r w:rsidRPr="00EC6A55">
        <w:rPr>
          <w:sz w:val="24"/>
          <w:szCs w:val="24"/>
        </w:rPr>
        <w:t>Eвропейски</w:t>
      </w:r>
      <w:proofErr w:type="spellEnd"/>
      <w:r w:rsidRPr="00EC6A55">
        <w:rPr>
          <w:sz w:val="24"/>
          <w:szCs w:val="24"/>
        </w:rPr>
        <w:t xml:space="preserve"> програми и проекти” - Министерство на културата;</w:t>
      </w:r>
    </w:p>
    <w:p w14:paraId="0BBD4DDC" w14:textId="77777777" w:rsidR="006053FC" w:rsidRPr="00EC6A55" w:rsidRDefault="006053FC" w:rsidP="006053FC">
      <w:pPr>
        <w:numPr>
          <w:ilvl w:val="0"/>
          <w:numId w:val="23"/>
        </w:numPr>
        <w:contextualSpacing/>
        <w:jc w:val="both"/>
        <w:rPr>
          <w:sz w:val="24"/>
          <w:szCs w:val="24"/>
        </w:rPr>
      </w:pPr>
      <w:r w:rsidRPr="00EC6A55">
        <w:rPr>
          <w:sz w:val="24"/>
          <w:szCs w:val="24"/>
        </w:rPr>
        <w:t>Дирекция „Управление на собствеността“ - Министерство на културата;</w:t>
      </w:r>
    </w:p>
    <w:p w14:paraId="7860B75A" w14:textId="77777777" w:rsidR="006053FC" w:rsidRPr="00EC6A55" w:rsidRDefault="006053FC" w:rsidP="006053FC">
      <w:pPr>
        <w:numPr>
          <w:ilvl w:val="0"/>
          <w:numId w:val="23"/>
        </w:numPr>
        <w:contextualSpacing/>
        <w:jc w:val="both"/>
        <w:rPr>
          <w:sz w:val="24"/>
          <w:szCs w:val="24"/>
        </w:rPr>
      </w:pPr>
      <w:r w:rsidRPr="00EC6A55">
        <w:rPr>
          <w:sz w:val="24"/>
          <w:szCs w:val="24"/>
        </w:rPr>
        <w:t>Национален институт за недвижимо културно наследство;</w:t>
      </w:r>
    </w:p>
    <w:p w14:paraId="3166EE02" w14:textId="77777777" w:rsidR="006053FC" w:rsidRPr="00EC6A55" w:rsidRDefault="006053FC" w:rsidP="006053FC">
      <w:pPr>
        <w:numPr>
          <w:ilvl w:val="0"/>
          <w:numId w:val="23"/>
        </w:numPr>
        <w:contextualSpacing/>
        <w:jc w:val="both"/>
        <w:rPr>
          <w:sz w:val="24"/>
          <w:szCs w:val="24"/>
        </w:rPr>
      </w:pPr>
      <w:r w:rsidRPr="00EC6A55">
        <w:rPr>
          <w:sz w:val="24"/>
          <w:szCs w:val="24"/>
        </w:rPr>
        <w:t>Център за подводна археология.</w:t>
      </w:r>
    </w:p>
    <w:p w14:paraId="54C5955F" w14:textId="77777777" w:rsidR="006053FC" w:rsidRPr="00EC6A55" w:rsidRDefault="006053FC" w:rsidP="006053FC">
      <w:pPr>
        <w:jc w:val="both"/>
        <w:rPr>
          <w:i/>
          <w:sz w:val="24"/>
          <w:szCs w:val="24"/>
        </w:rPr>
      </w:pPr>
    </w:p>
    <w:p w14:paraId="3B0044C3" w14:textId="77777777" w:rsidR="006053FC" w:rsidRPr="00EC6A55" w:rsidRDefault="006053FC" w:rsidP="006053FC">
      <w:pPr>
        <w:ind w:left="426"/>
        <w:jc w:val="both"/>
        <w:rPr>
          <w:b/>
          <w:sz w:val="24"/>
          <w:szCs w:val="24"/>
        </w:rPr>
      </w:pPr>
      <w:r w:rsidRPr="00EC6A55">
        <w:rPr>
          <w:b/>
          <w:sz w:val="24"/>
          <w:szCs w:val="24"/>
        </w:rPr>
        <w:t>Е) Разходи по бюджетната програма</w:t>
      </w:r>
    </w:p>
    <w:p w14:paraId="145AD239" w14:textId="77777777" w:rsidR="006053FC" w:rsidRPr="00EC6A55" w:rsidRDefault="006053FC" w:rsidP="006053FC">
      <w:pPr>
        <w:pBdr>
          <w:top w:val="nil"/>
          <w:left w:val="nil"/>
          <w:bottom w:val="nil"/>
          <w:right w:val="nil"/>
          <w:between w:val="nil"/>
          <w:bar w:val="nil"/>
        </w:pBdr>
        <w:spacing w:before="120"/>
        <w:ind w:right="47" w:firstLine="708"/>
        <w:jc w:val="both"/>
        <w:rPr>
          <w:sz w:val="24"/>
          <w:szCs w:val="24"/>
        </w:rPr>
      </w:pPr>
    </w:p>
    <w:p w14:paraId="7B3F7EF7" w14:textId="77777777" w:rsidR="006053FC" w:rsidRPr="00EC6A55" w:rsidRDefault="006053FC" w:rsidP="006053FC">
      <w:pPr>
        <w:numPr>
          <w:ilvl w:val="0"/>
          <w:numId w:val="25"/>
        </w:numPr>
        <w:contextualSpacing/>
        <w:jc w:val="both"/>
        <w:rPr>
          <w:b/>
          <w:sz w:val="24"/>
          <w:szCs w:val="24"/>
        </w:rPr>
      </w:pPr>
      <w:r w:rsidRPr="00EC6A55">
        <w:rPr>
          <w:b/>
          <w:sz w:val="24"/>
          <w:szCs w:val="24"/>
        </w:rPr>
        <w:t xml:space="preserve">Разходи за </w:t>
      </w:r>
      <w:proofErr w:type="spellStart"/>
      <w:r w:rsidRPr="00EC6A55">
        <w:rPr>
          <w:b/>
          <w:sz w:val="24"/>
          <w:szCs w:val="24"/>
        </w:rPr>
        <w:t>Консервационни</w:t>
      </w:r>
      <w:proofErr w:type="spellEnd"/>
      <w:r w:rsidRPr="00EC6A55">
        <w:rPr>
          <w:b/>
          <w:sz w:val="24"/>
          <w:szCs w:val="24"/>
        </w:rPr>
        <w:t xml:space="preserve"> и реставрационни работи (КРР) на недвижими културни ценности.</w:t>
      </w:r>
    </w:p>
    <w:p w14:paraId="4DF6B4A7" w14:textId="77777777" w:rsidR="006053FC" w:rsidRPr="00EC6A55" w:rsidRDefault="006053FC" w:rsidP="006053FC">
      <w:pPr>
        <w:ind w:left="720"/>
        <w:contextualSpacing/>
        <w:jc w:val="both"/>
        <w:rPr>
          <w:b/>
          <w:sz w:val="24"/>
          <w:szCs w:val="24"/>
        </w:rPr>
      </w:pPr>
    </w:p>
    <w:p w14:paraId="0C7D4C4E" w14:textId="77777777" w:rsidR="006053FC" w:rsidRPr="00EC6A55" w:rsidRDefault="006053FC" w:rsidP="006053FC">
      <w:pPr>
        <w:ind w:firstLine="708"/>
        <w:jc w:val="both"/>
        <w:rPr>
          <w:sz w:val="24"/>
          <w:szCs w:val="24"/>
        </w:rPr>
      </w:pPr>
      <w:r w:rsidRPr="00EC6A55">
        <w:rPr>
          <w:sz w:val="24"/>
          <w:szCs w:val="24"/>
        </w:rPr>
        <w:t xml:space="preserve">През последните години се отбелязва рязък скок в общата сума на подадените заявления, като за 2019 г. те надвишават определения бюджет с 3 825 030,30 лв., а през 2020 г. с 6 959 732,72 лв. Поради тази причина бюджетът за </w:t>
      </w:r>
      <w:proofErr w:type="spellStart"/>
      <w:r w:rsidRPr="00EC6A55">
        <w:rPr>
          <w:sz w:val="24"/>
          <w:szCs w:val="24"/>
        </w:rPr>
        <w:t>консервационно</w:t>
      </w:r>
      <w:proofErr w:type="spellEnd"/>
      <w:r w:rsidRPr="00EC6A55">
        <w:rPr>
          <w:sz w:val="24"/>
          <w:szCs w:val="24"/>
        </w:rPr>
        <w:t xml:space="preserve">-реставрационни дейности и опазване на </w:t>
      </w:r>
      <w:r w:rsidRPr="00EC6A55">
        <w:rPr>
          <w:sz w:val="24"/>
          <w:szCs w:val="24"/>
        </w:rPr>
        <w:lastRenderedPageBreak/>
        <w:t>недви</w:t>
      </w:r>
      <w:r>
        <w:rPr>
          <w:sz w:val="24"/>
          <w:szCs w:val="24"/>
        </w:rPr>
        <w:t xml:space="preserve">жимите културни ценности /НКЦ/ </w:t>
      </w:r>
      <w:r w:rsidRPr="00EC6A55">
        <w:rPr>
          <w:sz w:val="24"/>
          <w:szCs w:val="24"/>
        </w:rPr>
        <w:t xml:space="preserve">се увеличава </w:t>
      </w:r>
      <w:r>
        <w:rPr>
          <w:sz w:val="24"/>
          <w:szCs w:val="24"/>
        </w:rPr>
        <w:t>ежегодно</w:t>
      </w:r>
      <w:r w:rsidRPr="00EC6A55">
        <w:rPr>
          <w:sz w:val="24"/>
          <w:szCs w:val="24"/>
        </w:rPr>
        <w:t xml:space="preserve">. Следва да се има предвид, че по тази програма е регистриран значителен ръст на заявленията за финансиране на неотложни </w:t>
      </w:r>
      <w:proofErr w:type="spellStart"/>
      <w:r w:rsidRPr="00EC6A55">
        <w:rPr>
          <w:sz w:val="24"/>
          <w:szCs w:val="24"/>
        </w:rPr>
        <w:t>консервационно</w:t>
      </w:r>
      <w:proofErr w:type="spellEnd"/>
      <w:r w:rsidRPr="00EC6A55">
        <w:rPr>
          <w:sz w:val="24"/>
          <w:szCs w:val="24"/>
        </w:rPr>
        <w:t>-реставрационни дейности на голям брой църкви и храмове на различните вероизповедания. През последните 3 години се наблюдава и увеличаване броя на проектите, които се ангажират с опазването и социализирането на значими археологически обекти от различни исторически периоди, като например праисторически обект Провадия-Солницата, представляващ останките на най-стария солодобивен център в Европа от 5500 - 4200 г. пр. Хр.</w:t>
      </w:r>
    </w:p>
    <w:p w14:paraId="3DE4F373" w14:textId="77777777" w:rsidR="006053FC" w:rsidRPr="00EC6A55" w:rsidRDefault="006053FC" w:rsidP="006053FC">
      <w:pPr>
        <w:ind w:firstLine="708"/>
        <w:jc w:val="both"/>
        <w:rPr>
          <w:b/>
          <w:sz w:val="24"/>
          <w:szCs w:val="24"/>
        </w:rPr>
      </w:pPr>
      <w:r w:rsidRPr="00EC6A55">
        <w:rPr>
          <w:sz w:val="24"/>
          <w:szCs w:val="24"/>
        </w:rPr>
        <w:t xml:space="preserve">С предвиденото увеличение ще се отговори </w:t>
      </w:r>
      <w:r>
        <w:rPr>
          <w:sz w:val="24"/>
          <w:szCs w:val="24"/>
        </w:rPr>
        <w:t xml:space="preserve">частично </w:t>
      </w:r>
      <w:r w:rsidRPr="00EC6A55">
        <w:rPr>
          <w:sz w:val="24"/>
          <w:szCs w:val="24"/>
        </w:rPr>
        <w:t xml:space="preserve">на нуждата от изготвяне и реализиране на проекти за консервация и реставрация на недвижими културни ценности, които са над 40 000 броя в страната. </w:t>
      </w:r>
    </w:p>
    <w:p w14:paraId="135C5593" w14:textId="77777777" w:rsidR="006053FC" w:rsidRPr="00EC6A55" w:rsidRDefault="006053FC" w:rsidP="006053FC">
      <w:pPr>
        <w:jc w:val="both"/>
        <w:rPr>
          <w:b/>
          <w:sz w:val="24"/>
          <w:szCs w:val="24"/>
        </w:rPr>
      </w:pPr>
    </w:p>
    <w:p w14:paraId="584BB73A" w14:textId="77777777" w:rsidR="006053FC" w:rsidRPr="00EC6A55" w:rsidRDefault="006053FC" w:rsidP="006053FC">
      <w:pPr>
        <w:jc w:val="both"/>
        <w:rPr>
          <w:sz w:val="24"/>
          <w:szCs w:val="24"/>
        </w:rPr>
      </w:pPr>
      <w:r w:rsidRPr="00EC6A55">
        <w:rPr>
          <w:sz w:val="24"/>
          <w:szCs w:val="24"/>
        </w:rPr>
        <w:t>Подборът на обектите за финансиране се извършва по следните критерии:</w:t>
      </w:r>
    </w:p>
    <w:p w14:paraId="6BC10934" w14:textId="77777777" w:rsidR="006053FC" w:rsidRPr="00EC6A55" w:rsidRDefault="006053FC" w:rsidP="006053FC">
      <w:pPr>
        <w:shd w:val="clear" w:color="auto" w:fill="FFFFFF"/>
        <w:ind w:firstLine="708"/>
        <w:jc w:val="both"/>
        <w:rPr>
          <w:sz w:val="24"/>
          <w:szCs w:val="24"/>
        </w:rPr>
      </w:pPr>
      <w:r w:rsidRPr="00EC6A55">
        <w:rPr>
          <w:sz w:val="24"/>
          <w:szCs w:val="24"/>
        </w:rPr>
        <w:t xml:space="preserve">1. степен на </w:t>
      </w:r>
      <w:proofErr w:type="spellStart"/>
      <w:r w:rsidRPr="00EC6A55">
        <w:rPr>
          <w:sz w:val="24"/>
          <w:szCs w:val="24"/>
        </w:rPr>
        <w:t>застрашеност</w:t>
      </w:r>
      <w:proofErr w:type="spellEnd"/>
      <w:r w:rsidRPr="00EC6A55">
        <w:rPr>
          <w:sz w:val="24"/>
          <w:szCs w:val="24"/>
        </w:rPr>
        <w:t xml:space="preserve"> на недвижимата културна ценност с оценка на риска/</w:t>
      </w:r>
      <w:proofErr w:type="spellStart"/>
      <w:r w:rsidRPr="00EC6A55">
        <w:rPr>
          <w:sz w:val="24"/>
          <w:szCs w:val="24"/>
        </w:rPr>
        <w:t>застрашеност</w:t>
      </w:r>
      <w:proofErr w:type="spellEnd"/>
      <w:r w:rsidRPr="00EC6A55">
        <w:rPr>
          <w:sz w:val="24"/>
          <w:szCs w:val="24"/>
        </w:rPr>
        <w:t>, като приоритетно се финансират дейности по недвижими културни ценности, свързани с тяхното укрепване и предотвратяване на по-нататъшното им увреждане или разрушаване;</w:t>
      </w:r>
    </w:p>
    <w:p w14:paraId="678B07A0" w14:textId="77777777" w:rsidR="006053FC" w:rsidRPr="00EC6A55" w:rsidRDefault="006053FC" w:rsidP="006053FC">
      <w:pPr>
        <w:ind w:firstLine="708"/>
        <w:jc w:val="both"/>
        <w:rPr>
          <w:sz w:val="24"/>
          <w:szCs w:val="24"/>
        </w:rPr>
      </w:pPr>
      <w:r w:rsidRPr="00EC6A55">
        <w:rPr>
          <w:sz w:val="24"/>
          <w:szCs w:val="24"/>
        </w:rPr>
        <w:t>2. значимост на обекта съгласно категоризацията по чл. 50, ал. 1 от ЗКН, като приоритетно се финансират дейности по недвижими културни ценности с категории „световно” и „национално” значение;</w:t>
      </w:r>
    </w:p>
    <w:p w14:paraId="5BB06927" w14:textId="77777777" w:rsidR="006053FC" w:rsidRPr="00EC6A55" w:rsidRDefault="006053FC" w:rsidP="006053FC">
      <w:pPr>
        <w:ind w:firstLine="708"/>
        <w:jc w:val="both"/>
        <w:rPr>
          <w:sz w:val="24"/>
          <w:szCs w:val="24"/>
        </w:rPr>
      </w:pPr>
      <w:r w:rsidRPr="00EC6A55">
        <w:rPr>
          <w:sz w:val="24"/>
          <w:szCs w:val="24"/>
        </w:rPr>
        <w:t>3. технологична необходимост – недвижими културни ценности в процес на консервация и реставрация, при които прекъсването на технологичния процес е нецелесъобразно;</w:t>
      </w:r>
    </w:p>
    <w:p w14:paraId="19BEE9D1" w14:textId="77777777" w:rsidR="006053FC" w:rsidRPr="00EC6A55" w:rsidRDefault="006053FC" w:rsidP="006053FC">
      <w:pPr>
        <w:ind w:firstLine="708"/>
        <w:jc w:val="both"/>
        <w:rPr>
          <w:sz w:val="24"/>
          <w:szCs w:val="24"/>
        </w:rPr>
      </w:pPr>
      <w:r w:rsidRPr="00EC6A55">
        <w:rPr>
          <w:sz w:val="24"/>
          <w:szCs w:val="24"/>
        </w:rPr>
        <w:t xml:space="preserve">4. перспективи за ползване на обекта като ресурс за устойчиво развитие и за нуждите на културния туризъм; </w:t>
      </w:r>
    </w:p>
    <w:p w14:paraId="4C1CB8F0" w14:textId="77777777" w:rsidR="006053FC" w:rsidRPr="00EC6A55" w:rsidRDefault="006053FC" w:rsidP="006053FC">
      <w:pPr>
        <w:ind w:firstLine="708"/>
        <w:jc w:val="both"/>
        <w:rPr>
          <w:sz w:val="24"/>
          <w:szCs w:val="24"/>
        </w:rPr>
      </w:pPr>
      <w:r w:rsidRPr="00EC6A55">
        <w:rPr>
          <w:sz w:val="24"/>
          <w:szCs w:val="24"/>
        </w:rPr>
        <w:t>5. необходимост от инструментален мониторинг.</w:t>
      </w:r>
    </w:p>
    <w:p w14:paraId="04EFAA01" w14:textId="77777777" w:rsidR="006053FC" w:rsidRPr="00EC6A55" w:rsidRDefault="006053FC" w:rsidP="006053FC">
      <w:pPr>
        <w:pBdr>
          <w:top w:val="nil"/>
          <w:left w:val="nil"/>
          <w:bottom w:val="nil"/>
          <w:right w:val="nil"/>
          <w:between w:val="nil"/>
          <w:bar w:val="nil"/>
        </w:pBdr>
        <w:spacing w:before="120"/>
        <w:ind w:right="47"/>
        <w:jc w:val="both"/>
        <w:rPr>
          <w:sz w:val="24"/>
          <w:szCs w:val="24"/>
        </w:rPr>
      </w:pPr>
    </w:p>
    <w:p w14:paraId="7959A188" w14:textId="77777777" w:rsidR="006053FC" w:rsidRPr="0070389F" w:rsidRDefault="006053FC" w:rsidP="006053F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8"/>
        <w:jc w:val="both"/>
        <w:rPr>
          <w:sz w:val="24"/>
          <w:szCs w:val="24"/>
        </w:rPr>
      </w:pPr>
      <w:r>
        <w:rPr>
          <w:sz w:val="24"/>
          <w:szCs w:val="24"/>
        </w:rPr>
        <w:t>Преди</w:t>
      </w:r>
      <w:r w:rsidRPr="0070389F">
        <w:rPr>
          <w:sz w:val="24"/>
          <w:szCs w:val="24"/>
        </w:rPr>
        <w:t xml:space="preserve"> провеждане на комисиите за избор на обекти от общата сума се заделят средства по дейности предвидени за извършване по обекти, собственост на МК. </w:t>
      </w:r>
    </w:p>
    <w:p w14:paraId="7E96CEF2" w14:textId="77777777" w:rsidR="006053FC" w:rsidRPr="00EC6A55" w:rsidRDefault="006053FC" w:rsidP="006053FC">
      <w:pPr>
        <w:pBdr>
          <w:top w:val="nil"/>
          <w:left w:val="nil"/>
          <w:bottom w:val="nil"/>
          <w:right w:val="nil"/>
          <w:between w:val="nil"/>
          <w:bar w:val="nil"/>
        </w:pBdr>
        <w:spacing w:before="120"/>
        <w:ind w:right="47"/>
        <w:jc w:val="both"/>
        <w:rPr>
          <w:sz w:val="24"/>
          <w:szCs w:val="24"/>
        </w:rPr>
      </w:pPr>
    </w:p>
    <w:p w14:paraId="7A8E1385" w14:textId="77777777" w:rsidR="006053FC" w:rsidRPr="00EC6A55" w:rsidRDefault="006053FC" w:rsidP="006053FC">
      <w:pPr>
        <w:numPr>
          <w:ilvl w:val="0"/>
          <w:numId w:val="25"/>
        </w:numPr>
        <w:contextualSpacing/>
        <w:jc w:val="both"/>
        <w:rPr>
          <w:b/>
          <w:sz w:val="24"/>
          <w:szCs w:val="24"/>
        </w:rPr>
      </w:pPr>
      <w:r w:rsidRPr="00EC6A55">
        <w:rPr>
          <w:b/>
          <w:sz w:val="24"/>
          <w:szCs w:val="24"/>
        </w:rPr>
        <w:t xml:space="preserve">Разходи за Теренни археологически проучвания (ТАП) и съпътстваща теренна </w:t>
      </w:r>
      <w:r w:rsidRPr="00EC6A55">
        <w:rPr>
          <w:b/>
          <w:bCs/>
          <w:sz w:val="24"/>
          <w:szCs w:val="24"/>
        </w:rPr>
        <w:t xml:space="preserve">консервация </w:t>
      </w:r>
    </w:p>
    <w:p w14:paraId="378FCE07" w14:textId="77777777" w:rsidR="006053FC" w:rsidRPr="00EC6A55" w:rsidRDefault="006053FC" w:rsidP="006053FC">
      <w:pPr>
        <w:ind w:firstLine="708"/>
        <w:jc w:val="both"/>
        <w:rPr>
          <w:sz w:val="24"/>
          <w:szCs w:val="24"/>
        </w:rPr>
      </w:pPr>
      <w:r w:rsidRPr="00EC6A55">
        <w:rPr>
          <w:sz w:val="24"/>
          <w:szCs w:val="24"/>
        </w:rPr>
        <w:t xml:space="preserve">Ежегодното финансиране на проекти за теренни археологически проучвания и теренна консервация показват, че необходимите средства за дейността надхвърлят отпусканите такива. </w:t>
      </w:r>
      <w:r w:rsidRPr="00EC6A55">
        <w:rPr>
          <w:sz w:val="24"/>
          <w:szCs w:val="24"/>
          <w:lang w:eastAsia="en-US"/>
        </w:rPr>
        <w:t>През 2020 г.</w:t>
      </w:r>
      <w:r w:rsidRPr="00EC6A55">
        <w:rPr>
          <w:sz w:val="24"/>
          <w:szCs w:val="24"/>
        </w:rPr>
        <w:t xml:space="preserve">, заявените средства са с </w:t>
      </w:r>
      <w:r w:rsidRPr="00EC6A55">
        <w:rPr>
          <w:sz w:val="24"/>
          <w:szCs w:val="24"/>
          <w:lang w:eastAsia="en-US"/>
        </w:rPr>
        <w:t>1</w:t>
      </w:r>
      <w:r w:rsidRPr="00EC6A55">
        <w:rPr>
          <w:sz w:val="24"/>
          <w:szCs w:val="24"/>
          <w:lang w:val="ru-RU" w:eastAsia="en-US"/>
        </w:rPr>
        <w:t xml:space="preserve"> 035 513,74 </w:t>
      </w:r>
      <w:proofErr w:type="spellStart"/>
      <w:r w:rsidRPr="00EC6A55">
        <w:rPr>
          <w:sz w:val="24"/>
          <w:szCs w:val="24"/>
          <w:lang w:val="ru-RU" w:eastAsia="en-US"/>
        </w:rPr>
        <w:t>лв</w:t>
      </w:r>
      <w:proofErr w:type="spellEnd"/>
      <w:r w:rsidRPr="00EC6A55">
        <w:rPr>
          <w:sz w:val="24"/>
          <w:szCs w:val="24"/>
          <w:lang w:val="ru-RU" w:eastAsia="en-US"/>
        </w:rPr>
        <w:t>.</w:t>
      </w:r>
      <w:r w:rsidRPr="00EC6A55">
        <w:rPr>
          <w:sz w:val="24"/>
          <w:szCs w:val="24"/>
          <w:lang w:eastAsia="en-US"/>
        </w:rPr>
        <w:t xml:space="preserve"> повече от предвидените. </w:t>
      </w:r>
      <w:r w:rsidRPr="00EC6A55">
        <w:rPr>
          <w:sz w:val="24"/>
          <w:szCs w:val="24"/>
        </w:rPr>
        <w:t xml:space="preserve">С увеличението ще се отговори на нуждата от изготвяне и реализиране на планирани проекти за теренни археологически проучвания и теренна консервация на археологически НКЦ в страната. Едновременно с това, ще създаде възможност за обезпечаване на възникнала спешна необходимост от финансиране на силно застрашени археологически обекти и такива в аварийно състояние, каквито се констатират ежегодно. </w:t>
      </w:r>
      <w:proofErr w:type="spellStart"/>
      <w:r w:rsidRPr="00EC6A55">
        <w:rPr>
          <w:sz w:val="24"/>
          <w:szCs w:val="24"/>
        </w:rPr>
        <w:t>Непланирането</w:t>
      </w:r>
      <w:proofErr w:type="spellEnd"/>
      <w:r w:rsidRPr="00EC6A55">
        <w:rPr>
          <w:sz w:val="24"/>
          <w:szCs w:val="24"/>
        </w:rPr>
        <w:t xml:space="preserve"> към момента на финансови средства за покриване на такъв вид разходи създава значителни трудности и лишава МК от възможността за навременна намеса в случаи като констатираното през февруари месец 2020 година </w:t>
      </w:r>
      <w:proofErr w:type="spellStart"/>
      <w:r w:rsidRPr="00EC6A55">
        <w:rPr>
          <w:sz w:val="24"/>
          <w:szCs w:val="24"/>
        </w:rPr>
        <w:t>саморазрушаване</w:t>
      </w:r>
      <w:proofErr w:type="spellEnd"/>
      <w:r w:rsidRPr="00EC6A55">
        <w:rPr>
          <w:sz w:val="24"/>
          <w:szCs w:val="24"/>
        </w:rPr>
        <w:t xml:space="preserve"> на част от внушителното каменно съоръжение, разкрито в могилата „Мал тепе“, при с. Маноле, общ. Пловдив.  </w:t>
      </w:r>
    </w:p>
    <w:p w14:paraId="22DFADFF" w14:textId="77777777" w:rsidR="006053FC" w:rsidRPr="00EC6A55" w:rsidRDefault="006053FC" w:rsidP="006053FC">
      <w:pPr>
        <w:ind w:firstLine="708"/>
        <w:jc w:val="both"/>
        <w:rPr>
          <w:sz w:val="24"/>
          <w:szCs w:val="24"/>
        </w:rPr>
      </w:pPr>
      <w:r w:rsidRPr="00EC6A55">
        <w:rPr>
          <w:sz w:val="24"/>
          <w:szCs w:val="24"/>
        </w:rPr>
        <w:t>Подборът на планираните проекти за финансиране се извършва по следните критерии:</w:t>
      </w:r>
    </w:p>
    <w:p w14:paraId="7A22E61A" w14:textId="77777777" w:rsidR="006053FC" w:rsidRPr="00EC6A55" w:rsidRDefault="006053FC" w:rsidP="006053FC">
      <w:pPr>
        <w:jc w:val="both"/>
        <w:rPr>
          <w:bCs/>
          <w:sz w:val="24"/>
          <w:szCs w:val="24"/>
        </w:rPr>
      </w:pPr>
      <w:r w:rsidRPr="00EC6A55">
        <w:rPr>
          <w:bCs/>
          <w:sz w:val="24"/>
          <w:szCs w:val="24"/>
        </w:rPr>
        <w:t>1. Научна стойност – аргументирано изложение относно научните постижения, приноси и перспективи за нови научни познания, които се очаква да бъдат постигнати с проучването на конкретния обект, подкрепени от становище на съответната секция при НАИМ-БАН;</w:t>
      </w:r>
    </w:p>
    <w:p w14:paraId="27E264D0" w14:textId="77777777" w:rsidR="006053FC" w:rsidRPr="00EC6A55" w:rsidRDefault="006053FC" w:rsidP="006053FC">
      <w:pPr>
        <w:jc w:val="both"/>
        <w:rPr>
          <w:bCs/>
          <w:sz w:val="24"/>
          <w:szCs w:val="24"/>
        </w:rPr>
      </w:pPr>
      <w:r w:rsidRPr="00EC6A55">
        <w:rPr>
          <w:bCs/>
          <w:sz w:val="24"/>
          <w:szCs w:val="24"/>
        </w:rPr>
        <w:t>2. Дългосрочна стратегия за проучване и програма за настоящата година;</w:t>
      </w:r>
    </w:p>
    <w:p w14:paraId="334252A9" w14:textId="77777777" w:rsidR="006053FC" w:rsidRPr="00EC6A55" w:rsidRDefault="006053FC" w:rsidP="006053FC">
      <w:pPr>
        <w:tabs>
          <w:tab w:val="left" w:pos="426"/>
        </w:tabs>
        <w:jc w:val="both"/>
        <w:rPr>
          <w:sz w:val="24"/>
          <w:szCs w:val="24"/>
          <w:lang w:val="en-US"/>
        </w:rPr>
      </w:pPr>
      <w:r w:rsidRPr="00EC6A55">
        <w:rPr>
          <w:bCs/>
          <w:sz w:val="24"/>
          <w:szCs w:val="24"/>
        </w:rPr>
        <w:lastRenderedPageBreak/>
        <w:t>3. Доказана п</w:t>
      </w:r>
      <w:r w:rsidRPr="00EC6A55">
        <w:rPr>
          <w:sz w:val="24"/>
          <w:szCs w:val="24"/>
        </w:rPr>
        <w:t xml:space="preserve">ерспектива (наличие на проекти, финансиране на проекти и дейности, реализирани етапи и други реални действия) за експониране, социализация и ползване на обекта като ресурс за устойчиво развитие и за нуждите на културния туризъм; </w:t>
      </w:r>
    </w:p>
    <w:p w14:paraId="1269E1BB" w14:textId="77777777" w:rsidR="006053FC" w:rsidRPr="00EC6A55" w:rsidRDefault="006053FC" w:rsidP="006053FC">
      <w:pPr>
        <w:jc w:val="both"/>
        <w:rPr>
          <w:i/>
          <w:sz w:val="24"/>
          <w:szCs w:val="24"/>
        </w:rPr>
      </w:pPr>
    </w:p>
    <w:p w14:paraId="03058F97" w14:textId="77777777" w:rsidR="006053FC" w:rsidRPr="00EC6A55" w:rsidRDefault="006053FC" w:rsidP="006053FC">
      <w:pPr>
        <w:numPr>
          <w:ilvl w:val="0"/>
          <w:numId w:val="25"/>
        </w:numPr>
        <w:contextualSpacing/>
        <w:jc w:val="both"/>
        <w:rPr>
          <w:sz w:val="24"/>
          <w:szCs w:val="24"/>
        </w:rPr>
      </w:pPr>
      <w:r w:rsidRPr="00EC6A55">
        <w:rPr>
          <w:b/>
          <w:sz w:val="24"/>
          <w:szCs w:val="24"/>
        </w:rPr>
        <w:t>Разходи</w:t>
      </w:r>
      <w:r w:rsidRPr="00EC6A55">
        <w:rPr>
          <w:b/>
          <w:i/>
          <w:sz w:val="24"/>
          <w:szCs w:val="24"/>
        </w:rPr>
        <w:t xml:space="preserve"> </w:t>
      </w:r>
      <w:r w:rsidRPr="00EC6A55">
        <w:rPr>
          <w:b/>
          <w:sz w:val="24"/>
          <w:szCs w:val="24"/>
        </w:rPr>
        <w:t>във връзка с изразеното намерение за национално участие в Архитектурното биенале във Венеция</w:t>
      </w:r>
      <w:r w:rsidRPr="00EC6A55">
        <w:rPr>
          <w:sz w:val="24"/>
          <w:szCs w:val="24"/>
        </w:rPr>
        <w:t>.</w:t>
      </w:r>
    </w:p>
    <w:p w14:paraId="0762405E" w14:textId="77777777" w:rsidR="006053FC" w:rsidRPr="00EC6A55" w:rsidRDefault="006053FC" w:rsidP="006053FC">
      <w:pPr>
        <w:jc w:val="both"/>
        <w:rPr>
          <w:sz w:val="24"/>
          <w:szCs w:val="24"/>
        </w:rPr>
      </w:pPr>
    </w:p>
    <w:p w14:paraId="5F4C0594" w14:textId="77777777" w:rsidR="006053FC" w:rsidRPr="00EC6A55" w:rsidRDefault="006053FC" w:rsidP="006053FC">
      <w:pPr>
        <w:ind w:firstLine="708"/>
        <w:jc w:val="both"/>
        <w:rPr>
          <w:sz w:val="24"/>
          <w:szCs w:val="24"/>
        </w:rPr>
      </w:pPr>
      <w:r w:rsidRPr="00EC6A55">
        <w:rPr>
          <w:sz w:val="24"/>
          <w:szCs w:val="24"/>
        </w:rPr>
        <w:t>Участието на архитектурното биенале е сред стратегическите цели на Министерство на културата. Изключително важно за страната е тази основа да бъде надградена и участие</w:t>
      </w:r>
      <w:r>
        <w:rPr>
          <w:sz w:val="24"/>
          <w:szCs w:val="24"/>
        </w:rPr>
        <w:t>то</w:t>
      </w:r>
      <w:r w:rsidRPr="00EC6A55">
        <w:rPr>
          <w:sz w:val="24"/>
          <w:szCs w:val="24"/>
        </w:rPr>
        <w:t xml:space="preserve"> да бъде подсигурено. Това ще промени отношението на обществото, както към изкуството като цяло, така и към архитектурата. Общественият разговор за качеството, съвременните тенденции и мястото на България на световната културна и архитектурна сцена са все неща, които именно редовното ни участие ще стимулира. Ежегодното участие на България във Венецианското биенале ще доведе до изключително положителен отзвук на нашето съвремие, култура и архитектура извън страната. </w:t>
      </w:r>
    </w:p>
    <w:p w14:paraId="027EEEC7" w14:textId="77777777" w:rsidR="006053FC" w:rsidRPr="00EC6A55" w:rsidRDefault="006053FC" w:rsidP="006053FC">
      <w:pPr>
        <w:jc w:val="both"/>
        <w:rPr>
          <w:i/>
          <w:sz w:val="24"/>
          <w:szCs w:val="24"/>
        </w:rPr>
      </w:pPr>
    </w:p>
    <w:p w14:paraId="5A9B01B0" w14:textId="77777777" w:rsidR="006053FC" w:rsidRPr="00EC6A55" w:rsidRDefault="006053FC" w:rsidP="006053FC">
      <w:pPr>
        <w:numPr>
          <w:ilvl w:val="0"/>
          <w:numId w:val="26"/>
        </w:numPr>
        <w:spacing w:before="120"/>
        <w:contextualSpacing/>
        <w:jc w:val="both"/>
        <w:rPr>
          <w:b/>
          <w:sz w:val="24"/>
          <w:szCs w:val="24"/>
        </w:rPr>
      </w:pPr>
      <w:r w:rsidRPr="00EC6A55">
        <w:rPr>
          <w:b/>
          <w:sz w:val="24"/>
          <w:szCs w:val="24"/>
        </w:rPr>
        <w:t>Осигуряване на необходимия административен капацитет в отдел „Недвижимо културно наследство“ (НКН) на дирекция КНМИИ</w:t>
      </w:r>
    </w:p>
    <w:p w14:paraId="079C9C07" w14:textId="77777777" w:rsidR="006053FC" w:rsidRPr="00EC6A55" w:rsidRDefault="006053FC" w:rsidP="006053FC">
      <w:pPr>
        <w:spacing w:before="120"/>
        <w:ind w:firstLine="708"/>
        <w:jc w:val="both"/>
        <w:rPr>
          <w:sz w:val="24"/>
          <w:szCs w:val="24"/>
        </w:rPr>
      </w:pPr>
      <w:r w:rsidRPr="00EC6A55">
        <w:rPr>
          <w:sz w:val="24"/>
          <w:szCs w:val="24"/>
        </w:rPr>
        <w:t>Констатираният ежегоден ръст в размера на финансирането по бюджетната програма „Опазване на недвижимото културно наследство“, води до спешната необходимост от осигуряване на административен капацитет в отдел „Недвижимо културно наследство“ (НКН) на дирекция КНМИИ, който да гарантира осъществяването на всички съпътстващи дейности, включително поддържане на регистри, обработка на постъпили проекти и мн. др.</w:t>
      </w:r>
      <w:r>
        <w:rPr>
          <w:sz w:val="24"/>
          <w:szCs w:val="24"/>
        </w:rPr>
        <w:t xml:space="preserve"> </w:t>
      </w:r>
      <w:r w:rsidRPr="00EC6A55">
        <w:rPr>
          <w:sz w:val="24"/>
          <w:szCs w:val="24"/>
        </w:rPr>
        <w:t xml:space="preserve">През последните години се установява нарастване в почти двоен размер на входираните преписки за съгласуване на проектни документации на основание чл. 84 от Закона за културното наследство, което поради двойната </w:t>
      </w:r>
      <w:proofErr w:type="spellStart"/>
      <w:r w:rsidRPr="00EC6A55">
        <w:rPr>
          <w:sz w:val="24"/>
          <w:szCs w:val="24"/>
        </w:rPr>
        <w:t>съгласувателна</w:t>
      </w:r>
      <w:proofErr w:type="spellEnd"/>
      <w:r w:rsidRPr="00EC6A55">
        <w:rPr>
          <w:sz w:val="24"/>
          <w:szCs w:val="24"/>
        </w:rPr>
        <w:t xml:space="preserve"> процедура между НИНКН и Министерство на културата, съхраняване на пълната архивна документация и режими за опазване само в НИНКН и недостатъчният брой архитекти, работещи по тези преписки в двете институции, води до невъзможност за изпълнение на законовите срокове и забавяне на инвестиционни намерения на много възложители. </w:t>
      </w:r>
    </w:p>
    <w:p w14:paraId="1E1A6FEB" w14:textId="77777777" w:rsidR="006053FC" w:rsidRPr="00EC6A55" w:rsidRDefault="006053FC" w:rsidP="006053FC">
      <w:pPr>
        <w:spacing w:before="120"/>
        <w:ind w:firstLine="708"/>
        <w:jc w:val="both"/>
        <w:rPr>
          <w:sz w:val="24"/>
          <w:szCs w:val="24"/>
        </w:rPr>
      </w:pPr>
      <w:r w:rsidRPr="00EC6A55">
        <w:rPr>
          <w:sz w:val="24"/>
          <w:szCs w:val="24"/>
        </w:rPr>
        <w:t>Предприемането на действия за по-доброто организиране дейностите</w:t>
      </w:r>
      <w:r>
        <w:rPr>
          <w:sz w:val="24"/>
          <w:szCs w:val="24"/>
        </w:rPr>
        <w:t>,</w:t>
      </w:r>
      <w:r w:rsidRPr="00EC6A55">
        <w:rPr>
          <w:sz w:val="24"/>
          <w:szCs w:val="24"/>
        </w:rPr>
        <w:t xml:space="preserve"> свързани с опазване на недвижимото културно наследство е част от препоръките в т. 4 и т. 5 от Одитен доклад на Сметната палата от 2019 г. за „Опазване и поддържане на обекти на архитектурното наследство в градска среда“. В изпълнение на тези препоръки </w:t>
      </w:r>
      <w:r>
        <w:rPr>
          <w:sz w:val="24"/>
          <w:szCs w:val="24"/>
        </w:rPr>
        <w:t>се планира</w:t>
      </w:r>
      <w:r w:rsidRPr="00EC6A55">
        <w:rPr>
          <w:sz w:val="24"/>
          <w:szCs w:val="24"/>
        </w:rPr>
        <w:t xml:space="preserve"> да бъде осигурен допълнителен човешки и материален ресурс, необходим за ефективното и качествено изпълнение на дейностите на дирекцията. Голямата по обем специализирана дейност следва да бъде обезпечена с осигуряване на минимум две допълнителни позиции за архитекти, една за археолог, една за юрисконсулт и една за технически сътрудник в отдел НКН на Дирекция КНМИИ.</w:t>
      </w:r>
    </w:p>
    <w:p w14:paraId="774446C3" w14:textId="77777777" w:rsidR="006053FC" w:rsidRPr="00EC6A55" w:rsidRDefault="006053FC" w:rsidP="006053FC">
      <w:pPr>
        <w:spacing w:before="120"/>
        <w:ind w:firstLine="708"/>
        <w:jc w:val="both"/>
        <w:rPr>
          <w:sz w:val="24"/>
          <w:szCs w:val="24"/>
        </w:rPr>
      </w:pPr>
    </w:p>
    <w:p w14:paraId="115B901E" w14:textId="77777777" w:rsidR="006053FC" w:rsidRPr="00EC6A55" w:rsidRDefault="006053FC" w:rsidP="006053FC">
      <w:pPr>
        <w:numPr>
          <w:ilvl w:val="0"/>
          <w:numId w:val="26"/>
        </w:numPr>
        <w:spacing w:before="120"/>
        <w:contextualSpacing/>
        <w:jc w:val="both"/>
        <w:rPr>
          <w:b/>
          <w:sz w:val="24"/>
          <w:szCs w:val="24"/>
        </w:rPr>
      </w:pPr>
      <w:r w:rsidRPr="00EC6A55">
        <w:rPr>
          <w:b/>
          <w:sz w:val="24"/>
          <w:szCs w:val="24"/>
        </w:rPr>
        <w:t>Други:</w:t>
      </w:r>
    </w:p>
    <w:p w14:paraId="00B48A52" w14:textId="77777777" w:rsidR="006053FC" w:rsidRPr="00EC6A55" w:rsidRDefault="006053FC" w:rsidP="006053FC">
      <w:pPr>
        <w:spacing w:before="120"/>
        <w:ind w:firstLine="708"/>
        <w:contextualSpacing/>
        <w:jc w:val="both"/>
        <w:rPr>
          <w:sz w:val="24"/>
          <w:szCs w:val="24"/>
        </w:rPr>
      </w:pPr>
      <w:r w:rsidRPr="00EC6A55">
        <w:rPr>
          <w:sz w:val="24"/>
          <w:szCs w:val="24"/>
        </w:rPr>
        <w:t xml:space="preserve">Участието на България в сесията на Комитета за световно на наследство през 2021 г. Участието на страната в сесиите е от изключително значение във връзка с последните решения на КСН отнасящи се до възможността „Старинен град Несебър“ да бъде включен в списъка на обектите на световно наследство в риск. Участието в сесиите подпомага пряко дейността по опазване на всички български обекти вписани в листата на световното културно наследство. </w:t>
      </w:r>
    </w:p>
    <w:p w14:paraId="292B20D7" w14:textId="77777777" w:rsidR="006053FC" w:rsidRPr="00EC6A55" w:rsidRDefault="006053FC" w:rsidP="006053FC">
      <w:pPr>
        <w:contextualSpacing/>
        <w:jc w:val="both"/>
        <w:rPr>
          <w:b/>
          <w:sz w:val="24"/>
          <w:szCs w:val="24"/>
        </w:rPr>
      </w:pPr>
    </w:p>
    <w:p w14:paraId="7697A2A8" w14:textId="77777777" w:rsidR="006053FC" w:rsidRPr="00EC6A55" w:rsidRDefault="006053FC" w:rsidP="006053FC">
      <w:pPr>
        <w:pStyle w:val="aa"/>
        <w:numPr>
          <w:ilvl w:val="0"/>
          <w:numId w:val="26"/>
        </w:numPr>
        <w:jc w:val="both"/>
        <w:rPr>
          <w:b/>
          <w:sz w:val="24"/>
          <w:szCs w:val="24"/>
        </w:rPr>
      </w:pPr>
      <w:r w:rsidRPr="00EC6A55">
        <w:rPr>
          <w:b/>
          <w:sz w:val="24"/>
          <w:szCs w:val="24"/>
        </w:rPr>
        <w:t>Обучение по консервация и реставрация на недвижими културни ценности.</w:t>
      </w:r>
    </w:p>
    <w:p w14:paraId="32480879" w14:textId="77777777" w:rsidR="006053FC" w:rsidRPr="00EC6A55" w:rsidRDefault="006053FC" w:rsidP="006053FC">
      <w:pPr>
        <w:ind w:firstLine="708"/>
        <w:contextualSpacing/>
        <w:jc w:val="both"/>
        <w:rPr>
          <w:sz w:val="24"/>
          <w:szCs w:val="24"/>
        </w:rPr>
      </w:pPr>
      <w:r w:rsidRPr="00EC6A55">
        <w:rPr>
          <w:sz w:val="24"/>
          <w:szCs w:val="24"/>
        </w:rPr>
        <w:t>Министерството на културата има дългогодишно споразумение с Институт за висши науки „</w:t>
      </w:r>
      <w:proofErr w:type="spellStart"/>
      <w:r w:rsidRPr="00EC6A55">
        <w:rPr>
          <w:sz w:val="24"/>
          <w:szCs w:val="24"/>
        </w:rPr>
        <w:t>Шайо</w:t>
      </w:r>
      <w:proofErr w:type="spellEnd"/>
      <w:r w:rsidRPr="00EC6A55">
        <w:rPr>
          <w:sz w:val="24"/>
          <w:szCs w:val="24"/>
        </w:rPr>
        <w:t xml:space="preserve">“ в Париж за международна двугодишна програма по опазване на недвижими културни </w:t>
      </w:r>
      <w:r w:rsidRPr="00EC6A55">
        <w:rPr>
          <w:sz w:val="24"/>
          <w:szCs w:val="24"/>
        </w:rPr>
        <w:lastRenderedPageBreak/>
        <w:t>ценности. Основна цел е да се повиши професионалната квалификация на местните архитекти, работещи в сферата на опазване на недвижимото културно наследство.</w:t>
      </w:r>
    </w:p>
    <w:p w14:paraId="1079C860" w14:textId="77777777" w:rsidR="006053FC" w:rsidRPr="00EC6A55" w:rsidRDefault="006053FC" w:rsidP="006053FC">
      <w:pPr>
        <w:ind w:firstLine="708"/>
        <w:contextualSpacing/>
        <w:jc w:val="both"/>
        <w:rPr>
          <w:sz w:val="24"/>
          <w:szCs w:val="24"/>
        </w:rPr>
      </w:pPr>
      <w:r w:rsidRPr="00EC6A55">
        <w:rPr>
          <w:sz w:val="24"/>
          <w:szCs w:val="24"/>
        </w:rPr>
        <w:t xml:space="preserve">В България курсът е организиран в първите си седем издания в партньорство между Екол дьо </w:t>
      </w:r>
      <w:proofErr w:type="spellStart"/>
      <w:r w:rsidRPr="00EC6A55">
        <w:rPr>
          <w:sz w:val="24"/>
          <w:szCs w:val="24"/>
        </w:rPr>
        <w:t>Шайо</w:t>
      </w:r>
      <w:proofErr w:type="spellEnd"/>
      <w:r w:rsidRPr="00EC6A55">
        <w:rPr>
          <w:sz w:val="24"/>
          <w:szCs w:val="24"/>
        </w:rPr>
        <w:t xml:space="preserve"> и Националния институт за недвижимо културно наследство. Министерство на културата е оказвало подкрепа за провеждане на обучението.</w:t>
      </w:r>
    </w:p>
    <w:p w14:paraId="2B08CA1E" w14:textId="77777777" w:rsidR="006053FC" w:rsidRPr="00EC6A55" w:rsidRDefault="006053FC" w:rsidP="006053FC">
      <w:pPr>
        <w:ind w:firstLine="708"/>
        <w:contextualSpacing/>
        <w:jc w:val="both"/>
        <w:rPr>
          <w:sz w:val="24"/>
          <w:szCs w:val="24"/>
        </w:rPr>
      </w:pPr>
      <w:r w:rsidRPr="00EC6A55">
        <w:rPr>
          <w:sz w:val="24"/>
          <w:szCs w:val="24"/>
        </w:rPr>
        <w:t xml:space="preserve">Повишаване практическите и теоретични познания в областта на консервацията и реставрацията е важно условие за подобряване на цялостната политика по опазване на недвижимото културно наследство в България. </w:t>
      </w:r>
    </w:p>
    <w:p w14:paraId="0B3EA011" w14:textId="77777777" w:rsidR="006053FC" w:rsidRPr="00EC6A55" w:rsidRDefault="006053FC" w:rsidP="006053FC">
      <w:pPr>
        <w:contextualSpacing/>
        <w:rPr>
          <w:b/>
          <w:sz w:val="24"/>
          <w:szCs w:val="24"/>
        </w:rPr>
      </w:pPr>
    </w:p>
    <w:p w14:paraId="7C8F645E" w14:textId="77777777" w:rsidR="006053FC" w:rsidRPr="00EC6A55" w:rsidRDefault="006053FC" w:rsidP="006053FC">
      <w:pPr>
        <w:pStyle w:val="aa"/>
        <w:numPr>
          <w:ilvl w:val="0"/>
          <w:numId w:val="26"/>
        </w:numPr>
        <w:rPr>
          <w:b/>
          <w:sz w:val="24"/>
          <w:szCs w:val="24"/>
        </w:rPr>
      </w:pPr>
      <w:r w:rsidRPr="00EC6A55">
        <w:rPr>
          <w:b/>
          <w:sz w:val="24"/>
          <w:szCs w:val="24"/>
        </w:rPr>
        <w:t xml:space="preserve">Награди. </w:t>
      </w:r>
    </w:p>
    <w:p w14:paraId="240A7332" w14:textId="77777777" w:rsidR="006053FC" w:rsidRPr="00EC6A55" w:rsidRDefault="006053FC" w:rsidP="006053FC">
      <w:pPr>
        <w:spacing w:before="120"/>
        <w:ind w:firstLine="708"/>
        <w:contextualSpacing/>
        <w:jc w:val="both"/>
        <w:rPr>
          <w:sz w:val="24"/>
          <w:szCs w:val="24"/>
        </w:rPr>
      </w:pPr>
      <w:r w:rsidRPr="00EC6A55">
        <w:rPr>
          <w:sz w:val="24"/>
          <w:szCs w:val="24"/>
        </w:rPr>
        <w:t xml:space="preserve">Връчване на награди "Златен грифон" за научни постижения в областта на българската археологическа наука. </w:t>
      </w:r>
    </w:p>
    <w:p w14:paraId="3FF2012F" w14:textId="77777777" w:rsidR="006053FC" w:rsidRPr="00EC6A55" w:rsidRDefault="006053FC" w:rsidP="006053FC">
      <w:pPr>
        <w:ind w:left="720"/>
        <w:contextualSpacing/>
        <w:rPr>
          <w:sz w:val="24"/>
          <w:szCs w:val="24"/>
        </w:rPr>
      </w:pPr>
    </w:p>
    <w:p w14:paraId="42242E82" w14:textId="77777777" w:rsidR="006053FC" w:rsidRPr="00EC6A55" w:rsidRDefault="006053FC" w:rsidP="006053FC">
      <w:pPr>
        <w:spacing w:before="120"/>
        <w:ind w:firstLine="708"/>
        <w:jc w:val="both"/>
        <w:rPr>
          <w:sz w:val="24"/>
          <w:szCs w:val="24"/>
        </w:rPr>
      </w:pPr>
      <w:r w:rsidRPr="00EC6A55">
        <w:rPr>
          <w:sz w:val="24"/>
          <w:szCs w:val="24"/>
        </w:rPr>
        <w:t xml:space="preserve">Изплащане на членски внос към </w:t>
      </w:r>
      <w:proofErr w:type="spellStart"/>
      <w:r w:rsidRPr="00EC6A55">
        <w:rPr>
          <w:sz w:val="24"/>
          <w:szCs w:val="24"/>
        </w:rPr>
        <w:t>European</w:t>
      </w:r>
      <w:proofErr w:type="spellEnd"/>
      <w:r w:rsidRPr="00EC6A55">
        <w:rPr>
          <w:sz w:val="24"/>
          <w:szCs w:val="24"/>
        </w:rPr>
        <w:t xml:space="preserve"> </w:t>
      </w:r>
      <w:proofErr w:type="spellStart"/>
      <w:r w:rsidRPr="00EC6A55">
        <w:rPr>
          <w:sz w:val="24"/>
          <w:szCs w:val="24"/>
        </w:rPr>
        <w:t>Heritage</w:t>
      </w:r>
      <w:proofErr w:type="spellEnd"/>
      <w:r w:rsidRPr="00EC6A55">
        <w:rPr>
          <w:sz w:val="24"/>
          <w:szCs w:val="24"/>
        </w:rPr>
        <w:t xml:space="preserve"> </w:t>
      </w:r>
      <w:proofErr w:type="spellStart"/>
      <w:r w:rsidRPr="00EC6A55">
        <w:rPr>
          <w:sz w:val="24"/>
          <w:szCs w:val="24"/>
        </w:rPr>
        <w:t>Heads</w:t>
      </w:r>
      <w:proofErr w:type="spellEnd"/>
      <w:r w:rsidRPr="00EC6A55">
        <w:rPr>
          <w:sz w:val="24"/>
          <w:szCs w:val="24"/>
        </w:rPr>
        <w:t xml:space="preserve"> </w:t>
      </w:r>
      <w:proofErr w:type="spellStart"/>
      <w:r w:rsidRPr="00EC6A55">
        <w:rPr>
          <w:sz w:val="24"/>
          <w:szCs w:val="24"/>
        </w:rPr>
        <w:t>Forum</w:t>
      </w:r>
      <w:proofErr w:type="spellEnd"/>
      <w:r w:rsidRPr="00EC6A55">
        <w:rPr>
          <w:sz w:val="24"/>
          <w:szCs w:val="24"/>
        </w:rPr>
        <w:t xml:space="preserve">. Форумът обединява ръководители от държавни органи от европейските страни, отговорни за наследството (архитектурно, археологическо наследство и ландшафт). Обсъждат се тенденциите за развитие, държавните ангажименти, европейското законодателство и закрилата на наследството на европейско ниво и по какъв начин това е отразено на национално ниво. В последните години България не е плащала членския внос към организацията, но е взимала участие. Предвид значението което има форума за трансфера на опит и информация в областта на недвижимото културно наследство предлагаме заплащането на членски внос към организацията да се включи в бюджета на Министерство на културата за следващите три години. </w:t>
      </w:r>
    </w:p>
    <w:p w14:paraId="0119012E" w14:textId="77777777" w:rsidR="006053FC" w:rsidRPr="00EC6A55" w:rsidRDefault="006053FC" w:rsidP="006053FC">
      <w:pPr>
        <w:jc w:val="both"/>
        <w:rPr>
          <w:sz w:val="24"/>
          <w:szCs w:val="24"/>
          <w:lang w:val="en-US"/>
        </w:rPr>
      </w:pPr>
    </w:p>
    <w:p w14:paraId="374EEDEB" w14:textId="77777777" w:rsidR="006053FC" w:rsidRPr="00EC6A55" w:rsidRDefault="006053FC" w:rsidP="006053FC">
      <w:pPr>
        <w:jc w:val="both"/>
        <w:rPr>
          <w:sz w:val="24"/>
          <w:szCs w:val="24"/>
          <w:lang w:val="en-US"/>
        </w:rPr>
      </w:pPr>
    </w:p>
    <w:p w14:paraId="6A0A30A7" w14:textId="77777777" w:rsidR="006053FC" w:rsidRPr="00EC6A55" w:rsidRDefault="006053FC" w:rsidP="006053FC">
      <w:pPr>
        <w:pStyle w:val="aa"/>
        <w:jc w:val="both"/>
        <w:rPr>
          <w:sz w:val="24"/>
          <w:szCs w:val="24"/>
        </w:rPr>
      </w:pPr>
      <w:r w:rsidRPr="00EC6A55">
        <w:rPr>
          <w:sz w:val="24"/>
          <w:szCs w:val="24"/>
        </w:rPr>
        <w:t xml:space="preserve">НИНКН участва в провеждането на политиката по следните основни направления: </w:t>
      </w:r>
    </w:p>
    <w:p w14:paraId="23F96BA2" w14:textId="77777777" w:rsidR="006053FC" w:rsidRPr="00EC6A55" w:rsidRDefault="006053FC" w:rsidP="006053FC">
      <w:pPr>
        <w:jc w:val="both"/>
        <w:rPr>
          <w:sz w:val="24"/>
          <w:szCs w:val="24"/>
        </w:rPr>
      </w:pPr>
      <w:r w:rsidRPr="00EC6A55">
        <w:rPr>
          <w:sz w:val="24"/>
          <w:szCs w:val="24"/>
        </w:rPr>
        <w:t xml:space="preserve"> •Водене на Националния документален архив и Регистър на НКЦ, дигитализация на архивния фонд, изграждане  на информационна система и електронен регистър,  специализирано документиране и мониторинг;</w:t>
      </w:r>
    </w:p>
    <w:p w14:paraId="32A2EE15" w14:textId="77777777" w:rsidR="006053FC" w:rsidRPr="00EC6A55" w:rsidRDefault="006053FC" w:rsidP="006053FC">
      <w:pPr>
        <w:jc w:val="both"/>
        <w:rPr>
          <w:sz w:val="24"/>
          <w:szCs w:val="24"/>
        </w:rPr>
      </w:pPr>
      <w:r w:rsidRPr="00EC6A55">
        <w:rPr>
          <w:sz w:val="24"/>
          <w:szCs w:val="24"/>
        </w:rPr>
        <w:t xml:space="preserve">• Провеждане на научноизследователска дейност по изучаване и предоставяне на статут и режими на опазване по реда на ЗКН на обектите на недвижимото културно наследство; </w:t>
      </w:r>
    </w:p>
    <w:p w14:paraId="2F94795E" w14:textId="77777777" w:rsidR="006053FC" w:rsidRPr="00EC6A55" w:rsidRDefault="006053FC" w:rsidP="006053FC">
      <w:pPr>
        <w:jc w:val="both"/>
        <w:rPr>
          <w:sz w:val="24"/>
          <w:szCs w:val="24"/>
        </w:rPr>
      </w:pPr>
      <w:r w:rsidRPr="00EC6A55">
        <w:rPr>
          <w:sz w:val="24"/>
          <w:szCs w:val="24"/>
        </w:rPr>
        <w:t>•Експертна и методическа дейност за защита на недвижимото културно наследство в процеса на устройствено планиране и инвестиционно проектиране и повишаване качеството на средата чрез неговото интегриране;</w:t>
      </w:r>
    </w:p>
    <w:p w14:paraId="6E00C78A" w14:textId="77777777" w:rsidR="006053FC" w:rsidRPr="00EC6A55" w:rsidRDefault="006053FC" w:rsidP="006053FC">
      <w:pPr>
        <w:jc w:val="both"/>
        <w:rPr>
          <w:sz w:val="24"/>
          <w:szCs w:val="24"/>
        </w:rPr>
      </w:pPr>
    </w:p>
    <w:p w14:paraId="2EF3E269" w14:textId="77777777" w:rsidR="006053FC" w:rsidRPr="00EC6A55" w:rsidRDefault="006053FC" w:rsidP="006053FC">
      <w:pPr>
        <w:jc w:val="both"/>
        <w:rPr>
          <w:b/>
          <w:i/>
          <w:sz w:val="24"/>
          <w:szCs w:val="24"/>
        </w:rPr>
      </w:pPr>
      <w:r w:rsidRPr="00EC6A55">
        <w:rPr>
          <w:b/>
          <w:i/>
          <w:sz w:val="24"/>
          <w:szCs w:val="24"/>
        </w:rPr>
        <w:t>Полза/ефект за обществото от провежданата политика и/или</w:t>
      </w:r>
      <w:r w:rsidRPr="00EC6A55">
        <w:rPr>
          <w:sz w:val="24"/>
          <w:szCs w:val="24"/>
        </w:rPr>
        <w:t xml:space="preserve"> </w:t>
      </w:r>
      <w:r w:rsidRPr="00EC6A55">
        <w:rPr>
          <w:b/>
          <w:i/>
          <w:sz w:val="24"/>
          <w:szCs w:val="24"/>
        </w:rPr>
        <w:t>очакваните резултати от изпълняваните задачи в съответната функционална област</w:t>
      </w:r>
    </w:p>
    <w:p w14:paraId="5D419190" w14:textId="77777777" w:rsidR="006053FC" w:rsidRPr="00EC6A55" w:rsidRDefault="006053FC" w:rsidP="006053FC">
      <w:pPr>
        <w:jc w:val="both"/>
        <w:rPr>
          <w:sz w:val="24"/>
          <w:szCs w:val="24"/>
        </w:rPr>
      </w:pPr>
      <w:r w:rsidRPr="00EC6A55">
        <w:rPr>
          <w:sz w:val="24"/>
          <w:szCs w:val="24"/>
        </w:rPr>
        <w:t xml:space="preserve">- Съхраняване на културната идентичност на територията, чрез осигуряване на ефективна  </w:t>
      </w:r>
      <w:proofErr w:type="spellStart"/>
      <w:r w:rsidRPr="00EC6A55">
        <w:rPr>
          <w:sz w:val="24"/>
          <w:szCs w:val="24"/>
        </w:rPr>
        <w:t>териториалноустройствена</w:t>
      </w:r>
      <w:proofErr w:type="spellEnd"/>
      <w:r w:rsidRPr="00EC6A55">
        <w:rPr>
          <w:sz w:val="24"/>
          <w:szCs w:val="24"/>
        </w:rPr>
        <w:t xml:space="preserve"> защита на недвижимото културно наследство за реализация на потенциала му за устойчиво местно развитие и културен туризъм.  </w:t>
      </w:r>
    </w:p>
    <w:p w14:paraId="377A1CBA" w14:textId="77777777" w:rsidR="006053FC" w:rsidRPr="00EC6A55" w:rsidRDefault="006053FC" w:rsidP="006053FC">
      <w:pPr>
        <w:jc w:val="both"/>
        <w:rPr>
          <w:sz w:val="24"/>
          <w:szCs w:val="24"/>
        </w:rPr>
      </w:pPr>
      <w:r w:rsidRPr="00EC6A55">
        <w:rPr>
          <w:sz w:val="24"/>
          <w:szCs w:val="24"/>
        </w:rPr>
        <w:t>- Осигуряване на устойчиво управление на културните ценности и засилване ролята им като свързващ социален, териториален и икономически елемент при устройството на защитените територии на културното наследство;</w:t>
      </w:r>
    </w:p>
    <w:p w14:paraId="62ACD61F" w14:textId="77777777" w:rsidR="006053FC" w:rsidRPr="00EC6A55" w:rsidRDefault="006053FC" w:rsidP="006053FC">
      <w:pPr>
        <w:jc w:val="both"/>
        <w:rPr>
          <w:sz w:val="24"/>
          <w:szCs w:val="24"/>
        </w:rPr>
      </w:pPr>
      <w:r w:rsidRPr="00EC6A55">
        <w:rPr>
          <w:sz w:val="24"/>
          <w:szCs w:val="24"/>
        </w:rPr>
        <w:t>- Оптимизиране на достъпа до културно наследство, включително чрез е-съдържание;</w:t>
      </w:r>
    </w:p>
    <w:p w14:paraId="1B9F5934" w14:textId="77777777" w:rsidR="006053FC" w:rsidRPr="00EC6A55" w:rsidRDefault="006053FC" w:rsidP="006053FC">
      <w:pPr>
        <w:jc w:val="both"/>
        <w:rPr>
          <w:sz w:val="24"/>
          <w:szCs w:val="24"/>
        </w:rPr>
      </w:pPr>
      <w:r w:rsidRPr="00EC6A55">
        <w:rPr>
          <w:sz w:val="24"/>
          <w:szCs w:val="24"/>
        </w:rPr>
        <w:t xml:space="preserve">- С дигитализация на архива на недвижимите културни ценности, изграждането на информационна система, електронен регистър и публичен портал, специализирано документиране и мониторинг, ще се оптимизира експертната и методическата дейност за  предоставяне на административни услуги на гражданите и бизнеса, провеждането на контрола и разрешителния режим и осигури  </w:t>
      </w:r>
      <w:r w:rsidRPr="00EC6A55">
        <w:rPr>
          <w:sz w:val="24"/>
          <w:szCs w:val="24"/>
        </w:rPr>
        <w:lastRenderedPageBreak/>
        <w:t>достъпна информация и прозрачност  на гражданското общество и активизиране на интереса към националното ни наследство.</w:t>
      </w:r>
    </w:p>
    <w:p w14:paraId="4B2DCF9F" w14:textId="77777777" w:rsidR="006053FC" w:rsidRPr="00EC6A55" w:rsidRDefault="006053FC" w:rsidP="006053FC">
      <w:pPr>
        <w:jc w:val="both"/>
        <w:rPr>
          <w:b/>
          <w:i/>
          <w:sz w:val="24"/>
          <w:szCs w:val="24"/>
        </w:rPr>
      </w:pPr>
    </w:p>
    <w:p w14:paraId="3782D54A" w14:textId="77777777" w:rsidR="006053FC" w:rsidRPr="00EC6A55" w:rsidRDefault="006053FC" w:rsidP="006053FC">
      <w:pPr>
        <w:jc w:val="both"/>
        <w:rPr>
          <w:b/>
          <w:i/>
          <w:sz w:val="24"/>
          <w:szCs w:val="24"/>
        </w:rPr>
      </w:pPr>
      <w:r w:rsidRPr="00EC6A55">
        <w:rPr>
          <w:b/>
          <w:i/>
          <w:sz w:val="24"/>
          <w:szCs w:val="24"/>
        </w:rPr>
        <w:t>Взаимоотношения с други институции, допринасящи за изпълнение на политиката</w:t>
      </w:r>
    </w:p>
    <w:p w14:paraId="313D3926" w14:textId="77777777" w:rsidR="006053FC" w:rsidRPr="00EC6A55" w:rsidRDefault="006053FC" w:rsidP="006053FC">
      <w:pPr>
        <w:jc w:val="both"/>
        <w:rPr>
          <w:sz w:val="24"/>
          <w:szCs w:val="24"/>
        </w:rPr>
      </w:pPr>
      <w:r w:rsidRPr="00EC6A55">
        <w:rPr>
          <w:sz w:val="24"/>
          <w:szCs w:val="24"/>
        </w:rPr>
        <w:t>•</w:t>
      </w:r>
      <w:r w:rsidRPr="00EC6A55">
        <w:rPr>
          <w:sz w:val="24"/>
          <w:szCs w:val="24"/>
        </w:rPr>
        <w:tab/>
        <w:t>Народно събрание;</w:t>
      </w:r>
    </w:p>
    <w:p w14:paraId="14C6224D" w14:textId="77777777" w:rsidR="006053FC" w:rsidRPr="00EC6A55" w:rsidRDefault="006053FC" w:rsidP="006053FC">
      <w:pPr>
        <w:jc w:val="both"/>
        <w:rPr>
          <w:sz w:val="24"/>
          <w:szCs w:val="24"/>
        </w:rPr>
      </w:pPr>
      <w:r w:rsidRPr="00EC6A55">
        <w:rPr>
          <w:sz w:val="24"/>
          <w:szCs w:val="24"/>
        </w:rPr>
        <w:t>•</w:t>
      </w:r>
      <w:r w:rsidRPr="00EC6A55">
        <w:rPr>
          <w:sz w:val="24"/>
          <w:szCs w:val="24"/>
        </w:rPr>
        <w:tab/>
        <w:t>Министерски съвет;</w:t>
      </w:r>
    </w:p>
    <w:p w14:paraId="101E9FFE" w14:textId="77777777" w:rsidR="006053FC" w:rsidRPr="00EC6A55" w:rsidRDefault="006053FC" w:rsidP="006053FC">
      <w:pPr>
        <w:jc w:val="both"/>
        <w:rPr>
          <w:sz w:val="24"/>
          <w:szCs w:val="24"/>
        </w:rPr>
      </w:pPr>
      <w:r w:rsidRPr="00EC6A55">
        <w:rPr>
          <w:sz w:val="24"/>
          <w:szCs w:val="24"/>
        </w:rPr>
        <w:t>•</w:t>
      </w:r>
      <w:r w:rsidRPr="00EC6A55">
        <w:rPr>
          <w:sz w:val="24"/>
          <w:szCs w:val="24"/>
        </w:rPr>
        <w:tab/>
        <w:t>Министерство на финансите;</w:t>
      </w:r>
    </w:p>
    <w:p w14:paraId="01EC99B6" w14:textId="77777777" w:rsidR="006053FC" w:rsidRPr="00EC6A55" w:rsidRDefault="006053FC" w:rsidP="006053FC">
      <w:pPr>
        <w:jc w:val="both"/>
        <w:rPr>
          <w:sz w:val="24"/>
          <w:szCs w:val="24"/>
        </w:rPr>
      </w:pPr>
      <w:r w:rsidRPr="00EC6A55">
        <w:rPr>
          <w:sz w:val="24"/>
          <w:szCs w:val="24"/>
        </w:rPr>
        <w:t>•</w:t>
      </w:r>
      <w:r w:rsidRPr="00EC6A55">
        <w:rPr>
          <w:sz w:val="24"/>
          <w:szCs w:val="24"/>
        </w:rPr>
        <w:tab/>
        <w:t>Министерство на вътрешните работи;</w:t>
      </w:r>
    </w:p>
    <w:p w14:paraId="6CD184B3" w14:textId="77777777" w:rsidR="006053FC" w:rsidRPr="00EC6A55" w:rsidRDefault="006053FC" w:rsidP="006053FC">
      <w:pPr>
        <w:jc w:val="both"/>
        <w:rPr>
          <w:sz w:val="24"/>
          <w:szCs w:val="24"/>
        </w:rPr>
      </w:pPr>
      <w:r w:rsidRPr="00EC6A55">
        <w:rPr>
          <w:sz w:val="24"/>
          <w:szCs w:val="24"/>
        </w:rPr>
        <w:t>•</w:t>
      </w:r>
      <w:r w:rsidRPr="00EC6A55">
        <w:rPr>
          <w:sz w:val="24"/>
          <w:szCs w:val="24"/>
        </w:rPr>
        <w:tab/>
        <w:t>Министерство на външните работи;</w:t>
      </w:r>
    </w:p>
    <w:p w14:paraId="3CDCBFF7" w14:textId="77777777" w:rsidR="006053FC" w:rsidRPr="00EC6A55" w:rsidRDefault="006053FC" w:rsidP="006053FC">
      <w:pPr>
        <w:jc w:val="both"/>
        <w:rPr>
          <w:sz w:val="24"/>
          <w:szCs w:val="24"/>
        </w:rPr>
      </w:pPr>
      <w:r w:rsidRPr="00EC6A55">
        <w:rPr>
          <w:sz w:val="24"/>
          <w:szCs w:val="24"/>
        </w:rPr>
        <w:t>•</w:t>
      </w:r>
      <w:r w:rsidRPr="00EC6A55">
        <w:rPr>
          <w:sz w:val="24"/>
          <w:szCs w:val="24"/>
        </w:rPr>
        <w:tab/>
        <w:t xml:space="preserve">Министерство на икономиката, </w:t>
      </w:r>
    </w:p>
    <w:p w14:paraId="7BBD37BA" w14:textId="77777777" w:rsidR="006053FC" w:rsidRPr="00EC6A55" w:rsidRDefault="006053FC" w:rsidP="006053FC">
      <w:pPr>
        <w:jc w:val="both"/>
        <w:rPr>
          <w:sz w:val="24"/>
          <w:szCs w:val="24"/>
        </w:rPr>
      </w:pPr>
      <w:r w:rsidRPr="00EC6A55">
        <w:rPr>
          <w:sz w:val="24"/>
          <w:szCs w:val="24"/>
        </w:rPr>
        <w:t>•</w:t>
      </w:r>
      <w:r w:rsidRPr="00EC6A55">
        <w:rPr>
          <w:sz w:val="24"/>
          <w:szCs w:val="24"/>
        </w:rPr>
        <w:tab/>
        <w:t>Министерство на туризма;</w:t>
      </w:r>
    </w:p>
    <w:p w14:paraId="250FC1F9" w14:textId="77777777" w:rsidR="006053FC" w:rsidRPr="00EC6A55" w:rsidRDefault="006053FC" w:rsidP="006053FC">
      <w:pPr>
        <w:jc w:val="both"/>
        <w:rPr>
          <w:sz w:val="24"/>
          <w:szCs w:val="24"/>
        </w:rPr>
      </w:pPr>
      <w:r w:rsidRPr="00EC6A55">
        <w:rPr>
          <w:sz w:val="24"/>
          <w:szCs w:val="24"/>
        </w:rPr>
        <w:t>•</w:t>
      </w:r>
      <w:r w:rsidRPr="00EC6A55">
        <w:rPr>
          <w:sz w:val="24"/>
          <w:szCs w:val="24"/>
        </w:rPr>
        <w:tab/>
        <w:t xml:space="preserve">Министерство на регионалното развитие и благоустройство; </w:t>
      </w:r>
    </w:p>
    <w:p w14:paraId="68913A68" w14:textId="77777777" w:rsidR="006053FC" w:rsidRPr="00EC6A55" w:rsidRDefault="006053FC" w:rsidP="006053FC">
      <w:pPr>
        <w:jc w:val="both"/>
        <w:rPr>
          <w:sz w:val="24"/>
          <w:szCs w:val="24"/>
        </w:rPr>
      </w:pPr>
      <w:r w:rsidRPr="00EC6A55">
        <w:rPr>
          <w:sz w:val="24"/>
          <w:szCs w:val="24"/>
        </w:rPr>
        <w:t>•</w:t>
      </w:r>
      <w:r w:rsidRPr="00EC6A55">
        <w:rPr>
          <w:sz w:val="24"/>
          <w:szCs w:val="24"/>
        </w:rPr>
        <w:tab/>
        <w:t>Министерство на труда и социалната политика;</w:t>
      </w:r>
    </w:p>
    <w:p w14:paraId="267A9687" w14:textId="77777777" w:rsidR="006053FC" w:rsidRPr="00EC6A55" w:rsidRDefault="006053FC" w:rsidP="006053FC">
      <w:pPr>
        <w:jc w:val="both"/>
        <w:rPr>
          <w:sz w:val="24"/>
          <w:szCs w:val="24"/>
        </w:rPr>
      </w:pPr>
      <w:r w:rsidRPr="00EC6A55">
        <w:rPr>
          <w:sz w:val="24"/>
          <w:szCs w:val="24"/>
        </w:rPr>
        <w:t>•</w:t>
      </w:r>
      <w:r w:rsidRPr="00EC6A55">
        <w:rPr>
          <w:sz w:val="24"/>
          <w:szCs w:val="24"/>
        </w:rPr>
        <w:tab/>
        <w:t>Национално сдружение на общините в Република България;</w:t>
      </w:r>
    </w:p>
    <w:p w14:paraId="47ED7E5A" w14:textId="77777777" w:rsidR="006053FC" w:rsidRPr="00EC6A55" w:rsidRDefault="006053FC" w:rsidP="006053FC">
      <w:pPr>
        <w:jc w:val="both"/>
        <w:rPr>
          <w:sz w:val="24"/>
          <w:szCs w:val="24"/>
        </w:rPr>
      </w:pPr>
      <w:r w:rsidRPr="00EC6A55">
        <w:rPr>
          <w:sz w:val="24"/>
          <w:szCs w:val="24"/>
        </w:rPr>
        <w:t>•</w:t>
      </w:r>
      <w:r w:rsidRPr="00EC6A55">
        <w:rPr>
          <w:sz w:val="24"/>
          <w:szCs w:val="24"/>
        </w:rPr>
        <w:tab/>
        <w:t>Агенция „Митници”; Гранична полиция;</w:t>
      </w:r>
    </w:p>
    <w:p w14:paraId="7D151D35" w14:textId="77777777" w:rsidR="006053FC" w:rsidRPr="00EC6A55" w:rsidRDefault="006053FC" w:rsidP="006053FC">
      <w:pPr>
        <w:jc w:val="both"/>
        <w:rPr>
          <w:sz w:val="24"/>
          <w:szCs w:val="24"/>
        </w:rPr>
      </w:pPr>
      <w:r w:rsidRPr="00EC6A55">
        <w:rPr>
          <w:sz w:val="24"/>
          <w:szCs w:val="24"/>
        </w:rPr>
        <w:t>•</w:t>
      </w:r>
      <w:r w:rsidRPr="00EC6A55">
        <w:rPr>
          <w:sz w:val="24"/>
          <w:szCs w:val="24"/>
        </w:rPr>
        <w:tab/>
        <w:t>Прокуратура на Република България;</w:t>
      </w:r>
    </w:p>
    <w:p w14:paraId="2E0E6447" w14:textId="77777777" w:rsidR="006053FC" w:rsidRPr="00EC6A55" w:rsidRDefault="006053FC" w:rsidP="006053FC">
      <w:pPr>
        <w:jc w:val="both"/>
        <w:rPr>
          <w:sz w:val="24"/>
          <w:szCs w:val="24"/>
        </w:rPr>
      </w:pPr>
      <w:r w:rsidRPr="00EC6A55">
        <w:rPr>
          <w:sz w:val="24"/>
          <w:szCs w:val="24"/>
        </w:rPr>
        <w:t>•</w:t>
      </w:r>
      <w:r w:rsidRPr="00EC6A55">
        <w:rPr>
          <w:sz w:val="24"/>
          <w:szCs w:val="24"/>
        </w:rPr>
        <w:tab/>
        <w:t>Общини;</w:t>
      </w:r>
    </w:p>
    <w:p w14:paraId="7929D287" w14:textId="77777777" w:rsidR="006053FC" w:rsidRPr="00EC6A55" w:rsidRDefault="006053FC" w:rsidP="006053FC">
      <w:pPr>
        <w:jc w:val="both"/>
        <w:rPr>
          <w:sz w:val="24"/>
          <w:szCs w:val="24"/>
        </w:rPr>
      </w:pPr>
      <w:r w:rsidRPr="00EC6A55">
        <w:rPr>
          <w:sz w:val="24"/>
          <w:szCs w:val="24"/>
        </w:rPr>
        <w:t>•</w:t>
      </w:r>
      <w:r w:rsidRPr="00EC6A55">
        <w:rPr>
          <w:sz w:val="24"/>
          <w:szCs w:val="24"/>
        </w:rPr>
        <w:tab/>
        <w:t>Културни и научни институти;</w:t>
      </w:r>
    </w:p>
    <w:p w14:paraId="547E83F8" w14:textId="77777777" w:rsidR="006053FC" w:rsidRPr="00EC6A55" w:rsidRDefault="006053FC" w:rsidP="006053FC">
      <w:pPr>
        <w:jc w:val="both"/>
        <w:rPr>
          <w:sz w:val="24"/>
          <w:szCs w:val="24"/>
        </w:rPr>
      </w:pPr>
    </w:p>
    <w:p w14:paraId="1499B5E9" w14:textId="77777777" w:rsidR="006053FC" w:rsidRPr="00EC6A55" w:rsidRDefault="006053FC" w:rsidP="006053FC">
      <w:pPr>
        <w:jc w:val="both"/>
        <w:rPr>
          <w:b/>
          <w:i/>
          <w:sz w:val="24"/>
          <w:szCs w:val="24"/>
        </w:rPr>
      </w:pPr>
      <w:r w:rsidRPr="00EC6A55">
        <w:rPr>
          <w:b/>
          <w:i/>
          <w:sz w:val="24"/>
          <w:szCs w:val="24"/>
        </w:rPr>
        <w:t>Показатели за полза/ефект и целеви стойности (не е приложимо за функционалните области)</w:t>
      </w:r>
    </w:p>
    <w:p w14:paraId="67E465F0" w14:textId="77777777" w:rsidR="006053FC" w:rsidRPr="00EC6A55" w:rsidRDefault="006053FC" w:rsidP="006053FC">
      <w:pPr>
        <w:jc w:val="both"/>
        <w:rPr>
          <w:b/>
          <w:i/>
          <w:sz w:val="24"/>
          <w:szCs w:val="24"/>
        </w:rPr>
      </w:pPr>
    </w:p>
    <w:tbl>
      <w:tblPr>
        <w:tblW w:w="10207" w:type="dxa"/>
        <w:tblInd w:w="-112" w:type="dxa"/>
        <w:tblLayout w:type="fixed"/>
        <w:tblCellMar>
          <w:left w:w="30" w:type="dxa"/>
          <w:right w:w="30" w:type="dxa"/>
        </w:tblCellMar>
        <w:tblLook w:val="0000" w:firstRow="0" w:lastRow="0" w:firstColumn="0" w:lastColumn="0" w:noHBand="0" w:noVBand="0"/>
      </w:tblPr>
      <w:tblGrid>
        <w:gridCol w:w="3828"/>
        <w:gridCol w:w="1276"/>
        <w:gridCol w:w="1701"/>
        <w:gridCol w:w="1701"/>
        <w:gridCol w:w="1701"/>
      </w:tblGrid>
      <w:tr w:rsidR="006053FC" w:rsidRPr="00EC6A55" w14:paraId="4EA0D1A8" w14:textId="77777777" w:rsidTr="006144EB">
        <w:trPr>
          <w:trHeight w:val="355"/>
        </w:trPr>
        <w:tc>
          <w:tcPr>
            <w:tcW w:w="5104" w:type="dxa"/>
            <w:gridSpan w:val="2"/>
            <w:tcBorders>
              <w:top w:val="single" w:sz="6" w:space="0" w:color="auto"/>
              <w:left w:val="single" w:sz="6" w:space="0" w:color="auto"/>
              <w:bottom w:val="single" w:sz="6" w:space="0" w:color="auto"/>
              <w:right w:val="single" w:sz="6" w:space="0" w:color="auto"/>
            </w:tcBorders>
            <w:shd w:val="solid" w:color="CCFFFF" w:fill="auto"/>
          </w:tcPr>
          <w:p w14:paraId="40278E2A" w14:textId="77777777" w:rsidR="006053FC" w:rsidRPr="00EC6A55" w:rsidRDefault="006053FC" w:rsidP="006144EB">
            <w:pPr>
              <w:autoSpaceDE w:val="0"/>
              <w:autoSpaceDN w:val="0"/>
              <w:adjustRightInd w:val="0"/>
              <w:ind w:left="690"/>
              <w:jc w:val="both"/>
              <w:rPr>
                <w:i/>
                <w:sz w:val="24"/>
                <w:szCs w:val="24"/>
              </w:rPr>
            </w:pPr>
            <w:r w:rsidRPr="00EC6A55">
              <w:rPr>
                <w:i/>
                <w:sz w:val="24"/>
                <w:szCs w:val="24"/>
              </w:rPr>
              <w:t>Ползи/ефекти</w:t>
            </w:r>
          </w:p>
        </w:tc>
        <w:tc>
          <w:tcPr>
            <w:tcW w:w="5103" w:type="dxa"/>
            <w:gridSpan w:val="3"/>
            <w:tcBorders>
              <w:top w:val="single" w:sz="6" w:space="0" w:color="auto"/>
              <w:left w:val="single" w:sz="6" w:space="0" w:color="auto"/>
              <w:bottom w:val="single" w:sz="6" w:space="0" w:color="auto"/>
              <w:right w:val="single" w:sz="4" w:space="0" w:color="auto"/>
            </w:tcBorders>
            <w:shd w:val="solid" w:color="CCFFFF" w:fill="auto"/>
          </w:tcPr>
          <w:p w14:paraId="4885C344" w14:textId="77777777" w:rsidR="006053FC" w:rsidRPr="00EC6A55" w:rsidRDefault="006053FC" w:rsidP="006144EB">
            <w:pPr>
              <w:tabs>
                <w:tab w:val="left" w:pos="2130"/>
                <w:tab w:val="left" w:pos="2310"/>
                <w:tab w:val="left" w:pos="2535"/>
              </w:tabs>
              <w:autoSpaceDE w:val="0"/>
              <w:autoSpaceDN w:val="0"/>
              <w:adjustRightInd w:val="0"/>
              <w:ind w:left="690"/>
              <w:jc w:val="both"/>
              <w:rPr>
                <w:b/>
                <w:bCs/>
                <w:sz w:val="24"/>
                <w:szCs w:val="24"/>
              </w:rPr>
            </w:pPr>
            <w:r w:rsidRPr="00EC6A55">
              <w:rPr>
                <w:b/>
                <w:bCs/>
                <w:sz w:val="24"/>
                <w:szCs w:val="24"/>
              </w:rPr>
              <w:t>ЦЕЛЕВА СТОЙНОСТ</w:t>
            </w:r>
          </w:p>
        </w:tc>
      </w:tr>
      <w:tr w:rsidR="006053FC" w:rsidRPr="00EC6A55" w14:paraId="270558C0" w14:textId="77777777" w:rsidTr="006144EB">
        <w:trPr>
          <w:trHeight w:val="686"/>
        </w:trPr>
        <w:tc>
          <w:tcPr>
            <w:tcW w:w="3828" w:type="dxa"/>
            <w:tcBorders>
              <w:top w:val="single" w:sz="6" w:space="0" w:color="auto"/>
              <w:left w:val="single" w:sz="6" w:space="0" w:color="auto"/>
              <w:bottom w:val="single" w:sz="6" w:space="0" w:color="auto"/>
              <w:right w:val="single" w:sz="6" w:space="0" w:color="auto"/>
            </w:tcBorders>
            <w:shd w:val="solid" w:color="CCFFFF" w:fill="auto"/>
          </w:tcPr>
          <w:p w14:paraId="0A97FE97" w14:textId="77777777" w:rsidR="006053FC" w:rsidRPr="00EC6A55" w:rsidRDefault="006053FC" w:rsidP="006144EB">
            <w:pPr>
              <w:autoSpaceDE w:val="0"/>
              <w:autoSpaceDN w:val="0"/>
              <w:adjustRightInd w:val="0"/>
              <w:ind w:left="690"/>
              <w:jc w:val="both"/>
              <w:rPr>
                <w:b/>
                <w:bCs/>
                <w:sz w:val="24"/>
                <w:szCs w:val="24"/>
              </w:rPr>
            </w:pPr>
            <w:r w:rsidRPr="00EC6A55">
              <w:rPr>
                <w:b/>
                <w:bCs/>
                <w:sz w:val="24"/>
                <w:szCs w:val="24"/>
              </w:rPr>
              <w:t>Показатели за изпълнение</w:t>
            </w:r>
          </w:p>
        </w:tc>
        <w:tc>
          <w:tcPr>
            <w:tcW w:w="1276" w:type="dxa"/>
            <w:tcBorders>
              <w:top w:val="single" w:sz="6" w:space="0" w:color="auto"/>
              <w:left w:val="single" w:sz="6" w:space="0" w:color="auto"/>
              <w:bottom w:val="single" w:sz="6" w:space="0" w:color="auto"/>
              <w:right w:val="single" w:sz="6" w:space="0" w:color="auto"/>
            </w:tcBorders>
            <w:shd w:val="solid" w:color="CCFFFF" w:fill="auto"/>
          </w:tcPr>
          <w:p w14:paraId="040E9132" w14:textId="77777777" w:rsidR="006053FC" w:rsidRPr="00EC6A55" w:rsidRDefault="006053FC" w:rsidP="006144EB">
            <w:pPr>
              <w:autoSpaceDE w:val="0"/>
              <w:autoSpaceDN w:val="0"/>
              <w:adjustRightInd w:val="0"/>
              <w:jc w:val="both"/>
              <w:rPr>
                <w:b/>
                <w:bCs/>
                <w:sz w:val="24"/>
                <w:szCs w:val="24"/>
              </w:rPr>
            </w:pPr>
            <w:r w:rsidRPr="00EC6A55">
              <w:rPr>
                <w:b/>
                <w:bCs/>
                <w:sz w:val="24"/>
                <w:szCs w:val="24"/>
              </w:rPr>
              <w:t xml:space="preserve">Мерна </w:t>
            </w:r>
          </w:p>
          <w:p w14:paraId="3DE4D054" w14:textId="77777777" w:rsidR="006053FC" w:rsidRPr="00EC6A55" w:rsidRDefault="006053FC" w:rsidP="006144EB">
            <w:pPr>
              <w:autoSpaceDE w:val="0"/>
              <w:autoSpaceDN w:val="0"/>
              <w:adjustRightInd w:val="0"/>
              <w:jc w:val="both"/>
              <w:rPr>
                <w:b/>
                <w:bCs/>
                <w:sz w:val="24"/>
                <w:szCs w:val="24"/>
              </w:rPr>
            </w:pPr>
            <w:r w:rsidRPr="00EC6A55">
              <w:rPr>
                <w:b/>
                <w:bCs/>
                <w:sz w:val="24"/>
                <w:szCs w:val="24"/>
              </w:rPr>
              <w:t>единица</w:t>
            </w:r>
          </w:p>
        </w:tc>
        <w:tc>
          <w:tcPr>
            <w:tcW w:w="1701" w:type="dxa"/>
            <w:tcBorders>
              <w:top w:val="single" w:sz="6" w:space="0" w:color="auto"/>
              <w:left w:val="single" w:sz="6" w:space="0" w:color="auto"/>
              <w:bottom w:val="single" w:sz="6" w:space="0" w:color="auto"/>
              <w:right w:val="single" w:sz="6" w:space="0" w:color="auto"/>
            </w:tcBorders>
            <w:shd w:val="solid" w:color="CCFFFF" w:fill="auto"/>
          </w:tcPr>
          <w:p w14:paraId="0E1903F4" w14:textId="77777777" w:rsidR="006053FC" w:rsidRPr="00EC6A55" w:rsidRDefault="006053FC" w:rsidP="006144EB">
            <w:pPr>
              <w:autoSpaceDE w:val="0"/>
              <w:autoSpaceDN w:val="0"/>
              <w:adjustRightInd w:val="0"/>
              <w:jc w:val="both"/>
              <w:rPr>
                <w:b/>
                <w:bCs/>
                <w:sz w:val="24"/>
                <w:szCs w:val="24"/>
              </w:rPr>
            </w:pPr>
            <w:r>
              <w:rPr>
                <w:b/>
                <w:bCs/>
                <w:sz w:val="24"/>
                <w:szCs w:val="24"/>
              </w:rPr>
              <w:t>Бюджет</w:t>
            </w:r>
          </w:p>
          <w:p w14:paraId="70B96E85" w14:textId="77777777" w:rsidR="006053FC" w:rsidRPr="00EC6A55" w:rsidRDefault="006053FC" w:rsidP="006144EB">
            <w:pPr>
              <w:autoSpaceDE w:val="0"/>
              <w:autoSpaceDN w:val="0"/>
              <w:adjustRightInd w:val="0"/>
              <w:ind w:left="690"/>
              <w:jc w:val="both"/>
              <w:rPr>
                <w:b/>
                <w:bCs/>
                <w:sz w:val="24"/>
                <w:szCs w:val="24"/>
              </w:rPr>
            </w:pPr>
            <w:r w:rsidRPr="00EC6A55">
              <w:rPr>
                <w:b/>
                <w:bCs/>
                <w:sz w:val="24"/>
                <w:szCs w:val="24"/>
              </w:rPr>
              <w:t>2021</w:t>
            </w:r>
          </w:p>
        </w:tc>
        <w:tc>
          <w:tcPr>
            <w:tcW w:w="1701" w:type="dxa"/>
            <w:tcBorders>
              <w:top w:val="single" w:sz="6" w:space="0" w:color="auto"/>
              <w:left w:val="single" w:sz="6" w:space="0" w:color="auto"/>
              <w:bottom w:val="single" w:sz="6" w:space="0" w:color="auto"/>
              <w:right w:val="single" w:sz="6" w:space="0" w:color="auto"/>
            </w:tcBorders>
            <w:shd w:val="solid" w:color="CCFFFF" w:fill="auto"/>
          </w:tcPr>
          <w:p w14:paraId="14D1DE14" w14:textId="77777777" w:rsidR="006053FC" w:rsidRPr="00EC6A55" w:rsidRDefault="006053FC" w:rsidP="006144EB">
            <w:pPr>
              <w:autoSpaceDE w:val="0"/>
              <w:autoSpaceDN w:val="0"/>
              <w:adjustRightInd w:val="0"/>
              <w:jc w:val="both"/>
              <w:rPr>
                <w:b/>
                <w:bCs/>
                <w:sz w:val="24"/>
                <w:szCs w:val="24"/>
              </w:rPr>
            </w:pPr>
            <w:r w:rsidRPr="00EC6A55">
              <w:rPr>
                <w:b/>
                <w:bCs/>
                <w:sz w:val="24"/>
                <w:szCs w:val="24"/>
              </w:rPr>
              <w:t>Прогноза</w:t>
            </w:r>
          </w:p>
          <w:p w14:paraId="52415F2F" w14:textId="77777777" w:rsidR="006053FC" w:rsidRPr="00EC6A55" w:rsidRDefault="006053FC" w:rsidP="006144EB">
            <w:pPr>
              <w:autoSpaceDE w:val="0"/>
              <w:autoSpaceDN w:val="0"/>
              <w:adjustRightInd w:val="0"/>
              <w:ind w:left="690"/>
              <w:jc w:val="both"/>
              <w:rPr>
                <w:b/>
                <w:bCs/>
                <w:sz w:val="24"/>
                <w:szCs w:val="24"/>
              </w:rPr>
            </w:pPr>
            <w:r w:rsidRPr="00EC6A55">
              <w:rPr>
                <w:b/>
                <w:bCs/>
                <w:sz w:val="24"/>
                <w:szCs w:val="24"/>
              </w:rPr>
              <w:t>2022</w:t>
            </w:r>
          </w:p>
        </w:tc>
        <w:tc>
          <w:tcPr>
            <w:tcW w:w="1701" w:type="dxa"/>
            <w:tcBorders>
              <w:top w:val="single" w:sz="6" w:space="0" w:color="auto"/>
              <w:left w:val="single" w:sz="6" w:space="0" w:color="auto"/>
              <w:bottom w:val="single" w:sz="6" w:space="0" w:color="auto"/>
              <w:right w:val="single" w:sz="6" w:space="0" w:color="auto"/>
            </w:tcBorders>
            <w:shd w:val="solid" w:color="CCFFFF" w:fill="auto"/>
          </w:tcPr>
          <w:p w14:paraId="30ED7793" w14:textId="77777777" w:rsidR="006053FC" w:rsidRPr="00EC6A55" w:rsidRDefault="006053FC" w:rsidP="006144EB">
            <w:pPr>
              <w:autoSpaceDE w:val="0"/>
              <w:autoSpaceDN w:val="0"/>
              <w:adjustRightInd w:val="0"/>
              <w:jc w:val="both"/>
              <w:rPr>
                <w:b/>
                <w:bCs/>
                <w:sz w:val="24"/>
                <w:szCs w:val="24"/>
              </w:rPr>
            </w:pPr>
            <w:r w:rsidRPr="00EC6A55">
              <w:rPr>
                <w:b/>
                <w:bCs/>
                <w:sz w:val="24"/>
                <w:szCs w:val="24"/>
              </w:rPr>
              <w:t>Прогноза</w:t>
            </w:r>
          </w:p>
          <w:p w14:paraId="211112A7" w14:textId="77777777" w:rsidR="006053FC" w:rsidRPr="00EC6A55" w:rsidRDefault="006053FC" w:rsidP="006144EB">
            <w:pPr>
              <w:autoSpaceDE w:val="0"/>
              <w:autoSpaceDN w:val="0"/>
              <w:adjustRightInd w:val="0"/>
              <w:ind w:left="690"/>
              <w:jc w:val="both"/>
              <w:rPr>
                <w:b/>
                <w:bCs/>
                <w:sz w:val="24"/>
                <w:szCs w:val="24"/>
              </w:rPr>
            </w:pPr>
            <w:r w:rsidRPr="00EC6A55">
              <w:rPr>
                <w:b/>
                <w:bCs/>
                <w:sz w:val="24"/>
                <w:szCs w:val="24"/>
              </w:rPr>
              <w:t>2023</w:t>
            </w:r>
          </w:p>
        </w:tc>
      </w:tr>
      <w:tr w:rsidR="006053FC" w:rsidRPr="00EC6A55" w14:paraId="5D382A55" w14:textId="77777777" w:rsidTr="006144EB">
        <w:trPr>
          <w:trHeight w:val="439"/>
        </w:trPr>
        <w:tc>
          <w:tcPr>
            <w:tcW w:w="3828" w:type="dxa"/>
            <w:tcBorders>
              <w:top w:val="single" w:sz="6" w:space="0" w:color="auto"/>
              <w:left w:val="single" w:sz="6" w:space="0" w:color="auto"/>
              <w:bottom w:val="single" w:sz="4" w:space="0" w:color="auto"/>
              <w:right w:val="single" w:sz="6" w:space="0" w:color="auto"/>
            </w:tcBorders>
          </w:tcPr>
          <w:p w14:paraId="132A8D8D" w14:textId="77777777" w:rsidR="006053FC" w:rsidRPr="00EC6A55" w:rsidRDefault="006053FC" w:rsidP="006144EB">
            <w:pPr>
              <w:autoSpaceDE w:val="0"/>
              <w:autoSpaceDN w:val="0"/>
              <w:adjustRightInd w:val="0"/>
              <w:ind w:left="690"/>
              <w:jc w:val="center"/>
              <w:rPr>
                <w:b/>
                <w:bCs/>
                <w:sz w:val="24"/>
                <w:szCs w:val="24"/>
                <w:lang w:val="en-US"/>
              </w:rPr>
            </w:pPr>
            <w:r w:rsidRPr="00EC6A55">
              <w:rPr>
                <w:b/>
                <w:bCs/>
                <w:sz w:val="24"/>
                <w:szCs w:val="24"/>
                <w:lang w:val="en-US"/>
              </w:rPr>
              <w:t>1</w:t>
            </w:r>
          </w:p>
        </w:tc>
        <w:tc>
          <w:tcPr>
            <w:tcW w:w="1276" w:type="dxa"/>
            <w:tcBorders>
              <w:top w:val="single" w:sz="6" w:space="0" w:color="auto"/>
              <w:left w:val="single" w:sz="6" w:space="0" w:color="auto"/>
              <w:bottom w:val="single" w:sz="4" w:space="0" w:color="auto"/>
              <w:right w:val="single" w:sz="6" w:space="0" w:color="auto"/>
            </w:tcBorders>
          </w:tcPr>
          <w:p w14:paraId="62851EDB" w14:textId="77777777" w:rsidR="006053FC" w:rsidRPr="00EC6A55" w:rsidRDefault="006053FC" w:rsidP="006144EB">
            <w:pPr>
              <w:autoSpaceDE w:val="0"/>
              <w:autoSpaceDN w:val="0"/>
              <w:adjustRightInd w:val="0"/>
              <w:jc w:val="center"/>
              <w:rPr>
                <w:b/>
                <w:bCs/>
                <w:sz w:val="24"/>
                <w:szCs w:val="24"/>
                <w:lang w:val="en-US"/>
              </w:rPr>
            </w:pPr>
            <w:r w:rsidRPr="00EC6A55">
              <w:rPr>
                <w:b/>
                <w:bCs/>
                <w:sz w:val="24"/>
                <w:szCs w:val="24"/>
                <w:lang w:val="en-US"/>
              </w:rPr>
              <w:t>2</w:t>
            </w:r>
          </w:p>
        </w:tc>
        <w:tc>
          <w:tcPr>
            <w:tcW w:w="1701" w:type="dxa"/>
            <w:tcBorders>
              <w:top w:val="single" w:sz="6" w:space="0" w:color="auto"/>
              <w:left w:val="single" w:sz="6" w:space="0" w:color="auto"/>
              <w:bottom w:val="single" w:sz="4" w:space="0" w:color="auto"/>
              <w:right w:val="single" w:sz="6" w:space="0" w:color="auto"/>
            </w:tcBorders>
          </w:tcPr>
          <w:p w14:paraId="27FDA016" w14:textId="77777777" w:rsidR="006053FC" w:rsidRPr="00EC6A55" w:rsidRDefault="006053FC" w:rsidP="006144EB">
            <w:pPr>
              <w:autoSpaceDE w:val="0"/>
              <w:autoSpaceDN w:val="0"/>
              <w:adjustRightInd w:val="0"/>
              <w:ind w:left="690"/>
              <w:jc w:val="both"/>
              <w:rPr>
                <w:b/>
                <w:bCs/>
                <w:sz w:val="24"/>
                <w:szCs w:val="24"/>
                <w:lang w:val="en-US"/>
              </w:rPr>
            </w:pPr>
            <w:r w:rsidRPr="00EC6A55">
              <w:rPr>
                <w:b/>
                <w:bCs/>
                <w:sz w:val="24"/>
                <w:szCs w:val="24"/>
                <w:lang w:val="en-US"/>
              </w:rPr>
              <w:t>3</w:t>
            </w:r>
          </w:p>
        </w:tc>
        <w:tc>
          <w:tcPr>
            <w:tcW w:w="1701" w:type="dxa"/>
            <w:tcBorders>
              <w:top w:val="single" w:sz="6" w:space="0" w:color="auto"/>
              <w:left w:val="single" w:sz="6" w:space="0" w:color="auto"/>
              <w:bottom w:val="single" w:sz="4" w:space="0" w:color="auto"/>
              <w:right w:val="single" w:sz="6" w:space="0" w:color="auto"/>
            </w:tcBorders>
          </w:tcPr>
          <w:p w14:paraId="47F32E61" w14:textId="77777777" w:rsidR="006053FC" w:rsidRPr="00EC6A55" w:rsidRDefault="006053FC" w:rsidP="006144EB">
            <w:pPr>
              <w:autoSpaceDE w:val="0"/>
              <w:autoSpaceDN w:val="0"/>
              <w:adjustRightInd w:val="0"/>
              <w:ind w:left="690"/>
              <w:jc w:val="both"/>
              <w:rPr>
                <w:b/>
                <w:bCs/>
                <w:sz w:val="24"/>
                <w:szCs w:val="24"/>
                <w:lang w:val="en-US"/>
              </w:rPr>
            </w:pPr>
            <w:r w:rsidRPr="00EC6A55">
              <w:rPr>
                <w:b/>
                <w:bCs/>
                <w:sz w:val="24"/>
                <w:szCs w:val="24"/>
                <w:lang w:val="en-US"/>
              </w:rPr>
              <w:t>4</w:t>
            </w:r>
          </w:p>
        </w:tc>
        <w:tc>
          <w:tcPr>
            <w:tcW w:w="1701" w:type="dxa"/>
            <w:tcBorders>
              <w:top w:val="single" w:sz="6" w:space="0" w:color="auto"/>
              <w:left w:val="single" w:sz="6" w:space="0" w:color="auto"/>
              <w:bottom w:val="single" w:sz="4" w:space="0" w:color="auto"/>
              <w:right w:val="single" w:sz="6" w:space="0" w:color="auto"/>
            </w:tcBorders>
          </w:tcPr>
          <w:p w14:paraId="57471687" w14:textId="77777777" w:rsidR="006053FC" w:rsidRPr="00EC6A55" w:rsidRDefault="006053FC" w:rsidP="006144EB">
            <w:pPr>
              <w:autoSpaceDE w:val="0"/>
              <w:autoSpaceDN w:val="0"/>
              <w:adjustRightInd w:val="0"/>
              <w:ind w:left="690"/>
              <w:jc w:val="both"/>
              <w:rPr>
                <w:b/>
                <w:bCs/>
                <w:sz w:val="24"/>
                <w:szCs w:val="24"/>
                <w:lang w:val="en-US"/>
              </w:rPr>
            </w:pPr>
            <w:r w:rsidRPr="00EC6A55">
              <w:rPr>
                <w:b/>
                <w:bCs/>
                <w:sz w:val="24"/>
                <w:szCs w:val="24"/>
                <w:lang w:val="en-US"/>
              </w:rPr>
              <w:t>5</w:t>
            </w:r>
          </w:p>
        </w:tc>
      </w:tr>
      <w:tr w:rsidR="006053FC" w:rsidRPr="00EC6A55" w14:paraId="34B56763" w14:textId="77777777" w:rsidTr="006144EB">
        <w:trPr>
          <w:trHeight w:val="652"/>
        </w:trPr>
        <w:tc>
          <w:tcPr>
            <w:tcW w:w="3828" w:type="dxa"/>
            <w:tcBorders>
              <w:top w:val="single" w:sz="6" w:space="0" w:color="auto"/>
              <w:left w:val="single" w:sz="6" w:space="0" w:color="auto"/>
              <w:bottom w:val="single" w:sz="4" w:space="0" w:color="auto"/>
              <w:right w:val="single" w:sz="6" w:space="0" w:color="auto"/>
            </w:tcBorders>
          </w:tcPr>
          <w:p w14:paraId="4EBCF14B" w14:textId="77777777" w:rsidR="006053FC" w:rsidRPr="00EC6A55" w:rsidRDefault="006053FC" w:rsidP="006144EB">
            <w:pPr>
              <w:pStyle w:val="ac"/>
            </w:pPr>
            <w:r w:rsidRPr="00EC6A55">
              <w:t>Дигитализация на архива на недвижимите културни ценности,</w:t>
            </w:r>
          </w:p>
          <w:p w14:paraId="4181B219" w14:textId="77777777" w:rsidR="006053FC" w:rsidRPr="00EC6A55" w:rsidRDefault="006053FC" w:rsidP="006144EB">
            <w:pPr>
              <w:pStyle w:val="ac"/>
            </w:pPr>
          </w:p>
          <w:p w14:paraId="279A397B" w14:textId="77777777" w:rsidR="006053FC" w:rsidRPr="00EC6A55" w:rsidRDefault="006053FC" w:rsidP="006144EB">
            <w:pPr>
              <w:pStyle w:val="ac"/>
              <w:rPr>
                <w:bCs/>
                <w:strike/>
              </w:rPr>
            </w:pPr>
          </w:p>
        </w:tc>
        <w:tc>
          <w:tcPr>
            <w:tcW w:w="1276" w:type="dxa"/>
            <w:tcBorders>
              <w:top w:val="single" w:sz="6" w:space="0" w:color="auto"/>
              <w:left w:val="single" w:sz="6" w:space="0" w:color="auto"/>
              <w:bottom w:val="single" w:sz="4" w:space="0" w:color="auto"/>
              <w:right w:val="single" w:sz="6" w:space="0" w:color="auto"/>
            </w:tcBorders>
          </w:tcPr>
          <w:p w14:paraId="629BF9B3" w14:textId="77777777" w:rsidR="006053FC" w:rsidRPr="00EC6A55" w:rsidRDefault="006053FC" w:rsidP="006144EB">
            <w:pPr>
              <w:pStyle w:val="ac"/>
            </w:pPr>
            <w:r w:rsidRPr="00EC6A55">
              <w:t>бр. досиета</w:t>
            </w:r>
          </w:p>
          <w:p w14:paraId="14C735F3" w14:textId="77777777" w:rsidR="006053FC" w:rsidRPr="00EC6A55" w:rsidRDefault="006053FC" w:rsidP="006144EB">
            <w:pPr>
              <w:pStyle w:val="ac"/>
            </w:pPr>
          </w:p>
          <w:p w14:paraId="396D70A9" w14:textId="77777777" w:rsidR="006053FC" w:rsidRPr="00EC6A55" w:rsidRDefault="006053FC" w:rsidP="006144EB">
            <w:pPr>
              <w:pStyle w:val="ac"/>
            </w:pPr>
          </w:p>
        </w:tc>
        <w:tc>
          <w:tcPr>
            <w:tcW w:w="1701" w:type="dxa"/>
            <w:tcBorders>
              <w:top w:val="single" w:sz="6" w:space="0" w:color="auto"/>
              <w:left w:val="single" w:sz="6" w:space="0" w:color="auto"/>
              <w:bottom w:val="single" w:sz="4" w:space="0" w:color="auto"/>
              <w:right w:val="single" w:sz="6" w:space="0" w:color="auto"/>
            </w:tcBorders>
            <w:vAlign w:val="center"/>
          </w:tcPr>
          <w:p w14:paraId="3687E4E1" w14:textId="77777777" w:rsidR="006053FC" w:rsidRPr="00EC6A55" w:rsidRDefault="006053FC" w:rsidP="006144EB">
            <w:pPr>
              <w:pStyle w:val="ac"/>
            </w:pPr>
            <w:r w:rsidRPr="00EC6A55">
              <w:t xml:space="preserve">Дигитализация на  част от архивния фонд на  НКЦ  с  категории от „национално“  и „местно“ значение“  </w:t>
            </w:r>
          </w:p>
          <w:p w14:paraId="16644B48" w14:textId="77777777" w:rsidR="006053FC" w:rsidRPr="00EC6A55" w:rsidRDefault="006053FC" w:rsidP="006144EB">
            <w:pPr>
              <w:pStyle w:val="ac"/>
            </w:pPr>
          </w:p>
          <w:p w14:paraId="20A8BDD5" w14:textId="77777777" w:rsidR="006053FC" w:rsidRPr="00EC6A55" w:rsidRDefault="006053FC" w:rsidP="006144EB">
            <w:pPr>
              <w:pStyle w:val="ac"/>
            </w:pPr>
            <w:r w:rsidRPr="00EC6A55">
              <w:t>7 000 бр. досиета с текстови документи, снимки , карти и др.</w:t>
            </w:r>
          </w:p>
        </w:tc>
        <w:tc>
          <w:tcPr>
            <w:tcW w:w="1701" w:type="dxa"/>
            <w:tcBorders>
              <w:top w:val="single" w:sz="6" w:space="0" w:color="auto"/>
              <w:left w:val="single" w:sz="6" w:space="0" w:color="auto"/>
              <w:bottom w:val="single" w:sz="4" w:space="0" w:color="auto"/>
              <w:right w:val="single" w:sz="6" w:space="0" w:color="auto"/>
            </w:tcBorders>
            <w:vAlign w:val="center"/>
          </w:tcPr>
          <w:p w14:paraId="04876275" w14:textId="77777777" w:rsidR="006053FC" w:rsidRPr="00EC6A55" w:rsidRDefault="006053FC" w:rsidP="006144EB">
            <w:pPr>
              <w:pStyle w:val="ac"/>
            </w:pPr>
            <w:r w:rsidRPr="00EC6A55">
              <w:t xml:space="preserve">Дигитализация на част от архивния фонд на  НКЦ с категории ансамблово значение и за сведение, и на декларирани НКЦ </w:t>
            </w:r>
          </w:p>
          <w:p w14:paraId="58D8E052" w14:textId="77777777" w:rsidR="006053FC" w:rsidRPr="00EC6A55" w:rsidRDefault="006053FC" w:rsidP="006144EB">
            <w:pPr>
              <w:pStyle w:val="ac"/>
            </w:pPr>
            <w:r w:rsidRPr="00EC6A55">
              <w:t xml:space="preserve">10 000 бр. досиета с текстови документи, снимки , карти и др. </w:t>
            </w:r>
          </w:p>
        </w:tc>
        <w:tc>
          <w:tcPr>
            <w:tcW w:w="1701" w:type="dxa"/>
            <w:tcBorders>
              <w:top w:val="single" w:sz="4" w:space="0" w:color="auto"/>
              <w:bottom w:val="single" w:sz="4" w:space="0" w:color="auto"/>
              <w:right w:val="single" w:sz="4" w:space="0" w:color="auto"/>
            </w:tcBorders>
            <w:shd w:val="clear" w:color="auto" w:fill="auto"/>
            <w:vAlign w:val="center"/>
          </w:tcPr>
          <w:p w14:paraId="13227E03" w14:textId="77777777" w:rsidR="006053FC" w:rsidRPr="00EC6A55" w:rsidRDefault="006053FC" w:rsidP="006144EB">
            <w:pPr>
              <w:pStyle w:val="ac"/>
            </w:pPr>
            <w:r w:rsidRPr="00EC6A55">
              <w:t>Цялостна дигитализация на архивния фонд на НКЦ</w:t>
            </w:r>
          </w:p>
          <w:p w14:paraId="2D48F2DC" w14:textId="77777777" w:rsidR="006053FC" w:rsidRPr="00EC6A55" w:rsidRDefault="006053FC" w:rsidP="006144EB">
            <w:pPr>
              <w:pStyle w:val="ac"/>
            </w:pPr>
          </w:p>
          <w:p w14:paraId="6299BD7C" w14:textId="77777777" w:rsidR="006053FC" w:rsidRPr="00EC6A55" w:rsidRDefault="006053FC" w:rsidP="006144EB">
            <w:pPr>
              <w:pStyle w:val="ac"/>
            </w:pPr>
          </w:p>
          <w:p w14:paraId="3F07168A" w14:textId="77777777" w:rsidR="006053FC" w:rsidRPr="00EC6A55" w:rsidRDefault="006053FC" w:rsidP="006144EB">
            <w:pPr>
              <w:pStyle w:val="ac"/>
            </w:pPr>
          </w:p>
          <w:p w14:paraId="0DF87378" w14:textId="77777777" w:rsidR="006053FC" w:rsidRPr="00EC6A55" w:rsidRDefault="006053FC" w:rsidP="006144EB">
            <w:pPr>
              <w:pStyle w:val="ac"/>
            </w:pPr>
          </w:p>
          <w:p w14:paraId="0F727313" w14:textId="77777777" w:rsidR="006053FC" w:rsidRPr="00EC6A55" w:rsidRDefault="006053FC" w:rsidP="006144EB">
            <w:pPr>
              <w:pStyle w:val="ac"/>
            </w:pPr>
            <w:r w:rsidRPr="00EC6A55">
              <w:t>10 000 бр. досиета с текстови документи, снимки , карти и др.</w:t>
            </w:r>
          </w:p>
        </w:tc>
      </w:tr>
      <w:tr w:rsidR="006053FC" w:rsidRPr="00EC6A55" w14:paraId="7499F569" w14:textId="77777777" w:rsidTr="006144EB">
        <w:trPr>
          <w:trHeight w:val="3956"/>
        </w:trPr>
        <w:tc>
          <w:tcPr>
            <w:tcW w:w="3828" w:type="dxa"/>
            <w:tcBorders>
              <w:top w:val="single" w:sz="4" w:space="0" w:color="auto"/>
              <w:left w:val="single" w:sz="6" w:space="0" w:color="auto"/>
              <w:bottom w:val="single" w:sz="4" w:space="0" w:color="auto"/>
              <w:right w:val="single" w:sz="6" w:space="0" w:color="auto"/>
            </w:tcBorders>
          </w:tcPr>
          <w:p w14:paraId="2E4BFF62" w14:textId="77777777" w:rsidR="006053FC" w:rsidRPr="00EC6A55" w:rsidRDefault="006053FC" w:rsidP="006144EB">
            <w:pPr>
              <w:pStyle w:val="ac"/>
            </w:pPr>
          </w:p>
          <w:p w14:paraId="349111D8" w14:textId="77777777" w:rsidR="006053FC" w:rsidRPr="00EC6A55" w:rsidRDefault="006053FC" w:rsidP="006144EB">
            <w:pPr>
              <w:pStyle w:val="ac"/>
            </w:pPr>
            <w:r w:rsidRPr="00EC6A55">
              <w:t xml:space="preserve">Подобряване на обслужването и осигуряване на прозрачност на дейността чрез електронен регистър на недвижимите културни ценности и обслужване свързано с него. </w:t>
            </w:r>
          </w:p>
        </w:tc>
        <w:tc>
          <w:tcPr>
            <w:tcW w:w="1276" w:type="dxa"/>
            <w:tcBorders>
              <w:top w:val="single" w:sz="4" w:space="0" w:color="auto"/>
              <w:left w:val="single" w:sz="6" w:space="0" w:color="auto"/>
              <w:bottom w:val="single" w:sz="4" w:space="0" w:color="auto"/>
              <w:right w:val="single" w:sz="6" w:space="0" w:color="auto"/>
            </w:tcBorders>
          </w:tcPr>
          <w:p w14:paraId="3C664AA2" w14:textId="77777777" w:rsidR="006053FC" w:rsidRPr="00EC6A55" w:rsidRDefault="006053FC" w:rsidP="006144EB">
            <w:pPr>
              <w:pStyle w:val="ac"/>
            </w:pPr>
          </w:p>
          <w:p w14:paraId="3B4A0769" w14:textId="77777777" w:rsidR="006053FC" w:rsidRPr="00EC6A55" w:rsidRDefault="006053FC" w:rsidP="006144EB">
            <w:pPr>
              <w:pStyle w:val="ac"/>
            </w:pPr>
            <w:r w:rsidRPr="00EC6A55">
              <w:t xml:space="preserve">Бр. въведени обекта в електронен регистър </w:t>
            </w:r>
          </w:p>
        </w:tc>
        <w:tc>
          <w:tcPr>
            <w:tcW w:w="1701" w:type="dxa"/>
            <w:tcBorders>
              <w:top w:val="single" w:sz="4" w:space="0" w:color="auto"/>
              <w:left w:val="single" w:sz="6" w:space="0" w:color="auto"/>
              <w:bottom w:val="single" w:sz="4" w:space="0" w:color="auto"/>
              <w:right w:val="single" w:sz="6" w:space="0" w:color="auto"/>
            </w:tcBorders>
            <w:vAlign w:val="center"/>
          </w:tcPr>
          <w:p w14:paraId="220B29D4" w14:textId="77777777" w:rsidR="006053FC" w:rsidRPr="00EC6A55" w:rsidRDefault="006053FC" w:rsidP="006144EB">
            <w:pPr>
              <w:pStyle w:val="ac"/>
            </w:pPr>
            <w:r w:rsidRPr="00EC6A55">
              <w:t xml:space="preserve">Въвеждане на актуализирани данни на  обекти на недвижимото културно наследство  в електронния  публичен регистър, след  </w:t>
            </w:r>
          </w:p>
          <w:p w14:paraId="215065F6" w14:textId="77777777" w:rsidR="006053FC" w:rsidRPr="00EC6A55" w:rsidRDefault="006053FC" w:rsidP="006144EB">
            <w:pPr>
              <w:pStyle w:val="ac"/>
            </w:pPr>
            <w:r w:rsidRPr="00EC6A55">
              <w:t xml:space="preserve"> провежда-не на актуализации по чл. 19, ал.1 т. 6 от ЗКН </w:t>
            </w:r>
          </w:p>
          <w:p w14:paraId="24644DD5" w14:textId="77777777" w:rsidR="006053FC" w:rsidRPr="00EC6A55" w:rsidRDefault="006053FC" w:rsidP="006144EB">
            <w:pPr>
              <w:pStyle w:val="ac"/>
            </w:pPr>
          </w:p>
          <w:p w14:paraId="370AB873" w14:textId="77777777" w:rsidR="006053FC" w:rsidRPr="00EC6A55" w:rsidRDefault="006053FC" w:rsidP="006144EB">
            <w:pPr>
              <w:pStyle w:val="ac"/>
            </w:pPr>
            <w:r w:rsidRPr="00EC6A55">
              <w:t xml:space="preserve">- 500 бр. </w:t>
            </w:r>
          </w:p>
        </w:tc>
        <w:tc>
          <w:tcPr>
            <w:tcW w:w="1701" w:type="dxa"/>
            <w:tcBorders>
              <w:top w:val="single" w:sz="4" w:space="0" w:color="auto"/>
              <w:left w:val="single" w:sz="6" w:space="0" w:color="auto"/>
              <w:bottom w:val="single" w:sz="4" w:space="0" w:color="auto"/>
              <w:right w:val="single" w:sz="6" w:space="0" w:color="auto"/>
            </w:tcBorders>
            <w:vAlign w:val="center"/>
          </w:tcPr>
          <w:p w14:paraId="3152E5FA" w14:textId="77777777" w:rsidR="006053FC" w:rsidRPr="00EC6A55" w:rsidRDefault="006053FC" w:rsidP="006144EB">
            <w:pPr>
              <w:pStyle w:val="ac"/>
            </w:pPr>
            <w:r w:rsidRPr="00EC6A55">
              <w:t xml:space="preserve">Въвеждане на актуализирани данни на  обекти на недвижимото културно наследство  в електронния  публичен регистър, след  </w:t>
            </w:r>
          </w:p>
          <w:p w14:paraId="544D6543" w14:textId="77777777" w:rsidR="006053FC" w:rsidRPr="00EC6A55" w:rsidRDefault="006053FC" w:rsidP="006144EB">
            <w:pPr>
              <w:pStyle w:val="ac"/>
            </w:pPr>
            <w:r w:rsidRPr="00EC6A55">
              <w:t xml:space="preserve"> провежда-не на актуализации по чл. 19, ал.1 т. 6 от ЗКН </w:t>
            </w:r>
          </w:p>
          <w:p w14:paraId="38329315" w14:textId="77777777" w:rsidR="006053FC" w:rsidRPr="00EC6A55" w:rsidRDefault="006053FC" w:rsidP="006144EB">
            <w:pPr>
              <w:pStyle w:val="ac"/>
            </w:pPr>
          </w:p>
          <w:p w14:paraId="07415B02" w14:textId="77777777" w:rsidR="006053FC" w:rsidRPr="00EC6A55" w:rsidRDefault="006053FC" w:rsidP="006144EB">
            <w:pPr>
              <w:pStyle w:val="ac"/>
            </w:pPr>
            <w:r w:rsidRPr="00EC6A55">
              <w:t xml:space="preserve">-   1500 бр. </w:t>
            </w:r>
          </w:p>
        </w:tc>
        <w:tc>
          <w:tcPr>
            <w:tcW w:w="1701" w:type="dxa"/>
            <w:tcBorders>
              <w:top w:val="single" w:sz="4" w:space="0" w:color="auto"/>
              <w:bottom w:val="single" w:sz="4" w:space="0" w:color="auto"/>
              <w:right w:val="single" w:sz="4" w:space="0" w:color="auto"/>
            </w:tcBorders>
            <w:shd w:val="clear" w:color="auto" w:fill="auto"/>
            <w:vAlign w:val="center"/>
          </w:tcPr>
          <w:p w14:paraId="714D0F0D" w14:textId="77777777" w:rsidR="006053FC" w:rsidRPr="00EC6A55" w:rsidRDefault="006053FC" w:rsidP="006144EB">
            <w:pPr>
              <w:pStyle w:val="ac"/>
            </w:pPr>
            <w:r w:rsidRPr="00EC6A55">
              <w:t xml:space="preserve">Въвеждане на актуализирани данни на  обекти на недвижимото културно наследство  в електронния  публичен регистър, след  </w:t>
            </w:r>
          </w:p>
          <w:p w14:paraId="34474FD2" w14:textId="77777777" w:rsidR="006053FC" w:rsidRPr="00EC6A55" w:rsidRDefault="006053FC" w:rsidP="006144EB">
            <w:pPr>
              <w:pStyle w:val="ac"/>
            </w:pPr>
            <w:r w:rsidRPr="00EC6A55">
              <w:t>провеждане на актуализации по чл. 19, ал.1 т. 6 от ЗКН</w:t>
            </w:r>
          </w:p>
          <w:p w14:paraId="2ECE0CEC" w14:textId="77777777" w:rsidR="006053FC" w:rsidRPr="00EC6A55" w:rsidRDefault="006053FC" w:rsidP="006144EB">
            <w:pPr>
              <w:pStyle w:val="ac"/>
            </w:pPr>
          </w:p>
          <w:p w14:paraId="31D28736" w14:textId="77777777" w:rsidR="006053FC" w:rsidRPr="00EC6A55" w:rsidRDefault="006053FC" w:rsidP="006144EB">
            <w:pPr>
              <w:pStyle w:val="ac"/>
            </w:pPr>
            <w:r w:rsidRPr="00EC6A55">
              <w:t xml:space="preserve"> -  2000 бр.</w:t>
            </w:r>
          </w:p>
        </w:tc>
      </w:tr>
      <w:tr w:rsidR="006053FC" w:rsidRPr="00EC6A55" w14:paraId="487DCABA" w14:textId="77777777" w:rsidTr="006144EB">
        <w:trPr>
          <w:trHeight w:val="1832"/>
        </w:trPr>
        <w:tc>
          <w:tcPr>
            <w:tcW w:w="3828" w:type="dxa"/>
            <w:tcBorders>
              <w:top w:val="single" w:sz="4" w:space="0" w:color="auto"/>
              <w:left w:val="single" w:sz="6" w:space="0" w:color="auto"/>
              <w:bottom w:val="single" w:sz="6" w:space="0" w:color="auto"/>
              <w:right w:val="single" w:sz="6" w:space="0" w:color="auto"/>
            </w:tcBorders>
          </w:tcPr>
          <w:p w14:paraId="5168B255" w14:textId="77777777" w:rsidR="006053FC" w:rsidRPr="00EC6A55" w:rsidRDefault="006053FC" w:rsidP="006144EB">
            <w:pPr>
              <w:pStyle w:val="ac"/>
            </w:pPr>
            <w:r w:rsidRPr="00EC6A55">
              <w:t>Осигуряване на бързо и ефикасно изпълнение на мониторинг и на проекти за консервация и реставрация на обектите и превенция на риска,  чрез   изграждане на 3</w:t>
            </w:r>
            <w:r w:rsidRPr="00EC6A55">
              <w:rPr>
                <w:lang w:val="en-US"/>
              </w:rPr>
              <w:t xml:space="preserve">D </w:t>
            </w:r>
            <w:r w:rsidRPr="00EC6A55">
              <w:t xml:space="preserve"> държавен дигитален архив на НКЦ </w:t>
            </w:r>
          </w:p>
        </w:tc>
        <w:tc>
          <w:tcPr>
            <w:tcW w:w="1276" w:type="dxa"/>
            <w:tcBorders>
              <w:top w:val="single" w:sz="4" w:space="0" w:color="auto"/>
              <w:left w:val="single" w:sz="6" w:space="0" w:color="auto"/>
              <w:bottom w:val="single" w:sz="6" w:space="0" w:color="auto"/>
              <w:right w:val="single" w:sz="6" w:space="0" w:color="auto"/>
            </w:tcBorders>
          </w:tcPr>
          <w:p w14:paraId="388E4404" w14:textId="77777777" w:rsidR="006053FC" w:rsidRPr="00EC6A55" w:rsidRDefault="006053FC" w:rsidP="006144EB">
            <w:pPr>
              <w:pStyle w:val="ac"/>
            </w:pPr>
            <w:r w:rsidRPr="00EC6A55">
              <w:t xml:space="preserve">бр. документации </w:t>
            </w:r>
          </w:p>
        </w:tc>
        <w:tc>
          <w:tcPr>
            <w:tcW w:w="1701" w:type="dxa"/>
            <w:tcBorders>
              <w:top w:val="single" w:sz="4" w:space="0" w:color="auto"/>
              <w:left w:val="single" w:sz="6" w:space="0" w:color="auto"/>
              <w:bottom w:val="single" w:sz="6" w:space="0" w:color="auto"/>
              <w:right w:val="single" w:sz="6" w:space="0" w:color="auto"/>
            </w:tcBorders>
            <w:vAlign w:val="center"/>
          </w:tcPr>
          <w:p w14:paraId="44D41ED3" w14:textId="77777777" w:rsidR="006053FC" w:rsidRPr="00EC6A55" w:rsidRDefault="006053FC" w:rsidP="006144EB">
            <w:pPr>
              <w:pStyle w:val="ac"/>
            </w:pPr>
            <w:r w:rsidRPr="00EC6A55">
              <w:t xml:space="preserve">Изготвени 3D документации за НКЦ от световно значение в България </w:t>
            </w:r>
          </w:p>
          <w:p w14:paraId="18AF6889" w14:textId="77777777" w:rsidR="006053FC" w:rsidRPr="00EC6A55" w:rsidRDefault="006053FC" w:rsidP="006144EB">
            <w:pPr>
              <w:pStyle w:val="ac"/>
            </w:pPr>
          </w:p>
          <w:p w14:paraId="1C4A081E" w14:textId="77777777" w:rsidR="006053FC" w:rsidRPr="00EC6A55" w:rsidRDefault="006053FC" w:rsidP="006144EB">
            <w:pPr>
              <w:pStyle w:val="ac"/>
            </w:pPr>
            <w:r w:rsidRPr="00EC6A55">
              <w:t xml:space="preserve">7бр. </w:t>
            </w:r>
          </w:p>
        </w:tc>
        <w:tc>
          <w:tcPr>
            <w:tcW w:w="1701" w:type="dxa"/>
            <w:tcBorders>
              <w:top w:val="single" w:sz="4" w:space="0" w:color="auto"/>
              <w:left w:val="single" w:sz="6" w:space="0" w:color="auto"/>
              <w:bottom w:val="single" w:sz="6" w:space="0" w:color="auto"/>
              <w:right w:val="single" w:sz="6" w:space="0" w:color="auto"/>
            </w:tcBorders>
            <w:vAlign w:val="center"/>
          </w:tcPr>
          <w:p w14:paraId="5F263127" w14:textId="77777777" w:rsidR="006053FC" w:rsidRPr="00EC6A55" w:rsidRDefault="006053FC" w:rsidP="006144EB">
            <w:pPr>
              <w:pStyle w:val="ac"/>
            </w:pPr>
            <w:r w:rsidRPr="00EC6A55">
              <w:t xml:space="preserve">Изготвени 3D документации за  НКЦ  с категории  национално значение </w:t>
            </w:r>
          </w:p>
          <w:p w14:paraId="57387F3B" w14:textId="77777777" w:rsidR="006053FC" w:rsidRPr="00EC6A55" w:rsidRDefault="006053FC" w:rsidP="006144EB">
            <w:pPr>
              <w:pStyle w:val="ac"/>
            </w:pPr>
          </w:p>
          <w:p w14:paraId="2D75E103" w14:textId="77777777" w:rsidR="006053FC" w:rsidRPr="00EC6A55" w:rsidRDefault="006053FC" w:rsidP="006144EB">
            <w:pPr>
              <w:pStyle w:val="ac"/>
            </w:pPr>
            <w:r w:rsidRPr="00EC6A55">
              <w:t xml:space="preserve">50 бр.  </w:t>
            </w:r>
          </w:p>
        </w:tc>
        <w:tc>
          <w:tcPr>
            <w:tcW w:w="1701" w:type="dxa"/>
            <w:tcBorders>
              <w:top w:val="single" w:sz="4" w:space="0" w:color="auto"/>
              <w:bottom w:val="single" w:sz="4" w:space="0" w:color="auto"/>
              <w:right w:val="single" w:sz="4" w:space="0" w:color="auto"/>
            </w:tcBorders>
            <w:shd w:val="clear" w:color="auto" w:fill="auto"/>
            <w:vAlign w:val="center"/>
          </w:tcPr>
          <w:p w14:paraId="1E45FD1E" w14:textId="77777777" w:rsidR="006053FC" w:rsidRPr="00EC6A55" w:rsidRDefault="006053FC" w:rsidP="006144EB">
            <w:pPr>
              <w:pStyle w:val="ac"/>
            </w:pPr>
            <w:r w:rsidRPr="00EC6A55">
              <w:t>Изготвени 3D документации за  НКЦ с категории национално значение</w:t>
            </w:r>
          </w:p>
          <w:p w14:paraId="7E0C373E" w14:textId="77777777" w:rsidR="006053FC" w:rsidRPr="00EC6A55" w:rsidRDefault="006053FC" w:rsidP="006144EB">
            <w:pPr>
              <w:pStyle w:val="ac"/>
            </w:pPr>
          </w:p>
          <w:p w14:paraId="35B05370" w14:textId="77777777" w:rsidR="006053FC" w:rsidRPr="00EC6A55" w:rsidRDefault="006053FC" w:rsidP="006144EB">
            <w:pPr>
              <w:pStyle w:val="ac"/>
            </w:pPr>
            <w:r w:rsidRPr="00EC6A55">
              <w:t>100бр.</w:t>
            </w:r>
          </w:p>
        </w:tc>
      </w:tr>
      <w:tr w:rsidR="006053FC" w:rsidRPr="00EC6A55" w14:paraId="61A0DEE9" w14:textId="77777777" w:rsidTr="006144EB">
        <w:trPr>
          <w:trHeight w:val="1825"/>
        </w:trPr>
        <w:tc>
          <w:tcPr>
            <w:tcW w:w="3828" w:type="dxa"/>
            <w:tcBorders>
              <w:top w:val="single" w:sz="6" w:space="0" w:color="auto"/>
              <w:left w:val="single" w:sz="6" w:space="0" w:color="auto"/>
              <w:bottom w:val="single" w:sz="6" w:space="0" w:color="auto"/>
              <w:right w:val="single" w:sz="6" w:space="0" w:color="auto"/>
            </w:tcBorders>
          </w:tcPr>
          <w:p w14:paraId="1CD70FA6" w14:textId="77777777" w:rsidR="006053FC" w:rsidRPr="00EC6A55" w:rsidRDefault="006053FC" w:rsidP="006144EB">
            <w:pPr>
              <w:pStyle w:val="ac"/>
              <w:rPr>
                <w:strike/>
              </w:rPr>
            </w:pPr>
            <w:r w:rsidRPr="00EC6A55">
              <w:t xml:space="preserve">Увеличение на броя на обектите с актуализиран/предоставен траен статут на НКЦ, в изпълнение на териториални програми </w:t>
            </w:r>
          </w:p>
        </w:tc>
        <w:tc>
          <w:tcPr>
            <w:tcW w:w="1276" w:type="dxa"/>
            <w:tcBorders>
              <w:top w:val="single" w:sz="6" w:space="0" w:color="auto"/>
              <w:left w:val="single" w:sz="6" w:space="0" w:color="auto"/>
              <w:bottom w:val="single" w:sz="6" w:space="0" w:color="auto"/>
              <w:right w:val="single" w:sz="6" w:space="0" w:color="auto"/>
            </w:tcBorders>
          </w:tcPr>
          <w:p w14:paraId="01801120" w14:textId="77777777" w:rsidR="006053FC" w:rsidRPr="00EC6A55" w:rsidRDefault="006053FC" w:rsidP="006144EB">
            <w:pPr>
              <w:pStyle w:val="ac"/>
            </w:pPr>
            <w:r w:rsidRPr="00EC6A55">
              <w:t xml:space="preserve">бр. </w:t>
            </w:r>
            <w:proofErr w:type="spellStart"/>
            <w:r w:rsidRPr="00EC6A55">
              <w:t>територи-ални</w:t>
            </w:r>
            <w:proofErr w:type="spellEnd"/>
            <w:r w:rsidRPr="00EC6A55">
              <w:t xml:space="preserve"> програми</w:t>
            </w:r>
          </w:p>
          <w:p w14:paraId="291DA67C" w14:textId="77777777" w:rsidR="006053FC" w:rsidRPr="00EC6A55" w:rsidRDefault="006053FC" w:rsidP="006144EB">
            <w:pPr>
              <w:pStyle w:val="ac"/>
            </w:pPr>
          </w:p>
          <w:p w14:paraId="71889CD1" w14:textId="77777777" w:rsidR="006053FC" w:rsidRPr="00EC6A55" w:rsidRDefault="006053FC" w:rsidP="006144EB">
            <w:pPr>
              <w:pStyle w:val="ac"/>
            </w:pPr>
          </w:p>
          <w:p w14:paraId="20F4E4FE" w14:textId="77777777" w:rsidR="006053FC" w:rsidRPr="00EC6A55" w:rsidRDefault="006053FC" w:rsidP="006144EB">
            <w:pPr>
              <w:pStyle w:val="ac"/>
            </w:pPr>
            <w:r w:rsidRPr="00EC6A55">
              <w:t xml:space="preserve">бр. обекти </w:t>
            </w:r>
          </w:p>
        </w:tc>
        <w:tc>
          <w:tcPr>
            <w:tcW w:w="1701" w:type="dxa"/>
            <w:tcBorders>
              <w:top w:val="single" w:sz="6" w:space="0" w:color="auto"/>
              <w:left w:val="single" w:sz="6" w:space="0" w:color="auto"/>
              <w:bottom w:val="single" w:sz="6" w:space="0" w:color="auto"/>
              <w:right w:val="single" w:sz="6" w:space="0" w:color="auto"/>
            </w:tcBorders>
            <w:vAlign w:val="center"/>
          </w:tcPr>
          <w:p w14:paraId="6E01A515" w14:textId="77777777" w:rsidR="006053FC" w:rsidRPr="00EC6A55" w:rsidRDefault="006053FC" w:rsidP="006144EB">
            <w:pPr>
              <w:pStyle w:val="ac"/>
            </w:pPr>
          </w:p>
          <w:p w14:paraId="50271B67" w14:textId="77777777" w:rsidR="006053FC" w:rsidRPr="00EC6A55" w:rsidRDefault="006053FC" w:rsidP="006144EB">
            <w:pPr>
              <w:pStyle w:val="ac"/>
            </w:pPr>
            <w:r w:rsidRPr="00EC6A55">
              <w:t>3  бр. програми</w:t>
            </w:r>
          </w:p>
          <w:p w14:paraId="0753132A" w14:textId="77777777" w:rsidR="006053FC" w:rsidRPr="00EC6A55" w:rsidRDefault="006053FC" w:rsidP="006144EB">
            <w:pPr>
              <w:pStyle w:val="ac"/>
            </w:pPr>
          </w:p>
          <w:p w14:paraId="1912F672" w14:textId="77777777" w:rsidR="006053FC" w:rsidRPr="00EC6A55" w:rsidRDefault="006053FC" w:rsidP="006144EB">
            <w:pPr>
              <w:pStyle w:val="ac"/>
            </w:pPr>
          </w:p>
          <w:p w14:paraId="07853222" w14:textId="77777777" w:rsidR="006053FC" w:rsidRPr="00EC6A55" w:rsidRDefault="006053FC" w:rsidP="006144EB">
            <w:pPr>
              <w:pStyle w:val="ac"/>
            </w:pPr>
            <w:r w:rsidRPr="00EC6A55">
              <w:t xml:space="preserve"> 500 бр. обекти</w:t>
            </w:r>
          </w:p>
          <w:p w14:paraId="1BE0F71B" w14:textId="77777777" w:rsidR="006053FC" w:rsidRPr="00EC6A55" w:rsidRDefault="006053FC" w:rsidP="006144EB">
            <w:pPr>
              <w:pStyle w:val="ac"/>
            </w:pPr>
          </w:p>
        </w:tc>
        <w:tc>
          <w:tcPr>
            <w:tcW w:w="1701" w:type="dxa"/>
            <w:tcBorders>
              <w:top w:val="single" w:sz="6" w:space="0" w:color="auto"/>
              <w:left w:val="single" w:sz="6" w:space="0" w:color="auto"/>
              <w:bottom w:val="single" w:sz="6" w:space="0" w:color="auto"/>
              <w:right w:val="single" w:sz="6" w:space="0" w:color="auto"/>
            </w:tcBorders>
            <w:vAlign w:val="center"/>
          </w:tcPr>
          <w:p w14:paraId="2074757E" w14:textId="77777777" w:rsidR="006053FC" w:rsidRPr="00EC6A55" w:rsidRDefault="006053FC" w:rsidP="006144EB">
            <w:pPr>
              <w:pStyle w:val="ac"/>
            </w:pPr>
            <w:r w:rsidRPr="00EC6A55">
              <w:t>6 бр. програми</w:t>
            </w:r>
          </w:p>
          <w:p w14:paraId="2ECC1C78" w14:textId="77777777" w:rsidR="006053FC" w:rsidRPr="00EC6A55" w:rsidRDefault="006053FC" w:rsidP="006144EB">
            <w:pPr>
              <w:pStyle w:val="ac"/>
            </w:pPr>
          </w:p>
          <w:p w14:paraId="676CFC30" w14:textId="77777777" w:rsidR="006053FC" w:rsidRPr="00EC6A55" w:rsidRDefault="006053FC" w:rsidP="006144EB">
            <w:pPr>
              <w:pStyle w:val="ac"/>
            </w:pPr>
          </w:p>
          <w:p w14:paraId="5B139A0C" w14:textId="77777777" w:rsidR="006053FC" w:rsidRPr="00EC6A55" w:rsidRDefault="006053FC" w:rsidP="006144EB">
            <w:pPr>
              <w:pStyle w:val="ac"/>
            </w:pPr>
            <w:r w:rsidRPr="00EC6A55">
              <w:t xml:space="preserve">1500 </w:t>
            </w:r>
            <w:proofErr w:type="spellStart"/>
            <w:r w:rsidRPr="00EC6A55">
              <w:t>бр.обекти</w:t>
            </w:r>
            <w:proofErr w:type="spellEnd"/>
          </w:p>
        </w:tc>
        <w:tc>
          <w:tcPr>
            <w:tcW w:w="1701" w:type="dxa"/>
            <w:tcBorders>
              <w:top w:val="single" w:sz="4" w:space="0" w:color="auto"/>
              <w:bottom w:val="single" w:sz="4" w:space="0" w:color="auto"/>
              <w:right w:val="single" w:sz="4" w:space="0" w:color="auto"/>
            </w:tcBorders>
            <w:shd w:val="clear" w:color="auto" w:fill="auto"/>
            <w:vAlign w:val="center"/>
          </w:tcPr>
          <w:p w14:paraId="1A09ABAF" w14:textId="77777777" w:rsidR="006053FC" w:rsidRPr="00EC6A55" w:rsidRDefault="006053FC" w:rsidP="006144EB">
            <w:pPr>
              <w:pStyle w:val="ac"/>
            </w:pPr>
            <w:r w:rsidRPr="00EC6A55">
              <w:t xml:space="preserve"> 6 бр. програми</w:t>
            </w:r>
          </w:p>
          <w:p w14:paraId="000C0C94" w14:textId="77777777" w:rsidR="006053FC" w:rsidRPr="00EC6A55" w:rsidRDefault="006053FC" w:rsidP="006144EB">
            <w:pPr>
              <w:pStyle w:val="ac"/>
            </w:pPr>
          </w:p>
          <w:p w14:paraId="694B3F7D" w14:textId="77777777" w:rsidR="006053FC" w:rsidRPr="00EC6A55" w:rsidRDefault="006053FC" w:rsidP="006144EB">
            <w:pPr>
              <w:pStyle w:val="ac"/>
            </w:pPr>
          </w:p>
          <w:p w14:paraId="06CF8152" w14:textId="77777777" w:rsidR="006053FC" w:rsidRPr="00EC6A55" w:rsidRDefault="006053FC" w:rsidP="006144EB">
            <w:pPr>
              <w:pStyle w:val="ac"/>
            </w:pPr>
            <w:r w:rsidRPr="00EC6A55">
              <w:t xml:space="preserve"> 2000 </w:t>
            </w:r>
            <w:proofErr w:type="spellStart"/>
            <w:r w:rsidRPr="00EC6A55">
              <w:t>бр.обекти</w:t>
            </w:r>
            <w:proofErr w:type="spellEnd"/>
          </w:p>
        </w:tc>
      </w:tr>
    </w:tbl>
    <w:p w14:paraId="73946C5B" w14:textId="408F17A4" w:rsidR="006053FC" w:rsidRDefault="006053FC" w:rsidP="006053FC">
      <w:pPr>
        <w:tabs>
          <w:tab w:val="left" w:pos="851"/>
        </w:tabs>
        <w:spacing w:after="200" w:line="276" w:lineRule="auto"/>
        <w:ind w:right="7" w:firstLine="720"/>
        <w:jc w:val="both"/>
        <w:rPr>
          <w:rFonts w:eastAsiaTheme="minorHAnsi" w:cstheme="minorBidi"/>
          <w:sz w:val="24"/>
          <w:szCs w:val="24"/>
          <w:lang w:eastAsia="en-US"/>
        </w:rPr>
      </w:pPr>
      <w:r w:rsidRPr="00EC6A55">
        <w:rPr>
          <w:rFonts w:eastAsiaTheme="minorHAnsi" w:cstheme="minorBidi"/>
          <w:sz w:val="24"/>
          <w:szCs w:val="24"/>
          <w:lang w:eastAsia="en-US"/>
        </w:rPr>
        <w:t>Неизяснена е цялостна класификация и идентификация на недвижимото културно наследство на страната, с което се поставя в риск провеждането на ефективна политика по неговото опазване. Наложително е провеждане на обхватна научноизследователска и техническа дейност за актуализация на статута с изготвяне на заключителни оценки за около 19000 декларирани, с временен режим на защита НКЦ. Необходимо е и определяне на режими за опазване на  включените в Националния регистър с постоянна защита около 10500 бр. НКЦ и 10 000 бр. могили - археологически НКЦ. Поради неприключената актуализация има риск за насочване на административен и финансов ресор към обекти, неотговарящи на критериите за НКЦ. Липсата на режими за опазване затруднява административно обслужване на гражданите, бизнеса, инвестиционното планиране и за изпълнението на проекти за реставрация и социализация на НКЦ, както и за приемане и изпълнение на държавни и общински устройствени и значими инфраструктурни планове и проекти. Съществува риск от невъзможност за финансиране на обекти по проекти и програми от ЕС, поради неосигурен критерий за постоянна, а не временна защита и категоризация на обектите като НКЦ. С изграждането на  3D държавен дигитален архив на НКЦ, ще бъдат осигурени необходимите документални данни за осигуряване на ефективно опазване на НКЦ и превенция на риска. Тези идентификатори са в съответствие с §</w:t>
      </w:r>
      <w:r w:rsidRPr="00EC6A55">
        <w:rPr>
          <w:sz w:val="24"/>
          <w:szCs w:val="24"/>
        </w:rPr>
        <w:t>11 от Преходните и Заключителни разпоредби на ЗИД на ЗКН /обн. ДВ, бр. 52/2016г./,</w:t>
      </w:r>
      <w:r w:rsidRPr="00EC6A55">
        <w:rPr>
          <w:sz w:val="24"/>
          <w:szCs w:val="24"/>
          <w:lang w:eastAsia="en-US"/>
        </w:rPr>
        <w:t xml:space="preserve"> </w:t>
      </w:r>
      <w:r w:rsidRPr="00EC6A55">
        <w:rPr>
          <w:rFonts w:eastAsiaTheme="minorHAnsi" w:cstheme="minorBidi"/>
          <w:sz w:val="24"/>
          <w:szCs w:val="24"/>
          <w:lang w:eastAsia="en-US"/>
        </w:rPr>
        <w:t xml:space="preserve">съгласно който актуализацията на регистъра, включително в електронен вид, създаването и поддържането на специализирана карта и регистри на недвижимите културни ценности се финансира целево от държавния бюджет, </w:t>
      </w:r>
      <w:r w:rsidRPr="00EC6A55">
        <w:rPr>
          <w:rFonts w:eastAsiaTheme="minorHAnsi" w:cstheme="minorBidi"/>
          <w:sz w:val="24"/>
          <w:szCs w:val="24"/>
          <w:lang w:eastAsia="en-US"/>
        </w:rPr>
        <w:lastRenderedPageBreak/>
        <w:t>в съответствие със стратегията за електронно управление, по годишни програми, одобрени с решение на Министерския съвет по предложение на министъра на културата. За изпълнение на държавната стратегия е необходимо изграждане на адекватен на обема на дейността административен капацитет на НИНКН, включително за създаване на териториални звена за  непосредствена организация, ръководство и контрол на изследователската и техническа работа, съществена част от която се извършва на място.</w:t>
      </w:r>
    </w:p>
    <w:p w14:paraId="0120DA9A" w14:textId="77777777" w:rsidR="00CE07AF" w:rsidRPr="006B6C9F" w:rsidRDefault="00CE07AF" w:rsidP="00CE07AF">
      <w:pPr>
        <w:jc w:val="both"/>
        <w:rPr>
          <w:b/>
          <w:sz w:val="24"/>
          <w:szCs w:val="24"/>
        </w:rPr>
      </w:pPr>
    </w:p>
    <w:p w14:paraId="646EF838" w14:textId="77777777" w:rsidR="00CE07AF" w:rsidRPr="008C1EF0" w:rsidRDefault="00CE07AF" w:rsidP="00CE07AF">
      <w:pPr>
        <w:rPr>
          <w:b/>
          <w:sz w:val="24"/>
          <w:szCs w:val="24"/>
        </w:rPr>
      </w:pPr>
      <w:r w:rsidRPr="008C1EF0">
        <w:rPr>
          <w:b/>
          <w:sz w:val="24"/>
          <w:szCs w:val="24"/>
        </w:rPr>
        <w:t>Главна дирекция „Инспекторат за опазване на културното наследство“</w:t>
      </w:r>
    </w:p>
    <w:p w14:paraId="103577FB" w14:textId="77777777" w:rsidR="00CE07AF" w:rsidRPr="008C1EF0" w:rsidRDefault="00CE07AF" w:rsidP="00CE07AF">
      <w:pPr>
        <w:rPr>
          <w:b/>
          <w:sz w:val="24"/>
          <w:szCs w:val="24"/>
        </w:rPr>
      </w:pPr>
    </w:p>
    <w:p w14:paraId="6E488BE2" w14:textId="77777777" w:rsidR="00CE07AF" w:rsidRPr="006B6C9F" w:rsidRDefault="00CE07AF" w:rsidP="00CE07AF">
      <w:pPr>
        <w:rPr>
          <w:sz w:val="24"/>
          <w:szCs w:val="24"/>
        </w:rPr>
      </w:pPr>
      <w:r w:rsidRPr="006B6C9F">
        <w:rPr>
          <w:sz w:val="24"/>
          <w:szCs w:val="24"/>
        </w:rPr>
        <w:t>Контролни функции:</w:t>
      </w:r>
    </w:p>
    <w:p w14:paraId="702B43AD" w14:textId="77777777" w:rsidR="00CE07AF" w:rsidRPr="006B6C9F" w:rsidRDefault="00CE07AF" w:rsidP="00CE07AF">
      <w:pPr>
        <w:jc w:val="both"/>
        <w:rPr>
          <w:sz w:val="24"/>
          <w:szCs w:val="24"/>
        </w:rPr>
      </w:pPr>
      <w:r w:rsidRPr="006B6C9F">
        <w:rPr>
          <w:sz w:val="24"/>
          <w:szCs w:val="24"/>
        </w:rPr>
        <w:t>Контролните функции по опазване на движимото и недвижимото културно наследство се изпълняват от Главна дирекция „Инспекторат за опазване на културното наследство”. Инспекторите осъществяват контрол за спазване изискванията на Закона за културното наследство и на издадените въз основа на него актове, свързани с теренни и подводни археологически проучвания, териториално-устройствена защита на недвижимите културни ценности, опазване на движимите и недвижимите културни ценности в музеите, извършване на консервация и реставрация, изпълнение на сключени концесионни договори, опазване на книжовни и литературни културни ценности, съхранявани в библиотечните и архивните колекции, извършване на сделки с движими културни ценности. Инспекторите реализират правомощията си, като съставят актове за установяване на административни нарушения и прилагат принудителни административни мерки за предотвратяване и преустановяване на нарушенията на Закона за културното наследство, както и за отстраняване на вредните последици от тях. При осъществяването на контролната си дейност, инспекторите осъществяват ефективно взаимодействие с други държавни и общински органи, имащи отношение към опазването на културното наследство.</w:t>
      </w:r>
    </w:p>
    <w:p w14:paraId="46D03750" w14:textId="77777777" w:rsidR="00CE07AF" w:rsidRPr="006B6C9F" w:rsidRDefault="00CE07AF" w:rsidP="00CE07AF">
      <w:pPr>
        <w:rPr>
          <w:sz w:val="24"/>
          <w:szCs w:val="24"/>
        </w:rPr>
      </w:pPr>
    </w:p>
    <w:p w14:paraId="3CE6CE75" w14:textId="77777777" w:rsidR="00CE07AF" w:rsidRPr="006B6C9F" w:rsidRDefault="00CE07AF" w:rsidP="00CE07AF">
      <w:pPr>
        <w:jc w:val="both"/>
        <w:rPr>
          <w:sz w:val="24"/>
          <w:szCs w:val="24"/>
        </w:rPr>
      </w:pPr>
      <w:r w:rsidRPr="006B6C9F">
        <w:rPr>
          <w:sz w:val="24"/>
          <w:szCs w:val="24"/>
        </w:rPr>
        <w:t>Опазването на движимото и недвижимото културно наследство се гарантира от осъществяването на регулярен контрол от страна на компетентните органи по спазването на изискванията на Закона за културното наследство. Затова е необходимо да продължат започналия процес за повишаване на административния капацитет до изграждането на контролните структури с оптималния брой служители и материален ресурс. Тяхното ефективно функциониране ще допринесе в дългосрочен план за устойчивото опазване на наследството, повишаване нивото на информираност на обществото за ползите от неговото съхраняване и развиване, както и за превенция на посегателствата срещу него.</w:t>
      </w:r>
    </w:p>
    <w:p w14:paraId="7D8B2289" w14:textId="77777777" w:rsidR="00CE07AF" w:rsidRDefault="00CE07AF" w:rsidP="00CE07AF">
      <w:pPr>
        <w:jc w:val="both"/>
        <w:rPr>
          <w:sz w:val="24"/>
          <w:szCs w:val="24"/>
        </w:rPr>
      </w:pPr>
    </w:p>
    <w:p w14:paraId="5DB8DF46" w14:textId="77777777" w:rsidR="00CE07AF" w:rsidRPr="006B6C9F" w:rsidRDefault="00CE07AF" w:rsidP="00CE07AF">
      <w:pPr>
        <w:jc w:val="both"/>
        <w:rPr>
          <w:sz w:val="24"/>
          <w:szCs w:val="24"/>
        </w:rPr>
      </w:pPr>
      <w:r w:rsidRPr="006B6C9F">
        <w:rPr>
          <w:sz w:val="24"/>
          <w:szCs w:val="24"/>
        </w:rPr>
        <w:t>Осигуряване на устойчивост в процесите по опазване на културните ценности, чрез предприемане на мерки за засилване на ефективността на контрола.</w:t>
      </w:r>
    </w:p>
    <w:p w14:paraId="185A63DD" w14:textId="77777777" w:rsidR="00CE07AF" w:rsidRPr="006B6C9F" w:rsidRDefault="00CE07AF" w:rsidP="00CE07AF">
      <w:pPr>
        <w:jc w:val="both"/>
        <w:rPr>
          <w:sz w:val="24"/>
          <w:szCs w:val="24"/>
        </w:rPr>
      </w:pPr>
      <w:r w:rsidRPr="006B6C9F">
        <w:rPr>
          <w:sz w:val="24"/>
          <w:szCs w:val="24"/>
        </w:rPr>
        <w:t>Усъвършенстване на мерките за контрол върху дейността на музеите с цел гарантиране на устойчивото опазване на движимите културни ценности.</w:t>
      </w:r>
    </w:p>
    <w:p w14:paraId="4C8ABA7B" w14:textId="77777777" w:rsidR="00CE07AF" w:rsidRPr="00EC6A55" w:rsidRDefault="00CE07AF" w:rsidP="006053FC">
      <w:pPr>
        <w:tabs>
          <w:tab w:val="left" w:pos="851"/>
        </w:tabs>
        <w:spacing w:after="200" w:line="276" w:lineRule="auto"/>
        <w:ind w:right="7" w:firstLine="720"/>
        <w:jc w:val="both"/>
        <w:rPr>
          <w:sz w:val="24"/>
          <w:szCs w:val="24"/>
        </w:rPr>
      </w:pPr>
    </w:p>
    <w:p w14:paraId="78FF1EF0" w14:textId="77777777" w:rsidR="00950CC8" w:rsidRPr="00EE6FAB" w:rsidRDefault="00A333C6" w:rsidP="00950CC8">
      <w:pPr>
        <w:pBdr>
          <w:top w:val="nil"/>
          <w:left w:val="nil"/>
          <w:bottom w:val="nil"/>
          <w:right w:val="nil"/>
          <w:between w:val="nil"/>
          <w:bar w:val="nil"/>
        </w:pBdr>
        <w:spacing w:before="120"/>
        <w:ind w:right="47"/>
        <w:jc w:val="both"/>
        <w:rPr>
          <w:b/>
          <w:bCs/>
          <w:sz w:val="24"/>
          <w:szCs w:val="24"/>
          <w:lang w:val="ru-RU"/>
        </w:rPr>
      </w:pPr>
      <w:r>
        <w:rPr>
          <w:b/>
          <w:bCs/>
          <w:sz w:val="24"/>
          <w:szCs w:val="24"/>
        </w:rPr>
        <w:t>В</w:t>
      </w:r>
      <w:r w:rsidR="00950CC8" w:rsidRPr="00950CC8">
        <w:rPr>
          <w:b/>
          <w:bCs/>
          <w:sz w:val="24"/>
          <w:szCs w:val="24"/>
        </w:rPr>
        <w:t>едомствени и администрирани разходни параграфи на програмата   (в хил. лв.)</w:t>
      </w:r>
    </w:p>
    <w:p w14:paraId="6E52CD94" w14:textId="77777777" w:rsidR="00950CC8" w:rsidRDefault="00950CC8" w:rsidP="00950CC8">
      <w:pPr>
        <w:pBdr>
          <w:top w:val="nil"/>
          <w:left w:val="nil"/>
          <w:bottom w:val="nil"/>
          <w:right w:val="nil"/>
          <w:between w:val="nil"/>
          <w:bar w:val="nil"/>
        </w:pBdr>
        <w:spacing w:before="120"/>
        <w:ind w:right="47"/>
        <w:jc w:val="both"/>
        <w:rPr>
          <w:b/>
          <w:bCs/>
          <w:sz w:val="24"/>
          <w:szCs w:val="24"/>
          <w:lang w:val="en-US"/>
        </w:rPr>
      </w:pPr>
    </w:p>
    <w:tbl>
      <w:tblPr>
        <w:tblW w:w="10680" w:type="dxa"/>
        <w:tblInd w:w="55" w:type="dxa"/>
        <w:tblCellMar>
          <w:left w:w="70" w:type="dxa"/>
          <w:right w:w="70" w:type="dxa"/>
        </w:tblCellMar>
        <w:tblLook w:val="04A0" w:firstRow="1" w:lastRow="0" w:firstColumn="1" w:lastColumn="0" w:noHBand="0" w:noVBand="1"/>
      </w:tblPr>
      <w:tblGrid>
        <w:gridCol w:w="440"/>
        <w:gridCol w:w="4000"/>
        <w:gridCol w:w="1040"/>
        <w:gridCol w:w="1040"/>
        <w:gridCol w:w="1040"/>
        <w:gridCol w:w="1040"/>
        <w:gridCol w:w="1040"/>
        <w:gridCol w:w="1040"/>
      </w:tblGrid>
      <w:tr w:rsidR="00844BFF" w:rsidRPr="00844BFF" w14:paraId="4A4EB345" w14:textId="77777777" w:rsidTr="00844BFF">
        <w:trPr>
          <w:trHeight w:val="420"/>
        </w:trPr>
        <w:tc>
          <w:tcPr>
            <w:tcW w:w="440" w:type="dxa"/>
            <w:vMerge w:val="restart"/>
            <w:tcBorders>
              <w:top w:val="single" w:sz="8" w:space="0" w:color="auto"/>
              <w:left w:val="single" w:sz="8" w:space="0" w:color="auto"/>
              <w:bottom w:val="single" w:sz="8" w:space="0" w:color="000000"/>
              <w:right w:val="single" w:sz="8" w:space="0" w:color="auto"/>
            </w:tcBorders>
            <w:shd w:val="clear" w:color="000000" w:fill="FFCC99"/>
            <w:noWrap/>
            <w:vAlign w:val="center"/>
            <w:hideMark/>
          </w:tcPr>
          <w:p w14:paraId="79A59249" w14:textId="77777777" w:rsidR="00844BFF" w:rsidRPr="00844BFF" w:rsidRDefault="00844BFF" w:rsidP="00844BFF">
            <w:pPr>
              <w:rPr>
                <w:b/>
                <w:bCs/>
                <w:color w:val="000000"/>
                <w:sz w:val="16"/>
                <w:szCs w:val="16"/>
              </w:rPr>
            </w:pPr>
            <w:r w:rsidRPr="00844BFF">
              <w:rPr>
                <w:b/>
                <w:bCs/>
                <w:color w:val="000000"/>
                <w:sz w:val="16"/>
                <w:szCs w:val="16"/>
              </w:rPr>
              <w:t>№</w:t>
            </w:r>
          </w:p>
        </w:tc>
        <w:tc>
          <w:tcPr>
            <w:tcW w:w="4000" w:type="dxa"/>
            <w:tcBorders>
              <w:top w:val="single" w:sz="8" w:space="0" w:color="auto"/>
              <w:left w:val="nil"/>
              <w:bottom w:val="nil"/>
              <w:right w:val="single" w:sz="8" w:space="0" w:color="auto"/>
            </w:tcBorders>
            <w:shd w:val="clear" w:color="000000" w:fill="FFCC99"/>
            <w:vAlign w:val="center"/>
            <w:hideMark/>
          </w:tcPr>
          <w:p w14:paraId="5FE9ED88" w14:textId="77777777" w:rsidR="00844BFF" w:rsidRPr="00844BFF" w:rsidRDefault="00844BFF" w:rsidP="00844BFF">
            <w:pPr>
              <w:rPr>
                <w:b/>
                <w:bCs/>
                <w:color w:val="000000"/>
                <w:sz w:val="16"/>
                <w:szCs w:val="16"/>
              </w:rPr>
            </w:pPr>
            <w:r w:rsidRPr="00844BFF">
              <w:rPr>
                <w:b/>
                <w:bCs/>
                <w:color w:val="000000"/>
                <w:sz w:val="16"/>
                <w:szCs w:val="16"/>
              </w:rPr>
              <w:t>1800.01.01 Бюджетна програма „Опазване на недвижимото културно наследство”</w:t>
            </w:r>
          </w:p>
        </w:tc>
        <w:tc>
          <w:tcPr>
            <w:tcW w:w="1040" w:type="dxa"/>
            <w:vMerge w:val="restart"/>
            <w:tcBorders>
              <w:top w:val="single" w:sz="8" w:space="0" w:color="auto"/>
              <w:left w:val="single" w:sz="8" w:space="0" w:color="auto"/>
              <w:bottom w:val="single" w:sz="8" w:space="0" w:color="000000"/>
              <w:right w:val="single" w:sz="8" w:space="0" w:color="auto"/>
            </w:tcBorders>
            <w:shd w:val="clear" w:color="000000" w:fill="FFCC99"/>
            <w:vAlign w:val="center"/>
            <w:hideMark/>
          </w:tcPr>
          <w:p w14:paraId="2C4A73B7" w14:textId="77777777" w:rsidR="00844BFF" w:rsidRPr="00844BFF" w:rsidRDefault="00844BFF" w:rsidP="00844BFF">
            <w:pPr>
              <w:jc w:val="center"/>
              <w:rPr>
                <w:b/>
                <w:bCs/>
                <w:color w:val="000000"/>
                <w:sz w:val="16"/>
                <w:szCs w:val="16"/>
              </w:rPr>
            </w:pPr>
            <w:r w:rsidRPr="00844BFF">
              <w:rPr>
                <w:b/>
                <w:bCs/>
                <w:color w:val="000000"/>
                <w:sz w:val="16"/>
                <w:szCs w:val="16"/>
              </w:rPr>
              <w:t>Отчет 2018***</w:t>
            </w:r>
          </w:p>
        </w:tc>
        <w:tc>
          <w:tcPr>
            <w:tcW w:w="1040" w:type="dxa"/>
            <w:vMerge w:val="restart"/>
            <w:tcBorders>
              <w:top w:val="single" w:sz="8" w:space="0" w:color="auto"/>
              <w:left w:val="single" w:sz="8" w:space="0" w:color="auto"/>
              <w:bottom w:val="single" w:sz="8" w:space="0" w:color="000000"/>
              <w:right w:val="single" w:sz="8" w:space="0" w:color="auto"/>
            </w:tcBorders>
            <w:shd w:val="clear" w:color="000000" w:fill="FFCC99"/>
            <w:vAlign w:val="center"/>
            <w:hideMark/>
          </w:tcPr>
          <w:p w14:paraId="3F46103E" w14:textId="77777777" w:rsidR="00844BFF" w:rsidRPr="00844BFF" w:rsidRDefault="00844BFF" w:rsidP="00844BFF">
            <w:pPr>
              <w:jc w:val="center"/>
              <w:rPr>
                <w:b/>
                <w:bCs/>
                <w:color w:val="000000"/>
                <w:sz w:val="16"/>
                <w:szCs w:val="16"/>
              </w:rPr>
            </w:pPr>
            <w:r w:rsidRPr="00844BFF">
              <w:rPr>
                <w:b/>
                <w:bCs/>
                <w:color w:val="000000"/>
                <w:sz w:val="16"/>
                <w:szCs w:val="16"/>
              </w:rPr>
              <w:t>Отчет 2019</w:t>
            </w:r>
            <w:r w:rsidRPr="00844BFF">
              <w:rPr>
                <w:rFonts w:ascii="Arial" w:hAnsi="Arial" w:cs="Arial"/>
                <w:color w:val="000000"/>
                <w:sz w:val="16"/>
                <w:szCs w:val="16"/>
              </w:rPr>
              <w:t>***</w:t>
            </w:r>
          </w:p>
        </w:tc>
        <w:tc>
          <w:tcPr>
            <w:tcW w:w="1040" w:type="dxa"/>
            <w:vMerge w:val="restart"/>
            <w:tcBorders>
              <w:top w:val="single" w:sz="8" w:space="0" w:color="auto"/>
              <w:left w:val="single" w:sz="8" w:space="0" w:color="auto"/>
              <w:bottom w:val="single" w:sz="8" w:space="0" w:color="000000"/>
              <w:right w:val="single" w:sz="8" w:space="0" w:color="auto"/>
            </w:tcBorders>
            <w:shd w:val="clear" w:color="000000" w:fill="FFCC99"/>
            <w:vAlign w:val="center"/>
            <w:hideMark/>
          </w:tcPr>
          <w:p w14:paraId="7DE9EF6A" w14:textId="77777777" w:rsidR="00844BFF" w:rsidRPr="00844BFF" w:rsidRDefault="00844BFF" w:rsidP="00844BFF">
            <w:pPr>
              <w:jc w:val="center"/>
              <w:rPr>
                <w:b/>
                <w:bCs/>
                <w:color w:val="000000"/>
                <w:sz w:val="16"/>
                <w:szCs w:val="16"/>
              </w:rPr>
            </w:pPr>
            <w:r w:rsidRPr="00844BFF">
              <w:rPr>
                <w:b/>
                <w:bCs/>
                <w:color w:val="000000"/>
                <w:sz w:val="16"/>
                <w:szCs w:val="16"/>
              </w:rPr>
              <w:t>Закон 2020</w:t>
            </w:r>
          </w:p>
        </w:tc>
        <w:tc>
          <w:tcPr>
            <w:tcW w:w="1040" w:type="dxa"/>
            <w:tcBorders>
              <w:top w:val="single" w:sz="8" w:space="0" w:color="auto"/>
              <w:left w:val="nil"/>
              <w:bottom w:val="nil"/>
              <w:right w:val="single" w:sz="8" w:space="0" w:color="auto"/>
            </w:tcBorders>
            <w:shd w:val="clear" w:color="000000" w:fill="FFCC99"/>
            <w:vAlign w:val="center"/>
            <w:hideMark/>
          </w:tcPr>
          <w:p w14:paraId="1292ADFF" w14:textId="77777777" w:rsidR="00844BFF" w:rsidRPr="00844BFF" w:rsidRDefault="00A57B57" w:rsidP="00844BFF">
            <w:pPr>
              <w:jc w:val="center"/>
              <w:rPr>
                <w:b/>
                <w:bCs/>
                <w:color w:val="000000"/>
                <w:sz w:val="16"/>
                <w:szCs w:val="16"/>
              </w:rPr>
            </w:pPr>
            <w:r>
              <w:rPr>
                <w:b/>
                <w:bCs/>
                <w:color w:val="000000"/>
                <w:sz w:val="16"/>
                <w:szCs w:val="16"/>
              </w:rPr>
              <w:t>Бюджет</w:t>
            </w:r>
          </w:p>
        </w:tc>
        <w:tc>
          <w:tcPr>
            <w:tcW w:w="1040" w:type="dxa"/>
            <w:tcBorders>
              <w:top w:val="single" w:sz="8" w:space="0" w:color="auto"/>
              <w:left w:val="nil"/>
              <w:bottom w:val="nil"/>
              <w:right w:val="single" w:sz="8" w:space="0" w:color="auto"/>
            </w:tcBorders>
            <w:shd w:val="clear" w:color="000000" w:fill="FFCC99"/>
            <w:vAlign w:val="center"/>
            <w:hideMark/>
          </w:tcPr>
          <w:p w14:paraId="2029C61D" w14:textId="77777777" w:rsidR="00844BFF" w:rsidRPr="00844BFF" w:rsidRDefault="00844BFF" w:rsidP="00844BFF">
            <w:pPr>
              <w:jc w:val="center"/>
              <w:rPr>
                <w:b/>
                <w:bCs/>
                <w:color w:val="000000"/>
                <w:sz w:val="16"/>
                <w:szCs w:val="16"/>
              </w:rPr>
            </w:pPr>
            <w:r w:rsidRPr="00844BFF">
              <w:rPr>
                <w:b/>
                <w:bCs/>
                <w:color w:val="000000"/>
                <w:sz w:val="16"/>
                <w:szCs w:val="16"/>
              </w:rPr>
              <w:t>Прогноза</w:t>
            </w:r>
          </w:p>
        </w:tc>
        <w:tc>
          <w:tcPr>
            <w:tcW w:w="1040" w:type="dxa"/>
            <w:tcBorders>
              <w:top w:val="single" w:sz="8" w:space="0" w:color="auto"/>
              <w:left w:val="nil"/>
              <w:bottom w:val="nil"/>
              <w:right w:val="single" w:sz="8" w:space="0" w:color="auto"/>
            </w:tcBorders>
            <w:shd w:val="clear" w:color="000000" w:fill="FFCC99"/>
            <w:vAlign w:val="center"/>
            <w:hideMark/>
          </w:tcPr>
          <w:p w14:paraId="7DA1FC08" w14:textId="77777777" w:rsidR="00844BFF" w:rsidRPr="00844BFF" w:rsidRDefault="00844BFF" w:rsidP="00844BFF">
            <w:pPr>
              <w:jc w:val="center"/>
              <w:rPr>
                <w:b/>
                <w:bCs/>
                <w:color w:val="000000"/>
                <w:sz w:val="16"/>
                <w:szCs w:val="16"/>
              </w:rPr>
            </w:pPr>
            <w:r w:rsidRPr="00844BFF">
              <w:rPr>
                <w:b/>
                <w:bCs/>
                <w:color w:val="000000"/>
                <w:sz w:val="16"/>
                <w:szCs w:val="16"/>
              </w:rPr>
              <w:t>Прогноза</w:t>
            </w:r>
          </w:p>
        </w:tc>
      </w:tr>
      <w:tr w:rsidR="00844BFF" w:rsidRPr="00844BFF" w14:paraId="793F484E" w14:textId="77777777" w:rsidTr="00844BFF">
        <w:trPr>
          <w:trHeight w:val="315"/>
        </w:trPr>
        <w:tc>
          <w:tcPr>
            <w:tcW w:w="440" w:type="dxa"/>
            <w:vMerge/>
            <w:tcBorders>
              <w:top w:val="single" w:sz="8" w:space="0" w:color="auto"/>
              <w:left w:val="single" w:sz="8" w:space="0" w:color="auto"/>
              <w:bottom w:val="single" w:sz="8" w:space="0" w:color="000000"/>
              <w:right w:val="single" w:sz="8" w:space="0" w:color="auto"/>
            </w:tcBorders>
            <w:vAlign w:val="center"/>
            <w:hideMark/>
          </w:tcPr>
          <w:p w14:paraId="48403B5A" w14:textId="77777777" w:rsidR="00844BFF" w:rsidRPr="00844BFF" w:rsidRDefault="00844BFF" w:rsidP="00844BFF">
            <w:pPr>
              <w:rPr>
                <w:b/>
                <w:bCs/>
                <w:color w:val="000000"/>
                <w:sz w:val="16"/>
                <w:szCs w:val="16"/>
              </w:rPr>
            </w:pPr>
          </w:p>
        </w:tc>
        <w:tc>
          <w:tcPr>
            <w:tcW w:w="4000" w:type="dxa"/>
            <w:tcBorders>
              <w:top w:val="nil"/>
              <w:left w:val="nil"/>
              <w:bottom w:val="single" w:sz="8" w:space="0" w:color="auto"/>
              <w:right w:val="single" w:sz="8" w:space="0" w:color="auto"/>
            </w:tcBorders>
            <w:shd w:val="clear" w:color="000000" w:fill="FFCC99"/>
            <w:noWrap/>
            <w:vAlign w:val="center"/>
            <w:hideMark/>
          </w:tcPr>
          <w:p w14:paraId="6331CB01" w14:textId="77777777" w:rsidR="00844BFF" w:rsidRPr="00844BFF" w:rsidRDefault="00844BFF" w:rsidP="00844BFF">
            <w:pPr>
              <w:rPr>
                <w:b/>
                <w:bCs/>
                <w:color w:val="000000"/>
                <w:sz w:val="16"/>
                <w:szCs w:val="16"/>
              </w:rPr>
            </w:pPr>
            <w:r w:rsidRPr="00844BFF">
              <w:rPr>
                <w:b/>
                <w:bCs/>
                <w:color w:val="000000"/>
                <w:sz w:val="16"/>
                <w:szCs w:val="16"/>
              </w:rPr>
              <w:t> </w:t>
            </w:r>
          </w:p>
        </w:tc>
        <w:tc>
          <w:tcPr>
            <w:tcW w:w="1040" w:type="dxa"/>
            <w:vMerge/>
            <w:tcBorders>
              <w:top w:val="single" w:sz="8" w:space="0" w:color="auto"/>
              <w:left w:val="single" w:sz="8" w:space="0" w:color="auto"/>
              <w:bottom w:val="single" w:sz="8" w:space="0" w:color="000000"/>
              <w:right w:val="single" w:sz="8" w:space="0" w:color="auto"/>
            </w:tcBorders>
            <w:vAlign w:val="center"/>
            <w:hideMark/>
          </w:tcPr>
          <w:p w14:paraId="0845C101" w14:textId="77777777" w:rsidR="00844BFF" w:rsidRPr="00844BFF" w:rsidRDefault="00844BFF" w:rsidP="00844BFF">
            <w:pPr>
              <w:rPr>
                <w:b/>
                <w:bCs/>
                <w:color w:val="000000"/>
                <w:sz w:val="16"/>
                <w:szCs w:val="16"/>
              </w:rPr>
            </w:pPr>
          </w:p>
        </w:tc>
        <w:tc>
          <w:tcPr>
            <w:tcW w:w="1040" w:type="dxa"/>
            <w:vMerge/>
            <w:tcBorders>
              <w:top w:val="single" w:sz="8" w:space="0" w:color="auto"/>
              <w:left w:val="single" w:sz="8" w:space="0" w:color="auto"/>
              <w:bottom w:val="single" w:sz="8" w:space="0" w:color="000000"/>
              <w:right w:val="single" w:sz="8" w:space="0" w:color="auto"/>
            </w:tcBorders>
            <w:vAlign w:val="center"/>
            <w:hideMark/>
          </w:tcPr>
          <w:p w14:paraId="7709FC75" w14:textId="77777777" w:rsidR="00844BFF" w:rsidRPr="00844BFF" w:rsidRDefault="00844BFF" w:rsidP="00844BFF">
            <w:pPr>
              <w:rPr>
                <w:b/>
                <w:bCs/>
                <w:color w:val="000000"/>
                <w:sz w:val="16"/>
                <w:szCs w:val="16"/>
              </w:rPr>
            </w:pPr>
          </w:p>
        </w:tc>
        <w:tc>
          <w:tcPr>
            <w:tcW w:w="1040" w:type="dxa"/>
            <w:vMerge/>
            <w:tcBorders>
              <w:top w:val="single" w:sz="8" w:space="0" w:color="auto"/>
              <w:left w:val="single" w:sz="8" w:space="0" w:color="auto"/>
              <w:bottom w:val="single" w:sz="8" w:space="0" w:color="000000"/>
              <w:right w:val="single" w:sz="8" w:space="0" w:color="auto"/>
            </w:tcBorders>
            <w:vAlign w:val="center"/>
            <w:hideMark/>
          </w:tcPr>
          <w:p w14:paraId="5526FE14" w14:textId="77777777" w:rsidR="00844BFF" w:rsidRPr="00844BFF" w:rsidRDefault="00844BFF" w:rsidP="00844BFF">
            <w:pPr>
              <w:rPr>
                <w:b/>
                <w:bCs/>
                <w:color w:val="000000"/>
                <w:sz w:val="16"/>
                <w:szCs w:val="16"/>
              </w:rPr>
            </w:pPr>
          </w:p>
        </w:tc>
        <w:tc>
          <w:tcPr>
            <w:tcW w:w="1040" w:type="dxa"/>
            <w:tcBorders>
              <w:top w:val="nil"/>
              <w:left w:val="nil"/>
              <w:bottom w:val="single" w:sz="8" w:space="0" w:color="auto"/>
              <w:right w:val="single" w:sz="8" w:space="0" w:color="auto"/>
            </w:tcBorders>
            <w:shd w:val="clear" w:color="000000" w:fill="FFCC99"/>
            <w:vAlign w:val="center"/>
            <w:hideMark/>
          </w:tcPr>
          <w:p w14:paraId="53EE1C8E" w14:textId="77777777" w:rsidR="00844BFF" w:rsidRPr="00844BFF" w:rsidRDefault="00844BFF" w:rsidP="00844BFF">
            <w:pPr>
              <w:jc w:val="center"/>
              <w:rPr>
                <w:b/>
                <w:bCs/>
                <w:color w:val="000000"/>
                <w:sz w:val="16"/>
                <w:szCs w:val="16"/>
              </w:rPr>
            </w:pPr>
            <w:r w:rsidRPr="00844BFF">
              <w:rPr>
                <w:b/>
                <w:bCs/>
                <w:color w:val="000000"/>
                <w:sz w:val="16"/>
                <w:szCs w:val="16"/>
              </w:rPr>
              <w:t>2021 г.</w:t>
            </w:r>
          </w:p>
        </w:tc>
        <w:tc>
          <w:tcPr>
            <w:tcW w:w="1040" w:type="dxa"/>
            <w:tcBorders>
              <w:top w:val="nil"/>
              <w:left w:val="nil"/>
              <w:bottom w:val="single" w:sz="8" w:space="0" w:color="auto"/>
              <w:right w:val="single" w:sz="8" w:space="0" w:color="auto"/>
            </w:tcBorders>
            <w:shd w:val="clear" w:color="000000" w:fill="FFCC99"/>
            <w:vAlign w:val="center"/>
            <w:hideMark/>
          </w:tcPr>
          <w:p w14:paraId="70CA64E0" w14:textId="77777777" w:rsidR="00844BFF" w:rsidRPr="00844BFF" w:rsidRDefault="00844BFF" w:rsidP="00844BFF">
            <w:pPr>
              <w:jc w:val="center"/>
              <w:rPr>
                <w:b/>
                <w:bCs/>
                <w:color w:val="000000"/>
                <w:sz w:val="16"/>
                <w:szCs w:val="16"/>
              </w:rPr>
            </w:pPr>
            <w:r w:rsidRPr="00844BFF">
              <w:rPr>
                <w:b/>
                <w:bCs/>
                <w:color w:val="000000"/>
                <w:sz w:val="16"/>
                <w:szCs w:val="16"/>
              </w:rPr>
              <w:t>2022 г.</w:t>
            </w:r>
          </w:p>
        </w:tc>
        <w:tc>
          <w:tcPr>
            <w:tcW w:w="1040" w:type="dxa"/>
            <w:tcBorders>
              <w:top w:val="nil"/>
              <w:left w:val="nil"/>
              <w:bottom w:val="single" w:sz="8" w:space="0" w:color="auto"/>
              <w:right w:val="single" w:sz="8" w:space="0" w:color="auto"/>
            </w:tcBorders>
            <w:shd w:val="clear" w:color="000000" w:fill="FFCC99"/>
            <w:vAlign w:val="center"/>
            <w:hideMark/>
          </w:tcPr>
          <w:p w14:paraId="1F8CD7CB" w14:textId="77777777" w:rsidR="00844BFF" w:rsidRPr="00844BFF" w:rsidRDefault="00844BFF" w:rsidP="00844BFF">
            <w:pPr>
              <w:jc w:val="center"/>
              <w:rPr>
                <w:b/>
                <w:bCs/>
                <w:color w:val="000000"/>
                <w:sz w:val="16"/>
                <w:szCs w:val="16"/>
              </w:rPr>
            </w:pPr>
            <w:r w:rsidRPr="00844BFF">
              <w:rPr>
                <w:b/>
                <w:bCs/>
                <w:color w:val="000000"/>
                <w:sz w:val="16"/>
                <w:szCs w:val="16"/>
              </w:rPr>
              <w:t>2023 г.</w:t>
            </w:r>
          </w:p>
        </w:tc>
      </w:tr>
      <w:tr w:rsidR="00844BFF" w:rsidRPr="00844BFF" w14:paraId="3451DD79" w14:textId="77777777" w:rsidTr="00844BFF">
        <w:trPr>
          <w:trHeight w:val="31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14:paraId="0BC5D612" w14:textId="77777777" w:rsidR="00844BFF" w:rsidRPr="00844BFF" w:rsidRDefault="00844BFF" w:rsidP="00844BFF">
            <w:pPr>
              <w:jc w:val="both"/>
              <w:rPr>
                <w:b/>
                <w:bCs/>
                <w:i/>
                <w:iCs/>
                <w:color w:val="000000"/>
                <w:sz w:val="16"/>
                <w:szCs w:val="16"/>
              </w:rPr>
            </w:pPr>
            <w:r w:rsidRPr="00844BFF">
              <w:rPr>
                <w:b/>
                <w:bCs/>
                <w:i/>
                <w:iCs/>
                <w:color w:val="000000"/>
                <w:sz w:val="16"/>
                <w:szCs w:val="16"/>
              </w:rPr>
              <w:t> </w:t>
            </w:r>
          </w:p>
        </w:tc>
        <w:tc>
          <w:tcPr>
            <w:tcW w:w="4000" w:type="dxa"/>
            <w:tcBorders>
              <w:top w:val="nil"/>
              <w:left w:val="nil"/>
              <w:bottom w:val="single" w:sz="8" w:space="0" w:color="auto"/>
              <w:right w:val="single" w:sz="8" w:space="0" w:color="auto"/>
            </w:tcBorders>
            <w:shd w:val="clear" w:color="auto" w:fill="auto"/>
            <w:noWrap/>
            <w:vAlign w:val="center"/>
            <w:hideMark/>
          </w:tcPr>
          <w:p w14:paraId="3FB21C39" w14:textId="77777777" w:rsidR="00844BFF" w:rsidRPr="00844BFF" w:rsidRDefault="00844BFF" w:rsidP="00844BFF">
            <w:pPr>
              <w:jc w:val="center"/>
              <w:rPr>
                <w:b/>
                <w:bCs/>
                <w:color w:val="000000"/>
                <w:sz w:val="16"/>
                <w:szCs w:val="16"/>
              </w:rPr>
            </w:pPr>
            <w:r w:rsidRPr="00844BFF">
              <w:rPr>
                <w:b/>
                <w:bCs/>
                <w:color w:val="000000"/>
                <w:sz w:val="16"/>
                <w:szCs w:val="16"/>
              </w:rPr>
              <w:t>1</w:t>
            </w:r>
          </w:p>
        </w:tc>
        <w:tc>
          <w:tcPr>
            <w:tcW w:w="1040" w:type="dxa"/>
            <w:tcBorders>
              <w:top w:val="nil"/>
              <w:left w:val="nil"/>
              <w:bottom w:val="single" w:sz="8" w:space="0" w:color="auto"/>
              <w:right w:val="single" w:sz="8" w:space="0" w:color="auto"/>
            </w:tcBorders>
            <w:shd w:val="clear" w:color="auto" w:fill="auto"/>
            <w:vAlign w:val="center"/>
            <w:hideMark/>
          </w:tcPr>
          <w:p w14:paraId="2EF18C94" w14:textId="77777777" w:rsidR="00844BFF" w:rsidRPr="00844BFF" w:rsidRDefault="00844BFF" w:rsidP="00844BFF">
            <w:pPr>
              <w:jc w:val="center"/>
              <w:rPr>
                <w:b/>
                <w:bCs/>
                <w:color w:val="000000"/>
                <w:sz w:val="16"/>
                <w:szCs w:val="16"/>
              </w:rPr>
            </w:pPr>
            <w:r w:rsidRPr="00844BFF">
              <w:rPr>
                <w:b/>
                <w:bCs/>
                <w:color w:val="000000"/>
                <w:sz w:val="16"/>
                <w:szCs w:val="16"/>
              </w:rPr>
              <w:t>2</w:t>
            </w:r>
          </w:p>
        </w:tc>
        <w:tc>
          <w:tcPr>
            <w:tcW w:w="1040" w:type="dxa"/>
            <w:tcBorders>
              <w:top w:val="nil"/>
              <w:left w:val="nil"/>
              <w:bottom w:val="single" w:sz="8" w:space="0" w:color="auto"/>
              <w:right w:val="single" w:sz="8" w:space="0" w:color="auto"/>
            </w:tcBorders>
            <w:shd w:val="clear" w:color="auto" w:fill="auto"/>
            <w:vAlign w:val="center"/>
            <w:hideMark/>
          </w:tcPr>
          <w:p w14:paraId="03AAC364" w14:textId="77777777" w:rsidR="00844BFF" w:rsidRPr="00844BFF" w:rsidRDefault="00844BFF" w:rsidP="00844BFF">
            <w:pPr>
              <w:jc w:val="center"/>
              <w:rPr>
                <w:b/>
                <w:bCs/>
                <w:color w:val="000000"/>
                <w:sz w:val="16"/>
                <w:szCs w:val="16"/>
              </w:rPr>
            </w:pPr>
            <w:r w:rsidRPr="00844BFF">
              <w:rPr>
                <w:b/>
                <w:bCs/>
                <w:color w:val="000000"/>
                <w:sz w:val="16"/>
                <w:szCs w:val="16"/>
              </w:rPr>
              <w:t>3</w:t>
            </w:r>
          </w:p>
        </w:tc>
        <w:tc>
          <w:tcPr>
            <w:tcW w:w="1040" w:type="dxa"/>
            <w:tcBorders>
              <w:top w:val="nil"/>
              <w:left w:val="nil"/>
              <w:bottom w:val="single" w:sz="8" w:space="0" w:color="auto"/>
              <w:right w:val="single" w:sz="8" w:space="0" w:color="auto"/>
            </w:tcBorders>
            <w:shd w:val="clear" w:color="auto" w:fill="auto"/>
            <w:vAlign w:val="center"/>
            <w:hideMark/>
          </w:tcPr>
          <w:p w14:paraId="49167A97" w14:textId="77777777" w:rsidR="00844BFF" w:rsidRPr="00844BFF" w:rsidRDefault="00844BFF" w:rsidP="00844BFF">
            <w:pPr>
              <w:jc w:val="center"/>
              <w:rPr>
                <w:b/>
                <w:bCs/>
                <w:color w:val="000000"/>
                <w:sz w:val="16"/>
                <w:szCs w:val="16"/>
              </w:rPr>
            </w:pPr>
            <w:r w:rsidRPr="00844BFF">
              <w:rPr>
                <w:b/>
                <w:bCs/>
                <w:color w:val="000000"/>
                <w:sz w:val="16"/>
                <w:szCs w:val="16"/>
              </w:rPr>
              <w:t>4</w:t>
            </w:r>
          </w:p>
        </w:tc>
        <w:tc>
          <w:tcPr>
            <w:tcW w:w="1040" w:type="dxa"/>
            <w:tcBorders>
              <w:top w:val="nil"/>
              <w:left w:val="nil"/>
              <w:bottom w:val="single" w:sz="8" w:space="0" w:color="auto"/>
              <w:right w:val="single" w:sz="8" w:space="0" w:color="auto"/>
            </w:tcBorders>
            <w:shd w:val="clear" w:color="auto" w:fill="auto"/>
            <w:vAlign w:val="center"/>
            <w:hideMark/>
          </w:tcPr>
          <w:p w14:paraId="7E69D396" w14:textId="77777777" w:rsidR="00844BFF" w:rsidRPr="00844BFF" w:rsidRDefault="00844BFF" w:rsidP="00844BFF">
            <w:pPr>
              <w:jc w:val="center"/>
              <w:rPr>
                <w:b/>
                <w:bCs/>
                <w:color w:val="000000"/>
                <w:sz w:val="16"/>
                <w:szCs w:val="16"/>
              </w:rPr>
            </w:pPr>
            <w:r w:rsidRPr="00844BFF">
              <w:rPr>
                <w:b/>
                <w:bCs/>
                <w:color w:val="000000"/>
                <w:sz w:val="16"/>
                <w:szCs w:val="16"/>
              </w:rPr>
              <w:t>5</w:t>
            </w:r>
          </w:p>
        </w:tc>
        <w:tc>
          <w:tcPr>
            <w:tcW w:w="1040" w:type="dxa"/>
            <w:tcBorders>
              <w:top w:val="nil"/>
              <w:left w:val="nil"/>
              <w:bottom w:val="single" w:sz="8" w:space="0" w:color="auto"/>
              <w:right w:val="single" w:sz="8" w:space="0" w:color="auto"/>
            </w:tcBorders>
            <w:shd w:val="clear" w:color="auto" w:fill="auto"/>
            <w:vAlign w:val="center"/>
            <w:hideMark/>
          </w:tcPr>
          <w:p w14:paraId="3CE70E70" w14:textId="77777777" w:rsidR="00844BFF" w:rsidRPr="00844BFF" w:rsidRDefault="00844BFF" w:rsidP="00844BFF">
            <w:pPr>
              <w:jc w:val="center"/>
              <w:rPr>
                <w:b/>
                <w:bCs/>
                <w:color w:val="000000"/>
                <w:sz w:val="16"/>
                <w:szCs w:val="16"/>
              </w:rPr>
            </w:pPr>
            <w:r w:rsidRPr="00844BFF">
              <w:rPr>
                <w:b/>
                <w:bCs/>
                <w:color w:val="000000"/>
                <w:sz w:val="16"/>
                <w:szCs w:val="16"/>
              </w:rPr>
              <w:t>6</w:t>
            </w:r>
          </w:p>
        </w:tc>
        <w:tc>
          <w:tcPr>
            <w:tcW w:w="1040" w:type="dxa"/>
            <w:tcBorders>
              <w:top w:val="nil"/>
              <w:left w:val="nil"/>
              <w:bottom w:val="single" w:sz="8" w:space="0" w:color="auto"/>
              <w:right w:val="single" w:sz="8" w:space="0" w:color="auto"/>
            </w:tcBorders>
            <w:shd w:val="clear" w:color="auto" w:fill="auto"/>
            <w:vAlign w:val="center"/>
            <w:hideMark/>
          </w:tcPr>
          <w:p w14:paraId="0721BCBA" w14:textId="77777777" w:rsidR="00844BFF" w:rsidRPr="00844BFF" w:rsidRDefault="00844BFF" w:rsidP="00844BFF">
            <w:pPr>
              <w:jc w:val="center"/>
              <w:rPr>
                <w:b/>
                <w:bCs/>
                <w:color w:val="000000"/>
                <w:sz w:val="16"/>
                <w:szCs w:val="16"/>
              </w:rPr>
            </w:pPr>
            <w:r w:rsidRPr="00844BFF">
              <w:rPr>
                <w:b/>
                <w:bCs/>
                <w:color w:val="000000"/>
                <w:sz w:val="16"/>
                <w:szCs w:val="16"/>
              </w:rPr>
              <w:t>7</w:t>
            </w:r>
          </w:p>
        </w:tc>
      </w:tr>
      <w:tr w:rsidR="00844BFF" w:rsidRPr="00844BFF" w14:paraId="3F0AB1D4" w14:textId="77777777" w:rsidTr="00844BFF">
        <w:trPr>
          <w:trHeight w:val="315"/>
        </w:trPr>
        <w:tc>
          <w:tcPr>
            <w:tcW w:w="440" w:type="dxa"/>
            <w:tcBorders>
              <w:top w:val="nil"/>
              <w:left w:val="single" w:sz="8" w:space="0" w:color="auto"/>
              <w:bottom w:val="single" w:sz="8" w:space="0" w:color="auto"/>
              <w:right w:val="single" w:sz="8" w:space="0" w:color="auto"/>
            </w:tcBorders>
            <w:shd w:val="clear" w:color="000000" w:fill="FFCC99"/>
            <w:noWrap/>
            <w:vAlign w:val="center"/>
            <w:hideMark/>
          </w:tcPr>
          <w:p w14:paraId="43AA43BF" w14:textId="77777777" w:rsidR="00844BFF" w:rsidRPr="00844BFF" w:rsidRDefault="00844BFF" w:rsidP="00844BFF">
            <w:pPr>
              <w:jc w:val="both"/>
              <w:rPr>
                <w:b/>
                <w:bCs/>
                <w:color w:val="000000"/>
                <w:sz w:val="16"/>
                <w:szCs w:val="16"/>
              </w:rPr>
            </w:pPr>
            <w:r w:rsidRPr="00844BFF">
              <w:rPr>
                <w:b/>
                <w:bCs/>
                <w:color w:val="000000"/>
                <w:sz w:val="16"/>
                <w:szCs w:val="16"/>
              </w:rPr>
              <w:lastRenderedPageBreak/>
              <w:t>І.</w:t>
            </w:r>
          </w:p>
        </w:tc>
        <w:tc>
          <w:tcPr>
            <w:tcW w:w="4000" w:type="dxa"/>
            <w:tcBorders>
              <w:top w:val="nil"/>
              <w:left w:val="nil"/>
              <w:bottom w:val="single" w:sz="8" w:space="0" w:color="auto"/>
              <w:right w:val="single" w:sz="8" w:space="0" w:color="auto"/>
            </w:tcBorders>
            <w:shd w:val="clear" w:color="000000" w:fill="FFCC99"/>
            <w:noWrap/>
            <w:vAlign w:val="center"/>
            <w:hideMark/>
          </w:tcPr>
          <w:p w14:paraId="75F5D997" w14:textId="77777777" w:rsidR="00844BFF" w:rsidRPr="00844BFF" w:rsidRDefault="00844BFF" w:rsidP="00844BFF">
            <w:pPr>
              <w:rPr>
                <w:b/>
                <w:bCs/>
                <w:color w:val="000000"/>
                <w:sz w:val="16"/>
                <w:szCs w:val="16"/>
              </w:rPr>
            </w:pPr>
            <w:r w:rsidRPr="00844BFF">
              <w:rPr>
                <w:b/>
                <w:bCs/>
                <w:color w:val="000000"/>
                <w:sz w:val="16"/>
                <w:szCs w:val="16"/>
              </w:rPr>
              <w:t>Общо ведомствени разходи:</w:t>
            </w:r>
          </w:p>
        </w:tc>
        <w:tc>
          <w:tcPr>
            <w:tcW w:w="1040" w:type="dxa"/>
            <w:tcBorders>
              <w:top w:val="nil"/>
              <w:left w:val="nil"/>
              <w:bottom w:val="single" w:sz="8" w:space="0" w:color="auto"/>
              <w:right w:val="single" w:sz="8" w:space="0" w:color="auto"/>
            </w:tcBorders>
            <w:shd w:val="clear" w:color="000000" w:fill="FFCC99"/>
            <w:vAlign w:val="center"/>
            <w:hideMark/>
          </w:tcPr>
          <w:p w14:paraId="73A96293" w14:textId="77777777" w:rsidR="00844BFF" w:rsidRPr="00844BFF" w:rsidRDefault="00844BFF" w:rsidP="00844BFF">
            <w:pPr>
              <w:jc w:val="right"/>
              <w:rPr>
                <w:b/>
                <w:bCs/>
                <w:color w:val="000000"/>
                <w:sz w:val="16"/>
                <w:szCs w:val="16"/>
              </w:rPr>
            </w:pPr>
            <w:r w:rsidRPr="00844BFF">
              <w:rPr>
                <w:b/>
                <w:bCs/>
                <w:color w:val="000000"/>
                <w:sz w:val="16"/>
                <w:szCs w:val="16"/>
              </w:rPr>
              <w:t>5 259,3</w:t>
            </w:r>
          </w:p>
        </w:tc>
        <w:tc>
          <w:tcPr>
            <w:tcW w:w="1040" w:type="dxa"/>
            <w:tcBorders>
              <w:top w:val="nil"/>
              <w:left w:val="nil"/>
              <w:bottom w:val="single" w:sz="8" w:space="0" w:color="auto"/>
              <w:right w:val="single" w:sz="8" w:space="0" w:color="auto"/>
            </w:tcBorders>
            <w:shd w:val="clear" w:color="000000" w:fill="FFCC99"/>
            <w:vAlign w:val="center"/>
            <w:hideMark/>
          </w:tcPr>
          <w:p w14:paraId="443790D2" w14:textId="77777777" w:rsidR="00844BFF" w:rsidRPr="00844BFF" w:rsidRDefault="00844BFF" w:rsidP="00844BFF">
            <w:pPr>
              <w:jc w:val="right"/>
              <w:rPr>
                <w:b/>
                <w:bCs/>
                <w:color w:val="000000"/>
                <w:sz w:val="16"/>
                <w:szCs w:val="16"/>
              </w:rPr>
            </w:pPr>
            <w:r w:rsidRPr="00844BFF">
              <w:rPr>
                <w:b/>
                <w:bCs/>
                <w:color w:val="000000"/>
                <w:sz w:val="16"/>
                <w:szCs w:val="16"/>
              </w:rPr>
              <w:t>3 502,0</w:t>
            </w:r>
          </w:p>
        </w:tc>
        <w:tc>
          <w:tcPr>
            <w:tcW w:w="1040" w:type="dxa"/>
            <w:tcBorders>
              <w:top w:val="nil"/>
              <w:left w:val="nil"/>
              <w:bottom w:val="single" w:sz="8" w:space="0" w:color="auto"/>
              <w:right w:val="single" w:sz="8" w:space="0" w:color="auto"/>
            </w:tcBorders>
            <w:shd w:val="clear" w:color="000000" w:fill="FFCC99"/>
            <w:vAlign w:val="center"/>
            <w:hideMark/>
          </w:tcPr>
          <w:p w14:paraId="22BBA607" w14:textId="77777777" w:rsidR="00844BFF" w:rsidRPr="00844BFF" w:rsidRDefault="00844BFF" w:rsidP="00844BFF">
            <w:pPr>
              <w:jc w:val="right"/>
              <w:rPr>
                <w:b/>
                <w:bCs/>
                <w:color w:val="000000"/>
                <w:sz w:val="16"/>
                <w:szCs w:val="16"/>
              </w:rPr>
            </w:pPr>
            <w:r w:rsidRPr="00844BFF">
              <w:rPr>
                <w:b/>
                <w:bCs/>
                <w:color w:val="000000"/>
                <w:sz w:val="16"/>
                <w:szCs w:val="16"/>
              </w:rPr>
              <w:t>3 166,4</w:t>
            </w:r>
          </w:p>
        </w:tc>
        <w:tc>
          <w:tcPr>
            <w:tcW w:w="1040" w:type="dxa"/>
            <w:tcBorders>
              <w:top w:val="nil"/>
              <w:left w:val="nil"/>
              <w:bottom w:val="single" w:sz="8" w:space="0" w:color="auto"/>
              <w:right w:val="single" w:sz="8" w:space="0" w:color="auto"/>
            </w:tcBorders>
            <w:shd w:val="clear" w:color="000000" w:fill="FFCC99"/>
            <w:vAlign w:val="center"/>
            <w:hideMark/>
          </w:tcPr>
          <w:p w14:paraId="13DD16F0" w14:textId="77777777" w:rsidR="00844BFF" w:rsidRPr="00844BFF" w:rsidRDefault="00844BFF" w:rsidP="00844BFF">
            <w:pPr>
              <w:jc w:val="right"/>
              <w:rPr>
                <w:b/>
                <w:bCs/>
                <w:color w:val="000000"/>
                <w:sz w:val="16"/>
                <w:szCs w:val="16"/>
              </w:rPr>
            </w:pPr>
            <w:r w:rsidRPr="00844BFF">
              <w:rPr>
                <w:b/>
                <w:bCs/>
                <w:color w:val="000000"/>
                <w:sz w:val="16"/>
                <w:szCs w:val="16"/>
              </w:rPr>
              <w:t>4 716,0</w:t>
            </w:r>
          </w:p>
        </w:tc>
        <w:tc>
          <w:tcPr>
            <w:tcW w:w="1040" w:type="dxa"/>
            <w:tcBorders>
              <w:top w:val="nil"/>
              <w:left w:val="nil"/>
              <w:bottom w:val="single" w:sz="8" w:space="0" w:color="auto"/>
              <w:right w:val="single" w:sz="8" w:space="0" w:color="auto"/>
            </w:tcBorders>
            <w:shd w:val="clear" w:color="000000" w:fill="FFCC99"/>
            <w:vAlign w:val="center"/>
            <w:hideMark/>
          </w:tcPr>
          <w:p w14:paraId="23C5B81A" w14:textId="77777777" w:rsidR="00844BFF" w:rsidRPr="00844BFF" w:rsidRDefault="00844BFF" w:rsidP="00844BFF">
            <w:pPr>
              <w:jc w:val="right"/>
              <w:rPr>
                <w:b/>
                <w:bCs/>
                <w:color w:val="000000"/>
                <w:sz w:val="16"/>
                <w:szCs w:val="16"/>
              </w:rPr>
            </w:pPr>
            <w:r w:rsidRPr="00844BFF">
              <w:rPr>
                <w:b/>
                <w:bCs/>
                <w:color w:val="000000"/>
                <w:sz w:val="16"/>
                <w:szCs w:val="16"/>
              </w:rPr>
              <w:t>4 716,0</w:t>
            </w:r>
          </w:p>
        </w:tc>
        <w:tc>
          <w:tcPr>
            <w:tcW w:w="1040" w:type="dxa"/>
            <w:tcBorders>
              <w:top w:val="nil"/>
              <w:left w:val="nil"/>
              <w:bottom w:val="single" w:sz="8" w:space="0" w:color="auto"/>
              <w:right w:val="single" w:sz="8" w:space="0" w:color="auto"/>
            </w:tcBorders>
            <w:shd w:val="clear" w:color="000000" w:fill="FFCC99"/>
            <w:vAlign w:val="center"/>
            <w:hideMark/>
          </w:tcPr>
          <w:p w14:paraId="733478C9" w14:textId="77777777" w:rsidR="00844BFF" w:rsidRPr="00844BFF" w:rsidRDefault="00844BFF" w:rsidP="00844BFF">
            <w:pPr>
              <w:jc w:val="right"/>
              <w:rPr>
                <w:b/>
                <w:bCs/>
                <w:color w:val="000000"/>
                <w:sz w:val="16"/>
                <w:szCs w:val="16"/>
              </w:rPr>
            </w:pPr>
            <w:r w:rsidRPr="00844BFF">
              <w:rPr>
                <w:b/>
                <w:bCs/>
                <w:color w:val="000000"/>
                <w:sz w:val="16"/>
                <w:szCs w:val="16"/>
              </w:rPr>
              <w:t>4 716,0</w:t>
            </w:r>
          </w:p>
        </w:tc>
      </w:tr>
      <w:tr w:rsidR="00844BFF" w:rsidRPr="00844BFF" w14:paraId="50E20713" w14:textId="77777777" w:rsidTr="00844BFF">
        <w:trPr>
          <w:trHeight w:val="315"/>
        </w:trPr>
        <w:tc>
          <w:tcPr>
            <w:tcW w:w="440" w:type="dxa"/>
            <w:tcBorders>
              <w:top w:val="nil"/>
              <w:left w:val="single" w:sz="8" w:space="0" w:color="auto"/>
              <w:bottom w:val="single" w:sz="8" w:space="0" w:color="auto"/>
              <w:right w:val="single" w:sz="8" w:space="0" w:color="auto"/>
            </w:tcBorders>
            <w:shd w:val="clear" w:color="000000" w:fill="FFCC99"/>
            <w:noWrap/>
            <w:vAlign w:val="center"/>
            <w:hideMark/>
          </w:tcPr>
          <w:p w14:paraId="1854E0C5" w14:textId="77777777" w:rsidR="00844BFF" w:rsidRPr="00844BFF" w:rsidRDefault="00844BFF" w:rsidP="00844BFF">
            <w:pPr>
              <w:jc w:val="both"/>
              <w:rPr>
                <w:b/>
                <w:bCs/>
                <w:color w:val="000000"/>
                <w:sz w:val="16"/>
                <w:szCs w:val="16"/>
              </w:rPr>
            </w:pPr>
            <w:r w:rsidRPr="00844BFF">
              <w:rPr>
                <w:b/>
                <w:bCs/>
                <w:color w:val="000000"/>
                <w:sz w:val="16"/>
                <w:szCs w:val="16"/>
              </w:rPr>
              <w:t> </w:t>
            </w:r>
          </w:p>
        </w:tc>
        <w:tc>
          <w:tcPr>
            <w:tcW w:w="4000" w:type="dxa"/>
            <w:tcBorders>
              <w:top w:val="nil"/>
              <w:left w:val="nil"/>
              <w:bottom w:val="single" w:sz="8" w:space="0" w:color="auto"/>
              <w:right w:val="single" w:sz="8" w:space="0" w:color="auto"/>
            </w:tcBorders>
            <w:shd w:val="clear" w:color="000000" w:fill="FFCC99"/>
            <w:noWrap/>
            <w:vAlign w:val="center"/>
            <w:hideMark/>
          </w:tcPr>
          <w:p w14:paraId="0B3F9560" w14:textId="77777777" w:rsidR="00844BFF" w:rsidRPr="00844BFF" w:rsidRDefault="00844BFF" w:rsidP="00844BFF">
            <w:pPr>
              <w:rPr>
                <w:b/>
                <w:bCs/>
                <w:color w:val="000000"/>
                <w:sz w:val="16"/>
                <w:szCs w:val="16"/>
              </w:rPr>
            </w:pPr>
            <w:r w:rsidRPr="00844BFF">
              <w:rPr>
                <w:b/>
                <w:bCs/>
                <w:color w:val="000000"/>
                <w:sz w:val="16"/>
                <w:szCs w:val="16"/>
              </w:rPr>
              <w:t xml:space="preserve">   Персонал</w:t>
            </w:r>
          </w:p>
        </w:tc>
        <w:tc>
          <w:tcPr>
            <w:tcW w:w="1040" w:type="dxa"/>
            <w:tcBorders>
              <w:top w:val="nil"/>
              <w:left w:val="nil"/>
              <w:bottom w:val="single" w:sz="8" w:space="0" w:color="auto"/>
              <w:right w:val="single" w:sz="8" w:space="0" w:color="auto"/>
            </w:tcBorders>
            <w:shd w:val="clear" w:color="000000" w:fill="FFCC99"/>
            <w:vAlign w:val="center"/>
            <w:hideMark/>
          </w:tcPr>
          <w:p w14:paraId="21523302" w14:textId="77777777" w:rsidR="00844BFF" w:rsidRPr="00844BFF" w:rsidRDefault="00844BFF" w:rsidP="00844BFF">
            <w:pPr>
              <w:jc w:val="right"/>
              <w:rPr>
                <w:color w:val="000000"/>
                <w:sz w:val="16"/>
                <w:szCs w:val="16"/>
              </w:rPr>
            </w:pPr>
            <w:r w:rsidRPr="00844BFF">
              <w:rPr>
                <w:color w:val="000000"/>
                <w:sz w:val="16"/>
                <w:szCs w:val="16"/>
              </w:rPr>
              <w:t>1 372,6</w:t>
            </w:r>
          </w:p>
        </w:tc>
        <w:tc>
          <w:tcPr>
            <w:tcW w:w="1040" w:type="dxa"/>
            <w:tcBorders>
              <w:top w:val="nil"/>
              <w:left w:val="nil"/>
              <w:bottom w:val="single" w:sz="8" w:space="0" w:color="auto"/>
              <w:right w:val="single" w:sz="8" w:space="0" w:color="auto"/>
            </w:tcBorders>
            <w:shd w:val="clear" w:color="000000" w:fill="FFCC99"/>
            <w:vAlign w:val="center"/>
            <w:hideMark/>
          </w:tcPr>
          <w:p w14:paraId="697B90DE" w14:textId="77777777" w:rsidR="00844BFF" w:rsidRPr="00844BFF" w:rsidRDefault="00844BFF" w:rsidP="00844BFF">
            <w:pPr>
              <w:jc w:val="right"/>
              <w:rPr>
                <w:color w:val="000000"/>
                <w:sz w:val="16"/>
                <w:szCs w:val="16"/>
              </w:rPr>
            </w:pPr>
            <w:r w:rsidRPr="00844BFF">
              <w:rPr>
                <w:color w:val="000000"/>
                <w:sz w:val="16"/>
                <w:szCs w:val="16"/>
              </w:rPr>
              <w:t>1 273,3</w:t>
            </w:r>
          </w:p>
        </w:tc>
        <w:tc>
          <w:tcPr>
            <w:tcW w:w="1040" w:type="dxa"/>
            <w:tcBorders>
              <w:top w:val="nil"/>
              <w:left w:val="nil"/>
              <w:bottom w:val="single" w:sz="8" w:space="0" w:color="auto"/>
              <w:right w:val="single" w:sz="8" w:space="0" w:color="auto"/>
            </w:tcBorders>
            <w:shd w:val="clear" w:color="000000" w:fill="FFCC99"/>
            <w:vAlign w:val="center"/>
            <w:hideMark/>
          </w:tcPr>
          <w:p w14:paraId="447176E1" w14:textId="77777777" w:rsidR="00844BFF" w:rsidRPr="00844BFF" w:rsidRDefault="00844BFF" w:rsidP="00844BFF">
            <w:pPr>
              <w:jc w:val="right"/>
              <w:rPr>
                <w:color w:val="000000"/>
                <w:sz w:val="16"/>
                <w:szCs w:val="16"/>
              </w:rPr>
            </w:pPr>
            <w:r w:rsidRPr="00844BFF">
              <w:rPr>
                <w:color w:val="000000"/>
                <w:sz w:val="16"/>
                <w:szCs w:val="16"/>
              </w:rPr>
              <w:t>1 289,5</w:t>
            </w:r>
          </w:p>
        </w:tc>
        <w:tc>
          <w:tcPr>
            <w:tcW w:w="1040" w:type="dxa"/>
            <w:tcBorders>
              <w:top w:val="nil"/>
              <w:left w:val="nil"/>
              <w:bottom w:val="single" w:sz="8" w:space="0" w:color="auto"/>
              <w:right w:val="single" w:sz="8" w:space="0" w:color="auto"/>
            </w:tcBorders>
            <w:shd w:val="clear" w:color="000000" w:fill="FFCC99"/>
            <w:vAlign w:val="center"/>
            <w:hideMark/>
          </w:tcPr>
          <w:p w14:paraId="4FEA7499" w14:textId="77777777" w:rsidR="00844BFF" w:rsidRPr="00844BFF" w:rsidRDefault="00844BFF" w:rsidP="00844BFF">
            <w:pPr>
              <w:jc w:val="right"/>
              <w:rPr>
                <w:color w:val="000000"/>
                <w:sz w:val="16"/>
                <w:szCs w:val="16"/>
              </w:rPr>
            </w:pPr>
            <w:r w:rsidRPr="00844BFF">
              <w:rPr>
                <w:color w:val="000000"/>
                <w:sz w:val="16"/>
                <w:szCs w:val="16"/>
              </w:rPr>
              <w:t>2 756,7</w:t>
            </w:r>
          </w:p>
        </w:tc>
        <w:tc>
          <w:tcPr>
            <w:tcW w:w="1040" w:type="dxa"/>
            <w:tcBorders>
              <w:top w:val="nil"/>
              <w:left w:val="nil"/>
              <w:bottom w:val="single" w:sz="8" w:space="0" w:color="auto"/>
              <w:right w:val="single" w:sz="8" w:space="0" w:color="auto"/>
            </w:tcBorders>
            <w:shd w:val="clear" w:color="000000" w:fill="FFCC99"/>
            <w:vAlign w:val="center"/>
            <w:hideMark/>
          </w:tcPr>
          <w:p w14:paraId="7087E9C5" w14:textId="77777777" w:rsidR="00844BFF" w:rsidRPr="00844BFF" w:rsidRDefault="00844BFF" w:rsidP="00844BFF">
            <w:pPr>
              <w:jc w:val="right"/>
              <w:rPr>
                <w:color w:val="000000"/>
                <w:sz w:val="16"/>
                <w:szCs w:val="16"/>
              </w:rPr>
            </w:pPr>
            <w:r w:rsidRPr="00844BFF">
              <w:rPr>
                <w:color w:val="000000"/>
                <w:sz w:val="16"/>
                <w:szCs w:val="16"/>
              </w:rPr>
              <w:t>2 756,7</w:t>
            </w:r>
          </w:p>
        </w:tc>
        <w:tc>
          <w:tcPr>
            <w:tcW w:w="1040" w:type="dxa"/>
            <w:tcBorders>
              <w:top w:val="nil"/>
              <w:left w:val="nil"/>
              <w:bottom w:val="single" w:sz="8" w:space="0" w:color="auto"/>
              <w:right w:val="single" w:sz="8" w:space="0" w:color="auto"/>
            </w:tcBorders>
            <w:shd w:val="clear" w:color="000000" w:fill="FFCC99"/>
            <w:vAlign w:val="center"/>
            <w:hideMark/>
          </w:tcPr>
          <w:p w14:paraId="292022C1" w14:textId="77777777" w:rsidR="00844BFF" w:rsidRPr="00844BFF" w:rsidRDefault="00844BFF" w:rsidP="00844BFF">
            <w:pPr>
              <w:jc w:val="right"/>
              <w:rPr>
                <w:color w:val="000000"/>
                <w:sz w:val="16"/>
                <w:szCs w:val="16"/>
              </w:rPr>
            </w:pPr>
            <w:r w:rsidRPr="00844BFF">
              <w:rPr>
                <w:color w:val="000000"/>
                <w:sz w:val="16"/>
                <w:szCs w:val="16"/>
              </w:rPr>
              <w:t>2 756,7</w:t>
            </w:r>
          </w:p>
        </w:tc>
      </w:tr>
      <w:tr w:rsidR="00844BFF" w:rsidRPr="00844BFF" w14:paraId="18EFA10F" w14:textId="77777777" w:rsidTr="00844BFF">
        <w:trPr>
          <w:trHeight w:val="315"/>
        </w:trPr>
        <w:tc>
          <w:tcPr>
            <w:tcW w:w="440" w:type="dxa"/>
            <w:tcBorders>
              <w:top w:val="nil"/>
              <w:left w:val="single" w:sz="8" w:space="0" w:color="auto"/>
              <w:bottom w:val="single" w:sz="8" w:space="0" w:color="auto"/>
              <w:right w:val="single" w:sz="8" w:space="0" w:color="auto"/>
            </w:tcBorders>
            <w:shd w:val="clear" w:color="000000" w:fill="FFCC99"/>
            <w:noWrap/>
            <w:vAlign w:val="center"/>
            <w:hideMark/>
          </w:tcPr>
          <w:p w14:paraId="0A365041" w14:textId="77777777" w:rsidR="00844BFF" w:rsidRPr="00844BFF" w:rsidRDefault="00844BFF" w:rsidP="00844BFF">
            <w:pPr>
              <w:jc w:val="both"/>
              <w:rPr>
                <w:b/>
                <w:bCs/>
                <w:color w:val="000000"/>
                <w:sz w:val="16"/>
                <w:szCs w:val="16"/>
              </w:rPr>
            </w:pPr>
            <w:r w:rsidRPr="00844BFF">
              <w:rPr>
                <w:b/>
                <w:bCs/>
                <w:color w:val="000000"/>
                <w:sz w:val="16"/>
                <w:szCs w:val="16"/>
              </w:rPr>
              <w:t> </w:t>
            </w:r>
          </w:p>
        </w:tc>
        <w:tc>
          <w:tcPr>
            <w:tcW w:w="4000" w:type="dxa"/>
            <w:tcBorders>
              <w:top w:val="nil"/>
              <w:left w:val="nil"/>
              <w:bottom w:val="single" w:sz="8" w:space="0" w:color="auto"/>
              <w:right w:val="single" w:sz="8" w:space="0" w:color="auto"/>
            </w:tcBorders>
            <w:shd w:val="clear" w:color="000000" w:fill="FFCC99"/>
            <w:noWrap/>
            <w:vAlign w:val="center"/>
            <w:hideMark/>
          </w:tcPr>
          <w:p w14:paraId="60B173C0" w14:textId="77777777" w:rsidR="00844BFF" w:rsidRPr="00844BFF" w:rsidRDefault="00844BFF" w:rsidP="00844BFF">
            <w:pPr>
              <w:rPr>
                <w:b/>
                <w:bCs/>
                <w:color w:val="000000"/>
                <w:sz w:val="16"/>
                <w:szCs w:val="16"/>
              </w:rPr>
            </w:pPr>
            <w:r w:rsidRPr="00844BFF">
              <w:rPr>
                <w:b/>
                <w:bCs/>
                <w:color w:val="000000"/>
                <w:sz w:val="16"/>
                <w:szCs w:val="16"/>
              </w:rPr>
              <w:t xml:space="preserve">   Издръжка</w:t>
            </w:r>
          </w:p>
        </w:tc>
        <w:tc>
          <w:tcPr>
            <w:tcW w:w="1040" w:type="dxa"/>
            <w:tcBorders>
              <w:top w:val="nil"/>
              <w:left w:val="nil"/>
              <w:bottom w:val="single" w:sz="8" w:space="0" w:color="auto"/>
              <w:right w:val="single" w:sz="8" w:space="0" w:color="auto"/>
            </w:tcBorders>
            <w:shd w:val="clear" w:color="000000" w:fill="FFCC99"/>
            <w:vAlign w:val="center"/>
            <w:hideMark/>
          </w:tcPr>
          <w:p w14:paraId="12B2780D" w14:textId="77777777" w:rsidR="00844BFF" w:rsidRPr="00844BFF" w:rsidRDefault="00844BFF" w:rsidP="00844BFF">
            <w:pPr>
              <w:jc w:val="right"/>
              <w:rPr>
                <w:color w:val="000000"/>
                <w:sz w:val="16"/>
                <w:szCs w:val="16"/>
              </w:rPr>
            </w:pPr>
            <w:r w:rsidRPr="00844BFF">
              <w:rPr>
                <w:color w:val="000000"/>
                <w:sz w:val="16"/>
                <w:szCs w:val="16"/>
              </w:rPr>
              <w:t>425,8</w:t>
            </w:r>
          </w:p>
        </w:tc>
        <w:tc>
          <w:tcPr>
            <w:tcW w:w="1040" w:type="dxa"/>
            <w:tcBorders>
              <w:top w:val="nil"/>
              <w:left w:val="nil"/>
              <w:bottom w:val="single" w:sz="8" w:space="0" w:color="auto"/>
              <w:right w:val="single" w:sz="8" w:space="0" w:color="auto"/>
            </w:tcBorders>
            <w:shd w:val="clear" w:color="000000" w:fill="FFCC99"/>
            <w:vAlign w:val="center"/>
            <w:hideMark/>
          </w:tcPr>
          <w:p w14:paraId="63B44264" w14:textId="77777777" w:rsidR="00844BFF" w:rsidRPr="00844BFF" w:rsidRDefault="00844BFF" w:rsidP="00844BFF">
            <w:pPr>
              <w:jc w:val="right"/>
              <w:rPr>
                <w:color w:val="000000"/>
                <w:sz w:val="16"/>
                <w:szCs w:val="16"/>
              </w:rPr>
            </w:pPr>
            <w:r w:rsidRPr="00844BFF">
              <w:rPr>
                <w:color w:val="000000"/>
                <w:sz w:val="16"/>
                <w:szCs w:val="16"/>
              </w:rPr>
              <w:t>576,1</w:t>
            </w:r>
          </w:p>
        </w:tc>
        <w:tc>
          <w:tcPr>
            <w:tcW w:w="1040" w:type="dxa"/>
            <w:tcBorders>
              <w:top w:val="nil"/>
              <w:left w:val="nil"/>
              <w:bottom w:val="single" w:sz="8" w:space="0" w:color="auto"/>
              <w:right w:val="single" w:sz="8" w:space="0" w:color="auto"/>
            </w:tcBorders>
            <w:shd w:val="clear" w:color="000000" w:fill="FFCC99"/>
            <w:vAlign w:val="center"/>
            <w:hideMark/>
          </w:tcPr>
          <w:p w14:paraId="1563F4F6" w14:textId="77777777" w:rsidR="00844BFF" w:rsidRPr="00844BFF" w:rsidRDefault="00844BFF" w:rsidP="00844BFF">
            <w:pPr>
              <w:jc w:val="right"/>
              <w:rPr>
                <w:color w:val="000000"/>
                <w:sz w:val="16"/>
                <w:szCs w:val="16"/>
              </w:rPr>
            </w:pPr>
            <w:r w:rsidRPr="00844BFF">
              <w:rPr>
                <w:color w:val="000000"/>
                <w:sz w:val="16"/>
                <w:szCs w:val="16"/>
              </w:rPr>
              <w:t>1 626,9</w:t>
            </w:r>
          </w:p>
        </w:tc>
        <w:tc>
          <w:tcPr>
            <w:tcW w:w="1040" w:type="dxa"/>
            <w:tcBorders>
              <w:top w:val="nil"/>
              <w:left w:val="nil"/>
              <w:bottom w:val="single" w:sz="8" w:space="0" w:color="auto"/>
              <w:right w:val="single" w:sz="8" w:space="0" w:color="auto"/>
            </w:tcBorders>
            <w:shd w:val="clear" w:color="000000" w:fill="FFCC99"/>
            <w:vAlign w:val="center"/>
            <w:hideMark/>
          </w:tcPr>
          <w:p w14:paraId="36B933CB" w14:textId="77777777" w:rsidR="00844BFF" w:rsidRPr="00844BFF" w:rsidRDefault="00844BFF" w:rsidP="00844BFF">
            <w:pPr>
              <w:jc w:val="right"/>
              <w:rPr>
                <w:color w:val="000000"/>
                <w:sz w:val="16"/>
                <w:szCs w:val="16"/>
              </w:rPr>
            </w:pPr>
            <w:r w:rsidRPr="00844BFF">
              <w:rPr>
                <w:color w:val="000000"/>
                <w:sz w:val="16"/>
                <w:szCs w:val="16"/>
              </w:rPr>
              <w:t>1 709,3</w:t>
            </w:r>
          </w:p>
        </w:tc>
        <w:tc>
          <w:tcPr>
            <w:tcW w:w="1040" w:type="dxa"/>
            <w:tcBorders>
              <w:top w:val="nil"/>
              <w:left w:val="nil"/>
              <w:bottom w:val="single" w:sz="8" w:space="0" w:color="auto"/>
              <w:right w:val="single" w:sz="8" w:space="0" w:color="auto"/>
            </w:tcBorders>
            <w:shd w:val="clear" w:color="000000" w:fill="FFCC99"/>
            <w:vAlign w:val="center"/>
            <w:hideMark/>
          </w:tcPr>
          <w:p w14:paraId="7A04D5F3" w14:textId="77777777" w:rsidR="00844BFF" w:rsidRPr="00844BFF" w:rsidRDefault="00844BFF" w:rsidP="00844BFF">
            <w:pPr>
              <w:jc w:val="right"/>
              <w:rPr>
                <w:color w:val="000000"/>
                <w:sz w:val="16"/>
                <w:szCs w:val="16"/>
              </w:rPr>
            </w:pPr>
            <w:r w:rsidRPr="00844BFF">
              <w:rPr>
                <w:color w:val="000000"/>
                <w:sz w:val="16"/>
                <w:szCs w:val="16"/>
              </w:rPr>
              <w:t>1 709,3</w:t>
            </w:r>
          </w:p>
        </w:tc>
        <w:tc>
          <w:tcPr>
            <w:tcW w:w="1040" w:type="dxa"/>
            <w:tcBorders>
              <w:top w:val="nil"/>
              <w:left w:val="nil"/>
              <w:bottom w:val="single" w:sz="8" w:space="0" w:color="auto"/>
              <w:right w:val="single" w:sz="8" w:space="0" w:color="auto"/>
            </w:tcBorders>
            <w:shd w:val="clear" w:color="000000" w:fill="FFCC99"/>
            <w:vAlign w:val="center"/>
            <w:hideMark/>
          </w:tcPr>
          <w:p w14:paraId="2690B800" w14:textId="77777777" w:rsidR="00844BFF" w:rsidRPr="00844BFF" w:rsidRDefault="00844BFF" w:rsidP="00844BFF">
            <w:pPr>
              <w:jc w:val="right"/>
              <w:rPr>
                <w:color w:val="000000"/>
                <w:sz w:val="16"/>
                <w:szCs w:val="16"/>
              </w:rPr>
            </w:pPr>
            <w:r w:rsidRPr="00844BFF">
              <w:rPr>
                <w:color w:val="000000"/>
                <w:sz w:val="16"/>
                <w:szCs w:val="16"/>
              </w:rPr>
              <w:t>1 709,3</w:t>
            </w:r>
          </w:p>
        </w:tc>
      </w:tr>
      <w:tr w:rsidR="00844BFF" w:rsidRPr="00844BFF" w14:paraId="37828892" w14:textId="77777777" w:rsidTr="00844BFF">
        <w:trPr>
          <w:trHeight w:val="315"/>
        </w:trPr>
        <w:tc>
          <w:tcPr>
            <w:tcW w:w="440" w:type="dxa"/>
            <w:tcBorders>
              <w:top w:val="nil"/>
              <w:left w:val="single" w:sz="8" w:space="0" w:color="auto"/>
              <w:bottom w:val="single" w:sz="8" w:space="0" w:color="auto"/>
              <w:right w:val="single" w:sz="8" w:space="0" w:color="auto"/>
            </w:tcBorders>
            <w:shd w:val="clear" w:color="000000" w:fill="FFCC99"/>
            <w:noWrap/>
            <w:vAlign w:val="center"/>
            <w:hideMark/>
          </w:tcPr>
          <w:p w14:paraId="3C0273BF" w14:textId="77777777" w:rsidR="00844BFF" w:rsidRPr="00844BFF" w:rsidRDefault="00844BFF" w:rsidP="00844BFF">
            <w:pPr>
              <w:jc w:val="both"/>
              <w:rPr>
                <w:b/>
                <w:bCs/>
                <w:color w:val="000000"/>
                <w:sz w:val="16"/>
                <w:szCs w:val="16"/>
              </w:rPr>
            </w:pPr>
            <w:r w:rsidRPr="00844BFF">
              <w:rPr>
                <w:b/>
                <w:bCs/>
                <w:color w:val="000000"/>
                <w:sz w:val="16"/>
                <w:szCs w:val="16"/>
              </w:rPr>
              <w:t> </w:t>
            </w:r>
          </w:p>
        </w:tc>
        <w:tc>
          <w:tcPr>
            <w:tcW w:w="4000" w:type="dxa"/>
            <w:tcBorders>
              <w:top w:val="nil"/>
              <w:left w:val="nil"/>
              <w:bottom w:val="single" w:sz="8" w:space="0" w:color="auto"/>
              <w:right w:val="single" w:sz="8" w:space="0" w:color="auto"/>
            </w:tcBorders>
            <w:shd w:val="clear" w:color="000000" w:fill="FFCC99"/>
            <w:noWrap/>
            <w:vAlign w:val="center"/>
            <w:hideMark/>
          </w:tcPr>
          <w:p w14:paraId="451F422D" w14:textId="77777777" w:rsidR="00844BFF" w:rsidRPr="00844BFF" w:rsidRDefault="00844BFF" w:rsidP="00844BFF">
            <w:pPr>
              <w:rPr>
                <w:b/>
                <w:bCs/>
                <w:color w:val="000000"/>
                <w:sz w:val="16"/>
                <w:szCs w:val="16"/>
              </w:rPr>
            </w:pPr>
            <w:r w:rsidRPr="00844BFF">
              <w:rPr>
                <w:b/>
                <w:bCs/>
                <w:color w:val="000000"/>
                <w:sz w:val="16"/>
                <w:szCs w:val="16"/>
              </w:rPr>
              <w:t xml:space="preserve">   Капиталови разходи</w:t>
            </w:r>
          </w:p>
        </w:tc>
        <w:tc>
          <w:tcPr>
            <w:tcW w:w="1040" w:type="dxa"/>
            <w:tcBorders>
              <w:top w:val="nil"/>
              <w:left w:val="nil"/>
              <w:bottom w:val="single" w:sz="8" w:space="0" w:color="auto"/>
              <w:right w:val="single" w:sz="8" w:space="0" w:color="auto"/>
            </w:tcBorders>
            <w:shd w:val="clear" w:color="000000" w:fill="FFCC99"/>
            <w:vAlign w:val="center"/>
            <w:hideMark/>
          </w:tcPr>
          <w:p w14:paraId="5B3A7F61" w14:textId="77777777" w:rsidR="00844BFF" w:rsidRPr="00844BFF" w:rsidRDefault="00844BFF" w:rsidP="00844BFF">
            <w:pPr>
              <w:jc w:val="right"/>
              <w:rPr>
                <w:color w:val="000000"/>
                <w:sz w:val="16"/>
                <w:szCs w:val="16"/>
              </w:rPr>
            </w:pPr>
            <w:r w:rsidRPr="00844BFF">
              <w:rPr>
                <w:color w:val="000000"/>
                <w:sz w:val="16"/>
                <w:szCs w:val="16"/>
              </w:rPr>
              <w:t>3 460,9</w:t>
            </w:r>
          </w:p>
        </w:tc>
        <w:tc>
          <w:tcPr>
            <w:tcW w:w="1040" w:type="dxa"/>
            <w:tcBorders>
              <w:top w:val="nil"/>
              <w:left w:val="nil"/>
              <w:bottom w:val="single" w:sz="8" w:space="0" w:color="auto"/>
              <w:right w:val="single" w:sz="8" w:space="0" w:color="auto"/>
            </w:tcBorders>
            <w:shd w:val="clear" w:color="000000" w:fill="FFCC99"/>
            <w:vAlign w:val="center"/>
            <w:hideMark/>
          </w:tcPr>
          <w:p w14:paraId="6E358D91" w14:textId="77777777" w:rsidR="00844BFF" w:rsidRPr="00844BFF" w:rsidRDefault="00844BFF" w:rsidP="00844BFF">
            <w:pPr>
              <w:jc w:val="right"/>
              <w:rPr>
                <w:color w:val="000000"/>
                <w:sz w:val="16"/>
                <w:szCs w:val="16"/>
              </w:rPr>
            </w:pPr>
            <w:r w:rsidRPr="00844BFF">
              <w:rPr>
                <w:color w:val="000000"/>
                <w:sz w:val="16"/>
                <w:szCs w:val="16"/>
              </w:rPr>
              <w:t>1 652,6</w:t>
            </w:r>
          </w:p>
        </w:tc>
        <w:tc>
          <w:tcPr>
            <w:tcW w:w="1040" w:type="dxa"/>
            <w:tcBorders>
              <w:top w:val="nil"/>
              <w:left w:val="nil"/>
              <w:bottom w:val="single" w:sz="8" w:space="0" w:color="auto"/>
              <w:right w:val="single" w:sz="8" w:space="0" w:color="auto"/>
            </w:tcBorders>
            <w:shd w:val="clear" w:color="000000" w:fill="FFCC99"/>
            <w:vAlign w:val="center"/>
            <w:hideMark/>
          </w:tcPr>
          <w:p w14:paraId="1784F202" w14:textId="77777777" w:rsidR="00844BFF" w:rsidRPr="00844BFF" w:rsidRDefault="00844BFF" w:rsidP="00844BFF">
            <w:pPr>
              <w:jc w:val="right"/>
              <w:rPr>
                <w:color w:val="000000"/>
                <w:sz w:val="16"/>
                <w:szCs w:val="16"/>
              </w:rPr>
            </w:pPr>
            <w:r w:rsidRPr="00844BFF">
              <w:rPr>
                <w:color w:val="000000"/>
                <w:sz w:val="16"/>
                <w:szCs w:val="16"/>
              </w:rPr>
              <w:t>250,0</w:t>
            </w:r>
          </w:p>
        </w:tc>
        <w:tc>
          <w:tcPr>
            <w:tcW w:w="1040" w:type="dxa"/>
            <w:tcBorders>
              <w:top w:val="nil"/>
              <w:left w:val="nil"/>
              <w:bottom w:val="single" w:sz="8" w:space="0" w:color="auto"/>
              <w:right w:val="single" w:sz="8" w:space="0" w:color="auto"/>
            </w:tcBorders>
            <w:shd w:val="clear" w:color="000000" w:fill="FFCC99"/>
            <w:vAlign w:val="center"/>
            <w:hideMark/>
          </w:tcPr>
          <w:p w14:paraId="6244F3CB" w14:textId="77777777" w:rsidR="00844BFF" w:rsidRPr="00844BFF" w:rsidRDefault="00844BFF" w:rsidP="00844BFF">
            <w:pPr>
              <w:jc w:val="right"/>
              <w:rPr>
                <w:color w:val="000000"/>
                <w:sz w:val="16"/>
                <w:szCs w:val="16"/>
              </w:rPr>
            </w:pPr>
            <w:r w:rsidRPr="00844BFF">
              <w:rPr>
                <w:color w:val="000000"/>
                <w:sz w:val="16"/>
                <w:szCs w:val="16"/>
              </w:rPr>
              <w:t>250,0</w:t>
            </w:r>
          </w:p>
        </w:tc>
        <w:tc>
          <w:tcPr>
            <w:tcW w:w="1040" w:type="dxa"/>
            <w:tcBorders>
              <w:top w:val="nil"/>
              <w:left w:val="nil"/>
              <w:bottom w:val="single" w:sz="8" w:space="0" w:color="auto"/>
              <w:right w:val="single" w:sz="8" w:space="0" w:color="auto"/>
            </w:tcBorders>
            <w:shd w:val="clear" w:color="000000" w:fill="FFCC99"/>
            <w:vAlign w:val="center"/>
            <w:hideMark/>
          </w:tcPr>
          <w:p w14:paraId="0A498E03" w14:textId="77777777" w:rsidR="00844BFF" w:rsidRPr="00844BFF" w:rsidRDefault="00844BFF" w:rsidP="00844BFF">
            <w:pPr>
              <w:jc w:val="right"/>
              <w:rPr>
                <w:color w:val="000000"/>
                <w:sz w:val="16"/>
                <w:szCs w:val="16"/>
              </w:rPr>
            </w:pPr>
            <w:r w:rsidRPr="00844BFF">
              <w:rPr>
                <w:color w:val="000000"/>
                <w:sz w:val="16"/>
                <w:szCs w:val="16"/>
              </w:rPr>
              <w:t>250,0</w:t>
            </w:r>
          </w:p>
        </w:tc>
        <w:tc>
          <w:tcPr>
            <w:tcW w:w="1040" w:type="dxa"/>
            <w:tcBorders>
              <w:top w:val="nil"/>
              <w:left w:val="nil"/>
              <w:bottom w:val="single" w:sz="8" w:space="0" w:color="auto"/>
              <w:right w:val="single" w:sz="8" w:space="0" w:color="auto"/>
            </w:tcBorders>
            <w:shd w:val="clear" w:color="000000" w:fill="FFCC99"/>
            <w:vAlign w:val="center"/>
            <w:hideMark/>
          </w:tcPr>
          <w:p w14:paraId="42D9C5B5" w14:textId="77777777" w:rsidR="00844BFF" w:rsidRPr="00844BFF" w:rsidRDefault="00844BFF" w:rsidP="00844BFF">
            <w:pPr>
              <w:jc w:val="right"/>
              <w:rPr>
                <w:color w:val="000000"/>
                <w:sz w:val="16"/>
                <w:szCs w:val="16"/>
              </w:rPr>
            </w:pPr>
            <w:r w:rsidRPr="00844BFF">
              <w:rPr>
                <w:color w:val="000000"/>
                <w:sz w:val="16"/>
                <w:szCs w:val="16"/>
              </w:rPr>
              <w:t>250,0</w:t>
            </w:r>
          </w:p>
        </w:tc>
      </w:tr>
      <w:tr w:rsidR="00844BFF" w:rsidRPr="00844BFF" w14:paraId="417FB00F" w14:textId="77777777" w:rsidTr="00844BFF">
        <w:trPr>
          <w:trHeight w:val="31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14:paraId="25BE1E62" w14:textId="77777777" w:rsidR="00844BFF" w:rsidRPr="00844BFF" w:rsidRDefault="00844BFF" w:rsidP="00844BFF">
            <w:pPr>
              <w:jc w:val="both"/>
              <w:rPr>
                <w:b/>
                <w:bCs/>
                <w:color w:val="000000"/>
                <w:sz w:val="16"/>
                <w:szCs w:val="16"/>
              </w:rPr>
            </w:pPr>
            <w:r w:rsidRPr="00844BFF">
              <w:rPr>
                <w:b/>
                <w:bCs/>
                <w:color w:val="000000"/>
                <w:sz w:val="16"/>
                <w:szCs w:val="16"/>
              </w:rPr>
              <w:t> </w:t>
            </w:r>
          </w:p>
        </w:tc>
        <w:tc>
          <w:tcPr>
            <w:tcW w:w="4000" w:type="dxa"/>
            <w:tcBorders>
              <w:top w:val="nil"/>
              <w:left w:val="nil"/>
              <w:bottom w:val="single" w:sz="8" w:space="0" w:color="auto"/>
              <w:right w:val="single" w:sz="8" w:space="0" w:color="auto"/>
            </w:tcBorders>
            <w:shd w:val="clear" w:color="auto" w:fill="auto"/>
            <w:noWrap/>
            <w:vAlign w:val="center"/>
            <w:hideMark/>
          </w:tcPr>
          <w:p w14:paraId="09A06B2C" w14:textId="77777777" w:rsidR="00844BFF" w:rsidRPr="00844BFF" w:rsidRDefault="00844BFF" w:rsidP="00844BFF">
            <w:pPr>
              <w:rPr>
                <w:b/>
                <w:bCs/>
                <w:color w:val="000000"/>
                <w:sz w:val="16"/>
                <w:szCs w:val="16"/>
              </w:rPr>
            </w:pPr>
            <w:r w:rsidRPr="00844BFF">
              <w:rPr>
                <w:b/>
                <w:bCs/>
                <w:color w:val="000000"/>
                <w:sz w:val="16"/>
                <w:szCs w:val="16"/>
              </w:rPr>
              <w:t> </w:t>
            </w:r>
          </w:p>
        </w:tc>
        <w:tc>
          <w:tcPr>
            <w:tcW w:w="1040" w:type="dxa"/>
            <w:tcBorders>
              <w:top w:val="nil"/>
              <w:left w:val="nil"/>
              <w:bottom w:val="single" w:sz="8" w:space="0" w:color="auto"/>
              <w:right w:val="single" w:sz="8" w:space="0" w:color="auto"/>
            </w:tcBorders>
            <w:shd w:val="clear" w:color="auto" w:fill="auto"/>
            <w:vAlign w:val="center"/>
            <w:hideMark/>
          </w:tcPr>
          <w:p w14:paraId="6A3C3B18" w14:textId="77777777" w:rsidR="00844BFF" w:rsidRPr="00844BFF" w:rsidRDefault="00844BFF" w:rsidP="00844BFF">
            <w:pPr>
              <w:jc w:val="right"/>
              <w:rPr>
                <w:color w:val="000000"/>
                <w:sz w:val="16"/>
                <w:szCs w:val="16"/>
              </w:rPr>
            </w:pPr>
            <w:r w:rsidRPr="00844BFF">
              <w:rPr>
                <w:color w:val="000000"/>
                <w:sz w:val="16"/>
                <w:szCs w:val="16"/>
              </w:rPr>
              <w:t> </w:t>
            </w:r>
          </w:p>
        </w:tc>
        <w:tc>
          <w:tcPr>
            <w:tcW w:w="1040" w:type="dxa"/>
            <w:tcBorders>
              <w:top w:val="nil"/>
              <w:left w:val="nil"/>
              <w:bottom w:val="single" w:sz="8" w:space="0" w:color="auto"/>
              <w:right w:val="single" w:sz="8" w:space="0" w:color="auto"/>
            </w:tcBorders>
            <w:shd w:val="clear" w:color="auto" w:fill="auto"/>
            <w:vAlign w:val="center"/>
            <w:hideMark/>
          </w:tcPr>
          <w:p w14:paraId="23B3E5D5" w14:textId="77777777" w:rsidR="00844BFF" w:rsidRPr="00844BFF" w:rsidRDefault="00844BFF" w:rsidP="00844BFF">
            <w:pPr>
              <w:jc w:val="right"/>
              <w:rPr>
                <w:color w:val="000000"/>
                <w:sz w:val="16"/>
                <w:szCs w:val="16"/>
              </w:rPr>
            </w:pPr>
            <w:r w:rsidRPr="00844BFF">
              <w:rPr>
                <w:color w:val="000000"/>
                <w:sz w:val="16"/>
                <w:szCs w:val="16"/>
              </w:rPr>
              <w:t> </w:t>
            </w:r>
          </w:p>
        </w:tc>
        <w:tc>
          <w:tcPr>
            <w:tcW w:w="1040" w:type="dxa"/>
            <w:tcBorders>
              <w:top w:val="nil"/>
              <w:left w:val="nil"/>
              <w:bottom w:val="single" w:sz="8" w:space="0" w:color="auto"/>
              <w:right w:val="single" w:sz="8" w:space="0" w:color="auto"/>
            </w:tcBorders>
            <w:shd w:val="clear" w:color="auto" w:fill="auto"/>
            <w:noWrap/>
            <w:vAlign w:val="center"/>
            <w:hideMark/>
          </w:tcPr>
          <w:p w14:paraId="4784D540" w14:textId="77777777" w:rsidR="00844BFF" w:rsidRPr="00844BFF" w:rsidRDefault="00844BFF" w:rsidP="00844BFF">
            <w:pPr>
              <w:jc w:val="right"/>
              <w:rPr>
                <w:color w:val="000000"/>
                <w:sz w:val="16"/>
                <w:szCs w:val="16"/>
              </w:rPr>
            </w:pPr>
            <w:r w:rsidRPr="00844BFF">
              <w:rPr>
                <w:color w:val="000000"/>
                <w:sz w:val="16"/>
                <w:szCs w:val="16"/>
              </w:rPr>
              <w:t> </w:t>
            </w:r>
          </w:p>
        </w:tc>
        <w:tc>
          <w:tcPr>
            <w:tcW w:w="1040" w:type="dxa"/>
            <w:tcBorders>
              <w:top w:val="nil"/>
              <w:left w:val="nil"/>
              <w:bottom w:val="single" w:sz="8" w:space="0" w:color="auto"/>
              <w:right w:val="single" w:sz="8" w:space="0" w:color="auto"/>
            </w:tcBorders>
            <w:shd w:val="clear" w:color="auto" w:fill="auto"/>
            <w:noWrap/>
            <w:vAlign w:val="center"/>
            <w:hideMark/>
          </w:tcPr>
          <w:p w14:paraId="4DF5CCEB" w14:textId="77777777" w:rsidR="00844BFF" w:rsidRPr="00844BFF" w:rsidRDefault="00844BFF" w:rsidP="00844BFF">
            <w:pPr>
              <w:jc w:val="right"/>
              <w:rPr>
                <w:color w:val="000000"/>
                <w:sz w:val="16"/>
                <w:szCs w:val="16"/>
              </w:rPr>
            </w:pPr>
            <w:r w:rsidRPr="00844BFF">
              <w:rPr>
                <w:color w:val="000000"/>
                <w:sz w:val="16"/>
                <w:szCs w:val="16"/>
              </w:rPr>
              <w:t> </w:t>
            </w:r>
          </w:p>
        </w:tc>
        <w:tc>
          <w:tcPr>
            <w:tcW w:w="1040" w:type="dxa"/>
            <w:tcBorders>
              <w:top w:val="nil"/>
              <w:left w:val="nil"/>
              <w:bottom w:val="single" w:sz="8" w:space="0" w:color="auto"/>
              <w:right w:val="single" w:sz="8" w:space="0" w:color="auto"/>
            </w:tcBorders>
            <w:shd w:val="clear" w:color="auto" w:fill="auto"/>
            <w:noWrap/>
            <w:vAlign w:val="center"/>
            <w:hideMark/>
          </w:tcPr>
          <w:p w14:paraId="69C336F3" w14:textId="77777777" w:rsidR="00844BFF" w:rsidRPr="00844BFF" w:rsidRDefault="00844BFF" w:rsidP="00844BFF">
            <w:pPr>
              <w:jc w:val="right"/>
              <w:rPr>
                <w:color w:val="000000"/>
                <w:sz w:val="16"/>
                <w:szCs w:val="16"/>
              </w:rPr>
            </w:pPr>
            <w:r w:rsidRPr="00844BFF">
              <w:rPr>
                <w:color w:val="000000"/>
                <w:sz w:val="16"/>
                <w:szCs w:val="16"/>
              </w:rPr>
              <w:t> </w:t>
            </w:r>
          </w:p>
        </w:tc>
        <w:tc>
          <w:tcPr>
            <w:tcW w:w="1040" w:type="dxa"/>
            <w:tcBorders>
              <w:top w:val="nil"/>
              <w:left w:val="nil"/>
              <w:bottom w:val="single" w:sz="8" w:space="0" w:color="auto"/>
              <w:right w:val="single" w:sz="8" w:space="0" w:color="auto"/>
            </w:tcBorders>
            <w:shd w:val="clear" w:color="auto" w:fill="auto"/>
            <w:noWrap/>
            <w:vAlign w:val="center"/>
            <w:hideMark/>
          </w:tcPr>
          <w:p w14:paraId="011FF17B" w14:textId="77777777" w:rsidR="00844BFF" w:rsidRPr="00844BFF" w:rsidRDefault="00844BFF" w:rsidP="00844BFF">
            <w:pPr>
              <w:jc w:val="right"/>
              <w:rPr>
                <w:color w:val="000000"/>
                <w:sz w:val="16"/>
                <w:szCs w:val="16"/>
              </w:rPr>
            </w:pPr>
            <w:r w:rsidRPr="00844BFF">
              <w:rPr>
                <w:color w:val="000000"/>
                <w:sz w:val="16"/>
                <w:szCs w:val="16"/>
              </w:rPr>
              <w:t> </w:t>
            </w:r>
          </w:p>
        </w:tc>
      </w:tr>
      <w:tr w:rsidR="00844BFF" w:rsidRPr="00844BFF" w14:paraId="49171F12" w14:textId="77777777" w:rsidTr="00844BFF">
        <w:trPr>
          <w:trHeight w:val="315"/>
        </w:trPr>
        <w:tc>
          <w:tcPr>
            <w:tcW w:w="440" w:type="dxa"/>
            <w:tcBorders>
              <w:top w:val="nil"/>
              <w:left w:val="single" w:sz="8" w:space="0" w:color="auto"/>
              <w:bottom w:val="single" w:sz="8" w:space="0" w:color="auto"/>
              <w:right w:val="single" w:sz="8" w:space="0" w:color="auto"/>
            </w:tcBorders>
            <w:shd w:val="clear" w:color="000000" w:fill="FFCC99"/>
            <w:noWrap/>
            <w:vAlign w:val="center"/>
            <w:hideMark/>
          </w:tcPr>
          <w:p w14:paraId="5A920804" w14:textId="77777777" w:rsidR="00844BFF" w:rsidRPr="00844BFF" w:rsidRDefault="00844BFF" w:rsidP="00844BFF">
            <w:pPr>
              <w:jc w:val="both"/>
              <w:rPr>
                <w:b/>
                <w:bCs/>
                <w:color w:val="000000"/>
                <w:sz w:val="16"/>
                <w:szCs w:val="16"/>
              </w:rPr>
            </w:pPr>
            <w:r w:rsidRPr="00844BFF">
              <w:rPr>
                <w:b/>
                <w:bCs/>
                <w:color w:val="000000"/>
                <w:sz w:val="16"/>
                <w:szCs w:val="16"/>
              </w:rPr>
              <w:t>1</w:t>
            </w:r>
          </w:p>
        </w:tc>
        <w:tc>
          <w:tcPr>
            <w:tcW w:w="4000" w:type="dxa"/>
            <w:tcBorders>
              <w:top w:val="nil"/>
              <w:left w:val="nil"/>
              <w:bottom w:val="single" w:sz="8" w:space="0" w:color="auto"/>
              <w:right w:val="single" w:sz="8" w:space="0" w:color="auto"/>
            </w:tcBorders>
            <w:shd w:val="clear" w:color="000000" w:fill="FFCC99"/>
            <w:noWrap/>
            <w:vAlign w:val="center"/>
            <w:hideMark/>
          </w:tcPr>
          <w:p w14:paraId="2F4A5B38" w14:textId="77777777" w:rsidR="00844BFF" w:rsidRPr="00844BFF" w:rsidRDefault="00844BFF" w:rsidP="00844BFF">
            <w:pPr>
              <w:rPr>
                <w:b/>
                <w:bCs/>
                <w:color w:val="000000"/>
                <w:sz w:val="16"/>
                <w:szCs w:val="16"/>
              </w:rPr>
            </w:pPr>
            <w:r w:rsidRPr="00844BFF">
              <w:rPr>
                <w:b/>
                <w:bCs/>
                <w:color w:val="000000"/>
                <w:sz w:val="16"/>
                <w:szCs w:val="16"/>
              </w:rPr>
              <w:t>Ведомствени разходи по бюджета на ПРБ:</w:t>
            </w:r>
          </w:p>
        </w:tc>
        <w:tc>
          <w:tcPr>
            <w:tcW w:w="1040" w:type="dxa"/>
            <w:tcBorders>
              <w:top w:val="nil"/>
              <w:left w:val="nil"/>
              <w:bottom w:val="single" w:sz="8" w:space="0" w:color="auto"/>
              <w:right w:val="single" w:sz="8" w:space="0" w:color="auto"/>
            </w:tcBorders>
            <w:shd w:val="clear" w:color="000000" w:fill="FFCC99"/>
            <w:vAlign w:val="center"/>
            <w:hideMark/>
          </w:tcPr>
          <w:p w14:paraId="529A3E0C" w14:textId="77777777" w:rsidR="00844BFF" w:rsidRPr="00844BFF" w:rsidRDefault="00844BFF" w:rsidP="00844BFF">
            <w:pPr>
              <w:jc w:val="right"/>
              <w:rPr>
                <w:b/>
                <w:bCs/>
                <w:color w:val="000000"/>
                <w:sz w:val="16"/>
                <w:szCs w:val="16"/>
              </w:rPr>
            </w:pPr>
            <w:r w:rsidRPr="00844BFF">
              <w:rPr>
                <w:b/>
                <w:bCs/>
                <w:color w:val="000000"/>
                <w:sz w:val="16"/>
                <w:szCs w:val="16"/>
              </w:rPr>
              <w:t>1 992,6</w:t>
            </w:r>
          </w:p>
        </w:tc>
        <w:tc>
          <w:tcPr>
            <w:tcW w:w="1040" w:type="dxa"/>
            <w:tcBorders>
              <w:top w:val="nil"/>
              <w:left w:val="nil"/>
              <w:bottom w:val="single" w:sz="8" w:space="0" w:color="auto"/>
              <w:right w:val="single" w:sz="8" w:space="0" w:color="auto"/>
            </w:tcBorders>
            <w:shd w:val="clear" w:color="000000" w:fill="FFCC99"/>
            <w:vAlign w:val="center"/>
            <w:hideMark/>
          </w:tcPr>
          <w:p w14:paraId="024B2FE0" w14:textId="77777777" w:rsidR="00844BFF" w:rsidRPr="00844BFF" w:rsidRDefault="00844BFF" w:rsidP="00844BFF">
            <w:pPr>
              <w:jc w:val="right"/>
              <w:rPr>
                <w:b/>
                <w:bCs/>
                <w:color w:val="000000"/>
                <w:sz w:val="16"/>
                <w:szCs w:val="16"/>
              </w:rPr>
            </w:pPr>
            <w:r w:rsidRPr="00844BFF">
              <w:rPr>
                <w:b/>
                <w:bCs/>
                <w:color w:val="000000"/>
                <w:sz w:val="16"/>
                <w:szCs w:val="16"/>
              </w:rPr>
              <w:t>2 285,7</w:t>
            </w:r>
          </w:p>
        </w:tc>
        <w:tc>
          <w:tcPr>
            <w:tcW w:w="1040" w:type="dxa"/>
            <w:tcBorders>
              <w:top w:val="nil"/>
              <w:left w:val="nil"/>
              <w:bottom w:val="single" w:sz="8" w:space="0" w:color="auto"/>
              <w:right w:val="single" w:sz="8" w:space="0" w:color="auto"/>
            </w:tcBorders>
            <w:shd w:val="clear" w:color="000000" w:fill="FFCC99"/>
            <w:vAlign w:val="center"/>
            <w:hideMark/>
          </w:tcPr>
          <w:p w14:paraId="19784BDD" w14:textId="77777777" w:rsidR="00844BFF" w:rsidRPr="00844BFF" w:rsidRDefault="00844BFF" w:rsidP="00844BFF">
            <w:pPr>
              <w:jc w:val="right"/>
              <w:rPr>
                <w:b/>
                <w:bCs/>
                <w:color w:val="000000"/>
                <w:sz w:val="16"/>
                <w:szCs w:val="16"/>
              </w:rPr>
            </w:pPr>
            <w:r w:rsidRPr="00844BFF">
              <w:rPr>
                <w:b/>
                <w:bCs/>
                <w:color w:val="000000"/>
                <w:sz w:val="16"/>
                <w:szCs w:val="16"/>
              </w:rPr>
              <w:t>3 166,4</w:t>
            </w:r>
          </w:p>
        </w:tc>
        <w:tc>
          <w:tcPr>
            <w:tcW w:w="1040" w:type="dxa"/>
            <w:tcBorders>
              <w:top w:val="nil"/>
              <w:left w:val="nil"/>
              <w:bottom w:val="single" w:sz="8" w:space="0" w:color="auto"/>
              <w:right w:val="single" w:sz="8" w:space="0" w:color="auto"/>
            </w:tcBorders>
            <w:shd w:val="clear" w:color="000000" w:fill="FFCC99"/>
            <w:vAlign w:val="center"/>
            <w:hideMark/>
          </w:tcPr>
          <w:p w14:paraId="37032C90" w14:textId="77777777" w:rsidR="00844BFF" w:rsidRPr="00844BFF" w:rsidRDefault="00844BFF" w:rsidP="00844BFF">
            <w:pPr>
              <w:jc w:val="right"/>
              <w:rPr>
                <w:b/>
                <w:bCs/>
                <w:color w:val="000000"/>
                <w:sz w:val="16"/>
                <w:szCs w:val="16"/>
              </w:rPr>
            </w:pPr>
            <w:r w:rsidRPr="00844BFF">
              <w:rPr>
                <w:b/>
                <w:bCs/>
                <w:color w:val="000000"/>
                <w:sz w:val="16"/>
                <w:szCs w:val="16"/>
              </w:rPr>
              <w:t>4 716,0</w:t>
            </w:r>
          </w:p>
        </w:tc>
        <w:tc>
          <w:tcPr>
            <w:tcW w:w="1040" w:type="dxa"/>
            <w:tcBorders>
              <w:top w:val="nil"/>
              <w:left w:val="nil"/>
              <w:bottom w:val="single" w:sz="8" w:space="0" w:color="auto"/>
              <w:right w:val="single" w:sz="8" w:space="0" w:color="auto"/>
            </w:tcBorders>
            <w:shd w:val="clear" w:color="000000" w:fill="FFCC99"/>
            <w:vAlign w:val="center"/>
            <w:hideMark/>
          </w:tcPr>
          <w:p w14:paraId="0FD1618A" w14:textId="77777777" w:rsidR="00844BFF" w:rsidRPr="00844BFF" w:rsidRDefault="00844BFF" w:rsidP="00844BFF">
            <w:pPr>
              <w:jc w:val="right"/>
              <w:rPr>
                <w:b/>
                <w:bCs/>
                <w:color w:val="000000"/>
                <w:sz w:val="16"/>
                <w:szCs w:val="16"/>
              </w:rPr>
            </w:pPr>
            <w:r w:rsidRPr="00844BFF">
              <w:rPr>
                <w:b/>
                <w:bCs/>
                <w:color w:val="000000"/>
                <w:sz w:val="16"/>
                <w:szCs w:val="16"/>
              </w:rPr>
              <w:t>4 716,0</w:t>
            </w:r>
          </w:p>
        </w:tc>
        <w:tc>
          <w:tcPr>
            <w:tcW w:w="1040" w:type="dxa"/>
            <w:tcBorders>
              <w:top w:val="nil"/>
              <w:left w:val="nil"/>
              <w:bottom w:val="single" w:sz="8" w:space="0" w:color="auto"/>
              <w:right w:val="single" w:sz="8" w:space="0" w:color="auto"/>
            </w:tcBorders>
            <w:shd w:val="clear" w:color="000000" w:fill="FFCC99"/>
            <w:vAlign w:val="center"/>
            <w:hideMark/>
          </w:tcPr>
          <w:p w14:paraId="6E979AB6" w14:textId="77777777" w:rsidR="00844BFF" w:rsidRPr="00844BFF" w:rsidRDefault="00844BFF" w:rsidP="00844BFF">
            <w:pPr>
              <w:jc w:val="right"/>
              <w:rPr>
                <w:b/>
                <w:bCs/>
                <w:color w:val="000000"/>
                <w:sz w:val="16"/>
                <w:szCs w:val="16"/>
              </w:rPr>
            </w:pPr>
            <w:r w:rsidRPr="00844BFF">
              <w:rPr>
                <w:b/>
                <w:bCs/>
                <w:color w:val="000000"/>
                <w:sz w:val="16"/>
                <w:szCs w:val="16"/>
              </w:rPr>
              <w:t>4 716,0</w:t>
            </w:r>
          </w:p>
        </w:tc>
      </w:tr>
      <w:tr w:rsidR="00844BFF" w:rsidRPr="00844BFF" w14:paraId="6BD9F807" w14:textId="77777777" w:rsidTr="00844BFF">
        <w:trPr>
          <w:trHeight w:val="315"/>
        </w:trPr>
        <w:tc>
          <w:tcPr>
            <w:tcW w:w="440" w:type="dxa"/>
            <w:tcBorders>
              <w:top w:val="nil"/>
              <w:left w:val="single" w:sz="8" w:space="0" w:color="auto"/>
              <w:bottom w:val="single" w:sz="8" w:space="0" w:color="auto"/>
              <w:right w:val="single" w:sz="8" w:space="0" w:color="auto"/>
            </w:tcBorders>
            <w:shd w:val="clear" w:color="000000" w:fill="FFCC99"/>
            <w:noWrap/>
            <w:vAlign w:val="center"/>
            <w:hideMark/>
          </w:tcPr>
          <w:p w14:paraId="170FBF32" w14:textId="77777777" w:rsidR="00844BFF" w:rsidRPr="00844BFF" w:rsidRDefault="00844BFF" w:rsidP="00844BFF">
            <w:pPr>
              <w:jc w:val="both"/>
              <w:rPr>
                <w:color w:val="000000"/>
                <w:sz w:val="16"/>
                <w:szCs w:val="16"/>
              </w:rPr>
            </w:pPr>
            <w:r w:rsidRPr="00844BFF">
              <w:rPr>
                <w:color w:val="000000"/>
                <w:sz w:val="16"/>
                <w:szCs w:val="16"/>
              </w:rPr>
              <w:t> </w:t>
            </w:r>
          </w:p>
        </w:tc>
        <w:tc>
          <w:tcPr>
            <w:tcW w:w="4000" w:type="dxa"/>
            <w:tcBorders>
              <w:top w:val="nil"/>
              <w:left w:val="nil"/>
              <w:bottom w:val="single" w:sz="8" w:space="0" w:color="auto"/>
              <w:right w:val="single" w:sz="8" w:space="0" w:color="auto"/>
            </w:tcBorders>
            <w:shd w:val="clear" w:color="000000" w:fill="FFCC99"/>
            <w:noWrap/>
            <w:vAlign w:val="center"/>
            <w:hideMark/>
          </w:tcPr>
          <w:p w14:paraId="5226A9D8" w14:textId="77777777" w:rsidR="00844BFF" w:rsidRPr="00844BFF" w:rsidRDefault="00844BFF" w:rsidP="00844BFF">
            <w:pPr>
              <w:rPr>
                <w:color w:val="000000"/>
                <w:sz w:val="16"/>
                <w:szCs w:val="16"/>
              </w:rPr>
            </w:pPr>
            <w:r w:rsidRPr="00844BFF">
              <w:rPr>
                <w:color w:val="000000"/>
                <w:sz w:val="16"/>
                <w:szCs w:val="16"/>
              </w:rPr>
              <w:t xml:space="preserve">   Персонал</w:t>
            </w:r>
          </w:p>
        </w:tc>
        <w:tc>
          <w:tcPr>
            <w:tcW w:w="1040" w:type="dxa"/>
            <w:tcBorders>
              <w:top w:val="nil"/>
              <w:left w:val="nil"/>
              <w:bottom w:val="single" w:sz="8" w:space="0" w:color="auto"/>
              <w:right w:val="single" w:sz="8" w:space="0" w:color="auto"/>
            </w:tcBorders>
            <w:shd w:val="clear" w:color="000000" w:fill="FFCC99"/>
            <w:vAlign w:val="center"/>
            <w:hideMark/>
          </w:tcPr>
          <w:p w14:paraId="304EA4A7" w14:textId="77777777" w:rsidR="00844BFF" w:rsidRPr="00844BFF" w:rsidRDefault="00844BFF" w:rsidP="00844BFF">
            <w:pPr>
              <w:jc w:val="right"/>
              <w:rPr>
                <w:color w:val="000000"/>
                <w:sz w:val="16"/>
                <w:szCs w:val="16"/>
              </w:rPr>
            </w:pPr>
            <w:r w:rsidRPr="00844BFF">
              <w:rPr>
                <w:color w:val="000000"/>
                <w:sz w:val="16"/>
                <w:szCs w:val="16"/>
              </w:rPr>
              <w:t>1 303,7</w:t>
            </w:r>
          </w:p>
        </w:tc>
        <w:tc>
          <w:tcPr>
            <w:tcW w:w="1040" w:type="dxa"/>
            <w:tcBorders>
              <w:top w:val="nil"/>
              <w:left w:val="nil"/>
              <w:bottom w:val="single" w:sz="8" w:space="0" w:color="auto"/>
              <w:right w:val="single" w:sz="8" w:space="0" w:color="auto"/>
            </w:tcBorders>
            <w:shd w:val="clear" w:color="000000" w:fill="FFCC99"/>
            <w:vAlign w:val="center"/>
            <w:hideMark/>
          </w:tcPr>
          <w:p w14:paraId="540F64B2" w14:textId="77777777" w:rsidR="00844BFF" w:rsidRPr="00844BFF" w:rsidRDefault="00844BFF" w:rsidP="00844BFF">
            <w:pPr>
              <w:jc w:val="right"/>
              <w:rPr>
                <w:color w:val="000000"/>
                <w:sz w:val="16"/>
                <w:szCs w:val="16"/>
              </w:rPr>
            </w:pPr>
            <w:r w:rsidRPr="00844BFF">
              <w:rPr>
                <w:color w:val="000000"/>
                <w:sz w:val="16"/>
                <w:szCs w:val="16"/>
              </w:rPr>
              <w:t>1 260,0</w:t>
            </w:r>
          </w:p>
        </w:tc>
        <w:tc>
          <w:tcPr>
            <w:tcW w:w="1040" w:type="dxa"/>
            <w:tcBorders>
              <w:top w:val="nil"/>
              <w:left w:val="nil"/>
              <w:bottom w:val="single" w:sz="8" w:space="0" w:color="auto"/>
              <w:right w:val="single" w:sz="8" w:space="0" w:color="auto"/>
            </w:tcBorders>
            <w:shd w:val="clear" w:color="000000" w:fill="FFCC99"/>
            <w:noWrap/>
            <w:vAlign w:val="center"/>
            <w:hideMark/>
          </w:tcPr>
          <w:p w14:paraId="6D96EC2F" w14:textId="77777777" w:rsidR="00844BFF" w:rsidRPr="00844BFF" w:rsidRDefault="00844BFF" w:rsidP="00844BFF">
            <w:pPr>
              <w:jc w:val="right"/>
              <w:rPr>
                <w:color w:val="000000"/>
                <w:sz w:val="16"/>
                <w:szCs w:val="16"/>
              </w:rPr>
            </w:pPr>
            <w:r w:rsidRPr="00844BFF">
              <w:rPr>
                <w:color w:val="000000"/>
                <w:sz w:val="16"/>
                <w:szCs w:val="16"/>
              </w:rPr>
              <w:t>1 289,5</w:t>
            </w:r>
          </w:p>
        </w:tc>
        <w:tc>
          <w:tcPr>
            <w:tcW w:w="1040" w:type="dxa"/>
            <w:tcBorders>
              <w:top w:val="nil"/>
              <w:left w:val="nil"/>
              <w:bottom w:val="single" w:sz="8" w:space="0" w:color="auto"/>
              <w:right w:val="single" w:sz="8" w:space="0" w:color="auto"/>
            </w:tcBorders>
            <w:shd w:val="clear" w:color="000000" w:fill="FFCC99"/>
            <w:noWrap/>
            <w:vAlign w:val="center"/>
            <w:hideMark/>
          </w:tcPr>
          <w:p w14:paraId="51EFBA03" w14:textId="77777777" w:rsidR="00844BFF" w:rsidRPr="00844BFF" w:rsidRDefault="00844BFF" w:rsidP="00844BFF">
            <w:pPr>
              <w:jc w:val="right"/>
              <w:rPr>
                <w:color w:val="000000"/>
                <w:sz w:val="16"/>
                <w:szCs w:val="16"/>
              </w:rPr>
            </w:pPr>
            <w:r w:rsidRPr="00844BFF">
              <w:rPr>
                <w:color w:val="000000"/>
                <w:sz w:val="16"/>
                <w:szCs w:val="16"/>
              </w:rPr>
              <w:t>2 756,7</w:t>
            </w:r>
          </w:p>
        </w:tc>
        <w:tc>
          <w:tcPr>
            <w:tcW w:w="1040" w:type="dxa"/>
            <w:tcBorders>
              <w:top w:val="nil"/>
              <w:left w:val="nil"/>
              <w:bottom w:val="single" w:sz="8" w:space="0" w:color="auto"/>
              <w:right w:val="single" w:sz="8" w:space="0" w:color="auto"/>
            </w:tcBorders>
            <w:shd w:val="clear" w:color="000000" w:fill="FFCC99"/>
            <w:noWrap/>
            <w:vAlign w:val="center"/>
            <w:hideMark/>
          </w:tcPr>
          <w:p w14:paraId="74BFF781" w14:textId="77777777" w:rsidR="00844BFF" w:rsidRPr="00844BFF" w:rsidRDefault="00844BFF" w:rsidP="00844BFF">
            <w:pPr>
              <w:jc w:val="right"/>
              <w:rPr>
                <w:color w:val="000000"/>
                <w:sz w:val="16"/>
                <w:szCs w:val="16"/>
              </w:rPr>
            </w:pPr>
            <w:r w:rsidRPr="00844BFF">
              <w:rPr>
                <w:color w:val="000000"/>
                <w:sz w:val="16"/>
                <w:szCs w:val="16"/>
              </w:rPr>
              <w:t>2 756,7</w:t>
            </w:r>
          </w:p>
        </w:tc>
        <w:tc>
          <w:tcPr>
            <w:tcW w:w="1040" w:type="dxa"/>
            <w:tcBorders>
              <w:top w:val="nil"/>
              <w:left w:val="nil"/>
              <w:bottom w:val="single" w:sz="8" w:space="0" w:color="auto"/>
              <w:right w:val="single" w:sz="8" w:space="0" w:color="auto"/>
            </w:tcBorders>
            <w:shd w:val="clear" w:color="000000" w:fill="FFCC99"/>
            <w:noWrap/>
            <w:vAlign w:val="center"/>
            <w:hideMark/>
          </w:tcPr>
          <w:p w14:paraId="0386F7B8" w14:textId="77777777" w:rsidR="00844BFF" w:rsidRPr="00844BFF" w:rsidRDefault="00844BFF" w:rsidP="00844BFF">
            <w:pPr>
              <w:jc w:val="right"/>
              <w:rPr>
                <w:color w:val="000000"/>
                <w:sz w:val="16"/>
                <w:szCs w:val="16"/>
              </w:rPr>
            </w:pPr>
            <w:r w:rsidRPr="00844BFF">
              <w:rPr>
                <w:color w:val="000000"/>
                <w:sz w:val="16"/>
                <w:szCs w:val="16"/>
              </w:rPr>
              <w:t>2 756,7</w:t>
            </w:r>
          </w:p>
        </w:tc>
      </w:tr>
      <w:tr w:rsidR="00844BFF" w:rsidRPr="00844BFF" w14:paraId="3C4E62A7" w14:textId="77777777" w:rsidTr="00844BFF">
        <w:trPr>
          <w:trHeight w:val="315"/>
        </w:trPr>
        <w:tc>
          <w:tcPr>
            <w:tcW w:w="440" w:type="dxa"/>
            <w:tcBorders>
              <w:top w:val="nil"/>
              <w:left w:val="single" w:sz="8" w:space="0" w:color="auto"/>
              <w:bottom w:val="single" w:sz="8" w:space="0" w:color="auto"/>
              <w:right w:val="single" w:sz="8" w:space="0" w:color="auto"/>
            </w:tcBorders>
            <w:shd w:val="clear" w:color="000000" w:fill="FFCC99"/>
            <w:noWrap/>
            <w:vAlign w:val="center"/>
            <w:hideMark/>
          </w:tcPr>
          <w:p w14:paraId="240D0880" w14:textId="77777777" w:rsidR="00844BFF" w:rsidRPr="00844BFF" w:rsidRDefault="00844BFF" w:rsidP="00844BFF">
            <w:pPr>
              <w:jc w:val="both"/>
              <w:rPr>
                <w:color w:val="000000"/>
                <w:sz w:val="16"/>
                <w:szCs w:val="16"/>
              </w:rPr>
            </w:pPr>
            <w:r w:rsidRPr="00844BFF">
              <w:rPr>
                <w:color w:val="000000"/>
                <w:sz w:val="16"/>
                <w:szCs w:val="16"/>
              </w:rPr>
              <w:t> </w:t>
            </w:r>
          </w:p>
        </w:tc>
        <w:tc>
          <w:tcPr>
            <w:tcW w:w="4000" w:type="dxa"/>
            <w:tcBorders>
              <w:top w:val="nil"/>
              <w:left w:val="nil"/>
              <w:bottom w:val="single" w:sz="8" w:space="0" w:color="auto"/>
              <w:right w:val="single" w:sz="8" w:space="0" w:color="auto"/>
            </w:tcBorders>
            <w:shd w:val="clear" w:color="000000" w:fill="FFCC99"/>
            <w:noWrap/>
            <w:vAlign w:val="center"/>
            <w:hideMark/>
          </w:tcPr>
          <w:p w14:paraId="230BD5F7" w14:textId="77777777" w:rsidR="00844BFF" w:rsidRPr="00844BFF" w:rsidRDefault="00844BFF" w:rsidP="00844BFF">
            <w:pPr>
              <w:rPr>
                <w:color w:val="000000"/>
                <w:sz w:val="16"/>
                <w:szCs w:val="16"/>
              </w:rPr>
            </w:pPr>
            <w:r w:rsidRPr="00844BFF">
              <w:rPr>
                <w:color w:val="000000"/>
                <w:sz w:val="16"/>
                <w:szCs w:val="16"/>
              </w:rPr>
              <w:t xml:space="preserve">   Издръжка</w:t>
            </w:r>
          </w:p>
        </w:tc>
        <w:tc>
          <w:tcPr>
            <w:tcW w:w="1040" w:type="dxa"/>
            <w:tcBorders>
              <w:top w:val="nil"/>
              <w:left w:val="nil"/>
              <w:bottom w:val="single" w:sz="8" w:space="0" w:color="auto"/>
              <w:right w:val="single" w:sz="8" w:space="0" w:color="auto"/>
            </w:tcBorders>
            <w:shd w:val="clear" w:color="000000" w:fill="FFCC99"/>
            <w:vAlign w:val="center"/>
            <w:hideMark/>
          </w:tcPr>
          <w:p w14:paraId="181C38CE" w14:textId="77777777" w:rsidR="00844BFF" w:rsidRPr="00844BFF" w:rsidRDefault="00844BFF" w:rsidP="00844BFF">
            <w:pPr>
              <w:jc w:val="right"/>
              <w:rPr>
                <w:color w:val="000000"/>
                <w:sz w:val="16"/>
                <w:szCs w:val="16"/>
              </w:rPr>
            </w:pPr>
            <w:r w:rsidRPr="00844BFF">
              <w:rPr>
                <w:color w:val="000000"/>
                <w:sz w:val="16"/>
                <w:szCs w:val="16"/>
              </w:rPr>
              <w:t>387,3</w:t>
            </w:r>
          </w:p>
        </w:tc>
        <w:tc>
          <w:tcPr>
            <w:tcW w:w="1040" w:type="dxa"/>
            <w:tcBorders>
              <w:top w:val="nil"/>
              <w:left w:val="nil"/>
              <w:bottom w:val="single" w:sz="8" w:space="0" w:color="auto"/>
              <w:right w:val="single" w:sz="8" w:space="0" w:color="auto"/>
            </w:tcBorders>
            <w:shd w:val="clear" w:color="000000" w:fill="FFCC99"/>
            <w:vAlign w:val="center"/>
            <w:hideMark/>
          </w:tcPr>
          <w:p w14:paraId="0DBBE2AC" w14:textId="77777777" w:rsidR="00844BFF" w:rsidRPr="00844BFF" w:rsidRDefault="00844BFF" w:rsidP="00844BFF">
            <w:pPr>
              <w:jc w:val="right"/>
              <w:rPr>
                <w:color w:val="000000"/>
                <w:sz w:val="16"/>
                <w:szCs w:val="16"/>
              </w:rPr>
            </w:pPr>
            <w:r w:rsidRPr="00844BFF">
              <w:rPr>
                <w:color w:val="000000"/>
                <w:sz w:val="16"/>
                <w:szCs w:val="16"/>
              </w:rPr>
              <w:t>541,6</w:t>
            </w:r>
          </w:p>
        </w:tc>
        <w:tc>
          <w:tcPr>
            <w:tcW w:w="1040" w:type="dxa"/>
            <w:tcBorders>
              <w:top w:val="nil"/>
              <w:left w:val="nil"/>
              <w:bottom w:val="single" w:sz="8" w:space="0" w:color="auto"/>
              <w:right w:val="single" w:sz="8" w:space="0" w:color="auto"/>
            </w:tcBorders>
            <w:shd w:val="clear" w:color="000000" w:fill="FFCC99"/>
            <w:noWrap/>
            <w:vAlign w:val="center"/>
            <w:hideMark/>
          </w:tcPr>
          <w:p w14:paraId="7BF39DEC" w14:textId="77777777" w:rsidR="00844BFF" w:rsidRPr="00844BFF" w:rsidRDefault="00844BFF" w:rsidP="00844BFF">
            <w:pPr>
              <w:jc w:val="right"/>
              <w:rPr>
                <w:color w:val="000000"/>
                <w:sz w:val="16"/>
                <w:szCs w:val="16"/>
              </w:rPr>
            </w:pPr>
            <w:r w:rsidRPr="00844BFF">
              <w:rPr>
                <w:color w:val="000000"/>
                <w:sz w:val="16"/>
                <w:szCs w:val="16"/>
              </w:rPr>
              <w:t>1 626,9</w:t>
            </w:r>
          </w:p>
        </w:tc>
        <w:tc>
          <w:tcPr>
            <w:tcW w:w="1040" w:type="dxa"/>
            <w:tcBorders>
              <w:top w:val="nil"/>
              <w:left w:val="nil"/>
              <w:bottom w:val="single" w:sz="8" w:space="0" w:color="auto"/>
              <w:right w:val="single" w:sz="8" w:space="0" w:color="auto"/>
            </w:tcBorders>
            <w:shd w:val="clear" w:color="000000" w:fill="FFCC99"/>
            <w:noWrap/>
            <w:vAlign w:val="center"/>
            <w:hideMark/>
          </w:tcPr>
          <w:p w14:paraId="4BFE64D7" w14:textId="77777777" w:rsidR="00844BFF" w:rsidRPr="00844BFF" w:rsidRDefault="00844BFF" w:rsidP="00844BFF">
            <w:pPr>
              <w:jc w:val="right"/>
              <w:rPr>
                <w:color w:val="000000"/>
                <w:sz w:val="16"/>
                <w:szCs w:val="16"/>
              </w:rPr>
            </w:pPr>
            <w:r w:rsidRPr="00844BFF">
              <w:rPr>
                <w:color w:val="000000"/>
                <w:sz w:val="16"/>
                <w:szCs w:val="16"/>
              </w:rPr>
              <w:t>1 709,3</w:t>
            </w:r>
          </w:p>
        </w:tc>
        <w:tc>
          <w:tcPr>
            <w:tcW w:w="1040" w:type="dxa"/>
            <w:tcBorders>
              <w:top w:val="nil"/>
              <w:left w:val="nil"/>
              <w:bottom w:val="single" w:sz="8" w:space="0" w:color="auto"/>
              <w:right w:val="single" w:sz="8" w:space="0" w:color="auto"/>
            </w:tcBorders>
            <w:shd w:val="clear" w:color="000000" w:fill="FFCC99"/>
            <w:noWrap/>
            <w:vAlign w:val="center"/>
            <w:hideMark/>
          </w:tcPr>
          <w:p w14:paraId="796F5A8D" w14:textId="77777777" w:rsidR="00844BFF" w:rsidRPr="00844BFF" w:rsidRDefault="00844BFF" w:rsidP="00844BFF">
            <w:pPr>
              <w:jc w:val="right"/>
              <w:rPr>
                <w:color w:val="000000"/>
                <w:sz w:val="16"/>
                <w:szCs w:val="16"/>
              </w:rPr>
            </w:pPr>
            <w:r w:rsidRPr="00844BFF">
              <w:rPr>
                <w:color w:val="000000"/>
                <w:sz w:val="16"/>
                <w:szCs w:val="16"/>
              </w:rPr>
              <w:t>1 709,3</w:t>
            </w:r>
          </w:p>
        </w:tc>
        <w:tc>
          <w:tcPr>
            <w:tcW w:w="1040" w:type="dxa"/>
            <w:tcBorders>
              <w:top w:val="nil"/>
              <w:left w:val="nil"/>
              <w:bottom w:val="single" w:sz="8" w:space="0" w:color="auto"/>
              <w:right w:val="single" w:sz="8" w:space="0" w:color="auto"/>
            </w:tcBorders>
            <w:shd w:val="clear" w:color="000000" w:fill="FFCC99"/>
            <w:noWrap/>
            <w:vAlign w:val="center"/>
            <w:hideMark/>
          </w:tcPr>
          <w:p w14:paraId="3FF1DA3E" w14:textId="77777777" w:rsidR="00844BFF" w:rsidRPr="00844BFF" w:rsidRDefault="00844BFF" w:rsidP="00844BFF">
            <w:pPr>
              <w:jc w:val="right"/>
              <w:rPr>
                <w:color w:val="000000"/>
                <w:sz w:val="16"/>
                <w:szCs w:val="16"/>
              </w:rPr>
            </w:pPr>
            <w:r w:rsidRPr="00844BFF">
              <w:rPr>
                <w:color w:val="000000"/>
                <w:sz w:val="16"/>
                <w:szCs w:val="16"/>
              </w:rPr>
              <w:t>1 709,3</w:t>
            </w:r>
          </w:p>
        </w:tc>
      </w:tr>
      <w:tr w:rsidR="00844BFF" w:rsidRPr="00844BFF" w14:paraId="3B7A1FF2" w14:textId="77777777" w:rsidTr="00844BFF">
        <w:trPr>
          <w:trHeight w:val="315"/>
        </w:trPr>
        <w:tc>
          <w:tcPr>
            <w:tcW w:w="440" w:type="dxa"/>
            <w:tcBorders>
              <w:top w:val="nil"/>
              <w:left w:val="single" w:sz="8" w:space="0" w:color="auto"/>
              <w:bottom w:val="single" w:sz="8" w:space="0" w:color="auto"/>
              <w:right w:val="single" w:sz="8" w:space="0" w:color="auto"/>
            </w:tcBorders>
            <w:shd w:val="clear" w:color="000000" w:fill="FFCC99"/>
            <w:noWrap/>
            <w:vAlign w:val="center"/>
            <w:hideMark/>
          </w:tcPr>
          <w:p w14:paraId="262B6A40" w14:textId="77777777" w:rsidR="00844BFF" w:rsidRPr="00844BFF" w:rsidRDefault="00844BFF" w:rsidP="00844BFF">
            <w:pPr>
              <w:jc w:val="both"/>
              <w:rPr>
                <w:color w:val="000000"/>
                <w:sz w:val="16"/>
                <w:szCs w:val="16"/>
              </w:rPr>
            </w:pPr>
            <w:r w:rsidRPr="00844BFF">
              <w:rPr>
                <w:color w:val="000000"/>
                <w:sz w:val="16"/>
                <w:szCs w:val="16"/>
              </w:rPr>
              <w:t> </w:t>
            </w:r>
          </w:p>
        </w:tc>
        <w:tc>
          <w:tcPr>
            <w:tcW w:w="4000" w:type="dxa"/>
            <w:tcBorders>
              <w:top w:val="nil"/>
              <w:left w:val="nil"/>
              <w:bottom w:val="single" w:sz="8" w:space="0" w:color="auto"/>
              <w:right w:val="single" w:sz="8" w:space="0" w:color="auto"/>
            </w:tcBorders>
            <w:shd w:val="clear" w:color="000000" w:fill="FFCC99"/>
            <w:noWrap/>
            <w:vAlign w:val="center"/>
            <w:hideMark/>
          </w:tcPr>
          <w:p w14:paraId="6A97DAF6" w14:textId="77777777" w:rsidR="00844BFF" w:rsidRPr="00844BFF" w:rsidRDefault="00844BFF" w:rsidP="00844BFF">
            <w:pPr>
              <w:rPr>
                <w:color w:val="000000"/>
                <w:sz w:val="16"/>
                <w:szCs w:val="16"/>
              </w:rPr>
            </w:pPr>
            <w:r w:rsidRPr="00844BFF">
              <w:rPr>
                <w:color w:val="000000"/>
                <w:sz w:val="16"/>
                <w:szCs w:val="16"/>
              </w:rPr>
              <w:t xml:space="preserve">   Капиталови разходи</w:t>
            </w:r>
          </w:p>
        </w:tc>
        <w:tc>
          <w:tcPr>
            <w:tcW w:w="1040" w:type="dxa"/>
            <w:tcBorders>
              <w:top w:val="nil"/>
              <w:left w:val="nil"/>
              <w:bottom w:val="single" w:sz="8" w:space="0" w:color="auto"/>
              <w:right w:val="single" w:sz="8" w:space="0" w:color="auto"/>
            </w:tcBorders>
            <w:shd w:val="clear" w:color="000000" w:fill="FFCC99"/>
            <w:vAlign w:val="center"/>
            <w:hideMark/>
          </w:tcPr>
          <w:p w14:paraId="5EB7F4AB" w14:textId="77777777" w:rsidR="00844BFF" w:rsidRPr="00844BFF" w:rsidRDefault="00844BFF" w:rsidP="00844BFF">
            <w:pPr>
              <w:jc w:val="right"/>
              <w:rPr>
                <w:color w:val="000000"/>
                <w:sz w:val="16"/>
                <w:szCs w:val="16"/>
              </w:rPr>
            </w:pPr>
            <w:r w:rsidRPr="00844BFF">
              <w:rPr>
                <w:color w:val="000000"/>
                <w:sz w:val="16"/>
                <w:szCs w:val="16"/>
              </w:rPr>
              <w:t>301,6</w:t>
            </w:r>
          </w:p>
        </w:tc>
        <w:tc>
          <w:tcPr>
            <w:tcW w:w="1040" w:type="dxa"/>
            <w:tcBorders>
              <w:top w:val="nil"/>
              <w:left w:val="nil"/>
              <w:bottom w:val="single" w:sz="8" w:space="0" w:color="auto"/>
              <w:right w:val="single" w:sz="8" w:space="0" w:color="auto"/>
            </w:tcBorders>
            <w:shd w:val="clear" w:color="000000" w:fill="FFCC99"/>
            <w:vAlign w:val="center"/>
            <w:hideMark/>
          </w:tcPr>
          <w:p w14:paraId="52323423" w14:textId="77777777" w:rsidR="00844BFF" w:rsidRPr="00844BFF" w:rsidRDefault="00844BFF" w:rsidP="00844BFF">
            <w:pPr>
              <w:jc w:val="right"/>
              <w:rPr>
                <w:color w:val="000000"/>
                <w:sz w:val="16"/>
                <w:szCs w:val="16"/>
              </w:rPr>
            </w:pPr>
            <w:r w:rsidRPr="00844BFF">
              <w:rPr>
                <w:color w:val="000000"/>
                <w:sz w:val="16"/>
                <w:szCs w:val="16"/>
              </w:rPr>
              <w:t>484,1</w:t>
            </w:r>
          </w:p>
        </w:tc>
        <w:tc>
          <w:tcPr>
            <w:tcW w:w="1040" w:type="dxa"/>
            <w:tcBorders>
              <w:top w:val="nil"/>
              <w:left w:val="nil"/>
              <w:bottom w:val="single" w:sz="8" w:space="0" w:color="auto"/>
              <w:right w:val="single" w:sz="8" w:space="0" w:color="auto"/>
            </w:tcBorders>
            <w:shd w:val="clear" w:color="000000" w:fill="FFCC99"/>
            <w:noWrap/>
            <w:vAlign w:val="center"/>
            <w:hideMark/>
          </w:tcPr>
          <w:p w14:paraId="6B0711C2" w14:textId="77777777" w:rsidR="00844BFF" w:rsidRPr="00844BFF" w:rsidRDefault="00844BFF" w:rsidP="00844BFF">
            <w:pPr>
              <w:jc w:val="right"/>
              <w:rPr>
                <w:color w:val="000000"/>
                <w:sz w:val="16"/>
                <w:szCs w:val="16"/>
              </w:rPr>
            </w:pPr>
            <w:r w:rsidRPr="00844BFF">
              <w:rPr>
                <w:color w:val="000000"/>
                <w:sz w:val="16"/>
                <w:szCs w:val="16"/>
              </w:rPr>
              <w:t>250,0</w:t>
            </w:r>
          </w:p>
        </w:tc>
        <w:tc>
          <w:tcPr>
            <w:tcW w:w="1040" w:type="dxa"/>
            <w:tcBorders>
              <w:top w:val="nil"/>
              <w:left w:val="nil"/>
              <w:bottom w:val="single" w:sz="8" w:space="0" w:color="auto"/>
              <w:right w:val="single" w:sz="8" w:space="0" w:color="auto"/>
            </w:tcBorders>
            <w:shd w:val="clear" w:color="000000" w:fill="FFCC99"/>
            <w:noWrap/>
            <w:vAlign w:val="center"/>
            <w:hideMark/>
          </w:tcPr>
          <w:p w14:paraId="094120AA" w14:textId="77777777" w:rsidR="00844BFF" w:rsidRPr="00844BFF" w:rsidRDefault="00844BFF" w:rsidP="00844BFF">
            <w:pPr>
              <w:jc w:val="right"/>
              <w:rPr>
                <w:color w:val="000000"/>
                <w:sz w:val="16"/>
                <w:szCs w:val="16"/>
              </w:rPr>
            </w:pPr>
            <w:r w:rsidRPr="00844BFF">
              <w:rPr>
                <w:color w:val="000000"/>
                <w:sz w:val="16"/>
                <w:szCs w:val="16"/>
              </w:rPr>
              <w:t>250,0</w:t>
            </w:r>
          </w:p>
        </w:tc>
        <w:tc>
          <w:tcPr>
            <w:tcW w:w="1040" w:type="dxa"/>
            <w:tcBorders>
              <w:top w:val="nil"/>
              <w:left w:val="nil"/>
              <w:bottom w:val="single" w:sz="8" w:space="0" w:color="auto"/>
              <w:right w:val="single" w:sz="8" w:space="0" w:color="auto"/>
            </w:tcBorders>
            <w:shd w:val="clear" w:color="000000" w:fill="FFCC99"/>
            <w:noWrap/>
            <w:vAlign w:val="center"/>
            <w:hideMark/>
          </w:tcPr>
          <w:p w14:paraId="228EBD80" w14:textId="77777777" w:rsidR="00844BFF" w:rsidRPr="00844BFF" w:rsidRDefault="00844BFF" w:rsidP="00844BFF">
            <w:pPr>
              <w:jc w:val="right"/>
              <w:rPr>
                <w:color w:val="000000"/>
                <w:sz w:val="16"/>
                <w:szCs w:val="16"/>
              </w:rPr>
            </w:pPr>
            <w:r w:rsidRPr="00844BFF">
              <w:rPr>
                <w:color w:val="000000"/>
                <w:sz w:val="16"/>
                <w:szCs w:val="16"/>
              </w:rPr>
              <w:t>250,0</w:t>
            </w:r>
          </w:p>
        </w:tc>
        <w:tc>
          <w:tcPr>
            <w:tcW w:w="1040" w:type="dxa"/>
            <w:tcBorders>
              <w:top w:val="nil"/>
              <w:left w:val="nil"/>
              <w:bottom w:val="single" w:sz="8" w:space="0" w:color="auto"/>
              <w:right w:val="single" w:sz="8" w:space="0" w:color="auto"/>
            </w:tcBorders>
            <w:shd w:val="clear" w:color="000000" w:fill="FFCC99"/>
            <w:noWrap/>
            <w:vAlign w:val="center"/>
            <w:hideMark/>
          </w:tcPr>
          <w:p w14:paraId="5908A3A0" w14:textId="77777777" w:rsidR="00844BFF" w:rsidRPr="00844BFF" w:rsidRDefault="00844BFF" w:rsidP="00844BFF">
            <w:pPr>
              <w:jc w:val="right"/>
              <w:rPr>
                <w:color w:val="000000"/>
                <w:sz w:val="16"/>
                <w:szCs w:val="16"/>
              </w:rPr>
            </w:pPr>
            <w:r w:rsidRPr="00844BFF">
              <w:rPr>
                <w:color w:val="000000"/>
                <w:sz w:val="16"/>
                <w:szCs w:val="16"/>
              </w:rPr>
              <w:t>250,0</w:t>
            </w:r>
          </w:p>
        </w:tc>
      </w:tr>
      <w:tr w:rsidR="00844BFF" w:rsidRPr="00844BFF" w14:paraId="187CFC66" w14:textId="77777777" w:rsidTr="00844BFF">
        <w:trPr>
          <w:trHeight w:val="31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14:paraId="57285331" w14:textId="77777777" w:rsidR="00844BFF" w:rsidRPr="00844BFF" w:rsidRDefault="00844BFF" w:rsidP="00844BFF">
            <w:pPr>
              <w:jc w:val="both"/>
              <w:rPr>
                <w:color w:val="000000"/>
                <w:sz w:val="16"/>
                <w:szCs w:val="16"/>
              </w:rPr>
            </w:pPr>
            <w:r w:rsidRPr="00844BFF">
              <w:rPr>
                <w:color w:val="000000"/>
                <w:sz w:val="16"/>
                <w:szCs w:val="16"/>
              </w:rPr>
              <w:t> </w:t>
            </w:r>
          </w:p>
        </w:tc>
        <w:tc>
          <w:tcPr>
            <w:tcW w:w="4000" w:type="dxa"/>
            <w:tcBorders>
              <w:top w:val="nil"/>
              <w:left w:val="nil"/>
              <w:bottom w:val="single" w:sz="8" w:space="0" w:color="auto"/>
              <w:right w:val="single" w:sz="8" w:space="0" w:color="auto"/>
            </w:tcBorders>
            <w:shd w:val="clear" w:color="auto" w:fill="auto"/>
            <w:noWrap/>
            <w:vAlign w:val="center"/>
            <w:hideMark/>
          </w:tcPr>
          <w:p w14:paraId="410C5532" w14:textId="77777777" w:rsidR="00844BFF" w:rsidRPr="00844BFF" w:rsidRDefault="00844BFF" w:rsidP="00844BFF">
            <w:pPr>
              <w:rPr>
                <w:color w:val="000000"/>
                <w:sz w:val="16"/>
                <w:szCs w:val="16"/>
              </w:rPr>
            </w:pPr>
            <w:r w:rsidRPr="00844BFF">
              <w:rPr>
                <w:color w:val="000000"/>
                <w:sz w:val="16"/>
                <w:szCs w:val="16"/>
              </w:rPr>
              <w:t> </w:t>
            </w:r>
          </w:p>
        </w:tc>
        <w:tc>
          <w:tcPr>
            <w:tcW w:w="1040" w:type="dxa"/>
            <w:tcBorders>
              <w:top w:val="nil"/>
              <w:left w:val="nil"/>
              <w:bottom w:val="single" w:sz="8" w:space="0" w:color="auto"/>
              <w:right w:val="single" w:sz="8" w:space="0" w:color="auto"/>
            </w:tcBorders>
            <w:shd w:val="clear" w:color="auto" w:fill="auto"/>
            <w:vAlign w:val="center"/>
            <w:hideMark/>
          </w:tcPr>
          <w:p w14:paraId="112D2334" w14:textId="77777777" w:rsidR="00844BFF" w:rsidRPr="00844BFF" w:rsidRDefault="00844BFF" w:rsidP="00844BFF">
            <w:pPr>
              <w:jc w:val="right"/>
              <w:rPr>
                <w:color w:val="000000"/>
                <w:sz w:val="16"/>
                <w:szCs w:val="16"/>
              </w:rPr>
            </w:pPr>
            <w:r w:rsidRPr="00844BFF">
              <w:rPr>
                <w:color w:val="000000"/>
                <w:sz w:val="16"/>
                <w:szCs w:val="16"/>
              </w:rPr>
              <w:t> </w:t>
            </w:r>
          </w:p>
        </w:tc>
        <w:tc>
          <w:tcPr>
            <w:tcW w:w="1040" w:type="dxa"/>
            <w:tcBorders>
              <w:top w:val="nil"/>
              <w:left w:val="nil"/>
              <w:bottom w:val="single" w:sz="8" w:space="0" w:color="auto"/>
              <w:right w:val="single" w:sz="8" w:space="0" w:color="auto"/>
            </w:tcBorders>
            <w:shd w:val="clear" w:color="auto" w:fill="auto"/>
            <w:vAlign w:val="center"/>
            <w:hideMark/>
          </w:tcPr>
          <w:p w14:paraId="0BAC32AC" w14:textId="77777777" w:rsidR="00844BFF" w:rsidRPr="00844BFF" w:rsidRDefault="00844BFF" w:rsidP="00844BFF">
            <w:pPr>
              <w:jc w:val="right"/>
              <w:rPr>
                <w:color w:val="000000"/>
                <w:sz w:val="16"/>
                <w:szCs w:val="16"/>
              </w:rPr>
            </w:pPr>
            <w:r w:rsidRPr="00844BFF">
              <w:rPr>
                <w:color w:val="000000"/>
                <w:sz w:val="16"/>
                <w:szCs w:val="16"/>
              </w:rPr>
              <w:t> </w:t>
            </w:r>
          </w:p>
        </w:tc>
        <w:tc>
          <w:tcPr>
            <w:tcW w:w="1040" w:type="dxa"/>
            <w:tcBorders>
              <w:top w:val="nil"/>
              <w:left w:val="nil"/>
              <w:bottom w:val="single" w:sz="8" w:space="0" w:color="auto"/>
              <w:right w:val="single" w:sz="8" w:space="0" w:color="auto"/>
            </w:tcBorders>
            <w:shd w:val="clear" w:color="auto" w:fill="auto"/>
            <w:noWrap/>
            <w:vAlign w:val="center"/>
            <w:hideMark/>
          </w:tcPr>
          <w:p w14:paraId="6820AD79" w14:textId="77777777" w:rsidR="00844BFF" w:rsidRPr="00844BFF" w:rsidRDefault="00844BFF" w:rsidP="00844BFF">
            <w:pPr>
              <w:jc w:val="right"/>
              <w:rPr>
                <w:color w:val="000000"/>
                <w:sz w:val="16"/>
                <w:szCs w:val="16"/>
              </w:rPr>
            </w:pPr>
            <w:r w:rsidRPr="00844BFF">
              <w:rPr>
                <w:color w:val="000000"/>
                <w:sz w:val="16"/>
                <w:szCs w:val="16"/>
              </w:rPr>
              <w:t> </w:t>
            </w:r>
          </w:p>
        </w:tc>
        <w:tc>
          <w:tcPr>
            <w:tcW w:w="1040" w:type="dxa"/>
            <w:tcBorders>
              <w:top w:val="nil"/>
              <w:left w:val="nil"/>
              <w:bottom w:val="single" w:sz="8" w:space="0" w:color="auto"/>
              <w:right w:val="single" w:sz="8" w:space="0" w:color="auto"/>
            </w:tcBorders>
            <w:shd w:val="clear" w:color="auto" w:fill="auto"/>
            <w:noWrap/>
            <w:vAlign w:val="center"/>
            <w:hideMark/>
          </w:tcPr>
          <w:p w14:paraId="48ABF59D" w14:textId="77777777" w:rsidR="00844BFF" w:rsidRPr="00844BFF" w:rsidRDefault="00844BFF" w:rsidP="00844BFF">
            <w:pPr>
              <w:jc w:val="right"/>
              <w:rPr>
                <w:color w:val="000000"/>
                <w:sz w:val="16"/>
                <w:szCs w:val="16"/>
              </w:rPr>
            </w:pPr>
            <w:r w:rsidRPr="00844BFF">
              <w:rPr>
                <w:color w:val="000000"/>
                <w:sz w:val="16"/>
                <w:szCs w:val="16"/>
              </w:rPr>
              <w:t> </w:t>
            </w:r>
          </w:p>
        </w:tc>
        <w:tc>
          <w:tcPr>
            <w:tcW w:w="1040" w:type="dxa"/>
            <w:tcBorders>
              <w:top w:val="nil"/>
              <w:left w:val="nil"/>
              <w:bottom w:val="single" w:sz="8" w:space="0" w:color="auto"/>
              <w:right w:val="single" w:sz="8" w:space="0" w:color="auto"/>
            </w:tcBorders>
            <w:shd w:val="clear" w:color="auto" w:fill="auto"/>
            <w:noWrap/>
            <w:vAlign w:val="center"/>
            <w:hideMark/>
          </w:tcPr>
          <w:p w14:paraId="07FA6F24" w14:textId="77777777" w:rsidR="00844BFF" w:rsidRPr="00844BFF" w:rsidRDefault="00844BFF" w:rsidP="00844BFF">
            <w:pPr>
              <w:jc w:val="right"/>
              <w:rPr>
                <w:color w:val="000000"/>
                <w:sz w:val="16"/>
                <w:szCs w:val="16"/>
              </w:rPr>
            </w:pPr>
            <w:r w:rsidRPr="00844BFF">
              <w:rPr>
                <w:color w:val="000000"/>
                <w:sz w:val="16"/>
                <w:szCs w:val="16"/>
              </w:rPr>
              <w:t> </w:t>
            </w:r>
          </w:p>
        </w:tc>
        <w:tc>
          <w:tcPr>
            <w:tcW w:w="1040" w:type="dxa"/>
            <w:tcBorders>
              <w:top w:val="nil"/>
              <w:left w:val="nil"/>
              <w:bottom w:val="single" w:sz="8" w:space="0" w:color="auto"/>
              <w:right w:val="single" w:sz="8" w:space="0" w:color="auto"/>
            </w:tcBorders>
            <w:shd w:val="clear" w:color="auto" w:fill="auto"/>
            <w:noWrap/>
            <w:vAlign w:val="center"/>
            <w:hideMark/>
          </w:tcPr>
          <w:p w14:paraId="2D866928" w14:textId="77777777" w:rsidR="00844BFF" w:rsidRPr="00844BFF" w:rsidRDefault="00844BFF" w:rsidP="00844BFF">
            <w:pPr>
              <w:jc w:val="right"/>
              <w:rPr>
                <w:color w:val="000000"/>
                <w:sz w:val="16"/>
                <w:szCs w:val="16"/>
              </w:rPr>
            </w:pPr>
            <w:r w:rsidRPr="00844BFF">
              <w:rPr>
                <w:color w:val="000000"/>
                <w:sz w:val="16"/>
                <w:szCs w:val="16"/>
              </w:rPr>
              <w:t> </w:t>
            </w:r>
          </w:p>
        </w:tc>
      </w:tr>
      <w:tr w:rsidR="00844BFF" w:rsidRPr="00844BFF" w14:paraId="18C211E3" w14:textId="77777777" w:rsidTr="00844BFF">
        <w:trPr>
          <w:trHeight w:val="435"/>
        </w:trPr>
        <w:tc>
          <w:tcPr>
            <w:tcW w:w="440" w:type="dxa"/>
            <w:tcBorders>
              <w:top w:val="nil"/>
              <w:left w:val="single" w:sz="8" w:space="0" w:color="auto"/>
              <w:bottom w:val="single" w:sz="8" w:space="0" w:color="auto"/>
              <w:right w:val="single" w:sz="8" w:space="0" w:color="auto"/>
            </w:tcBorders>
            <w:shd w:val="clear" w:color="000000" w:fill="FFCC99"/>
            <w:noWrap/>
            <w:vAlign w:val="center"/>
            <w:hideMark/>
          </w:tcPr>
          <w:p w14:paraId="0DEB98DE" w14:textId="77777777" w:rsidR="00844BFF" w:rsidRPr="00844BFF" w:rsidRDefault="00844BFF" w:rsidP="00844BFF">
            <w:pPr>
              <w:jc w:val="both"/>
              <w:rPr>
                <w:b/>
                <w:bCs/>
                <w:color w:val="000000"/>
                <w:sz w:val="16"/>
                <w:szCs w:val="16"/>
              </w:rPr>
            </w:pPr>
            <w:r w:rsidRPr="00844BFF">
              <w:rPr>
                <w:b/>
                <w:bCs/>
                <w:color w:val="000000"/>
                <w:sz w:val="16"/>
                <w:szCs w:val="16"/>
              </w:rPr>
              <w:t>2</w:t>
            </w:r>
          </w:p>
        </w:tc>
        <w:tc>
          <w:tcPr>
            <w:tcW w:w="4000" w:type="dxa"/>
            <w:tcBorders>
              <w:top w:val="nil"/>
              <w:left w:val="nil"/>
              <w:bottom w:val="single" w:sz="8" w:space="0" w:color="auto"/>
              <w:right w:val="single" w:sz="8" w:space="0" w:color="auto"/>
            </w:tcBorders>
            <w:shd w:val="clear" w:color="000000" w:fill="FFCC99"/>
            <w:vAlign w:val="center"/>
            <w:hideMark/>
          </w:tcPr>
          <w:p w14:paraId="22543EE3" w14:textId="77777777" w:rsidR="00844BFF" w:rsidRPr="00844BFF" w:rsidRDefault="00844BFF" w:rsidP="00844BFF">
            <w:pPr>
              <w:rPr>
                <w:b/>
                <w:bCs/>
                <w:color w:val="000000"/>
                <w:sz w:val="16"/>
                <w:szCs w:val="16"/>
              </w:rPr>
            </w:pPr>
            <w:r w:rsidRPr="00844BFF">
              <w:rPr>
                <w:b/>
                <w:bCs/>
                <w:color w:val="000000"/>
                <w:sz w:val="16"/>
                <w:szCs w:val="16"/>
              </w:rPr>
              <w:t>Ведомствени разходи по други бюджети и сметки за средства от ЕС</w:t>
            </w:r>
          </w:p>
        </w:tc>
        <w:tc>
          <w:tcPr>
            <w:tcW w:w="1040" w:type="dxa"/>
            <w:tcBorders>
              <w:top w:val="nil"/>
              <w:left w:val="nil"/>
              <w:bottom w:val="single" w:sz="8" w:space="0" w:color="auto"/>
              <w:right w:val="single" w:sz="8" w:space="0" w:color="auto"/>
            </w:tcBorders>
            <w:shd w:val="clear" w:color="000000" w:fill="FFCC99"/>
            <w:vAlign w:val="center"/>
            <w:hideMark/>
          </w:tcPr>
          <w:p w14:paraId="14FD53D3" w14:textId="77777777" w:rsidR="00844BFF" w:rsidRPr="00844BFF" w:rsidRDefault="00844BFF" w:rsidP="00844BFF">
            <w:pPr>
              <w:jc w:val="right"/>
              <w:rPr>
                <w:b/>
                <w:bCs/>
                <w:color w:val="000000"/>
                <w:sz w:val="16"/>
                <w:szCs w:val="16"/>
              </w:rPr>
            </w:pPr>
            <w:r w:rsidRPr="00844BFF">
              <w:rPr>
                <w:b/>
                <w:bCs/>
                <w:color w:val="000000"/>
                <w:sz w:val="16"/>
                <w:szCs w:val="16"/>
              </w:rPr>
              <w:t>3 266,7</w:t>
            </w:r>
          </w:p>
        </w:tc>
        <w:tc>
          <w:tcPr>
            <w:tcW w:w="1040" w:type="dxa"/>
            <w:tcBorders>
              <w:top w:val="nil"/>
              <w:left w:val="nil"/>
              <w:bottom w:val="single" w:sz="8" w:space="0" w:color="auto"/>
              <w:right w:val="single" w:sz="8" w:space="0" w:color="auto"/>
            </w:tcBorders>
            <w:shd w:val="clear" w:color="000000" w:fill="FFCC99"/>
            <w:vAlign w:val="center"/>
            <w:hideMark/>
          </w:tcPr>
          <w:p w14:paraId="55857275" w14:textId="77777777" w:rsidR="00844BFF" w:rsidRPr="00844BFF" w:rsidRDefault="00844BFF" w:rsidP="00844BFF">
            <w:pPr>
              <w:jc w:val="right"/>
              <w:rPr>
                <w:b/>
                <w:bCs/>
                <w:color w:val="000000"/>
                <w:sz w:val="16"/>
                <w:szCs w:val="16"/>
              </w:rPr>
            </w:pPr>
            <w:r w:rsidRPr="00844BFF">
              <w:rPr>
                <w:b/>
                <w:bCs/>
                <w:color w:val="000000"/>
                <w:sz w:val="16"/>
                <w:szCs w:val="16"/>
              </w:rPr>
              <w:t>1 216,3</w:t>
            </w:r>
          </w:p>
        </w:tc>
        <w:tc>
          <w:tcPr>
            <w:tcW w:w="1040" w:type="dxa"/>
            <w:tcBorders>
              <w:top w:val="nil"/>
              <w:left w:val="nil"/>
              <w:bottom w:val="single" w:sz="8" w:space="0" w:color="auto"/>
              <w:right w:val="single" w:sz="8" w:space="0" w:color="auto"/>
            </w:tcBorders>
            <w:shd w:val="clear" w:color="000000" w:fill="FFCC99"/>
            <w:vAlign w:val="center"/>
            <w:hideMark/>
          </w:tcPr>
          <w:p w14:paraId="7B84E42B" w14:textId="77777777" w:rsidR="00844BFF" w:rsidRPr="00844BFF" w:rsidRDefault="00844BFF" w:rsidP="00844BFF">
            <w:pPr>
              <w:jc w:val="right"/>
              <w:rPr>
                <w:b/>
                <w:bCs/>
                <w:color w:val="000000"/>
                <w:sz w:val="16"/>
                <w:szCs w:val="16"/>
              </w:rPr>
            </w:pPr>
            <w:r w:rsidRPr="00844BFF">
              <w:rPr>
                <w:b/>
                <w:bCs/>
                <w:color w:val="000000"/>
                <w:sz w:val="16"/>
                <w:szCs w:val="16"/>
              </w:rPr>
              <w:t>0,0</w:t>
            </w:r>
          </w:p>
        </w:tc>
        <w:tc>
          <w:tcPr>
            <w:tcW w:w="1040" w:type="dxa"/>
            <w:tcBorders>
              <w:top w:val="nil"/>
              <w:left w:val="nil"/>
              <w:bottom w:val="single" w:sz="8" w:space="0" w:color="auto"/>
              <w:right w:val="single" w:sz="8" w:space="0" w:color="auto"/>
            </w:tcBorders>
            <w:shd w:val="clear" w:color="000000" w:fill="FFCC99"/>
            <w:vAlign w:val="center"/>
            <w:hideMark/>
          </w:tcPr>
          <w:p w14:paraId="34323484" w14:textId="77777777" w:rsidR="00844BFF" w:rsidRPr="00844BFF" w:rsidRDefault="00844BFF" w:rsidP="00844BFF">
            <w:pPr>
              <w:jc w:val="right"/>
              <w:rPr>
                <w:b/>
                <w:bCs/>
                <w:color w:val="000000"/>
                <w:sz w:val="16"/>
                <w:szCs w:val="16"/>
              </w:rPr>
            </w:pPr>
            <w:r w:rsidRPr="00844BFF">
              <w:rPr>
                <w:b/>
                <w:bCs/>
                <w:color w:val="000000"/>
                <w:sz w:val="16"/>
                <w:szCs w:val="16"/>
              </w:rPr>
              <w:t>0,0</w:t>
            </w:r>
          </w:p>
        </w:tc>
        <w:tc>
          <w:tcPr>
            <w:tcW w:w="1040" w:type="dxa"/>
            <w:tcBorders>
              <w:top w:val="nil"/>
              <w:left w:val="nil"/>
              <w:bottom w:val="single" w:sz="8" w:space="0" w:color="auto"/>
              <w:right w:val="single" w:sz="8" w:space="0" w:color="auto"/>
            </w:tcBorders>
            <w:shd w:val="clear" w:color="000000" w:fill="FFCC99"/>
            <w:vAlign w:val="center"/>
            <w:hideMark/>
          </w:tcPr>
          <w:p w14:paraId="05157F34" w14:textId="77777777" w:rsidR="00844BFF" w:rsidRPr="00844BFF" w:rsidRDefault="00844BFF" w:rsidP="00844BFF">
            <w:pPr>
              <w:jc w:val="right"/>
              <w:rPr>
                <w:b/>
                <w:bCs/>
                <w:color w:val="000000"/>
                <w:sz w:val="16"/>
                <w:szCs w:val="16"/>
              </w:rPr>
            </w:pPr>
            <w:r w:rsidRPr="00844BFF">
              <w:rPr>
                <w:b/>
                <w:bCs/>
                <w:color w:val="000000"/>
                <w:sz w:val="16"/>
                <w:szCs w:val="16"/>
              </w:rPr>
              <w:t>0,0</w:t>
            </w:r>
          </w:p>
        </w:tc>
        <w:tc>
          <w:tcPr>
            <w:tcW w:w="1040" w:type="dxa"/>
            <w:tcBorders>
              <w:top w:val="nil"/>
              <w:left w:val="nil"/>
              <w:bottom w:val="single" w:sz="8" w:space="0" w:color="auto"/>
              <w:right w:val="single" w:sz="8" w:space="0" w:color="auto"/>
            </w:tcBorders>
            <w:shd w:val="clear" w:color="000000" w:fill="FFCC99"/>
            <w:vAlign w:val="center"/>
            <w:hideMark/>
          </w:tcPr>
          <w:p w14:paraId="24BD99CD" w14:textId="77777777" w:rsidR="00844BFF" w:rsidRPr="00844BFF" w:rsidRDefault="00844BFF" w:rsidP="00844BFF">
            <w:pPr>
              <w:jc w:val="right"/>
              <w:rPr>
                <w:b/>
                <w:bCs/>
                <w:color w:val="000000"/>
                <w:sz w:val="16"/>
                <w:szCs w:val="16"/>
              </w:rPr>
            </w:pPr>
            <w:r w:rsidRPr="00844BFF">
              <w:rPr>
                <w:b/>
                <w:bCs/>
                <w:color w:val="000000"/>
                <w:sz w:val="16"/>
                <w:szCs w:val="16"/>
              </w:rPr>
              <w:t>0,0</w:t>
            </w:r>
          </w:p>
        </w:tc>
      </w:tr>
      <w:tr w:rsidR="00844BFF" w:rsidRPr="00844BFF" w14:paraId="7FC58524" w14:textId="77777777" w:rsidTr="00844BFF">
        <w:trPr>
          <w:trHeight w:val="31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14:paraId="6834DEB8" w14:textId="77777777" w:rsidR="00844BFF" w:rsidRPr="00844BFF" w:rsidRDefault="00844BFF" w:rsidP="00844BFF">
            <w:pPr>
              <w:jc w:val="both"/>
              <w:rPr>
                <w:color w:val="000000"/>
                <w:sz w:val="16"/>
                <w:szCs w:val="16"/>
              </w:rPr>
            </w:pPr>
            <w:r w:rsidRPr="00844BFF">
              <w:rPr>
                <w:color w:val="000000"/>
                <w:sz w:val="16"/>
                <w:szCs w:val="16"/>
              </w:rPr>
              <w:t> </w:t>
            </w:r>
          </w:p>
        </w:tc>
        <w:tc>
          <w:tcPr>
            <w:tcW w:w="4000" w:type="dxa"/>
            <w:tcBorders>
              <w:top w:val="nil"/>
              <w:left w:val="nil"/>
              <w:bottom w:val="single" w:sz="8" w:space="0" w:color="auto"/>
              <w:right w:val="single" w:sz="8" w:space="0" w:color="auto"/>
            </w:tcBorders>
            <w:shd w:val="clear" w:color="auto" w:fill="auto"/>
            <w:noWrap/>
            <w:vAlign w:val="center"/>
            <w:hideMark/>
          </w:tcPr>
          <w:p w14:paraId="4F512DF5" w14:textId="77777777" w:rsidR="00844BFF" w:rsidRPr="00844BFF" w:rsidRDefault="00844BFF" w:rsidP="00844BFF">
            <w:pPr>
              <w:rPr>
                <w:color w:val="000000"/>
                <w:sz w:val="16"/>
                <w:szCs w:val="16"/>
              </w:rPr>
            </w:pPr>
            <w:r w:rsidRPr="00844BFF">
              <w:rPr>
                <w:color w:val="000000"/>
                <w:sz w:val="16"/>
                <w:szCs w:val="16"/>
              </w:rPr>
              <w:t xml:space="preserve">   Персонал</w:t>
            </w:r>
          </w:p>
        </w:tc>
        <w:tc>
          <w:tcPr>
            <w:tcW w:w="1040" w:type="dxa"/>
            <w:tcBorders>
              <w:top w:val="nil"/>
              <w:left w:val="nil"/>
              <w:bottom w:val="single" w:sz="8" w:space="0" w:color="auto"/>
              <w:right w:val="single" w:sz="8" w:space="0" w:color="auto"/>
            </w:tcBorders>
            <w:shd w:val="clear" w:color="auto" w:fill="auto"/>
            <w:vAlign w:val="center"/>
            <w:hideMark/>
          </w:tcPr>
          <w:p w14:paraId="785CE62B" w14:textId="77777777" w:rsidR="00844BFF" w:rsidRPr="00844BFF" w:rsidRDefault="00844BFF" w:rsidP="00844BFF">
            <w:pPr>
              <w:jc w:val="right"/>
              <w:rPr>
                <w:color w:val="000000"/>
                <w:sz w:val="16"/>
                <w:szCs w:val="16"/>
              </w:rPr>
            </w:pPr>
            <w:r w:rsidRPr="00844BFF">
              <w:rPr>
                <w:color w:val="000000"/>
                <w:sz w:val="16"/>
                <w:szCs w:val="16"/>
              </w:rPr>
              <w:t>68,9</w:t>
            </w:r>
          </w:p>
        </w:tc>
        <w:tc>
          <w:tcPr>
            <w:tcW w:w="1040" w:type="dxa"/>
            <w:tcBorders>
              <w:top w:val="nil"/>
              <w:left w:val="nil"/>
              <w:bottom w:val="single" w:sz="8" w:space="0" w:color="auto"/>
              <w:right w:val="single" w:sz="8" w:space="0" w:color="auto"/>
            </w:tcBorders>
            <w:shd w:val="clear" w:color="auto" w:fill="auto"/>
            <w:vAlign w:val="center"/>
            <w:hideMark/>
          </w:tcPr>
          <w:p w14:paraId="1EF6FB7B" w14:textId="77777777" w:rsidR="00844BFF" w:rsidRPr="00844BFF" w:rsidRDefault="00844BFF" w:rsidP="00844BFF">
            <w:pPr>
              <w:jc w:val="right"/>
              <w:rPr>
                <w:color w:val="000000"/>
                <w:sz w:val="16"/>
                <w:szCs w:val="16"/>
              </w:rPr>
            </w:pPr>
            <w:r w:rsidRPr="00844BFF">
              <w:rPr>
                <w:color w:val="000000"/>
                <w:sz w:val="16"/>
                <w:szCs w:val="16"/>
              </w:rPr>
              <w:t>13,3</w:t>
            </w:r>
          </w:p>
        </w:tc>
        <w:tc>
          <w:tcPr>
            <w:tcW w:w="1040" w:type="dxa"/>
            <w:tcBorders>
              <w:top w:val="nil"/>
              <w:left w:val="nil"/>
              <w:bottom w:val="single" w:sz="8" w:space="0" w:color="auto"/>
              <w:right w:val="single" w:sz="8" w:space="0" w:color="auto"/>
            </w:tcBorders>
            <w:shd w:val="clear" w:color="auto" w:fill="auto"/>
            <w:noWrap/>
            <w:vAlign w:val="center"/>
            <w:hideMark/>
          </w:tcPr>
          <w:p w14:paraId="041A5AE7" w14:textId="77777777" w:rsidR="00844BFF" w:rsidRPr="00844BFF" w:rsidRDefault="00844BFF" w:rsidP="00844BFF">
            <w:pPr>
              <w:jc w:val="right"/>
              <w:rPr>
                <w:color w:val="000000"/>
                <w:sz w:val="16"/>
                <w:szCs w:val="16"/>
              </w:rPr>
            </w:pPr>
            <w:r w:rsidRPr="00844BFF">
              <w:rPr>
                <w:color w:val="000000"/>
                <w:sz w:val="16"/>
                <w:szCs w:val="16"/>
              </w:rPr>
              <w:t> </w:t>
            </w:r>
          </w:p>
        </w:tc>
        <w:tc>
          <w:tcPr>
            <w:tcW w:w="1040" w:type="dxa"/>
            <w:tcBorders>
              <w:top w:val="nil"/>
              <w:left w:val="nil"/>
              <w:bottom w:val="single" w:sz="8" w:space="0" w:color="auto"/>
              <w:right w:val="single" w:sz="8" w:space="0" w:color="auto"/>
            </w:tcBorders>
            <w:shd w:val="clear" w:color="auto" w:fill="auto"/>
            <w:noWrap/>
            <w:vAlign w:val="center"/>
            <w:hideMark/>
          </w:tcPr>
          <w:p w14:paraId="021E12C2" w14:textId="77777777" w:rsidR="00844BFF" w:rsidRPr="00844BFF" w:rsidRDefault="00844BFF" w:rsidP="00844BFF">
            <w:pPr>
              <w:jc w:val="right"/>
              <w:rPr>
                <w:color w:val="000000"/>
                <w:sz w:val="16"/>
                <w:szCs w:val="16"/>
              </w:rPr>
            </w:pPr>
            <w:r w:rsidRPr="00844BFF">
              <w:rPr>
                <w:color w:val="000000"/>
                <w:sz w:val="16"/>
                <w:szCs w:val="16"/>
              </w:rPr>
              <w:t> </w:t>
            </w:r>
          </w:p>
        </w:tc>
        <w:tc>
          <w:tcPr>
            <w:tcW w:w="1040" w:type="dxa"/>
            <w:tcBorders>
              <w:top w:val="nil"/>
              <w:left w:val="nil"/>
              <w:bottom w:val="single" w:sz="8" w:space="0" w:color="auto"/>
              <w:right w:val="single" w:sz="8" w:space="0" w:color="auto"/>
            </w:tcBorders>
            <w:shd w:val="clear" w:color="auto" w:fill="auto"/>
            <w:noWrap/>
            <w:vAlign w:val="center"/>
            <w:hideMark/>
          </w:tcPr>
          <w:p w14:paraId="56C250DA" w14:textId="77777777" w:rsidR="00844BFF" w:rsidRPr="00844BFF" w:rsidRDefault="00844BFF" w:rsidP="00844BFF">
            <w:pPr>
              <w:jc w:val="right"/>
              <w:rPr>
                <w:color w:val="000000"/>
                <w:sz w:val="16"/>
                <w:szCs w:val="16"/>
              </w:rPr>
            </w:pPr>
            <w:r w:rsidRPr="00844BFF">
              <w:rPr>
                <w:color w:val="000000"/>
                <w:sz w:val="16"/>
                <w:szCs w:val="16"/>
              </w:rPr>
              <w:t> </w:t>
            </w:r>
          </w:p>
        </w:tc>
        <w:tc>
          <w:tcPr>
            <w:tcW w:w="1040" w:type="dxa"/>
            <w:tcBorders>
              <w:top w:val="nil"/>
              <w:left w:val="nil"/>
              <w:bottom w:val="single" w:sz="8" w:space="0" w:color="auto"/>
              <w:right w:val="single" w:sz="8" w:space="0" w:color="auto"/>
            </w:tcBorders>
            <w:shd w:val="clear" w:color="auto" w:fill="auto"/>
            <w:noWrap/>
            <w:vAlign w:val="center"/>
            <w:hideMark/>
          </w:tcPr>
          <w:p w14:paraId="77A493C3" w14:textId="77777777" w:rsidR="00844BFF" w:rsidRPr="00844BFF" w:rsidRDefault="00844BFF" w:rsidP="00844BFF">
            <w:pPr>
              <w:jc w:val="right"/>
              <w:rPr>
                <w:color w:val="000000"/>
                <w:sz w:val="16"/>
                <w:szCs w:val="16"/>
              </w:rPr>
            </w:pPr>
            <w:r w:rsidRPr="00844BFF">
              <w:rPr>
                <w:color w:val="000000"/>
                <w:sz w:val="16"/>
                <w:szCs w:val="16"/>
              </w:rPr>
              <w:t> </w:t>
            </w:r>
          </w:p>
        </w:tc>
      </w:tr>
      <w:tr w:rsidR="00844BFF" w:rsidRPr="00844BFF" w14:paraId="4630F04C" w14:textId="77777777" w:rsidTr="00844BFF">
        <w:trPr>
          <w:trHeight w:val="31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14:paraId="5791A618" w14:textId="77777777" w:rsidR="00844BFF" w:rsidRPr="00844BFF" w:rsidRDefault="00844BFF" w:rsidP="00844BFF">
            <w:pPr>
              <w:jc w:val="both"/>
              <w:rPr>
                <w:color w:val="000000"/>
                <w:sz w:val="16"/>
                <w:szCs w:val="16"/>
              </w:rPr>
            </w:pPr>
            <w:r w:rsidRPr="00844BFF">
              <w:rPr>
                <w:color w:val="000000"/>
                <w:sz w:val="16"/>
                <w:szCs w:val="16"/>
              </w:rPr>
              <w:t> </w:t>
            </w:r>
          </w:p>
        </w:tc>
        <w:tc>
          <w:tcPr>
            <w:tcW w:w="4000" w:type="dxa"/>
            <w:tcBorders>
              <w:top w:val="nil"/>
              <w:left w:val="nil"/>
              <w:bottom w:val="single" w:sz="8" w:space="0" w:color="auto"/>
              <w:right w:val="single" w:sz="8" w:space="0" w:color="auto"/>
            </w:tcBorders>
            <w:shd w:val="clear" w:color="auto" w:fill="auto"/>
            <w:noWrap/>
            <w:vAlign w:val="center"/>
            <w:hideMark/>
          </w:tcPr>
          <w:p w14:paraId="099DD5D7" w14:textId="77777777" w:rsidR="00844BFF" w:rsidRPr="00844BFF" w:rsidRDefault="00844BFF" w:rsidP="00844BFF">
            <w:pPr>
              <w:rPr>
                <w:color w:val="000000"/>
                <w:sz w:val="16"/>
                <w:szCs w:val="16"/>
              </w:rPr>
            </w:pPr>
            <w:r w:rsidRPr="00844BFF">
              <w:rPr>
                <w:color w:val="000000"/>
                <w:sz w:val="16"/>
                <w:szCs w:val="16"/>
              </w:rPr>
              <w:t xml:space="preserve">   Издръжка</w:t>
            </w:r>
          </w:p>
        </w:tc>
        <w:tc>
          <w:tcPr>
            <w:tcW w:w="1040" w:type="dxa"/>
            <w:tcBorders>
              <w:top w:val="nil"/>
              <w:left w:val="nil"/>
              <w:bottom w:val="single" w:sz="8" w:space="0" w:color="auto"/>
              <w:right w:val="single" w:sz="8" w:space="0" w:color="auto"/>
            </w:tcBorders>
            <w:shd w:val="clear" w:color="auto" w:fill="auto"/>
            <w:vAlign w:val="center"/>
            <w:hideMark/>
          </w:tcPr>
          <w:p w14:paraId="07215AE5" w14:textId="77777777" w:rsidR="00844BFF" w:rsidRPr="00844BFF" w:rsidRDefault="00844BFF" w:rsidP="00844BFF">
            <w:pPr>
              <w:jc w:val="right"/>
              <w:rPr>
                <w:color w:val="000000"/>
                <w:sz w:val="16"/>
                <w:szCs w:val="16"/>
              </w:rPr>
            </w:pPr>
            <w:r w:rsidRPr="00844BFF">
              <w:rPr>
                <w:color w:val="000000"/>
                <w:sz w:val="16"/>
                <w:szCs w:val="16"/>
              </w:rPr>
              <w:t>38,5</w:t>
            </w:r>
          </w:p>
        </w:tc>
        <w:tc>
          <w:tcPr>
            <w:tcW w:w="1040" w:type="dxa"/>
            <w:tcBorders>
              <w:top w:val="nil"/>
              <w:left w:val="nil"/>
              <w:bottom w:val="single" w:sz="8" w:space="0" w:color="auto"/>
              <w:right w:val="single" w:sz="8" w:space="0" w:color="auto"/>
            </w:tcBorders>
            <w:shd w:val="clear" w:color="auto" w:fill="auto"/>
            <w:vAlign w:val="center"/>
            <w:hideMark/>
          </w:tcPr>
          <w:p w14:paraId="25A8C91A" w14:textId="77777777" w:rsidR="00844BFF" w:rsidRPr="00844BFF" w:rsidRDefault="00844BFF" w:rsidP="00844BFF">
            <w:pPr>
              <w:jc w:val="right"/>
              <w:rPr>
                <w:color w:val="000000"/>
                <w:sz w:val="16"/>
                <w:szCs w:val="16"/>
              </w:rPr>
            </w:pPr>
            <w:r w:rsidRPr="00844BFF">
              <w:rPr>
                <w:color w:val="000000"/>
                <w:sz w:val="16"/>
                <w:szCs w:val="16"/>
              </w:rPr>
              <w:t>34,5</w:t>
            </w:r>
          </w:p>
        </w:tc>
        <w:tc>
          <w:tcPr>
            <w:tcW w:w="1040" w:type="dxa"/>
            <w:tcBorders>
              <w:top w:val="nil"/>
              <w:left w:val="nil"/>
              <w:bottom w:val="single" w:sz="8" w:space="0" w:color="auto"/>
              <w:right w:val="single" w:sz="8" w:space="0" w:color="auto"/>
            </w:tcBorders>
            <w:shd w:val="clear" w:color="auto" w:fill="auto"/>
            <w:noWrap/>
            <w:vAlign w:val="center"/>
            <w:hideMark/>
          </w:tcPr>
          <w:p w14:paraId="5737AFFA" w14:textId="77777777" w:rsidR="00844BFF" w:rsidRPr="00844BFF" w:rsidRDefault="00844BFF" w:rsidP="00844BFF">
            <w:pPr>
              <w:jc w:val="right"/>
              <w:rPr>
                <w:color w:val="000000"/>
                <w:sz w:val="16"/>
                <w:szCs w:val="16"/>
              </w:rPr>
            </w:pPr>
            <w:r w:rsidRPr="00844BFF">
              <w:rPr>
                <w:color w:val="000000"/>
                <w:sz w:val="16"/>
                <w:szCs w:val="16"/>
              </w:rPr>
              <w:t> </w:t>
            </w:r>
          </w:p>
        </w:tc>
        <w:tc>
          <w:tcPr>
            <w:tcW w:w="1040" w:type="dxa"/>
            <w:tcBorders>
              <w:top w:val="nil"/>
              <w:left w:val="nil"/>
              <w:bottom w:val="single" w:sz="8" w:space="0" w:color="auto"/>
              <w:right w:val="single" w:sz="8" w:space="0" w:color="auto"/>
            </w:tcBorders>
            <w:shd w:val="clear" w:color="auto" w:fill="auto"/>
            <w:noWrap/>
            <w:vAlign w:val="center"/>
            <w:hideMark/>
          </w:tcPr>
          <w:p w14:paraId="0E66F93E" w14:textId="77777777" w:rsidR="00844BFF" w:rsidRPr="00844BFF" w:rsidRDefault="00844BFF" w:rsidP="00844BFF">
            <w:pPr>
              <w:jc w:val="right"/>
              <w:rPr>
                <w:color w:val="000000"/>
                <w:sz w:val="16"/>
                <w:szCs w:val="16"/>
              </w:rPr>
            </w:pPr>
            <w:r w:rsidRPr="00844BFF">
              <w:rPr>
                <w:color w:val="000000"/>
                <w:sz w:val="16"/>
                <w:szCs w:val="16"/>
              </w:rPr>
              <w:t> </w:t>
            </w:r>
          </w:p>
        </w:tc>
        <w:tc>
          <w:tcPr>
            <w:tcW w:w="1040" w:type="dxa"/>
            <w:tcBorders>
              <w:top w:val="nil"/>
              <w:left w:val="nil"/>
              <w:bottom w:val="single" w:sz="8" w:space="0" w:color="auto"/>
              <w:right w:val="single" w:sz="8" w:space="0" w:color="auto"/>
            </w:tcBorders>
            <w:shd w:val="clear" w:color="auto" w:fill="auto"/>
            <w:noWrap/>
            <w:vAlign w:val="center"/>
            <w:hideMark/>
          </w:tcPr>
          <w:p w14:paraId="1F7476D3" w14:textId="77777777" w:rsidR="00844BFF" w:rsidRPr="00844BFF" w:rsidRDefault="00844BFF" w:rsidP="00844BFF">
            <w:pPr>
              <w:jc w:val="right"/>
              <w:rPr>
                <w:color w:val="000000"/>
                <w:sz w:val="16"/>
                <w:szCs w:val="16"/>
              </w:rPr>
            </w:pPr>
            <w:r w:rsidRPr="00844BFF">
              <w:rPr>
                <w:color w:val="000000"/>
                <w:sz w:val="16"/>
                <w:szCs w:val="16"/>
              </w:rPr>
              <w:t> </w:t>
            </w:r>
          </w:p>
        </w:tc>
        <w:tc>
          <w:tcPr>
            <w:tcW w:w="1040" w:type="dxa"/>
            <w:tcBorders>
              <w:top w:val="nil"/>
              <w:left w:val="nil"/>
              <w:bottom w:val="single" w:sz="8" w:space="0" w:color="auto"/>
              <w:right w:val="single" w:sz="8" w:space="0" w:color="auto"/>
            </w:tcBorders>
            <w:shd w:val="clear" w:color="auto" w:fill="auto"/>
            <w:noWrap/>
            <w:vAlign w:val="center"/>
            <w:hideMark/>
          </w:tcPr>
          <w:p w14:paraId="51FF3213" w14:textId="77777777" w:rsidR="00844BFF" w:rsidRPr="00844BFF" w:rsidRDefault="00844BFF" w:rsidP="00844BFF">
            <w:pPr>
              <w:jc w:val="right"/>
              <w:rPr>
                <w:color w:val="000000"/>
                <w:sz w:val="16"/>
                <w:szCs w:val="16"/>
              </w:rPr>
            </w:pPr>
            <w:r w:rsidRPr="00844BFF">
              <w:rPr>
                <w:color w:val="000000"/>
                <w:sz w:val="16"/>
                <w:szCs w:val="16"/>
              </w:rPr>
              <w:t> </w:t>
            </w:r>
          </w:p>
        </w:tc>
      </w:tr>
      <w:tr w:rsidR="00844BFF" w:rsidRPr="00844BFF" w14:paraId="5ECC6588" w14:textId="77777777" w:rsidTr="00844BFF">
        <w:trPr>
          <w:trHeight w:val="31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14:paraId="5E7F74F1" w14:textId="77777777" w:rsidR="00844BFF" w:rsidRPr="00844BFF" w:rsidRDefault="00844BFF" w:rsidP="00844BFF">
            <w:pPr>
              <w:jc w:val="both"/>
              <w:rPr>
                <w:color w:val="000000"/>
                <w:sz w:val="16"/>
                <w:szCs w:val="16"/>
              </w:rPr>
            </w:pPr>
            <w:r w:rsidRPr="00844BFF">
              <w:rPr>
                <w:color w:val="000000"/>
                <w:sz w:val="16"/>
                <w:szCs w:val="16"/>
              </w:rPr>
              <w:t> </w:t>
            </w:r>
          </w:p>
        </w:tc>
        <w:tc>
          <w:tcPr>
            <w:tcW w:w="4000" w:type="dxa"/>
            <w:tcBorders>
              <w:top w:val="nil"/>
              <w:left w:val="nil"/>
              <w:bottom w:val="single" w:sz="8" w:space="0" w:color="auto"/>
              <w:right w:val="single" w:sz="8" w:space="0" w:color="auto"/>
            </w:tcBorders>
            <w:shd w:val="clear" w:color="auto" w:fill="auto"/>
            <w:noWrap/>
            <w:vAlign w:val="center"/>
            <w:hideMark/>
          </w:tcPr>
          <w:p w14:paraId="5AB61984" w14:textId="77777777" w:rsidR="00844BFF" w:rsidRPr="00844BFF" w:rsidRDefault="00844BFF" w:rsidP="00844BFF">
            <w:pPr>
              <w:rPr>
                <w:color w:val="000000"/>
                <w:sz w:val="16"/>
                <w:szCs w:val="16"/>
              </w:rPr>
            </w:pPr>
            <w:r w:rsidRPr="00844BFF">
              <w:rPr>
                <w:color w:val="000000"/>
                <w:sz w:val="16"/>
                <w:szCs w:val="16"/>
              </w:rPr>
              <w:t xml:space="preserve">   Капиталови разходи</w:t>
            </w:r>
          </w:p>
        </w:tc>
        <w:tc>
          <w:tcPr>
            <w:tcW w:w="1040" w:type="dxa"/>
            <w:tcBorders>
              <w:top w:val="nil"/>
              <w:left w:val="nil"/>
              <w:bottom w:val="single" w:sz="8" w:space="0" w:color="auto"/>
              <w:right w:val="single" w:sz="8" w:space="0" w:color="auto"/>
            </w:tcBorders>
            <w:shd w:val="clear" w:color="auto" w:fill="auto"/>
            <w:vAlign w:val="center"/>
            <w:hideMark/>
          </w:tcPr>
          <w:p w14:paraId="16FDC03C" w14:textId="77777777" w:rsidR="00844BFF" w:rsidRPr="00844BFF" w:rsidRDefault="00844BFF" w:rsidP="00844BFF">
            <w:pPr>
              <w:jc w:val="right"/>
              <w:rPr>
                <w:color w:val="000000"/>
                <w:sz w:val="16"/>
                <w:szCs w:val="16"/>
              </w:rPr>
            </w:pPr>
            <w:r w:rsidRPr="00844BFF">
              <w:rPr>
                <w:color w:val="000000"/>
                <w:sz w:val="16"/>
                <w:szCs w:val="16"/>
              </w:rPr>
              <w:t>3 159,3</w:t>
            </w:r>
          </w:p>
        </w:tc>
        <w:tc>
          <w:tcPr>
            <w:tcW w:w="1040" w:type="dxa"/>
            <w:tcBorders>
              <w:top w:val="nil"/>
              <w:left w:val="nil"/>
              <w:bottom w:val="single" w:sz="8" w:space="0" w:color="auto"/>
              <w:right w:val="single" w:sz="8" w:space="0" w:color="auto"/>
            </w:tcBorders>
            <w:shd w:val="clear" w:color="auto" w:fill="auto"/>
            <w:vAlign w:val="center"/>
            <w:hideMark/>
          </w:tcPr>
          <w:p w14:paraId="1FC48B20" w14:textId="77777777" w:rsidR="00844BFF" w:rsidRPr="00844BFF" w:rsidRDefault="00844BFF" w:rsidP="00844BFF">
            <w:pPr>
              <w:jc w:val="right"/>
              <w:rPr>
                <w:color w:val="000000"/>
                <w:sz w:val="16"/>
                <w:szCs w:val="16"/>
              </w:rPr>
            </w:pPr>
            <w:r w:rsidRPr="00844BFF">
              <w:rPr>
                <w:color w:val="000000"/>
                <w:sz w:val="16"/>
                <w:szCs w:val="16"/>
              </w:rPr>
              <w:t>1 168,5</w:t>
            </w:r>
          </w:p>
        </w:tc>
        <w:tc>
          <w:tcPr>
            <w:tcW w:w="1040" w:type="dxa"/>
            <w:tcBorders>
              <w:top w:val="nil"/>
              <w:left w:val="nil"/>
              <w:bottom w:val="single" w:sz="8" w:space="0" w:color="auto"/>
              <w:right w:val="single" w:sz="8" w:space="0" w:color="auto"/>
            </w:tcBorders>
            <w:shd w:val="clear" w:color="auto" w:fill="auto"/>
            <w:noWrap/>
            <w:vAlign w:val="center"/>
            <w:hideMark/>
          </w:tcPr>
          <w:p w14:paraId="521A0F7C" w14:textId="77777777" w:rsidR="00844BFF" w:rsidRPr="00844BFF" w:rsidRDefault="00844BFF" w:rsidP="00844BFF">
            <w:pPr>
              <w:jc w:val="right"/>
              <w:rPr>
                <w:color w:val="000000"/>
                <w:sz w:val="16"/>
                <w:szCs w:val="16"/>
              </w:rPr>
            </w:pPr>
            <w:r w:rsidRPr="00844BFF">
              <w:rPr>
                <w:color w:val="000000"/>
                <w:sz w:val="16"/>
                <w:szCs w:val="16"/>
              </w:rPr>
              <w:t> </w:t>
            </w:r>
          </w:p>
        </w:tc>
        <w:tc>
          <w:tcPr>
            <w:tcW w:w="1040" w:type="dxa"/>
            <w:tcBorders>
              <w:top w:val="nil"/>
              <w:left w:val="nil"/>
              <w:bottom w:val="single" w:sz="8" w:space="0" w:color="auto"/>
              <w:right w:val="single" w:sz="8" w:space="0" w:color="auto"/>
            </w:tcBorders>
            <w:shd w:val="clear" w:color="auto" w:fill="auto"/>
            <w:noWrap/>
            <w:vAlign w:val="center"/>
            <w:hideMark/>
          </w:tcPr>
          <w:p w14:paraId="4CD0DF1D" w14:textId="77777777" w:rsidR="00844BFF" w:rsidRPr="00844BFF" w:rsidRDefault="00844BFF" w:rsidP="00844BFF">
            <w:pPr>
              <w:jc w:val="right"/>
              <w:rPr>
                <w:color w:val="000000"/>
                <w:sz w:val="16"/>
                <w:szCs w:val="16"/>
              </w:rPr>
            </w:pPr>
            <w:r w:rsidRPr="00844BFF">
              <w:rPr>
                <w:color w:val="000000"/>
                <w:sz w:val="16"/>
                <w:szCs w:val="16"/>
              </w:rPr>
              <w:t> </w:t>
            </w:r>
          </w:p>
        </w:tc>
        <w:tc>
          <w:tcPr>
            <w:tcW w:w="1040" w:type="dxa"/>
            <w:tcBorders>
              <w:top w:val="nil"/>
              <w:left w:val="nil"/>
              <w:bottom w:val="single" w:sz="8" w:space="0" w:color="auto"/>
              <w:right w:val="single" w:sz="8" w:space="0" w:color="auto"/>
            </w:tcBorders>
            <w:shd w:val="clear" w:color="auto" w:fill="auto"/>
            <w:noWrap/>
            <w:vAlign w:val="center"/>
            <w:hideMark/>
          </w:tcPr>
          <w:p w14:paraId="040C37ED" w14:textId="77777777" w:rsidR="00844BFF" w:rsidRPr="00844BFF" w:rsidRDefault="00844BFF" w:rsidP="00844BFF">
            <w:pPr>
              <w:jc w:val="right"/>
              <w:rPr>
                <w:color w:val="000000"/>
                <w:sz w:val="16"/>
                <w:szCs w:val="16"/>
              </w:rPr>
            </w:pPr>
            <w:r w:rsidRPr="00844BFF">
              <w:rPr>
                <w:color w:val="000000"/>
                <w:sz w:val="16"/>
                <w:szCs w:val="16"/>
              </w:rPr>
              <w:t> </w:t>
            </w:r>
          </w:p>
        </w:tc>
        <w:tc>
          <w:tcPr>
            <w:tcW w:w="1040" w:type="dxa"/>
            <w:tcBorders>
              <w:top w:val="nil"/>
              <w:left w:val="nil"/>
              <w:bottom w:val="single" w:sz="8" w:space="0" w:color="auto"/>
              <w:right w:val="single" w:sz="8" w:space="0" w:color="auto"/>
            </w:tcBorders>
            <w:shd w:val="clear" w:color="auto" w:fill="auto"/>
            <w:noWrap/>
            <w:vAlign w:val="center"/>
            <w:hideMark/>
          </w:tcPr>
          <w:p w14:paraId="63CA3126" w14:textId="77777777" w:rsidR="00844BFF" w:rsidRPr="00844BFF" w:rsidRDefault="00844BFF" w:rsidP="00844BFF">
            <w:pPr>
              <w:jc w:val="right"/>
              <w:rPr>
                <w:color w:val="000000"/>
                <w:sz w:val="16"/>
                <w:szCs w:val="16"/>
              </w:rPr>
            </w:pPr>
            <w:r w:rsidRPr="00844BFF">
              <w:rPr>
                <w:color w:val="000000"/>
                <w:sz w:val="16"/>
                <w:szCs w:val="16"/>
              </w:rPr>
              <w:t> </w:t>
            </w:r>
          </w:p>
        </w:tc>
      </w:tr>
      <w:tr w:rsidR="00844BFF" w:rsidRPr="00844BFF" w14:paraId="5A5260E7" w14:textId="77777777" w:rsidTr="00844BFF">
        <w:trPr>
          <w:trHeight w:val="31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14:paraId="625FED5E" w14:textId="77777777" w:rsidR="00844BFF" w:rsidRPr="00844BFF" w:rsidRDefault="00844BFF" w:rsidP="00844BFF">
            <w:pPr>
              <w:jc w:val="both"/>
              <w:rPr>
                <w:color w:val="000000"/>
                <w:sz w:val="16"/>
                <w:szCs w:val="16"/>
              </w:rPr>
            </w:pPr>
            <w:r w:rsidRPr="00844BFF">
              <w:rPr>
                <w:color w:val="000000"/>
                <w:sz w:val="16"/>
                <w:szCs w:val="16"/>
              </w:rPr>
              <w:t> </w:t>
            </w:r>
          </w:p>
        </w:tc>
        <w:tc>
          <w:tcPr>
            <w:tcW w:w="4000" w:type="dxa"/>
            <w:tcBorders>
              <w:top w:val="nil"/>
              <w:left w:val="nil"/>
              <w:bottom w:val="single" w:sz="8" w:space="0" w:color="auto"/>
              <w:right w:val="single" w:sz="8" w:space="0" w:color="auto"/>
            </w:tcBorders>
            <w:shd w:val="clear" w:color="auto" w:fill="auto"/>
            <w:noWrap/>
            <w:vAlign w:val="center"/>
            <w:hideMark/>
          </w:tcPr>
          <w:p w14:paraId="15221C9F" w14:textId="77777777" w:rsidR="00844BFF" w:rsidRPr="00844BFF" w:rsidRDefault="00844BFF" w:rsidP="00844BFF">
            <w:pPr>
              <w:rPr>
                <w:color w:val="000000"/>
                <w:sz w:val="16"/>
                <w:szCs w:val="16"/>
              </w:rPr>
            </w:pPr>
            <w:r w:rsidRPr="00844BFF">
              <w:rPr>
                <w:color w:val="000000"/>
                <w:sz w:val="16"/>
                <w:szCs w:val="16"/>
              </w:rPr>
              <w:t xml:space="preserve">От тях за: * </w:t>
            </w:r>
          </w:p>
        </w:tc>
        <w:tc>
          <w:tcPr>
            <w:tcW w:w="1040" w:type="dxa"/>
            <w:tcBorders>
              <w:top w:val="nil"/>
              <w:left w:val="nil"/>
              <w:bottom w:val="single" w:sz="8" w:space="0" w:color="auto"/>
              <w:right w:val="single" w:sz="8" w:space="0" w:color="auto"/>
            </w:tcBorders>
            <w:shd w:val="clear" w:color="auto" w:fill="auto"/>
            <w:vAlign w:val="center"/>
            <w:hideMark/>
          </w:tcPr>
          <w:p w14:paraId="58B0C1B3" w14:textId="77777777" w:rsidR="00844BFF" w:rsidRPr="00844BFF" w:rsidRDefault="00844BFF" w:rsidP="00844BFF">
            <w:pPr>
              <w:jc w:val="right"/>
              <w:rPr>
                <w:color w:val="000000"/>
                <w:sz w:val="16"/>
                <w:szCs w:val="16"/>
              </w:rPr>
            </w:pPr>
            <w:r w:rsidRPr="00844BFF">
              <w:rPr>
                <w:color w:val="000000"/>
                <w:sz w:val="16"/>
                <w:szCs w:val="16"/>
              </w:rPr>
              <w:t> </w:t>
            </w:r>
          </w:p>
        </w:tc>
        <w:tc>
          <w:tcPr>
            <w:tcW w:w="1040" w:type="dxa"/>
            <w:tcBorders>
              <w:top w:val="nil"/>
              <w:left w:val="nil"/>
              <w:bottom w:val="single" w:sz="8" w:space="0" w:color="auto"/>
              <w:right w:val="single" w:sz="8" w:space="0" w:color="auto"/>
            </w:tcBorders>
            <w:shd w:val="clear" w:color="auto" w:fill="auto"/>
            <w:vAlign w:val="center"/>
            <w:hideMark/>
          </w:tcPr>
          <w:p w14:paraId="1003C3E0" w14:textId="77777777" w:rsidR="00844BFF" w:rsidRPr="00844BFF" w:rsidRDefault="00844BFF" w:rsidP="00844BFF">
            <w:pPr>
              <w:jc w:val="right"/>
              <w:rPr>
                <w:color w:val="000000"/>
                <w:sz w:val="16"/>
                <w:szCs w:val="16"/>
              </w:rPr>
            </w:pPr>
            <w:r w:rsidRPr="00844BFF">
              <w:rPr>
                <w:color w:val="000000"/>
                <w:sz w:val="16"/>
                <w:szCs w:val="16"/>
              </w:rPr>
              <w:t> </w:t>
            </w:r>
          </w:p>
        </w:tc>
        <w:tc>
          <w:tcPr>
            <w:tcW w:w="1040" w:type="dxa"/>
            <w:tcBorders>
              <w:top w:val="nil"/>
              <w:left w:val="nil"/>
              <w:bottom w:val="single" w:sz="8" w:space="0" w:color="auto"/>
              <w:right w:val="single" w:sz="8" w:space="0" w:color="auto"/>
            </w:tcBorders>
            <w:shd w:val="clear" w:color="auto" w:fill="auto"/>
            <w:noWrap/>
            <w:vAlign w:val="center"/>
            <w:hideMark/>
          </w:tcPr>
          <w:p w14:paraId="7B7E25AA" w14:textId="77777777" w:rsidR="00844BFF" w:rsidRPr="00844BFF" w:rsidRDefault="00844BFF" w:rsidP="00844BFF">
            <w:pPr>
              <w:jc w:val="right"/>
              <w:rPr>
                <w:color w:val="000000"/>
                <w:sz w:val="16"/>
                <w:szCs w:val="16"/>
              </w:rPr>
            </w:pPr>
            <w:r w:rsidRPr="00844BFF">
              <w:rPr>
                <w:color w:val="000000"/>
                <w:sz w:val="16"/>
                <w:szCs w:val="16"/>
              </w:rPr>
              <w:t> </w:t>
            </w:r>
          </w:p>
        </w:tc>
        <w:tc>
          <w:tcPr>
            <w:tcW w:w="1040" w:type="dxa"/>
            <w:tcBorders>
              <w:top w:val="nil"/>
              <w:left w:val="nil"/>
              <w:bottom w:val="single" w:sz="8" w:space="0" w:color="auto"/>
              <w:right w:val="single" w:sz="8" w:space="0" w:color="auto"/>
            </w:tcBorders>
            <w:shd w:val="clear" w:color="auto" w:fill="auto"/>
            <w:noWrap/>
            <w:vAlign w:val="center"/>
            <w:hideMark/>
          </w:tcPr>
          <w:p w14:paraId="3177DAED" w14:textId="77777777" w:rsidR="00844BFF" w:rsidRPr="00844BFF" w:rsidRDefault="00844BFF" w:rsidP="00844BFF">
            <w:pPr>
              <w:jc w:val="right"/>
              <w:rPr>
                <w:color w:val="000000"/>
                <w:sz w:val="16"/>
                <w:szCs w:val="16"/>
              </w:rPr>
            </w:pPr>
            <w:r w:rsidRPr="00844BFF">
              <w:rPr>
                <w:color w:val="000000"/>
                <w:sz w:val="16"/>
                <w:szCs w:val="16"/>
              </w:rPr>
              <w:t> </w:t>
            </w:r>
          </w:p>
        </w:tc>
        <w:tc>
          <w:tcPr>
            <w:tcW w:w="1040" w:type="dxa"/>
            <w:tcBorders>
              <w:top w:val="nil"/>
              <w:left w:val="nil"/>
              <w:bottom w:val="single" w:sz="8" w:space="0" w:color="auto"/>
              <w:right w:val="single" w:sz="8" w:space="0" w:color="auto"/>
            </w:tcBorders>
            <w:shd w:val="clear" w:color="auto" w:fill="auto"/>
            <w:noWrap/>
            <w:vAlign w:val="center"/>
            <w:hideMark/>
          </w:tcPr>
          <w:p w14:paraId="5E168CCA" w14:textId="77777777" w:rsidR="00844BFF" w:rsidRPr="00844BFF" w:rsidRDefault="00844BFF" w:rsidP="00844BFF">
            <w:pPr>
              <w:jc w:val="right"/>
              <w:rPr>
                <w:color w:val="000000"/>
                <w:sz w:val="16"/>
                <w:szCs w:val="16"/>
              </w:rPr>
            </w:pPr>
            <w:r w:rsidRPr="00844BFF">
              <w:rPr>
                <w:color w:val="000000"/>
                <w:sz w:val="16"/>
                <w:szCs w:val="16"/>
              </w:rPr>
              <w:t> </w:t>
            </w:r>
          </w:p>
        </w:tc>
        <w:tc>
          <w:tcPr>
            <w:tcW w:w="1040" w:type="dxa"/>
            <w:tcBorders>
              <w:top w:val="nil"/>
              <w:left w:val="nil"/>
              <w:bottom w:val="single" w:sz="8" w:space="0" w:color="auto"/>
              <w:right w:val="single" w:sz="8" w:space="0" w:color="auto"/>
            </w:tcBorders>
            <w:shd w:val="clear" w:color="auto" w:fill="auto"/>
            <w:noWrap/>
            <w:vAlign w:val="center"/>
            <w:hideMark/>
          </w:tcPr>
          <w:p w14:paraId="2224014B" w14:textId="77777777" w:rsidR="00844BFF" w:rsidRPr="00844BFF" w:rsidRDefault="00844BFF" w:rsidP="00844BFF">
            <w:pPr>
              <w:jc w:val="right"/>
              <w:rPr>
                <w:color w:val="000000"/>
                <w:sz w:val="16"/>
                <w:szCs w:val="16"/>
              </w:rPr>
            </w:pPr>
            <w:r w:rsidRPr="00844BFF">
              <w:rPr>
                <w:color w:val="000000"/>
                <w:sz w:val="16"/>
                <w:szCs w:val="16"/>
              </w:rPr>
              <w:t> </w:t>
            </w:r>
          </w:p>
        </w:tc>
      </w:tr>
      <w:tr w:rsidR="00844BFF" w:rsidRPr="00844BFF" w14:paraId="5B947115" w14:textId="77777777" w:rsidTr="00844BFF">
        <w:trPr>
          <w:trHeight w:val="31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14:paraId="255C62C6" w14:textId="77777777" w:rsidR="00844BFF" w:rsidRPr="00844BFF" w:rsidRDefault="00844BFF" w:rsidP="00844BFF">
            <w:pPr>
              <w:jc w:val="both"/>
              <w:rPr>
                <w:color w:val="000000"/>
                <w:sz w:val="16"/>
                <w:szCs w:val="16"/>
              </w:rPr>
            </w:pPr>
            <w:r w:rsidRPr="00844BFF">
              <w:rPr>
                <w:color w:val="000000"/>
                <w:sz w:val="16"/>
                <w:szCs w:val="16"/>
              </w:rPr>
              <w:t> </w:t>
            </w:r>
          </w:p>
        </w:tc>
        <w:tc>
          <w:tcPr>
            <w:tcW w:w="4000" w:type="dxa"/>
            <w:tcBorders>
              <w:top w:val="nil"/>
              <w:left w:val="nil"/>
              <w:bottom w:val="single" w:sz="8" w:space="0" w:color="auto"/>
              <w:right w:val="single" w:sz="8" w:space="0" w:color="auto"/>
            </w:tcBorders>
            <w:shd w:val="clear" w:color="auto" w:fill="auto"/>
            <w:vAlign w:val="center"/>
            <w:hideMark/>
          </w:tcPr>
          <w:p w14:paraId="64460C23" w14:textId="77777777" w:rsidR="00844BFF" w:rsidRPr="00844BFF" w:rsidRDefault="00844BFF" w:rsidP="00844BFF">
            <w:pPr>
              <w:rPr>
                <w:color w:val="000000"/>
                <w:sz w:val="16"/>
                <w:szCs w:val="16"/>
              </w:rPr>
            </w:pPr>
            <w:r w:rsidRPr="00844BFF">
              <w:rPr>
                <w:color w:val="000000"/>
                <w:sz w:val="16"/>
                <w:szCs w:val="16"/>
              </w:rPr>
              <w:t>1. ОП "Региони в растеж"</w:t>
            </w:r>
          </w:p>
        </w:tc>
        <w:tc>
          <w:tcPr>
            <w:tcW w:w="1040" w:type="dxa"/>
            <w:tcBorders>
              <w:top w:val="nil"/>
              <w:left w:val="nil"/>
              <w:bottom w:val="single" w:sz="8" w:space="0" w:color="auto"/>
              <w:right w:val="single" w:sz="8" w:space="0" w:color="auto"/>
            </w:tcBorders>
            <w:shd w:val="clear" w:color="auto" w:fill="auto"/>
            <w:vAlign w:val="center"/>
            <w:hideMark/>
          </w:tcPr>
          <w:p w14:paraId="6E4C7C1E" w14:textId="77777777" w:rsidR="00844BFF" w:rsidRPr="00844BFF" w:rsidRDefault="00844BFF" w:rsidP="00844BFF">
            <w:pPr>
              <w:jc w:val="right"/>
              <w:rPr>
                <w:color w:val="000000"/>
                <w:sz w:val="16"/>
                <w:szCs w:val="16"/>
              </w:rPr>
            </w:pPr>
            <w:r w:rsidRPr="00844BFF">
              <w:rPr>
                <w:color w:val="000000"/>
                <w:sz w:val="16"/>
                <w:szCs w:val="16"/>
              </w:rPr>
              <w:t>3 195,0</w:t>
            </w:r>
          </w:p>
        </w:tc>
        <w:tc>
          <w:tcPr>
            <w:tcW w:w="1040" w:type="dxa"/>
            <w:tcBorders>
              <w:top w:val="nil"/>
              <w:left w:val="nil"/>
              <w:bottom w:val="single" w:sz="8" w:space="0" w:color="auto"/>
              <w:right w:val="single" w:sz="8" w:space="0" w:color="auto"/>
            </w:tcBorders>
            <w:shd w:val="clear" w:color="auto" w:fill="auto"/>
            <w:vAlign w:val="center"/>
            <w:hideMark/>
          </w:tcPr>
          <w:p w14:paraId="07429033" w14:textId="77777777" w:rsidR="00844BFF" w:rsidRPr="00844BFF" w:rsidRDefault="00844BFF" w:rsidP="00844BFF">
            <w:pPr>
              <w:jc w:val="right"/>
              <w:rPr>
                <w:color w:val="000000"/>
                <w:sz w:val="16"/>
                <w:szCs w:val="16"/>
              </w:rPr>
            </w:pPr>
            <w:r w:rsidRPr="00844BFF">
              <w:rPr>
                <w:color w:val="000000"/>
                <w:sz w:val="16"/>
                <w:szCs w:val="16"/>
              </w:rPr>
              <w:t>943,0</w:t>
            </w:r>
          </w:p>
        </w:tc>
        <w:tc>
          <w:tcPr>
            <w:tcW w:w="1040" w:type="dxa"/>
            <w:tcBorders>
              <w:top w:val="nil"/>
              <w:left w:val="nil"/>
              <w:bottom w:val="single" w:sz="8" w:space="0" w:color="auto"/>
              <w:right w:val="single" w:sz="8" w:space="0" w:color="auto"/>
            </w:tcBorders>
            <w:shd w:val="clear" w:color="auto" w:fill="auto"/>
            <w:noWrap/>
            <w:vAlign w:val="center"/>
            <w:hideMark/>
          </w:tcPr>
          <w:p w14:paraId="1FA2AD66" w14:textId="77777777" w:rsidR="00844BFF" w:rsidRPr="00844BFF" w:rsidRDefault="00844BFF" w:rsidP="00844BFF">
            <w:pPr>
              <w:jc w:val="right"/>
              <w:rPr>
                <w:color w:val="000000"/>
                <w:sz w:val="16"/>
                <w:szCs w:val="16"/>
              </w:rPr>
            </w:pPr>
            <w:r w:rsidRPr="00844BFF">
              <w:rPr>
                <w:color w:val="000000"/>
                <w:sz w:val="16"/>
                <w:szCs w:val="16"/>
              </w:rPr>
              <w:t> </w:t>
            </w:r>
          </w:p>
        </w:tc>
        <w:tc>
          <w:tcPr>
            <w:tcW w:w="1040" w:type="dxa"/>
            <w:tcBorders>
              <w:top w:val="nil"/>
              <w:left w:val="nil"/>
              <w:bottom w:val="single" w:sz="8" w:space="0" w:color="auto"/>
              <w:right w:val="single" w:sz="8" w:space="0" w:color="auto"/>
            </w:tcBorders>
            <w:shd w:val="clear" w:color="auto" w:fill="auto"/>
            <w:noWrap/>
            <w:vAlign w:val="center"/>
            <w:hideMark/>
          </w:tcPr>
          <w:p w14:paraId="3EE2F6B9" w14:textId="77777777" w:rsidR="00844BFF" w:rsidRPr="00844BFF" w:rsidRDefault="00844BFF" w:rsidP="00844BFF">
            <w:pPr>
              <w:jc w:val="right"/>
              <w:rPr>
                <w:color w:val="000000"/>
                <w:sz w:val="16"/>
                <w:szCs w:val="16"/>
              </w:rPr>
            </w:pPr>
            <w:r w:rsidRPr="00844BFF">
              <w:rPr>
                <w:color w:val="000000"/>
                <w:sz w:val="16"/>
                <w:szCs w:val="16"/>
              </w:rPr>
              <w:t> </w:t>
            </w:r>
          </w:p>
        </w:tc>
        <w:tc>
          <w:tcPr>
            <w:tcW w:w="1040" w:type="dxa"/>
            <w:tcBorders>
              <w:top w:val="nil"/>
              <w:left w:val="nil"/>
              <w:bottom w:val="single" w:sz="8" w:space="0" w:color="auto"/>
              <w:right w:val="single" w:sz="8" w:space="0" w:color="auto"/>
            </w:tcBorders>
            <w:shd w:val="clear" w:color="auto" w:fill="auto"/>
            <w:noWrap/>
            <w:vAlign w:val="center"/>
            <w:hideMark/>
          </w:tcPr>
          <w:p w14:paraId="241FFACA" w14:textId="77777777" w:rsidR="00844BFF" w:rsidRPr="00844BFF" w:rsidRDefault="00844BFF" w:rsidP="00844BFF">
            <w:pPr>
              <w:jc w:val="right"/>
              <w:rPr>
                <w:color w:val="000000"/>
                <w:sz w:val="16"/>
                <w:szCs w:val="16"/>
              </w:rPr>
            </w:pPr>
            <w:r w:rsidRPr="00844BFF">
              <w:rPr>
                <w:color w:val="000000"/>
                <w:sz w:val="16"/>
                <w:szCs w:val="16"/>
              </w:rPr>
              <w:t> </w:t>
            </w:r>
          </w:p>
        </w:tc>
        <w:tc>
          <w:tcPr>
            <w:tcW w:w="1040" w:type="dxa"/>
            <w:tcBorders>
              <w:top w:val="nil"/>
              <w:left w:val="nil"/>
              <w:bottom w:val="single" w:sz="8" w:space="0" w:color="auto"/>
              <w:right w:val="single" w:sz="8" w:space="0" w:color="auto"/>
            </w:tcBorders>
            <w:shd w:val="clear" w:color="auto" w:fill="auto"/>
            <w:noWrap/>
            <w:vAlign w:val="center"/>
            <w:hideMark/>
          </w:tcPr>
          <w:p w14:paraId="79E4DA37" w14:textId="77777777" w:rsidR="00844BFF" w:rsidRPr="00844BFF" w:rsidRDefault="00844BFF" w:rsidP="00844BFF">
            <w:pPr>
              <w:jc w:val="right"/>
              <w:rPr>
                <w:color w:val="000000"/>
                <w:sz w:val="16"/>
                <w:szCs w:val="16"/>
              </w:rPr>
            </w:pPr>
            <w:r w:rsidRPr="00844BFF">
              <w:rPr>
                <w:color w:val="000000"/>
                <w:sz w:val="16"/>
                <w:szCs w:val="16"/>
              </w:rPr>
              <w:t> </w:t>
            </w:r>
          </w:p>
        </w:tc>
      </w:tr>
      <w:tr w:rsidR="00844BFF" w:rsidRPr="00844BFF" w14:paraId="3E70E655" w14:textId="77777777" w:rsidTr="00844BFF">
        <w:trPr>
          <w:trHeight w:val="31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14:paraId="68C30B44" w14:textId="77777777" w:rsidR="00844BFF" w:rsidRPr="00844BFF" w:rsidRDefault="00844BFF" w:rsidP="00844BFF">
            <w:pPr>
              <w:jc w:val="both"/>
              <w:rPr>
                <w:color w:val="000000"/>
                <w:sz w:val="16"/>
                <w:szCs w:val="16"/>
              </w:rPr>
            </w:pPr>
            <w:r w:rsidRPr="00844BFF">
              <w:rPr>
                <w:color w:val="000000"/>
                <w:sz w:val="16"/>
                <w:szCs w:val="16"/>
              </w:rPr>
              <w:t> </w:t>
            </w:r>
          </w:p>
        </w:tc>
        <w:tc>
          <w:tcPr>
            <w:tcW w:w="4000" w:type="dxa"/>
            <w:tcBorders>
              <w:top w:val="nil"/>
              <w:left w:val="nil"/>
              <w:bottom w:val="single" w:sz="8" w:space="0" w:color="auto"/>
              <w:right w:val="single" w:sz="8" w:space="0" w:color="auto"/>
            </w:tcBorders>
            <w:shd w:val="clear" w:color="auto" w:fill="auto"/>
            <w:noWrap/>
            <w:vAlign w:val="center"/>
            <w:hideMark/>
          </w:tcPr>
          <w:p w14:paraId="1D942B56" w14:textId="77777777" w:rsidR="00844BFF" w:rsidRPr="00844BFF" w:rsidRDefault="00844BFF" w:rsidP="00844BFF">
            <w:pPr>
              <w:rPr>
                <w:color w:val="000000"/>
                <w:sz w:val="16"/>
                <w:szCs w:val="16"/>
              </w:rPr>
            </w:pPr>
            <w:r w:rsidRPr="00844BFF">
              <w:rPr>
                <w:color w:val="000000"/>
                <w:sz w:val="16"/>
                <w:szCs w:val="16"/>
              </w:rPr>
              <w:t>2. ОП "Добро управление"</w:t>
            </w:r>
          </w:p>
        </w:tc>
        <w:tc>
          <w:tcPr>
            <w:tcW w:w="1040" w:type="dxa"/>
            <w:tcBorders>
              <w:top w:val="nil"/>
              <w:left w:val="nil"/>
              <w:bottom w:val="single" w:sz="8" w:space="0" w:color="auto"/>
              <w:right w:val="single" w:sz="8" w:space="0" w:color="auto"/>
            </w:tcBorders>
            <w:shd w:val="clear" w:color="auto" w:fill="auto"/>
            <w:vAlign w:val="center"/>
            <w:hideMark/>
          </w:tcPr>
          <w:p w14:paraId="584F50D7" w14:textId="77777777" w:rsidR="00844BFF" w:rsidRPr="00844BFF" w:rsidRDefault="00844BFF" w:rsidP="00844BFF">
            <w:pPr>
              <w:jc w:val="right"/>
              <w:rPr>
                <w:color w:val="000000"/>
                <w:sz w:val="16"/>
                <w:szCs w:val="16"/>
              </w:rPr>
            </w:pPr>
            <w:r w:rsidRPr="00844BFF">
              <w:rPr>
                <w:color w:val="000000"/>
                <w:sz w:val="16"/>
                <w:szCs w:val="16"/>
              </w:rPr>
              <w:t>60,7</w:t>
            </w:r>
          </w:p>
        </w:tc>
        <w:tc>
          <w:tcPr>
            <w:tcW w:w="1040" w:type="dxa"/>
            <w:tcBorders>
              <w:top w:val="nil"/>
              <w:left w:val="nil"/>
              <w:bottom w:val="single" w:sz="8" w:space="0" w:color="auto"/>
              <w:right w:val="single" w:sz="8" w:space="0" w:color="auto"/>
            </w:tcBorders>
            <w:shd w:val="clear" w:color="auto" w:fill="auto"/>
            <w:vAlign w:val="center"/>
            <w:hideMark/>
          </w:tcPr>
          <w:p w14:paraId="75DD36B2" w14:textId="77777777" w:rsidR="00844BFF" w:rsidRPr="00844BFF" w:rsidRDefault="00844BFF" w:rsidP="00844BFF">
            <w:pPr>
              <w:jc w:val="right"/>
              <w:rPr>
                <w:color w:val="000000"/>
                <w:sz w:val="16"/>
                <w:szCs w:val="16"/>
              </w:rPr>
            </w:pPr>
            <w:r w:rsidRPr="00844BFF">
              <w:rPr>
                <w:color w:val="000000"/>
                <w:sz w:val="16"/>
                <w:szCs w:val="16"/>
              </w:rPr>
              <w:t>273,3</w:t>
            </w:r>
          </w:p>
        </w:tc>
        <w:tc>
          <w:tcPr>
            <w:tcW w:w="1040" w:type="dxa"/>
            <w:tcBorders>
              <w:top w:val="nil"/>
              <w:left w:val="nil"/>
              <w:bottom w:val="single" w:sz="8" w:space="0" w:color="auto"/>
              <w:right w:val="single" w:sz="8" w:space="0" w:color="auto"/>
            </w:tcBorders>
            <w:shd w:val="clear" w:color="auto" w:fill="auto"/>
            <w:noWrap/>
            <w:vAlign w:val="center"/>
            <w:hideMark/>
          </w:tcPr>
          <w:p w14:paraId="42884EC3" w14:textId="77777777" w:rsidR="00844BFF" w:rsidRPr="00844BFF" w:rsidRDefault="00844BFF" w:rsidP="00844BFF">
            <w:pPr>
              <w:jc w:val="right"/>
              <w:rPr>
                <w:color w:val="000000"/>
                <w:sz w:val="16"/>
                <w:szCs w:val="16"/>
              </w:rPr>
            </w:pPr>
            <w:r w:rsidRPr="00844BFF">
              <w:rPr>
                <w:color w:val="000000"/>
                <w:sz w:val="16"/>
                <w:szCs w:val="16"/>
              </w:rPr>
              <w:t> </w:t>
            </w:r>
          </w:p>
        </w:tc>
        <w:tc>
          <w:tcPr>
            <w:tcW w:w="1040" w:type="dxa"/>
            <w:tcBorders>
              <w:top w:val="nil"/>
              <w:left w:val="nil"/>
              <w:bottom w:val="single" w:sz="8" w:space="0" w:color="auto"/>
              <w:right w:val="single" w:sz="8" w:space="0" w:color="auto"/>
            </w:tcBorders>
            <w:shd w:val="clear" w:color="auto" w:fill="auto"/>
            <w:noWrap/>
            <w:vAlign w:val="center"/>
            <w:hideMark/>
          </w:tcPr>
          <w:p w14:paraId="024271AD" w14:textId="77777777" w:rsidR="00844BFF" w:rsidRPr="00844BFF" w:rsidRDefault="00844BFF" w:rsidP="00844BFF">
            <w:pPr>
              <w:jc w:val="right"/>
              <w:rPr>
                <w:color w:val="000000"/>
                <w:sz w:val="16"/>
                <w:szCs w:val="16"/>
              </w:rPr>
            </w:pPr>
            <w:r w:rsidRPr="00844BFF">
              <w:rPr>
                <w:color w:val="000000"/>
                <w:sz w:val="16"/>
                <w:szCs w:val="16"/>
              </w:rPr>
              <w:t> </w:t>
            </w:r>
          </w:p>
        </w:tc>
        <w:tc>
          <w:tcPr>
            <w:tcW w:w="1040" w:type="dxa"/>
            <w:tcBorders>
              <w:top w:val="nil"/>
              <w:left w:val="nil"/>
              <w:bottom w:val="single" w:sz="8" w:space="0" w:color="auto"/>
              <w:right w:val="single" w:sz="8" w:space="0" w:color="auto"/>
            </w:tcBorders>
            <w:shd w:val="clear" w:color="auto" w:fill="auto"/>
            <w:noWrap/>
            <w:vAlign w:val="center"/>
            <w:hideMark/>
          </w:tcPr>
          <w:p w14:paraId="4A0F9D5D" w14:textId="77777777" w:rsidR="00844BFF" w:rsidRPr="00844BFF" w:rsidRDefault="00844BFF" w:rsidP="00844BFF">
            <w:pPr>
              <w:jc w:val="right"/>
              <w:rPr>
                <w:color w:val="000000"/>
                <w:sz w:val="16"/>
                <w:szCs w:val="16"/>
              </w:rPr>
            </w:pPr>
            <w:r w:rsidRPr="00844BFF">
              <w:rPr>
                <w:color w:val="000000"/>
                <w:sz w:val="16"/>
                <w:szCs w:val="16"/>
              </w:rPr>
              <w:t> </w:t>
            </w:r>
          </w:p>
        </w:tc>
        <w:tc>
          <w:tcPr>
            <w:tcW w:w="1040" w:type="dxa"/>
            <w:tcBorders>
              <w:top w:val="nil"/>
              <w:left w:val="nil"/>
              <w:bottom w:val="single" w:sz="8" w:space="0" w:color="auto"/>
              <w:right w:val="single" w:sz="8" w:space="0" w:color="auto"/>
            </w:tcBorders>
            <w:shd w:val="clear" w:color="auto" w:fill="auto"/>
            <w:noWrap/>
            <w:vAlign w:val="center"/>
            <w:hideMark/>
          </w:tcPr>
          <w:p w14:paraId="5414D65F" w14:textId="77777777" w:rsidR="00844BFF" w:rsidRPr="00844BFF" w:rsidRDefault="00844BFF" w:rsidP="00844BFF">
            <w:pPr>
              <w:jc w:val="right"/>
              <w:rPr>
                <w:color w:val="000000"/>
                <w:sz w:val="16"/>
                <w:szCs w:val="16"/>
              </w:rPr>
            </w:pPr>
            <w:r w:rsidRPr="00844BFF">
              <w:rPr>
                <w:color w:val="000000"/>
                <w:sz w:val="16"/>
                <w:szCs w:val="16"/>
              </w:rPr>
              <w:t> </w:t>
            </w:r>
          </w:p>
        </w:tc>
      </w:tr>
      <w:tr w:rsidR="00844BFF" w:rsidRPr="00844BFF" w14:paraId="34B926B8" w14:textId="77777777" w:rsidTr="00844BFF">
        <w:trPr>
          <w:trHeight w:val="46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14:paraId="0C413355" w14:textId="77777777" w:rsidR="00844BFF" w:rsidRPr="00844BFF" w:rsidRDefault="00844BFF" w:rsidP="00844BFF">
            <w:pPr>
              <w:jc w:val="both"/>
              <w:rPr>
                <w:color w:val="000000"/>
                <w:sz w:val="16"/>
                <w:szCs w:val="16"/>
              </w:rPr>
            </w:pPr>
            <w:r w:rsidRPr="00844BFF">
              <w:rPr>
                <w:color w:val="000000"/>
                <w:sz w:val="16"/>
                <w:szCs w:val="16"/>
              </w:rPr>
              <w:t> </w:t>
            </w:r>
          </w:p>
        </w:tc>
        <w:tc>
          <w:tcPr>
            <w:tcW w:w="4000" w:type="dxa"/>
            <w:tcBorders>
              <w:top w:val="nil"/>
              <w:left w:val="nil"/>
              <w:bottom w:val="single" w:sz="8" w:space="0" w:color="auto"/>
              <w:right w:val="single" w:sz="8" w:space="0" w:color="auto"/>
            </w:tcBorders>
            <w:shd w:val="clear" w:color="auto" w:fill="auto"/>
            <w:vAlign w:val="center"/>
            <w:hideMark/>
          </w:tcPr>
          <w:p w14:paraId="3C5AFF4C" w14:textId="77777777" w:rsidR="00844BFF" w:rsidRPr="00844BFF" w:rsidRDefault="00844BFF" w:rsidP="00844BFF">
            <w:pPr>
              <w:rPr>
                <w:color w:val="000000"/>
                <w:sz w:val="16"/>
                <w:szCs w:val="16"/>
              </w:rPr>
            </w:pPr>
            <w:r w:rsidRPr="00844BFF">
              <w:rPr>
                <w:color w:val="000000"/>
                <w:sz w:val="16"/>
                <w:szCs w:val="16"/>
              </w:rPr>
              <w:t>3. РА14 "Културно предприемачество, културно наследство и сътрудничество"</w:t>
            </w:r>
          </w:p>
        </w:tc>
        <w:tc>
          <w:tcPr>
            <w:tcW w:w="1040" w:type="dxa"/>
            <w:tcBorders>
              <w:top w:val="nil"/>
              <w:left w:val="nil"/>
              <w:bottom w:val="single" w:sz="8" w:space="0" w:color="auto"/>
              <w:right w:val="single" w:sz="8" w:space="0" w:color="auto"/>
            </w:tcBorders>
            <w:shd w:val="clear" w:color="auto" w:fill="auto"/>
            <w:vAlign w:val="center"/>
            <w:hideMark/>
          </w:tcPr>
          <w:p w14:paraId="0A00E207" w14:textId="77777777" w:rsidR="00844BFF" w:rsidRPr="00844BFF" w:rsidRDefault="00844BFF" w:rsidP="00844BFF">
            <w:pPr>
              <w:jc w:val="right"/>
              <w:rPr>
                <w:color w:val="000000"/>
                <w:sz w:val="16"/>
                <w:szCs w:val="16"/>
              </w:rPr>
            </w:pPr>
            <w:r w:rsidRPr="00844BFF">
              <w:rPr>
                <w:color w:val="000000"/>
                <w:sz w:val="16"/>
                <w:szCs w:val="16"/>
              </w:rPr>
              <w:t>11,0</w:t>
            </w:r>
          </w:p>
        </w:tc>
        <w:tc>
          <w:tcPr>
            <w:tcW w:w="1040" w:type="dxa"/>
            <w:tcBorders>
              <w:top w:val="nil"/>
              <w:left w:val="nil"/>
              <w:bottom w:val="single" w:sz="8" w:space="0" w:color="auto"/>
              <w:right w:val="single" w:sz="8" w:space="0" w:color="auto"/>
            </w:tcBorders>
            <w:shd w:val="clear" w:color="auto" w:fill="auto"/>
            <w:vAlign w:val="center"/>
            <w:hideMark/>
          </w:tcPr>
          <w:p w14:paraId="5EEBCABB" w14:textId="77777777" w:rsidR="00844BFF" w:rsidRPr="00844BFF" w:rsidRDefault="00844BFF" w:rsidP="00844BFF">
            <w:pPr>
              <w:jc w:val="right"/>
              <w:rPr>
                <w:color w:val="000000"/>
                <w:sz w:val="16"/>
                <w:szCs w:val="16"/>
              </w:rPr>
            </w:pPr>
            <w:r w:rsidRPr="00844BFF">
              <w:rPr>
                <w:color w:val="000000"/>
                <w:sz w:val="16"/>
                <w:szCs w:val="16"/>
              </w:rPr>
              <w:t> </w:t>
            </w:r>
          </w:p>
        </w:tc>
        <w:tc>
          <w:tcPr>
            <w:tcW w:w="1040" w:type="dxa"/>
            <w:tcBorders>
              <w:top w:val="nil"/>
              <w:left w:val="nil"/>
              <w:bottom w:val="single" w:sz="8" w:space="0" w:color="auto"/>
              <w:right w:val="single" w:sz="8" w:space="0" w:color="auto"/>
            </w:tcBorders>
            <w:shd w:val="clear" w:color="auto" w:fill="auto"/>
            <w:noWrap/>
            <w:vAlign w:val="center"/>
            <w:hideMark/>
          </w:tcPr>
          <w:p w14:paraId="16CD5DE0" w14:textId="77777777" w:rsidR="00844BFF" w:rsidRPr="00844BFF" w:rsidRDefault="00844BFF" w:rsidP="00844BFF">
            <w:pPr>
              <w:jc w:val="right"/>
              <w:rPr>
                <w:color w:val="000000"/>
                <w:sz w:val="16"/>
                <w:szCs w:val="16"/>
              </w:rPr>
            </w:pPr>
            <w:r w:rsidRPr="00844BFF">
              <w:rPr>
                <w:color w:val="000000"/>
                <w:sz w:val="16"/>
                <w:szCs w:val="16"/>
              </w:rPr>
              <w:t> </w:t>
            </w:r>
          </w:p>
        </w:tc>
        <w:tc>
          <w:tcPr>
            <w:tcW w:w="1040" w:type="dxa"/>
            <w:tcBorders>
              <w:top w:val="nil"/>
              <w:left w:val="nil"/>
              <w:bottom w:val="single" w:sz="8" w:space="0" w:color="auto"/>
              <w:right w:val="single" w:sz="8" w:space="0" w:color="auto"/>
            </w:tcBorders>
            <w:shd w:val="clear" w:color="auto" w:fill="auto"/>
            <w:noWrap/>
            <w:vAlign w:val="center"/>
            <w:hideMark/>
          </w:tcPr>
          <w:p w14:paraId="5F970A1A" w14:textId="77777777" w:rsidR="00844BFF" w:rsidRPr="00844BFF" w:rsidRDefault="00844BFF" w:rsidP="00844BFF">
            <w:pPr>
              <w:jc w:val="right"/>
              <w:rPr>
                <w:color w:val="000000"/>
                <w:sz w:val="16"/>
                <w:szCs w:val="16"/>
              </w:rPr>
            </w:pPr>
            <w:r w:rsidRPr="00844BFF">
              <w:rPr>
                <w:color w:val="000000"/>
                <w:sz w:val="16"/>
                <w:szCs w:val="16"/>
              </w:rPr>
              <w:t> </w:t>
            </w:r>
          </w:p>
        </w:tc>
        <w:tc>
          <w:tcPr>
            <w:tcW w:w="1040" w:type="dxa"/>
            <w:tcBorders>
              <w:top w:val="nil"/>
              <w:left w:val="nil"/>
              <w:bottom w:val="single" w:sz="8" w:space="0" w:color="auto"/>
              <w:right w:val="single" w:sz="8" w:space="0" w:color="auto"/>
            </w:tcBorders>
            <w:shd w:val="clear" w:color="auto" w:fill="auto"/>
            <w:noWrap/>
            <w:vAlign w:val="center"/>
            <w:hideMark/>
          </w:tcPr>
          <w:p w14:paraId="406B7C55" w14:textId="77777777" w:rsidR="00844BFF" w:rsidRPr="00844BFF" w:rsidRDefault="00844BFF" w:rsidP="00844BFF">
            <w:pPr>
              <w:jc w:val="right"/>
              <w:rPr>
                <w:color w:val="000000"/>
                <w:sz w:val="16"/>
                <w:szCs w:val="16"/>
              </w:rPr>
            </w:pPr>
            <w:r w:rsidRPr="00844BFF">
              <w:rPr>
                <w:color w:val="000000"/>
                <w:sz w:val="16"/>
                <w:szCs w:val="16"/>
              </w:rPr>
              <w:t> </w:t>
            </w:r>
          </w:p>
        </w:tc>
        <w:tc>
          <w:tcPr>
            <w:tcW w:w="1040" w:type="dxa"/>
            <w:tcBorders>
              <w:top w:val="nil"/>
              <w:left w:val="nil"/>
              <w:bottom w:val="single" w:sz="8" w:space="0" w:color="auto"/>
              <w:right w:val="single" w:sz="8" w:space="0" w:color="auto"/>
            </w:tcBorders>
            <w:shd w:val="clear" w:color="auto" w:fill="auto"/>
            <w:noWrap/>
            <w:vAlign w:val="center"/>
            <w:hideMark/>
          </w:tcPr>
          <w:p w14:paraId="768DB080" w14:textId="77777777" w:rsidR="00844BFF" w:rsidRPr="00844BFF" w:rsidRDefault="00844BFF" w:rsidP="00844BFF">
            <w:pPr>
              <w:jc w:val="right"/>
              <w:rPr>
                <w:color w:val="000000"/>
                <w:sz w:val="16"/>
                <w:szCs w:val="16"/>
              </w:rPr>
            </w:pPr>
            <w:r w:rsidRPr="00844BFF">
              <w:rPr>
                <w:color w:val="000000"/>
                <w:sz w:val="16"/>
                <w:szCs w:val="16"/>
              </w:rPr>
              <w:t> </w:t>
            </w:r>
          </w:p>
        </w:tc>
      </w:tr>
      <w:tr w:rsidR="00844BFF" w:rsidRPr="00844BFF" w14:paraId="26E444B0" w14:textId="77777777" w:rsidTr="00844BFF">
        <w:trPr>
          <w:trHeight w:val="31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14:paraId="3E0F4360" w14:textId="77777777" w:rsidR="00844BFF" w:rsidRPr="00844BFF" w:rsidRDefault="00844BFF" w:rsidP="00844BFF">
            <w:pPr>
              <w:jc w:val="both"/>
              <w:rPr>
                <w:b/>
                <w:bCs/>
                <w:color w:val="000000"/>
                <w:sz w:val="16"/>
                <w:szCs w:val="16"/>
              </w:rPr>
            </w:pPr>
            <w:r w:rsidRPr="00844BFF">
              <w:rPr>
                <w:b/>
                <w:bCs/>
                <w:color w:val="000000"/>
                <w:sz w:val="16"/>
                <w:szCs w:val="16"/>
              </w:rPr>
              <w:t> </w:t>
            </w:r>
          </w:p>
        </w:tc>
        <w:tc>
          <w:tcPr>
            <w:tcW w:w="4000" w:type="dxa"/>
            <w:tcBorders>
              <w:top w:val="nil"/>
              <w:left w:val="nil"/>
              <w:bottom w:val="single" w:sz="8" w:space="0" w:color="auto"/>
              <w:right w:val="single" w:sz="8" w:space="0" w:color="auto"/>
            </w:tcBorders>
            <w:shd w:val="clear" w:color="auto" w:fill="auto"/>
            <w:noWrap/>
            <w:vAlign w:val="center"/>
            <w:hideMark/>
          </w:tcPr>
          <w:p w14:paraId="6A988E3E" w14:textId="77777777" w:rsidR="00844BFF" w:rsidRPr="00844BFF" w:rsidRDefault="00844BFF" w:rsidP="00844BFF">
            <w:pPr>
              <w:rPr>
                <w:color w:val="000000"/>
                <w:sz w:val="16"/>
                <w:szCs w:val="16"/>
              </w:rPr>
            </w:pPr>
            <w:r w:rsidRPr="00844BFF">
              <w:rPr>
                <w:color w:val="000000"/>
                <w:sz w:val="16"/>
                <w:szCs w:val="16"/>
              </w:rPr>
              <w:t> </w:t>
            </w:r>
          </w:p>
        </w:tc>
        <w:tc>
          <w:tcPr>
            <w:tcW w:w="1040" w:type="dxa"/>
            <w:tcBorders>
              <w:top w:val="nil"/>
              <w:left w:val="nil"/>
              <w:bottom w:val="single" w:sz="8" w:space="0" w:color="auto"/>
              <w:right w:val="single" w:sz="8" w:space="0" w:color="auto"/>
            </w:tcBorders>
            <w:shd w:val="clear" w:color="auto" w:fill="auto"/>
            <w:vAlign w:val="center"/>
            <w:hideMark/>
          </w:tcPr>
          <w:p w14:paraId="7995CE97" w14:textId="77777777" w:rsidR="00844BFF" w:rsidRPr="00844BFF" w:rsidRDefault="00844BFF" w:rsidP="00844BFF">
            <w:pPr>
              <w:jc w:val="right"/>
              <w:rPr>
                <w:color w:val="000000"/>
                <w:sz w:val="16"/>
                <w:szCs w:val="16"/>
              </w:rPr>
            </w:pPr>
            <w:r w:rsidRPr="00844BFF">
              <w:rPr>
                <w:color w:val="000000"/>
                <w:sz w:val="16"/>
                <w:szCs w:val="16"/>
              </w:rPr>
              <w:t> </w:t>
            </w:r>
          </w:p>
        </w:tc>
        <w:tc>
          <w:tcPr>
            <w:tcW w:w="1040" w:type="dxa"/>
            <w:tcBorders>
              <w:top w:val="nil"/>
              <w:left w:val="nil"/>
              <w:bottom w:val="single" w:sz="8" w:space="0" w:color="auto"/>
              <w:right w:val="single" w:sz="8" w:space="0" w:color="auto"/>
            </w:tcBorders>
            <w:shd w:val="clear" w:color="auto" w:fill="auto"/>
            <w:vAlign w:val="center"/>
            <w:hideMark/>
          </w:tcPr>
          <w:p w14:paraId="0323708B" w14:textId="77777777" w:rsidR="00844BFF" w:rsidRPr="00844BFF" w:rsidRDefault="00844BFF" w:rsidP="00844BFF">
            <w:pPr>
              <w:jc w:val="right"/>
              <w:rPr>
                <w:color w:val="000000"/>
                <w:sz w:val="16"/>
                <w:szCs w:val="16"/>
              </w:rPr>
            </w:pPr>
            <w:r w:rsidRPr="00844BFF">
              <w:rPr>
                <w:color w:val="000000"/>
                <w:sz w:val="16"/>
                <w:szCs w:val="16"/>
              </w:rPr>
              <w:t> </w:t>
            </w:r>
          </w:p>
        </w:tc>
        <w:tc>
          <w:tcPr>
            <w:tcW w:w="1040" w:type="dxa"/>
            <w:tcBorders>
              <w:top w:val="nil"/>
              <w:left w:val="nil"/>
              <w:bottom w:val="single" w:sz="8" w:space="0" w:color="auto"/>
              <w:right w:val="single" w:sz="8" w:space="0" w:color="auto"/>
            </w:tcBorders>
            <w:shd w:val="clear" w:color="auto" w:fill="auto"/>
            <w:noWrap/>
            <w:vAlign w:val="center"/>
            <w:hideMark/>
          </w:tcPr>
          <w:p w14:paraId="01A13760" w14:textId="77777777" w:rsidR="00844BFF" w:rsidRPr="00844BFF" w:rsidRDefault="00844BFF" w:rsidP="00844BFF">
            <w:pPr>
              <w:jc w:val="right"/>
              <w:rPr>
                <w:color w:val="000000"/>
                <w:sz w:val="16"/>
                <w:szCs w:val="16"/>
              </w:rPr>
            </w:pPr>
            <w:r w:rsidRPr="00844BFF">
              <w:rPr>
                <w:color w:val="000000"/>
                <w:sz w:val="16"/>
                <w:szCs w:val="16"/>
              </w:rPr>
              <w:t> </w:t>
            </w:r>
          </w:p>
        </w:tc>
        <w:tc>
          <w:tcPr>
            <w:tcW w:w="1040" w:type="dxa"/>
            <w:tcBorders>
              <w:top w:val="nil"/>
              <w:left w:val="nil"/>
              <w:bottom w:val="single" w:sz="8" w:space="0" w:color="auto"/>
              <w:right w:val="single" w:sz="8" w:space="0" w:color="auto"/>
            </w:tcBorders>
            <w:shd w:val="clear" w:color="auto" w:fill="auto"/>
            <w:noWrap/>
            <w:vAlign w:val="center"/>
            <w:hideMark/>
          </w:tcPr>
          <w:p w14:paraId="20D61E2B" w14:textId="77777777" w:rsidR="00844BFF" w:rsidRPr="00844BFF" w:rsidRDefault="00844BFF" w:rsidP="00844BFF">
            <w:pPr>
              <w:jc w:val="right"/>
              <w:rPr>
                <w:color w:val="000000"/>
                <w:sz w:val="16"/>
                <w:szCs w:val="16"/>
              </w:rPr>
            </w:pPr>
            <w:r w:rsidRPr="00844BFF">
              <w:rPr>
                <w:color w:val="000000"/>
                <w:sz w:val="16"/>
                <w:szCs w:val="16"/>
              </w:rPr>
              <w:t> </w:t>
            </w:r>
          </w:p>
        </w:tc>
        <w:tc>
          <w:tcPr>
            <w:tcW w:w="1040" w:type="dxa"/>
            <w:tcBorders>
              <w:top w:val="nil"/>
              <w:left w:val="nil"/>
              <w:bottom w:val="single" w:sz="8" w:space="0" w:color="auto"/>
              <w:right w:val="single" w:sz="8" w:space="0" w:color="auto"/>
            </w:tcBorders>
            <w:shd w:val="clear" w:color="auto" w:fill="auto"/>
            <w:noWrap/>
            <w:vAlign w:val="center"/>
            <w:hideMark/>
          </w:tcPr>
          <w:p w14:paraId="51501C40" w14:textId="77777777" w:rsidR="00844BFF" w:rsidRPr="00844BFF" w:rsidRDefault="00844BFF" w:rsidP="00844BFF">
            <w:pPr>
              <w:jc w:val="right"/>
              <w:rPr>
                <w:color w:val="000000"/>
                <w:sz w:val="16"/>
                <w:szCs w:val="16"/>
              </w:rPr>
            </w:pPr>
            <w:r w:rsidRPr="00844BFF">
              <w:rPr>
                <w:color w:val="000000"/>
                <w:sz w:val="16"/>
                <w:szCs w:val="16"/>
              </w:rPr>
              <w:t> </w:t>
            </w:r>
          </w:p>
        </w:tc>
        <w:tc>
          <w:tcPr>
            <w:tcW w:w="1040" w:type="dxa"/>
            <w:tcBorders>
              <w:top w:val="nil"/>
              <w:left w:val="nil"/>
              <w:bottom w:val="single" w:sz="8" w:space="0" w:color="auto"/>
              <w:right w:val="single" w:sz="8" w:space="0" w:color="auto"/>
            </w:tcBorders>
            <w:shd w:val="clear" w:color="auto" w:fill="auto"/>
            <w:noWrap/>
            <w:vAlign w:val="center"/>
            <w:hideMark/>
          </w:tcPr>
          <w:p w14:paraId="095898A2" w14:textId="77777777" w:rsidR="00844BFF" w:rsidRPr="00844BFF" w:rsidRDefault="00844BFF" w:rsidP="00844BFF">
            <w:pPr>
              <w:jc w:val="right"/>
              <w:rPr>
                <w:color w:val="000000"/>
                <w:sz w:val="16"/>
                <w:szCs w:val="16"/>
              </w:rPr>
            </w:pPr>
            <w:r w:rsidRPr="00844BFF">
              <w:rPr>
                <w:color w:val="000000"/>
                <w:sz w:val="16"/>
                <w:szCs w:val="16"/>
              </w:rPr>
              <w:t> </w:t>
            </w:r>
          </w:p>
        </w:tc>
      </w:tr>
      <w:tr w:rsidR="00844BFF" w:rsidRPr="00844BFF" w14:paraId="1763782B" w14:textId="77777777" w:rsidTr="00844BFF">
        <w:trPr>
          <w:trHeight w:val="450"/>
        </w:trPr>
        <w:tc>
          <w:tcPr>
            <w:tcW w:w="440" w:type="dxa"/>
            <w:tcBorders>
              <w:top w:val="nil"/>
              <w:left w:val="single" w:sz="8" w:space="0" w:color="auto"/>
              <w:bottom w:val="single" w:sz="8" w:space="0" w:color="auto"/>
              <w:right w:val="single" w:sz="8" w:space="0" w:color="auto"/>
            </w:tcBorders>
            <w:shd w:val="clear" w:color="000000" w:fill="FFCC99"/>
            <w:noWrap/>
            <w:vAlign w:val="center"/>
            <w:hideMark/>
          </w:tcPr>
          <w:p w14:paraId="1E2BD281" w14:textId="77777777" w:rsidR="00844BFF" w:rsidRPr="00844BFF" w:rsidRDefault="00844BFF" w:rsidP="00844BFF">
            <w:pPr>
              <w:jc w:val="both"/>
              <w:rPr>
                <w:b/>
                <w:bCs/>
                <w:color w:val="000000"/>
                <w:sz w:val="16"/>
                <w:szCs w:val="16"/>
              </w:rPr>
            </w:pPr>
            <w:r w:rsidRPr="00844BFF">
              <w:rPr>
                <w:b/>
                <w:bCs/>
                <w:color w:val="000000"/>
                <w:sz w:val="16"/>
                <w:szCs w:val="16"/>
              </w:rPr>
              <w:t>ІІ.</w:t>
            </w:r>
          </w:p>
        </w:tc>
        <w:tc>
          <w:tcPr>
            <w:tcW w:w="4000" w:type="dxa"/>
            <w:tcBorders>
              <w:top w:val="nil"/>
              <w:left w:val="nil"/>
              <w:bottom w:val="single" w:sz="8" w:space="0" w:color="auto"/>
              <w:right w:val="single" w:sz="8" w:space="0" w:color="auto"/>
            </w:tcBorders>
            <w:shd w:val="clear" w:color="000000" w:fill="FFCC99"/>
            <w:vAlign w:val="center"/>
            <w:hideMark/>
          </w:tcPr>
          <w:p w14:paraId="12376C0B" w14:textId="77777777" w:rsidR="00844BFF" w:rsidRPr="00844BFF" w:rsidRDefault="00844BFF" w:rsidP="00844BFF">
            <w:pPr>
              <w:rPr>
                <w:b/>
                <w:bCs/>
                <w:color w:val="000000"/>
                <w:sz w:val="16"/>
                <w:szCs w:val="16"/>
              </w:rPr>
            </w:pPr>
            <w:r w:rsidRPr="00844BFF">
              <w:rPr>
                <w:b/>
                <w:bCs/>
                <w:color w:val="000000"/>
                <w:sz w:val="16"/>
                <w:szCs w:val="16"/>
              </w:rPr>
              <w:t>Администрирани разходни параграфи по бюджета на ПРБ</w:t>
            </w:r>
            <w:r w:rsidRPr="00844BFF">
              <w:rPr>
                <w:rFonts w:ascii="Arial" w:hAnsi="Arial" w:cs="Arial"/>
                <w:color w:val="000000"/>
                <w:sz w:val="16"/>
                <w:szCs w:val="16"/>
              </w:rPr>
              <w:t>**</w:t>
            </w:r>
          </w:p>
        </w:tc>
        <w:tc>
          <w:tcPr>
            <w:tcW w:w="1040" w:type="dxa"/>
            <w:tcBorders>
              <w:top w:val="nil"/>
              <w:left w:val="nil"/>
              <w:bottom w:val="single" w:sz="8" w:space="0" w:color="auto"/>
              <w:right w:val="single" w:sz="8" w:space="0" w:color="auto"/>
            </w:tcBorders>
            <w:shd w:val="clear" w:color="000000" w:fill="FFCC99"/>
            <w:vAlign w:val="center"/>
            <w:hideMark/>
          </w:tcPr>
          <w:p w14:paraId="733898EA" w14:textId="77777777" w:rsidR="00844BFF" w:rsidRPr="00844BFF" w:rsidRDefault="00844BFF" w:rsidP="00844BFF">
            <w:pPr>
              <w:jc w:val="right"/>
              <w:rPr>
                <w:b/>
                <w:bCs/>
                <w:color w:val="000000"/>
                <w:sz w:val="16"/>
                <w:szCs w:val="16"/>
              </w:rPr>
            </w:pPr>
            <w:r w:rsidRPr="00844BFF">
              <w:rPr>
                <w:b/>
                <w:bCs/>
                <w:color w:val="000000"/>
                <w:sz w:val="16"/>
                <w:szCs w:val="16"/>
              </w:rPr>
              <w:t>444,6</w:t>
            </w:r>
          </w:p>
        </w:tc>
        <w:tc>
          <w:tcPr>
            <w:tcW w:w="1040" w:type="dxa"/>
            <w:tcBorders>
              <w:top w:val="nil"/>
              <w:left w:val="nil"/>
              <w:bottom w:val="single" w:sz="8" w:space="0" w:color="auto"/>
              <w:right w:val="single" w:sz="8" w:space="0" w:color="auto"/>
            </w:tcBorders>
            <w:shd w:val="clear" w:color="000000" w:fill="FFCC99"/>
            <w:vAlign w:val="center"/>
            <w:hideMark/>
          </w:tcPr>
          <w:p w14:paraId="5D4F4EAE" w14:textId="77777777" w:rsidR="00844BFF" w:rsidRPr="00844BFF" w:rsidRDefault="00844BFF" w:rsidP="00844BFF">
            <w:pPr>
              <w:jc w:val="right"/>
              <w:rPr>
                <w:b/>
                <w:bCs/>
                <w:color w:val="000000"/>
                <w:sz w:val="16"/>
                <w:szCs w:val="16"/>
              </w:rPr>
            </w:pPr>
            <w:r w:rsidRPr="00844BFF">
              <w:rPr>
                <w:b/>
                <w:bCs/>
                <w:color w:val="000000"/>
                <w:sz w:val="16"/>
                <w:szCs w:val="16"/>
              </w:rPr>
              <w:t>629,2</w:t>
            </w:r>
          </w:p>
        </w:tc>
        <w:tc>
          <w:tcPr>
            <w:tcW w:w="1040" w:type="dxa"/>
            <w:tcBorders>
              <w:top w:val="nil"/>
              <w:left w:val="nil"/>
              <w:bottom w:val="single" w:sz="8" w:space="0" w:color="auto"/>
              <w:right w:val="single" w:sz="8" w:space="0" w:color="auto"/>
            </w:tcBorders>
            <w:shd w:val="clear" w:color="000000" w:fill="FFCC99"/>
            <w:vAlign w:val="center"/>
            <w:hideMark/>
          </w:tcPr>
          <w:p w14:paraId="468A44D9" w14:textId="77777777" w:rsidR="00844BFF" w:rsidRPr="00844BFF" w:rsidRDefault="00844BFF" w:rsidP="00844BFF">
            <w:pPr>
              <w:jc w:val="right"/>
              <w:rPr>
                <w:b/>
                <w:bCs/>
                <w:color w:val="000000"/>
                <w:sz w:val="16"/>
                <w:szCs w:val="16"/>
              </w:rPr>
            </w:pPr>
            <w:r w:rsidRPr="00844BFF">
              <w:rPr>
                <w:b/>
                <w:bCs/>
                <w:color w:val="000000"/>
                <w:sz w:val="16"/>
                <w:szCs w:val="16"/>
              </w:rPr>
              <w:t>4 235,7</w:t>
            </w:r>
          </w:p>
        </w:tc>
        <w:tc>
          <w:tcPr>
            <w:tcW w:w="1040" w:type="dxa"/>
            <w:tcBorders>
              <w:top w:val="nil"/>
              <w:left w:val="nil"/>
              <w:bottom w:val="single" w:sz="8" w:space="0" w:color="auto"/>
              <w:right w:val="single" w:sz="8" w:space="0" w:color="auto"/>
            </w:tcBorders>
            <w:shd w:val="clear" w:color="000000" w:fill="FFCC99"/>
            <w:vAlign w:val="center"/>
            <w:hideMark/>
          </w:tcPr>
          <w:p w14:paraId="4180184A" w14:textId="77777777" w:rsidR="00844BFF" w:rsidRPr="00844BFF" w:rsidRDefault="00844BFF" w:rsidP="00844BFF">
            <w:pPr>
              <w:jc w:val="right"/>
              <w:rPr>
                <w:b/>
                <w:bCs/>
                <w:color w:val="000000"/>
                <w:sz w:val="16"/>
                <w:szCs w:val="16"/>
              </w:rPr>
            </w:pPr>
            <w:r w:rsidRPr="00844BFF">
              <w:rPr>
                <w:b/>
                <w:bCs/>
                <w:color w:val="000000"/>
                <w:sz w:val="16"/>
                <w:szCs w:val="16"/>
              </w:rPr>
              <w:t>6 232,7</w:t>
            </w:r>
          </w:p>
        </w:tc>
        <w:tc>
          <w:tcPr>
            <w:tcW w:w="1040" w:type="dxa"/>
            <w:tcBorders>
              <w:top w:val="nil"/>
              <w:left w:val="nil"/>
              <w:bottom w:val="single" w:sz="8" w:space="0" w:color="auto"/>
              <w:right w:val="single" w:sz="8" w:space="0" w:color="auto"/>
            </w:tcBorders>
            <w:shd w:val="clear" w:color="000000" w:fill="FFCC99"/>
            <w:vAlign w:val="center"/>
            <w:hideMark/>
          </w:tcPr>
          <w:p w14:paraId="6A30B874" w14:textId="77777777" w:rsidR="00844BFF" w:rsidRPr="00844BFF" w:rsidRDefault="00844BFF" w:rsidP="00844BFF">
            <w:pPr>
              <w:jc w:val="right"/>
              <w:rPr>
                <w:b/>
                <w:bCs/>
                <w:color w:val="000000"/>
                <w:sz w:val="16"/>
                <w:szCs w:val="16"/>
              </w:rPr>
            </w:pPr>
            <w:r w:rsidRPr="00844BFF">
              <w:rPr>
                <w:b/>
                <w:bCs/>
                <w:color w:val="000000"/>
                <w:sz w:val="16"/>
                <w:szCs w:val="16"/>
              </w:rPr>
              <w:t>6 232,7</w:t>
            </w:r>
          </w:p>
        </w:tc>
        <w:tc>
          <w:tcPr>
            <w:tcW w:w="1040" w:type="dxa"/>
            <w:tcBorders>
              <w:top w:val="nil"/>
              <w:left w:val="nil"/>
              <w:bottom w:val="single" w:sz="8" w:space="0" w:color="auto"/>
              <w:right w:val="single" w:sz="8" w:space="0" w:color="auto"/>
            </w:tcBorders>
            <w:shd w:val="clear" w:color="000000" w:fill="FFCC99"/>
            <w:vAlign w:val="center"/>
            <w:hideMark/>
          </w:tcPr>
          <w:p w14:paraId="6A2137B8" w14:textId="77777777" w:rsidR="00844BFF" w:rsidRPr="00844BFF" w:rsidRDefault="00844BFF" w:rsidP="00844BFF">
            <w:pPr>
              <w:jc w:val="right"/>
              <w:rPr>
                <w:b/>
                <w:bCs/>
                <w:color w:val="000000"/>
                <w:sz w:val="16"/>
                <w:szCs w:val="16"/>
              </w:rPr>
            </w:pPr>
            <w:r w:rsidRPr="00844BFF">
              <w:rPr>
                <w:b/>
                <w:bCs/>
                <w:color w:val="000000"/>
                <w:sz w:val="16"/>
                <w:szCs w:val="16"/>
              </w:rPr>
              <w:t>6 232,7</w:t>
            </w:r>
          </w:p>
        </w:tc>
      </w:tr>
      <w:tr w:rsidR="00844BFF" w:rsidRPr="00844BFF" w14:paraId="25816D16" w14:textId="77777777" w:rsidTr="00844BFF">
        <w:trPr>
          <w:trHeight w:val="690"/>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14:paraId="5E05D9CB" w14:textId="77777777" w:rsidR="00844BFF" w:rsidRPr="00844BFF" w:rsidRDefault="00844BFF" w:rsidP="00844BFF">
            <w:pPr>
              <w:jc w:val="both"/>
              <w:rPr>
                <w:b/>
                <w:bCs/>
                <w:color w:val="000000"/>
                <w:sz w:val="16"/>
                <w:szCs w:val="16"/>
              </w:rPr>
            </w:pPr>
            <w:r w:rsidRPr="00844BFF">
              <w:rPr>
                <w:b/>
                <w:bCs/>
                <w:color w:val="000000"/>
                <w:sz w:val="16"/>
                <w:szCs w:val="16"/>
              </w:rPr>
              <w:t> </w:t>
            </w:r>
          </w:p>
        </w:tc>
        <w:tc>
          <w:tcPr>
            <w:tcW w:w="4000" w:type="dxa"/>
            <w:tcBorders>
              <w:top w:val="nil"/>
              <w:left w:val="nil"/>
              <w:bottom w:val="single" w:sz="8" w:space="0" w:color="auto"/>
              <w:right w:val="single" w:sz="8" w:space="0" w:color="auto"/>
            </w:tcBorders>
            <w:shd w:val="clear" w:color="auto" w:fill="auto"/>
            <w:vAlign w:val="center"/>
            <w:hideMark/>
          </w:tcPr>
          <w:p w14:paraId="21812839" w14:textId="77777777" w:rsidR="00844BFF" w:rsidRPr="00844BFF" w:rsidRDefault="00844BFF" w:rsidP="00844BFF">
            <w:pPr>
              <w:rPr>
                <w:color w:val="000000"/>
                <w:sz w:val="16"/>
                <w:szCs w:val="16"/>
              </w:rPr>
            </w:pPr>
            <w:r w:rsidRPr="00844BFF">
              <w:rPr>
                <w:color w:val="000000"/>
                <w:sz w:val="16"/>
                <w:szCs w:val="16"/>
              </w:rPr>
              <w:t>1. Разходи за членски внос и участие в нетърговски организации и дейности в областта на недвижимото културно наследство</w:t>
            </w:r>
          </w:p>
        </w:tc>
        <w:tc>
          <w:tcPr>
            <w:tcW w:w="1040" w:type="dxa"/>
            <w:tcBorders>
              <w:top w:val="nil"/>
              <w:left w:val="nil"/>
              <w:bottom w:val="single" w:sz="8" w:space="0" w:color="auto"/>
              <w:right w:val="single" w:sz="8" w:space="0" w:color="auto"/>
            </w:tcBorders>
            <w:shd w:val="clear" w:color="auto" w:fill="auto"/>
            <w:vAlign w:val="center"/>
            <w:hideMark/>
          </w:tcPr>
          <w:p w14:paraId="72F0E6A0" w14:textId="77777777" w:rsidR="00844BFF" w:rsidRPr="00844BFF" w:rsidRDefault="00844BFF" w:rsidP="00844BFF">
            <w:pPr>
              <w:jc w:val="right"/>
              <w:rPr>
                <w:color w:val="000000"/>
                <w:sz w:val="16"/>
                <w:szCs w:val="16"/>
              </w:rPr>
            </w:pPr>
            <w:r w:rsidRPr="00844BFF">
              <w:rPr>
                <w:color w:val="000000"/>
                <w:sz w:val="16"/>
                <w:szCs w:val="16"/>
              </w:rPr>
              <w:t>5,7</w:t>
            </w:r>
          </w:p>
        </w:tc>
        <w:tc>
          <w:tcPr>
            <w:tcW w:w="1040" w:type="dxa"/>
            <w:tcBorders>
              <w:top w:val="nil"/>
              <w:left w:val="nil"/>
              <w:bottom w:val="single" w:sz="8" w:space="0" w:color="auto"/>
              <w:right w:val="single" w:sz="8" w:space="0" w:color="auto"/>
            </w:tcBorders>
            <w:shd w:val="clear" w:color="auto" w:fill="auto"/>
            <w:vAlign w:val="center"/>
            <w:hideMark/>
          </w:tcPr>
          <w:p w14:paraId="1ECC72C0" w14:textId="77777777" w:rsidR="00844BFF" w:rsidRPr="00844BFF" w:rsidRDefault="00844BFF" w:rsidP="00844BFF">
            <w:pPr>
              <w:jc w:val="right"/>
              <w:rPr>
                <w:color w:val="000000"/>
                <w:sz w:val="16"/>
                <w:szCs w:val="16"/>
              </w:rPr>
            </w:pPr>
            <w:r w:rsidRPr="00844BFF">
              <w:rPr>
                <w:color w:val="000000"/>
                <w:sz w:val="16"/>
                <w:szCs w:val="16"/>
              </w:rPr>
              <w:t>6,0</w:t>
            </w:r>
          </w:p>
        </w:tc>
        <w:tc>
          <w:tcPr>
            <w:tcW w:w="1040" w:type="dxa"/>
            <w:tcBorders>
              <w:top w:val="nil"/>
              <w:left w:val="nil"/>
              <w:bottom w:val="single" w:sz="8" w:space="0" w:color="auto"/>
              <w:right w:val="single" w:sz="8" w:space="0" w:color="auto"/>
            </w:tcBorders>
            <w:shd w:val="clear" w:color="auto" w:fill="auto"/>
            <w:noWrap/>
            <w:vAlign w:val="center"/>
            <w:hideMark/>
          </w:tcPr>
          <w:p w14:paraId="245AF583" w14:textId="77777777" w:rsidR="00844BFF" w:rsidRPr="00844BFF" w:rsidRDefault="00844BFF" w:rsidP="00844BFF">
            <w:pPr>
              <w:jc w:val="right"/>
              <w:rPr>
                <w:color w:val="000000"/>
                <w:sz w:val="16"/>
                <w:szCs w:val="16"/>
              </w:rPr>
            </w:pPr>
            <w:r w:rsidRPr="00844BFF">
              <w:rPr>
                <w:color w:val="000000"/>
                <w:sz w:val="16"/>
                <w:szCs w:val="16"/>
              </w:rPr>
              <w:t>9,7</w:t>
            </w:r>
          </w:p>
        </w:tc>
        <w:tc>
          <w:tcPr>
            <w:tcW w:w="1040" w:type="dxa"/>
            <w:tcBorders>
              <w:top w:val="nil"/>
              <w:left w:val="nil"/>
              <w:bottom w:val="single" w:sz="8" w:space="0" w:color="auto"/>
              <w:right w:val="single" w:sz="8" w:space="0" w:color="auto"/>
            </w:tcBorders>
            <w:shd w:val="clear" w:color="auto" w:fill="auto"/>
            <w:noWrap/>
            <w:vAlign w:val="center"/>
            <w:hideMark/>
          </w:tcPr>
          <w:p w14:paraId="50895A30" w14:textId="77777777" w:rsidR="00844BFF" w:rsidRPr="00844BFF" w:rsidRDefault="00844BFF" w:rsidP="00844BFF">
            <w:pPr>
              <w:jc w:val="right"/>
              <w:rPr>
                <w:color w:val="000000"/>
                <w:sz w:val="16"/>
                <w:szCs w:val="16"/>
              </w:rPr>
            </w:pPr>
            <w:r w:rsidRPr="00844BFF">
              <w:rPr>
                <w:color w:val="000000"/>
                <w:sz w:val="16"/>
                <w:szCs w:val="16"/>
              </w:rPr>
              <w:t>6,7</w:t>
            </w:r>
          </w:p>
        </w:tc>
        <w:tc>
          <w:tcPr>
            <w:tcW w:w="1040" w:type="dxa"/>
            <w:tcBorders>
              <w:top w:val="nil"/>
              <w:left w:val="nil"/>
              <w:bottom w:val="single" w:sz="8" w:space="0" w:color="auto"/>
              <w:right w:val="single" w:sz="8" w:space="0" w:color="auto"/>
            </w:tcBorders>
            <w:shd w:val="clear" w:color="auto" w:fill="auto"/>
            <w:noWrap/>
            <w:vAlign w:val="center"/>
            <w:hideMark/>
          </w:tcPr>
          <w:p w14:paraId="4055B4BC" w14:textId="77777777" w:rsidR="00844BFF" w:rsidRPr="00844BFF" w:rsidRDefault="00844BFF" w:rsidP="00844BFF">
            <w:pPr>
              <w:jc w:val="right"/>
              <w:rPr>
                <w:color w:val="000000"/>
                <w:sz w:val="16"/>
                <w:szCs w:val="16"/>
              </w:rPr>
            </w:pPr>
            <w:r w:rsidRPr="00844BFF">
              <w:rPr>
                <w:color w:val="000000"/>
                <w:sz w:val="16"/>
                <w:szCs w:val="16"/>
              </w:rPr>
              <w:t>6,7</w:t>
            </w:r>
          </w:p>
        </w:tc>
        <w:tc>
          <w:tcPr>
            <w:tcW w:w="1040" w:type="dxa"/>
            <w:tcBorders>
              <w:top w:val="nil"/>
              <w:left w:val="nil"/>
              <w:bottom w:val="single" w:sz="8" w:space="0" w:color="auto"/>
              <w:right w:val="single" w:sz="8" w:space="0" w:color="auto"/>
            </w:tcBorders>
            <w:shd w:val="clear" w:color="auto" w:fill="auto"/>
            <w:noWrap/>
            <w:vAlign w:val="center"/>
            <w:hideMark/>
          </w:tcPr>
          <w:p w14:paraId="33036D36" w14:textId="77777777" w:rsidR="00844BFF" w:rsidRPr="00844BFF" w:rsidRDefault="00844BFF" w:rsidP="00844BFF">
            <w:pPr>
              <w:jc w:val="right"/>
              <w:rPr>
                <w:color w:val="000000"/>
                <w:sz w:val="16"/>
                <w:szCs w:val="16"/>
              </w:rPr>
            </w:pPr>
            <w:r w:rsidRPr="00844BFF">
              <w:rPr>
                <w:color w:val="000000"/>
                <w:sz w:val="16"/>
                <w:szCs w:val="16"/>
              </w:rPr>
              <w:t>6,7</w:t>
            </w:r>
          </w:p>
        </w:tc>
      </w:tr>
      <w:tr w:rsidR="00844BFF" w:rsidRPr="00844BFF" w14:paraId="52DF0D99" w14:textId="77777777" w:rsidTr="00844BFF">
        <w:trPr>
          <w:trHeight w:val="690"/>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14:paraId="7142AEDE" w14:textId="77777777" w:rsidR="00844BFF" w:rsidRPr="00844BFF" w:rsidRDefault="00844BFF" w:rsidP="00844BFF">
            <w:pPr>
              <w:jc w:val="both"/>
              <w:rPr>
                <w:b/>
                <w:bCs/>
                <w:color w:val="000000"/>
                <w:sz w:val="16"/>
                <w:szCs w:val="16"/>
              </w:rPr>
            </w:pPr>
            <w:r w:rsidRPr="00844BFF">
              <w:rPr>
                <w:b/>
                <w:bCs/>
                <w:color w:val="000000"/>
                <w:sz w:val="16"/>
                <w:szCs w:val="16"/>
              </w:rPr>
              <w:t> </w:t>
            </w:r>
          </w:p>
        </w:tc>
        <w:tc>
          <w:tcPr>
            <w:tcW w:w="4000" w:type="dxa"/>
            <w:tcBorders>
              <w:top w:val="nil"/>
              <w:left w:val="nil"/>
              <w:bottom w:val="single" w:sz="8" w:space="0" w:color="auto"/>
              <w:right w:val="single" w:sz="8" w:space="0" w:color="auto"/>
            </w:tcBorders>
            <w:shd w:val="clear" w:color="auto" w:fill="auto"/>
            <w:vAlign w:val="center"/>
            <w:hideMark/>
          </w:tcPr>
          <w:p w14:paraId="263B7E99" w14:textId="77777777" w:rsidR="00844BFF" w:rsidRPr="00844BFF" w:rsidRDefault="00844BFF" w:rsidP="00844BFF">
            <w:pPr>
              <w:rPr>
                <w:color w:val="000000"/>
                <w:sz w:val="16"/>
                <w:szCs w:val="16"/>
              </w:rPr>
            </w:pPr>
            <w:r w:rsidRPr="00844BFF">
              <w:rPr>
                <w:color w:val="000000"/>
                <w:sz w:val="16"/>
                <w:szCs w:val="16"/>
              </w:rPr>
              <w:t xml:space="preserve">2. </w:t>
            </w:r>
            <w:proofErr w:type="spellStart"/>
            <w:r w:rsidRPr="00844BFF">
              <w:rPr>
                <w:color w:val="000000"/>
                <w:sz w:val="16"/>
                <w:szCs w:val="16"/>
              </w:rPr>
              <w:t>Консервационно</w:t>
            </w:r>
            <w:proofErr w:type="spellEnd"/>
            <w:r w:rsidRPr="00844BFF">
              <w:rPr>
                <w:color w:val="000000"/>
                <w:sz w:val="16"/>
                <w:szCs w:val="16"/>
              </w:rPr>
              <w:t xml:space="preserve">-реставрационни работи за създаване и опазване на културните ценности - Закон за културното наследство </w:t>
            </w:r>
          </w:p>
        </w:tc>
        <w:tc>
          <w:tcPr>
            <w:tcW w:w="1040" w:type="dxa"/>
            <w:tcBorders>
              <w:top w:val="nil"/>
              <w:left w:val="nil"/>
              <w:bottom w:val="single" w:sz="8" w:space="0" w:color="auto"/>
              <w:right w:val="single" w:sz="8" w:space="0" w:color="auto"/>
            </w:tcBorders>
            <w:shd w:val="clear" w:color="auto" w:fill="auto"/>
            <w:vAlign w:val="center"/>
            <w:hideMark/>
          </w:tcPr>
          <w:p w14:paraId="5374887A" w14:textId="77777777" w:rsidR="00844BFF" w:rsidRPr="00844BFF" w:rsidRDefault="00844BFF" w:rsidP="00844BFF">
            <w:pPr>
              <w:jc w:val="right"/>
              <w:rPr>
                <w:color w:val="000000"/>
                <w:sz w:val="16"/>
                <w:szCs w:val="16"/>
              </w:rPr>
            </w:pPr>
            <w:r w:rsidRPr="00844BFF">
              <w:rPr>
                <w:color w:val="000000"/>
                <w:sz w:val="16"/>
                <w:szCs w:val="16"/>
              </w:rPr>
              <w:t>438,9</w:t>
            </w:r>
          </w:p>
        </w:tc>
        <w:tc>
          <w:tcPr>
            <w:tcW w:w="1040" w:type="dxa"/>
            <w:tcBorders>
              <w:top w:val="nil"/>
              <w:left w:val="nil"/>
              <w:bottom w:val="single" w:sz="8" w:space="0" w:color="auto"/>
              <w:right w:val="single" w:sz="8" w:space="0" w:color="auto"/>
            </w:tcBorders>
            <w:shd w:val="clear" w:color="auto" w:fill="auto"/>
            <w:vAlign w:val="center"/>
            <w:hideMark/>
          </w:tcPr>
          <w:p w14:paraId="38A48271" w14:textId="77777777" w:rsidR="00844BFF" w:rsidRPr="00844BFF" w:rsidRDefault="00844BFF" w:rsidP="00844BFF">
            <w:pPr>
              <w:jc w:val="right"/>
              <w:rPr>
                <w:color w:val="000000"/>
                <w:sz w:val="16"/>
                <w:szCs w:val="16"/>
              </w:rPr>
            </w:pPr>
            <w:r w:rsidRPr="00844BFF">
              <w:rPr>
                <w:color w:val="000000"/>
                <w:sz w:val="16"/>
                <w:szCs w:val="16"/>
              </w:rPr>
              <w:t>623,2</w:t>
            </w:r>
          </w:p>
        </w:tc>
        <w:tc>
          <w:tcPr>
            <w:tcW w:w="1040" w:type="dxa"/>
            <w:tcBorders>
              <w:top w:val="nil"/>
              <w:left w:val="nil"/>
              <w:bottom w:val="single" w:sz="8" w:space="0" w:color="auto"/>
              <w:right w:val="single" w:sz="8" w:space="0" w:color="auto"/>
            </w:tcBorders>
            <w:shd w:val="clear" w:color="auto" w:fill="auto"/>
            <w:noWrap/>
            <w:vAlign w:val="center"/>
            <w:hideMark/>
          </w:tcPr>
          <w:p w14:paraId="1A2D05E4" w14:textId="77777777" w:rsidR="00844BFF" w:rsidRPr="00844BFF" w:rsidRDefault="00844BFF" w:rsidP="00844BFF">
            <w:pPr>
              <w:jc w:val="right"/>
              <w:rPr>
                <w:color w:val="000000"/>
                <w:sz w:val="16"/>
                <w:szCs w:val="16"/>
              </w:rPr>
            </w:pPr>
            <w:r w:rsidRPr="00844BFF">
              <w:rPr>
                <w:color w:val="000000"/>
                <w:sz w:val="16"/>
                <w:szCs w:val="16"/>
              </w:rPr>
              <w:t>2 000,0</w:t>
            </w:r>
          </w:p>
        </w:tc>
        <w:tc>
          <w:tcPr>
            <w:tcW w:w="1040" w:type="dxa"/>
            <w:tcBorders>
              <w:top w:val="nil"/>
              <w:left w:val="nil"/>
              <w:bottom w:val="single" w:sz="8" w:space="0" w:color="auto"/>
              <w:right w:val="single" w:sz="8" w:space="0" w:color="auto"/>
            </w:tcBorders>
            <w:shd w:val="clear" w:color="auto" w:fill="auto"/>
            <w:noWrap/>
            <w:vAlign w:val="center"/>
            <w:hideMark/>
          </w:tcPr>
          <w:p w14:paraId="4C47B154" w14:textId="77777777" w:rsidR="00844BFF" w:rsidRPr="00844BFF" w:rsidRDefault="00844BFF" w:rsidP="00844BFF">
            <w:pPr>
              <w:jc w:val="right"/>
              <w:rPr>
                <w:color w:val="000000"/>
                <w:sz w:val="16"/>
                <w:szCs w:val="16"/>
              </w:rPr>
            </w:pPr>
            <w:r w:rsidRPr="00844BFF">
              <w:rPr>
                <w:color w:val="000000"/>
                <w:sz w:val="16"/>
                <w:szCs w:val="16"/>
              </w:rPr>
              <w:t>3 000,0</w:t>
            </w:r>
          </w:p>
        </w:tc>
        <w:tc>
          <w:tcPr>
            <w:tcW w:w="1040" w:type="dxa"/>
            <w:tcBorders>
              <w:top w:val="nil"/>
              <w:left w:val="nil"/>
              <w:bottom w:val="single" w:sz="8" w:space="0" w:color="auto"/>
              <w:right w:val="single" w:sz="8" w:space="0" w:color="auto"/>
            </w:tcBorders>
            <w:shd w:val="clear" w:color="auto" w:fill="auto"/>
            <w:noWrap/>
            <w:vAlign w:val="center"/>
            <w:hideMark/>
          </w:tcPr>
          <w:p w14:paraId="756AB183" w14:textId="77777777" w:rsidR="00844BFF" w:rsidRPr="00844BFF" w:rsidRDefault="00844BFF" w:rsidP="00844BFF">
            <w:pPr>
              <w:jc w:val="right"/>
              <w:rPr>
                <w:color w:val="000000"/>
                <w:sz w:val="16"/>
                <w:szCs w:val="16"/>
              </w:rPr>
            </w:pPr>
            <w:r w:rsidRPr="00844BFF">
              <w:rPr>
                <w:color w:val="000000"/>
                <w:sz w:val="16"/>
                <w:szCs w:val="16"/>
              </w:rPr>
              <w:t>3 000,0</w:t>
            </w:r>
          </w:p>
        </w:tc>
        <w:tc>
          <w:tcPr>
            <w:tcW w:w="1040" w:type="dxa"/>
            <w:tcBorders>
              <w:top w:val="nil"/>
              <w:left w:val="nil"/>
              <w:bottom w:val="single" w:sz="8" w:space="0" w:color="auto"/>
              <w:right w:val="single" w:sz="8" w:space="0" w:color="auto"/>
            </w:tcBorders>
            <w:shd w:val="clear" w:color="auto" w:fill="auto"/>
            <w:noWrap/>
            <w:vAlign w:val="center"/>
            <w:hideMark/>
          </w:tcPr>
          <w:p w14:paraId="1928F22B" w14:textId="77777777" w:rsidR="00844BFF" w:rsidRPr="00844BFF" w:rsidRDefault="00844BFF" w:rsidP="00844BFF">
            <w:pPr>
              <w:jc w:val="right"/>
              <w:rPr>
                <w:color w:val="000000"/>
                <w:sz w:val="16"/>
                <w:szCs w:val="16"/>
              </w:rPr>
            </w:pPr>
            <w:r w:rsidRPr="00844BFF">
              <w:rPr>
                <w:color w:val="000000"/>
                <w:sz w:val="16"/>
                <w:szCs w:val="16"/>
              </w:rPr>
              <w:t>3 000,0</w:t>
            </w:r>
          </w:p>
        </w:tc>
      </w:tr>
      <w:tr w:rsidR="00844BFF" w:rsidRPr="00844BFF" w14:paraId="52A69260" w14:textId="77777777" w:rsidTr="00633377">
        <w:trPr>
          <w:trHeight w:val="682"/>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14:paraId="52198657" w14:textId="77777777" w:rsidR="00844BFF" w:rsidRPr="00844BFF" w:rsidRDefault="00844BFF" w:rsidP="00844BFF">
            <w:pPr>
              <w:jc w:val="both"/>
              <w:rPr>
                <w:b/>
                <w:bCs/>
                <w:color w:val="000000"/>
                <w:sz w:val="16"/>
                <w:szCs w:val="16"/>
              </w:rPr>
            </w:pPr>
            <w:r w:rsidRPr="00844BFF">
              <w:rPr>
                <w:b/>
                <w:bCs/>
                <w:color w:val="000000"/>
                <w:sz w:val="16"/>
                <w:szCs w:val="16"/>
              </w:rPr>
              <w:t> </w:t>
            </w:r>
          </w:p>
        </w:tc>
        <w:tc>
          <w:tcPr>
            <w:tcW w:w="4000" w:type="dxa"/>
            <w:tcBorders>
              <w:top w:val="nil"/>
              <w:left w:val="nil"/>
              <w:bottom w:val="single" w:sz="8" w:space="0" w:color="auto"/>
              <w:right w:val="single" w:sz="8" w:space="0" w:color="auto"/>
            </w:tcBorders>
            <w:shd w:val="clear" w:color="auto" w:fill="auto"/>
            <w:vAlign w:val="center"/>
            <w:hideMark/>
          </w:tcPr>
          <w:p w14:paraId="384396B1" w14:textId="77777777" w:rsidR="00844BFF" w:rsidRPr="00844BFF" w:rsidRDefault="00844BFF" w:rsidP="00844BFF">
            <w:pPr>
              <w:rPr>
                <w:color w:val="000000"/>
                <w:sz w:val="16"/>
                <w:szCs w:val="16"/>
              </w:rPr>
            </w:pPr>
            <w:r w:rsidRPr="00844BFF">
              <w:rPr>
                <w:color w:val="000000"/>
                <w:sz w:val="16"/>
                <w:szCs w:val="16"/>
              </w:rPr>
              <w:t xml:space="preserve">3. Теренни археологически проучвания и теренна консервация на недвижими археологически културни ценности - Закон за културното наследство </w:t>
            </w:r>
          </w:p>
        </w:tc>
        <w:tc>
          <w:tcPr>
            <w:tcW w:w="1040" w:type="dxa"/>
            <w:tcBorders>
              <w:top w:val="nil"/>
              <w:left w:val="nil"/>
              <w:bottom w:val="single" w:sz="8" w:space="0" w:color="auto"/>
              <w:right w:val="single" w:sz="8" w:space="0" w:color="auto"/>
            </w:tcBorders>
            <w:shd w:val="clear" w:color="auto" w:fill="auto"/>
            <w:vAlign w:val="center"/>
            <w:hideMark/>
          </w:tcPr>
          <w:p w14:paraId="13F8CB09" w14:textId="77777777" w:rsidR="00844BFF" w:rsidRPr="00844BFF" w:rsidRDefault="00844BFF" w:rsidP="00844BFF">
            <w:pPr>
              <w:jc w:val="right"/>
              <w:rPr>
                <w:color w:val="000000"/>
                <w:sz w:val="16"/>
                <w:szCs w:val="16"/>
              </w:rPr>
            </w:pPr>
            <w:r w:rsidRPr="00844BFF">
              <w:rPr>
                <w:color w:val="000000"/>
                <w:sz w:val="16"/>
                <w:szCs w:val="16"/>
              </w:rPr>
              <w:t> </w:t>
            </w:r>
          </w:p>
        </w:tc>
        <w:tc>
          <w:tcPr>
            <w:tcW w:w="1040" w:type="dxa"/>
            <w:tcBorders>
              <w:top w:val="nil"/>
              <w:left w:val="nil"/>
              <w:bottom w:val="single" w:sz="8" w:space="0" w:color="auto"/>
              <w:right w:val="single" w:sz="8" w:space="0" w:color="auto"/>
            </w:tcBorders>
            <w:shd w:val="clear" w:color="auto" w:fill="auto"/>
            <w:vAlign w:val="center"/>
            <w:hideMark/>
          </w:tcPr>
          <w:p w14:paraId="4A91DDBA" w14:textId="77777777" w:rsidR="00844BFF" w:rsidRPr="00844BFF" w:rsidRDefault="00844BFF" w:rsidP="00844BFF">
            <w:pPr>
              <w:jc w:val="right"/>
              <w:rPr>
                <w:color w:val="000000"/>
                <w:sz w:val="16"/>
                <w:szCs w:val="16"/>
              </w:rPr>
            </w:pPr>
            <w:r w:rsidRPr="00844BFF">
              <w:rPr>
                <w:color w:val="000000"/>
                <w:sz w:val="16"/>
                <w:szCs w:val="16"/>
              </w:rPr>
              <w:t> </w:t>
            </w:r>
          </w:p>
        </w:tc>
        <w:tc>
          <w:tcPr>
            <w:tcW w:w="1040" w:type="dxa"/>
            <w:tcBorders>
              <w:top w:val="nil"/>
              <w:left w:val="nil"/>
              <w:bottom w:val="single" w:sz="8" w:space="0" w:color="auto"/>
              <w:right w:val="single" w:sz="8" w:space="0" w:color="auto"/>
            </w:tcBorders>
            <w:shd w:val="clear" w:color="auto" w:fill="auto"/>
            <w:noWrap/>
            <w:vAlign w:val="center"/>
            <w:hideMark/>
          </w:tcPr>
          <w:p w14:paraId="58F41105" w14:textId="77777777" w:rsidR="00844BFF" w:rsidRPr="00844BFF" w:rsidRDefault="00844BFF" w:rsidP="00844BFF">
            <w:pPr>
              <w:jc w:val="right"/>
              <w:rPr>
                <w:color w:val="000000"/>
                <w:sz w:val="16"/>
                <w:szCs w:val="16"/>
              </w:rPr>
            </w:pPr>
            <w:r w:rsidRPr="00844BFF">
              <w:rPr>
                <w:color w:val="000000"/>
                <w:sz w:val="16"/>
                <w:szCs w:val="16"/>
              </w:rPr>
              <w:t>2 000,0</w:t>
            </w:r>
          </w:p>
        </w:tc>
        <w:tc>
          <w:tcPr>
            <w:tcW w:w="1040" w:type="dxa"/>
            <w:tcBorders>
              <w:top w:val="nil"/>
              <w:left w:val="nil"/>
              <w:bottom w:val="single" w:sz="8" w:space="0" w:color="auto"/>
              <w:right w:val="single" w:sz="8" w:space="0" w:color="auto"/>
            </w:tcBorders>
            <w:shd w:val="clear" w:color="auto" w:fill="auto"/>
            <w:noWrap/>
            <w:vAlign w:val="center"/>
            <w:hideMark/>
          </w:tcPr>
          <w:p w14:paraId="263DCE9A" w14:textId="77777777" w:rsidR="00844BFF" w:rsidRPr="00844BFF" w:rsidRDefault="00844BFF" w:rsidP="00844BFF">
            <w:pPr>
              <w:jc w:val="right"/>
              <w:rPr>
                <w:color w:val="000000"/>
                <w:sz w:val="16"/>
                <w:szCs w:val="16"/>
              </w:rPr>
            </w:pPr>
            <w:r w:rsidRPr="00844BFF">
              <w:rPr>
                <w:color w:val="000000"/>
                <w:sz w:val="16"/>
                <w:szCs w:val="16"/>
              </w:rPr>
              <w:t>3 000,0</w:t>
            </w:r>
          </w:p>
        </w:tc>
        <w:tc>
          <w:tcPr>
            <w:tcW w:w="1040" w:type="dxa"/>
            <w:tcBorders>
              <w:top w:val="nil"/>
              <w:left w:val="nil"/>
              <w:bottom w:val="single" w:sz="8" w:space="0" w:color="auto"/>
              <w:right w:val="single" w:sz="8" w:space="0" w:color="auto"/>
            </w:tcBorders>
            <w:shd w:val="clear" w:color="auto" w:fill="auto"/>
            <w:noWrap/>
            <w:vAlign w:val="center"/>
            <w:hideMark/>
          </w:tcPr>
          <w:p w14:paraId="2C2B9EFF" w14:textId="77777777" w:rsidR="00844BFF" w:rsidRPr="00844BFF" w:rsidRDefault="00844BFF" w:rsidP="00844BFF">
            <w:pPr>
              <w:jc w:val="right"/>
              <w:rPr>
                <w:color w:val="000000"/>
                <w:sz w:val="16"/>
                <w:szCs w:val="16"/>
              </w:rPr>
            </w:pPr>
            <w:r w:rsidRPr="00844BFF">
              <w:rPr>
                <w:color w:val="000000"/>
                <w:sz w:val="16"/>
                <w:szCs w:val="16"/>
              </w:rPr>
              <w:t>3 000,0</w:t>
            </w:r>
          </w:p>
        </w:tc>
        <w:tc>
          <w:tcPr>
            <w:tcW w:w="1040" w:type="dxa"/>
            <w:tcBorders>
              <w:top w:val="nil"/>
              <w:left w:val="nil"/>
              <w:bottom w:val="single" w:sz="8" w:space="0" w:color="auto"/>
              <w:right w:val="single" w:sz="8" w:space="0" w:color="auto"/>
            </w:tcBorders>
            <w:shd w:val="clear" w:color="auto" w:fill="auto"/>
            <w:noWrap/>
            <w:vAlign w:val="center"/>
            <w:hideMark/>
          </w:tcPr>
          <w:p w14:paraId="207F6731" w14:textId="77777777" w:rsidR="00844BFF" w:rsidRPr="00844BFF" w:rsidRDefault="00844BFF" w:rsidP="00844BFF">
            <w:pPr>
              <w:jc w:val="right"/>
              <w:rPr>
                <w:color w:val="000000"/>
                <w:sz w:val="16"/>
                <w:szCs w:val="16"/>
              </w:rPr>
            </w:pPr>
            <w:r w:rsidRPr="00844BFF">
              <w:rPr>
                <w:color w:val="000000"/>
                <w:sz w:val="16"/>
                <w:szCs w:val="16"/>
              </w:rPr>
              <w:t>3 000,0</w:t>
            </w:r>
          </w:p>
        </w:tc>
      </w:tr>
      <w:tr w:rsidR="00844BFF" w:rsidRPr="00844BFF" w14:paraId="7FE5C3C5" w14:textId="77777777" w:rsidTr="00844BFF">
        <w:trPr>
          <w:trHeight w:val="46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14:paraId="5B4A42F7" w14:textId="77777777" w:rsidR="00844BFF" w:rsidRPr="00844BFF" w:rsidRDefault="00844BFF" w:rsidP="00844BFF">
            <w:pPr>
              <w:jc w:val="both"/>
              <w:rPr>
                <w:b/>
                <w:bCs/>
                <w:color w:val="000000"/>
                <w:sz w:val="16"/>
                <w:szCs w:val="16"/>
              </w:rPr>
            </w:pPr>
            <w:r w:rsidRPr="00844BFF">
              <w:rPr>
                <w:b/>
                <w:bCs/>
                <w:color w:val="000000"/>
                <w:sz w:val="16"/>
                <w:szCs w:val="16"/>
              </w:rPr>
              <w:t> </w:t>
            </w:r>
          </w:p>
        </w:tc>
        <w:tc>
          <w:tcPr>
            <w:tcW w:w="4000" w:type="dxa"/>
            <w:tcBorders>
              <w:top w:val="nil"/>
              <w:left w:val="nil"/>
              <w:bottom w:val="single" w:sz="8" w:space="0" w:color="auto"/>
              <w:right w:val="single" w:sz="8" w:space="0" w:color="auto"/>
            </w:tcBorders>
            <w:shd w:val="clear" w:color="auto" w:fill="auto"/>
            <w:vAlign w:val="center"/>
            <w:hideMark/>
          </w:tcPr>
          <w:p w14:paraId="4AF7F29E" w14:textId="77777777" w:rsidR="00844BFF" w:rsidRPr="00844BFF" w:rsidRDefault="00844BFF" w:rsidP="00844BFF">
            <w:pPr>
              <w:rPr>
                <w:color w:val="000000"/>
                <w:sz w:val="16"/>
                <w:szCs w:val="16"/>
              </w:rPr>
            </w:pPr>
            <w:r w:rsidRPr="00844BFF">
              <w:rPr>
                <w:color w:val="000000"/>
                <w:sz w:val="16"/>
                <w:szCs w:val="16"/>
              </w:rPr>
              <w:t>4. Субсидия за Национален дарителски фонд "13 века България"</w:t>
            </w:r>
          </w:p>
        </w:tc>
        <w:tc>
          <w:tcPr>
            <w:tcW w:w="1040" w:type="dxa"/>
            <w:tcBorders>
              <w:top w:val="nil"/>
              <w:left w:val="nil"/>
              <w:bottom w:val="single" w:sz="8" w:space="0" w:color="auto"/>
              <w:right w:val="single" w:sz="8" w:space="0" w:color="auto"/>
            </w:tcBorders>
            <w:shd w:val="clear" w:color="auto" w:fill="auto"/>
            <w:vAlign w:val="center"/>
            <w:hideMark/>
          </w:tcPr>
          <w:p w14:paraId="25237F07" w14:textId="77777777" w:rsidR="00844BFF" w:rsidRPr="00844BFF" w:rsidRDefault="00844BFF" w:rsidP="00844BFF">
            <w:pPr>
              <w:jc w:val="right"/>
              <w:rPr>
                <w:color w:val="000000"/>
                <w:sz w:val="16"/>
                <w:szCs w:val="16"/>
              </w:rPr>
            </w:pPr>
            <w:r w:rsidRPr="00844BFF">
              <w:rPr>
                <w:color w:val="000000"/>
                <w:sz w:val="16"/>
                <w:szCs w:val="16"/>
              </w:rPr>
              <w:t> </w:t>
            </w:r>
          </w:p>
        </w:tc>
        <w:tc>
          <w:tcPr>
            <w:tcW w:w="1040" w:type="dxa"/>
            <w:tcBorders>
              <w:top w:val="nil"/>
              <w:left w:val="nil"/>
              <w:bottom w:val="single" w:sz="8" w:space="0" w:color="auto"/>
              <w:right w:val="single" w:sz="8" w:space="0" w:color="auto"/>
            </w:tcBorders>
            <w:shd w:val="clear" w:color="auto" w:fill="auto"/>
            <w:vAlign w:val="center"/>
            <w:hideMark/>
          </w:tcPr>
          <w:p w14:paraId="5DCCEB09" w14:textId="77777777" w:rsidR="00844BFF" w:rsidRPr="00844BFF" w:rsidRDefault="00844BFF" w:rsidP="00844BFF">
            <w:pPr>
              <w:jc w:val="right"/>
              <w:rPr>
                <w:color w:val="000000"/>
                <w:sz w:val="16"/>
                <w:szCs w:val="16"/>
              </w:rPr>
            </w:pPr>
            <w:r w:rsidRPr="00844BFF">
              <w:rPr>
                <w:color w:val="000000"/>
                <w:sz w:val="16"/>
                <w:szCs w:val="16"/>
              </w:rPr>
              <w:t> </w:t>
            </w:r>
          </w:p>
        </w:tc>
        <w:tc>
          <w:tcPr>
            <w:tcW w:w="1040" w:type="dxa"/>
            <w:tcBorders>
              <w:top w:val="nil"/>
              <w:left w:val="nil"/>
              <w:bottom w:val="single" w:sz="8" w:space="0" w:color="auto"/>
              <w:right w:val="single" w:sz="8" w:space="0" w:color="auto"/>
            </w:tcBorders>
            <w:shd w:val="clear" w:color="auto" w:fill="auto"/>
            <w:noWrap/>
            <w:vAlign w:val="center"/>
            <w:hideMark/>
          </w:tcPr>
          <w:p w14:paraId="19619AA7" w14:textId="77777777" w:rsidR="00844BFF" w:rsidRPr="00844BFF" w:rsidRDefault="00844BFF" w:rsidP="00844BFF">
            <w:pPr>
              <w:jc w:val="right"/>
              <w:rPr>
                <w:color w:val="000000"/>
                <w:sz w:val="16"/>
                <w:szCs w:val="16"/>
              </w:rPr>
            </w:pPr>
            <w:r w:rsidRPr="00844BFF">
              <w:rPr>
                <w:color w:val="000000"/>
                <w:sz w:val="16"/>
                <w:szCs w:val="16"/>
              </w:rPr>
              <w:t>226,0</w:t>
            </w:r>
          </w:p>
        </w:tc>
        <w:tc>
          <w:tcPr>
            <w:tcW w:w="1040" w:type="dxa"/>
            <w:tcBorders>
              <w:top w:val="nil"/>
              <w:left w:val="nil"/>
              <w:bottom w:val="single" w:sz="8" w:space="0" w:color="auto"/>
              <w:right w:val="single" w:sz="8" w:space="0" w:color="auto"/>
            </w:tcBorders>
            <w:shd w:val="clear" w:color="auto" w:fill="auto"/>
            <w:noWrap/>
            <w:vAlign w:val="center"/>
            <w:hideMark/>
          </w:tcPr>
          <w:p w14:paraId="5076BF1A" w14:textId="77777777" w:rsidR="00844BFF" w:rsidRPr="00844BFF" w:rsidRDefault="00844BFF" w:rsidP="00844BFF">
            <w:pPr>
              <w:jc w:val="right"/>
              <w:rPr>
                <w:color w:val="000000"/>
                <w:sz w:val="16"/>
                <w:szCs w:val="16"/>
              </w:rPr>
            </w:pPr>
            <w:r w:rsidRPr="00844BFF">
              <w:rPr>
                <w:color w:val="000000"/>
                <w:sz w:val="16"/>
                <w:szCs w:val="16"/>
              </w:rPr>
              <w:t>226,0</w:t>
            </w:r>
          </w:p>
        </w:tc>
        <w:tc>
          <w:tcPr>
            <w:tcW w:w="1040" w:type="dxa"/>
            <w:tcBorders>
              <w:top w:val="nil"/>
              <w:left w:val="nil"/>
              <w:bottom w:val="single" w:sz="8" w:space="0" w:color="auto"/>
              <w:right w:val="single" w:sz="8" w:space="0" w:color="auto"/>
            </w:tcBorders>
            <w:shd w:val="clear" w:color="auto" w:fill="auto"/>
            <w:noWrap/>
            <w:vAlign w:val="center"/>
            <w:hideMark/>
          </w:tcPr>
          <w:p w14:paraId="768E1864" w14:textId="77777777" w:rsidR="00844BFF" w:rsidRPr="00844BFF" w:rsidRDefault="00844BFF" w:rsidP="00844BFF">
            <w:pPr>
              <w:jc w:val="right"/>
              <w:rPr>
                <w:color w:val="000000"/>
                <w:sz w:val="16"/>
                <w:szCs w:val="16"/>
              </w:rPr>
            </w:pPr>
            <w:r w:rsidRPr="00844BFF">
              <w:rPr>
                <w:color w:val="000000"/>
                <w:sz w:val="16"/>
                <w:szCs w:val="16"/>
              </w:rPr>
              <w:t>226,0</w:t>
            </w:r>
          </w:p>
        </w:tc>
        <w:tc>
          <w:tcPr>
            <w:tcW w:w="1040" w:type="dxa"/>
            <w:tcBorders>
              <w:top w:val="nil"/>
              <w:left w:val="nil"/>
              <w:bottom w:val="single" w:sz="8" w:space="0" w:color="auto"/>
              <w:right w:val="single" w:sz="8" w:space="0" w:color="auto"/>
            </w:tcBorders>
            <w:shd w:val="clear" w:color="auto" w:fill="auto"/>
            <w:noWrap/>
            <w:vAlign w:val="center"/>
            <w:hideMark/>
          </w:tcPr>
          <w:p w14:paraId="444AAD43" w14:textId="77777777" w:rsidR="00844BFF" w:rsidRPr="00844BFF" w:rsidRDefault="00844BFF" w:rsidP="00844BFF">
            <w:pPr>
              <w:jc w:val="right"/>
              <w:rPr>
                <w:color w:val="000000"/>
                <w:sz w:val="16"/>
                <w:szCs w:val="16"/>
              </w:rPr>
            </w:pPr>
            <w:r w:rsidRPr="00844BFF">
              <w:rPr>
                <w:color w:val="000000"/>
                <w:sz w:val="16"/>
                <w:szCs w:val="16"/>
              </w:rPr>
              <w:t>226,0</w:t>
            </w:r>
          </w:p>
        </w:tc>
      </w:tr>
      <w:tr w:rsidR="00844BFF" w:rsidRPr="00844BFF" w14:paraId="34C6A7D2" w14:textId="77777777" w:rsidTr="00844BFF">
        <w:trPr>
          <w:trHeight w:val="31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14:paraId="2C945401" w14:textId="77777777" w:rsidR="00844BFF" w:rsidRPr="00844BFF" w:rsidRDefault="00844BFF" w:rsidP="00844BFF">
            <w:pPr>
              <w:jc w:val="both"/>
              <w:rPr>
                <w:b/>
                <w:bCs/>
                <w:color w:val="000000"/>
                <w:sz w:val="16"/>
                <w:szCs w:val="16"/>
              </w:rPr>
            </w:pPr>
            <w:r w:rsidRPr="00844BFF">
              <w:rPr>
                <w:b/>
                <w:bCs/>
                <w:color w:val="000000"/>
                <w:sz w:val="16"/>
                <w:szCs w:val="16"/>
              </w:rPr>
              <w:t> </w:t>
            </w:r>
          </w:p>
        </w:tc>
        <w:tc>
          <w:tcPr>
            <w:tcW w:w="4000" w:type="dxa"/>
            <w:tcBorders>
              <w:top w:val="nil"/>
              <w:left w:val="nil"/>
              <w:bottom w:val="single" w:sz="8" w:space="0" w:color="auto"/>
              <w:right w:val="single" w:sz="8" w:space="0" w:color="auto"/>
            </w:tcBorders>
            <w:shd w:val="clear" w:color="auto" w:fill="auto"/>
            <w:vAlign w:val="center"/>
            <w:hideMark/>
          </w:tcPr>
          <w:p w14:paraId="51677285" w14:textId="77777777" w:rsidR="00844BFF" w:rsidRPr="00844BFF" w:rsidRDefault="00844BFF" w:rsidP="00844BFF">
            <w:pPr>
              <w:rPr>
                <w:color w:val="000000"/>
                <w:sz w:val="16"/>
                <w:szCs w:val="16"/>
              </w:rPr>
            </w:pPr>
            <w:r w:rsidRPr="00844BFF">
              <w:rPr>
                <w:color w:val="000000"/>
                <w:sz w:val="16"/>
                <w:szCs w:val="16"/>
              </w:rPr>
              <w:t> </w:t>
            </w:r>
          </w:p>
        </w:tc>
        <w:tc>
          <w:tcPr>
            <w:tcW w:w="1040" w:type="dxa"/>
            <w:tcBorders>
              <w:top w:val="nil"/>
              <w:left w:val="nil"/>
              <w:bottom w:val="single" w:sz="8" w:space="0" w:color="auto"/>
              <w:right w:val="single" w:sz="8" w:space="0" w:color="auto"/>
            </w:tcBorders>
            <w:shd w:val="clear" w:color="auto" w:fill="auto"/>
            <w:vAlign w:val="center"/>
            <w:hideMark/>
          </w:tcPr>
          <w:p w14:paraId="08A12F16" w14:textId="77777777" w:rsidR="00844BFF" w:rsidRPr="00844BFF" w:rsidRDefault="00844BFF" w:rsidP="00844BFF">
            <w:pPr>
              <w:jc w:val="right"/>
              <w:rPr>
                <w:color w:val="000000"/>
                <w:sz w:val="16"/>
                <w:szCs w:val="16"/>
              </w:rPr>
            </w:pPr>
            <w:r w:rsidRPr="00844BFF">
              <w:rPr>
                <w:color w:val="000000"/>
                <w:sz w:val="16"/>
                <w:szCs w:val="16"/>
              </w:rPr>
              <w:t> </w:t>
            </w:r>
          </w:p>
        </w:tc>
        <w:tc>
          <w:tcPr>
            <w:tcW w:w="1040" w:type="dxa"/>
            <w:tcBorders>
              <w:top w:val="nil"/>
              <w:left w:val="nil"/>
              <w:bottom w:val="single" w:sz="8" w:space="0" w:color="auto"/>
              <w:right w:val="single" w:sz="8" w:space="0" w:color="auto"/>
            </w:tcBorders>
            <w:shd w:val="clear" w:color="auto" w:fill="auto"/>
            <w:vAlign w:val="center"/>
            <w:hideMark/>
          </w:tcPr>
          <w:p w14:paraId="2A981F82" w14:textId="77777777" w:rsidR="00844BFF" w:rsidRPr="00844BFF" w:rsidRDefault="00844BFF" w:rsidP="00844BFF">
            <w:pPr>
              <w:jc w:val="right"/>
              <w:rPr>
                <w:color w:val="000000"/>
                <w:sz w:val="16"/>
                <w:szCs w:val="16"/>
              </w:rPr>
            </w:pPr>
            <w:r w:rsidRPr="00844BFF">
              <w:rPr>
                <w:color w:val="000000"/>
                <w:sz w:val="16"/>
                <w:szCs w:val="16"/>
              </w:rPr>
              <w:t> </w:t>
            </w:r>
          </w:p>
        </w:tc>
        <w:tc>
          <w:tcPr>
            <w:tcW w:w="1040" w:type="dxa"/>
            <w:tcBorders>
              <w:top w:val="nil"/>
              <w:left w:val="nil"/>
              <w:bottom w:val="single" w:sz="8" w:space="0" w:color="auto"/>
              <w:right w:val="single" w:sz="8" w:space="0" w:color="auto"/>
            </w:tcBorders>
            <w:shd w:val="clear" w:color="auto" w:fill="auto"/>
            <w:noWrap/>
            <w:vAlign w:val="center"/>
            <w:hideMark/>
          </w:tcPr>
          <w:p w14:paraId="28FD80C4" w14:textId="77777777" w:rsidR="00844BFF" w:rsidRPr="00844BFF" w:rsidRDefault="00844BFF" w:rsidP="00844BFF">
            <w:pPr>
              <w:jc w:val="right"/>
              <w:rPr>
                <w:color w:val="000000"/>
                <w:sz w:val="16"/>
                <w:szCs w:val="16"/>
              </w:rPr>
            </w:pPr>
            <w:r w:rsidRPr="00844BFF">
              <w:rPr>
                <w:color w:val="000000"/>
                <w:sz w:val="16"/>
                <w:szCs w:val="16"/>
              </w:rPr>
              <w:t> </w:t>
            </w:r>
          </w:p>
        </w:tc>
        <w:tc>
          <w:tcPr>
            <w:tcW w:w="1040" w:type="dxa"/>
            <w:tcBorders>
              <w:top w:val="nil"/>
              <w:left w:val="nil"/>
              <w:bottom w:val="single" w:sz="8" w:space="0" w:color="auto"/>
              <w:right w:val="single" w:sz="8" w:space="0" w:color="auto"/>
            </w:tcBorders>
            <w:shd w:val="clear" w:color="auto" w:fill="auto"/>
            <w:noWrap/>
            <w:vAlign w:val="center"/>
            <w:hideMark/>
          </w:tcPr>
          <w:p w14:paraId="20419E12" w14:textId="77777777" w:rsidR="00844BFF" w:rsidRPr="00844BFF" w:rsidRDefault="00844BFF" w:rsidP="00844BFF">
            <w:pPr>
              <w:jc w:val="right"/>
              <w:rPr>
                <w:color w:val="000000"/>
                <w:sz w:val="16"/>
                <w:szCs w:val="16"/>
              </w:rPr>
            </w:pPr>
            <w:r w:rsidRPr="00844BFF">
              <w:rPr>
                <w:color w:val="000000"/>
                <w:sz w:val="16"/>
                <w:szCs w:val="16"/>
              </w:rPr>
              <w:t> </w:t>
            </w:r>
          </w:p>
        </w:tc>
        <w:tc>
          <w:tcPr>
            <w:tcW w:w="1040" w:type="dxa"/>
            <w:tcBorders>
              <w:top w:val="nil"/>
              <w:left w:val="nil"/>
              <w:bottom w:val="single" w:sz="8" w:space="0" w:color="auto"/>
              <w:right w:val="single" w:sz="8" w:space="0" w:color="auto"/>
            </w:tcBorders>
            <w:shd w:val="clear" w:color="auto" w:fill="auto"/>
            <w:noWrap/>
            <w:vAlign w:val="center"/>
            <w:hideMark/>
          </w:tcPr>
          <w:p w14:paraId="1059DB3A" w14:textId="77777777" w:rsidR="00844BFF" w:rsidRPr="00844BFF" w:rsidRDefault="00844BFF" w:rsidP="00844BFF">
            <w:pPr>
              <w:jc w:val="right"/>
              <w:rPr>
                <w:color w:val="000000"/>
                <w:sz w:val="16"/>
                <w:szCs w:val="16"/>
              </w:rPr>
            </w:pPr>
            <w:r w:rsidRPr="00844BFF">
              <w:rPr>
                <w:color w:val="000000"/>
                <w:sz w:val="16"/>
                <w:szCs w:val="16"/>
              </w:rPr>
              <w:t> </w:t>
            </w:r>
          </w:p>
        </w:tc>
        <w:tc>
          <w:tcPr>
            <w:tcW w:w="1040" w:type="dxa"/>
            <w:tcBorders>
              <w:top w:val="nil"/>
              <w:left w:val="nil"/>
              <w:bottom w:val="single" w:sz="8" w:space="0" w:color="auto"/>
              <w:right w:val="single" w:sz="8" w:space="0" w:color="auto"/>
            </w:tcBorders>
            <w:shd w:val="clear" w:color="auto" w:fill="auto"/>
            <w:noWrap/>
            <w:vAlign w:val="center"/>
            <w:hideMark/>
          </w:tcPr>
          <w:p w14:paraId="623C0CDF" w14:textId="77777777" w:rsidR="00844BFF" w:rsidRPr="00844BFF" w:rsidRDefault="00844BFF" w:rsidP="00844BFF">
            <w:pPr>
              <w:jc w:val="right"/>
              <w:rPr>
                <w:color w:val="000000"/>
                <w:sz w:val="16"/>
                <w:szCs w:val="16"/>
              </w:rPr>
            </w:pPr>
            <w:r w:rsidRPr="00844BFF">
              <w:rPr>
                <w:color w:val="000000"/>
                <w:sz w:val="16"/>
                <w:szCs w:val="16"/>
              </w:rPr>
              <w:t> </w:t>
            </w:r>
          </w:p>
        </w:tc>
      </w:tr>
      <w:tr w:rsidR="00844BFF" w:rsidRPr="00844BFF" w14:paraId="3EC493C5" w14:textId="77777777" w:rsidTr="00844BFF">
        <w:trPr>
          <w:trHeight w:val="450"/>
        </w:trPr>
        <w:tc>
          <w:tcPr>
            <w:tcW w:w="440" w:type="dxa"/>
            <w:tcBorders>
              <w:top w:val="nil"/>
              <w:left w:val="single" w:sz="8" w:space="0" w:color="auto"/>
              <w:bottom w:val="single" w:sz="8" w:space="0" w:color="auto"/>
              <w:right w:val="single" w:sz="8" w:space="0" w:color="auto"/>
            </w:tcBorders>
            <w:shd w:val="clear" w:color="000000" w:fill="FFCC99"/>
            <w:noWrap/>
            <w:vAlign w:val="center"/>
            <w:hideMark/>
          </w:tcPr>
          <w:p w14:paraId="4420F0D7" w14:textId="77777777" w:rsidR="00844BFF" w:rsidRPr="00844BFF" w:rsidRDefault="00844BFF" w:rsidP="00844BFF">
            <w:pPr>
              <w:jc w:val="both"/>
              <w:rPr>
                <w:b/>
                <w:bCs/>
                <w:color w:val="000000"/>
                <w:sz w:val="16"/>
                <w:szCs w:val="16"/>
              </w:rPr>
            </w:pPr>
            <w:r w:rsidRPr="00844BFF">
              <w:rPr>
                <w:b/>
                <w:bCs/>
                <w:color w:val="000000"/>
                <w:sz w:val="16"/>
                <w:szCs w:val="16"/>
              </w:rPr>
              <w:t>ІІІ.</w:t>
            </w:r>
          </w:p>
        </w:tc>
        <w:tc>
          <w:tcPr>
            <w:tcW w:w="4000" w:type="dxa"/>
            <w:tcBorders>
              <w:top w:val="nil"/>
              <w:left w:val="nil"/>
              <w:bottom w:val="single" w:sz="8" w:space="0" w:color="auto"/>
              <w:right w:val="single" w:sz="8" w:space="0" w:color="auto"/>
            </w:tcBorders>
            <w:shd w:val="clear" w:color="000000" w:fill="FFCC99"/>
            <w:vAlign w:val="center"/>
            <w:hideMark/>
          </w:tcPr>
          <w:p w14:paraId="3EC441DF" w14:textId="77777777" w:rsidR="00844BFF" w:rsidRPr="00844BFF" w:rsidRDefault="00844BFF" w:rsidP="00844BFF">
            <w:pPr>
              <w:rPr>
                <w:b/>
                <w:bCs/>
                <w:color w:val="000000"/>
                <w:sz w:val="16"/>
                <w:szCs w:val="16"/>
              </w:rPr>
            </w:pPr>
            <w:r w:rsidRPr="00844BFF">
              <w:rPr>
                <w:b/>
                <w:bCs/>
                <w:color w:val="000000"/>
                <w:sz w:val="16"/>
                <w:szCs w:val="16"/>
              </w:rPr>
              <w:t>Администрирани разходни параграфи по други бюджети и сметки за средства от ЕС</w:t>
            </w:r>
            <w:r w:rsidRPr="00844BFF">
              <w:rPr>
                <w:rFonts w:ascii="Arial" w:hAnsi="Arial" w:cs="Arial"/>
                <w:color w:val="000000"/>
                <w:sz w:val="16"/>
                <w:szCs w:val="16"/>
              </w:rPr>
              <w:t>**</w:t>
            </w:r>
          </w:p>
        </w:tc>
        <w:tc>
          <w:tcPr>
            <w:tcW w:w="1040" w:type="dxa"/>
            <w:tcBorders>
              <w:top w:val="nil"/>
              <w:left w:val="nil"/>
              <w:bottom w:val="single" w:sz="8" w:space="0" w:color="auto"/>
              <w:right w:val="single" w:sz="8" w:space="0" w:color="auto"/>
            </w:tcBorders>
            <w:shd w:val="clear" w:color="000000" w:fill="FFCC99"/>
            <w:vAlign w:val="center"/>
            <w:hideMark/>
          </w:tcPr>
          <w:p w14:paraId="0A1FD2B8" w14:textId="77777777" w:rsidR="00844BFF" w:rsidRPr="00844BFF" w:rsidRDefault="00844BFF" w:rsidP="00844BFF">
            <w:pPr>
              <w:jc w:val="right"/>
              <w:rPr>
                <w:b/>
                <w:bCs/>
                <w:color w:val="000000"/>
                <w:sz w:val="16"/>
                <w:szCs w:val="16"/>
              </w:rPr>
            </w:pPr>
            <w:r w:rsidRPr="00844BFF">
              <w:rPr>
                <w:b/>
                <w:bCs/>
                <w:color w:val="000000"/>
                <w:sz w:val="16"/>
                <w:szCs w:val="16"/>
              </w:rPr>
              <w:t>1 850,9</w:t>
            </w:r>
          </w:p>
        </w:tc>
        <w:tc>
          <w:tcPr>
            <w:tcW w:w="1040" w:type="dxa"/>
            <w:tcBorders>
              <w:top w:val="nil"/>
              <w:left w:val="nil"/>
              <w:bottom w:val="single" w:sz="8" w:space="0" w:color="auto"/>
              <w:right w:val="single" w:sz="8" w:space="0" w:color="auto"/>
            </w:tcBorders>
            <w:shd w:val="clear" w:color="000000" w:fill="FFCC99"/>
            <w:vAlign w:val="center"/>
            <w:hideMark/>
          </w:tcPr>
          <w:p w14:paraId="01E393FF" w14:textId="77777777" w:rsidR="00844BFF" w:rsidRPr="00844BFF" w:rsidRDefault="00844BFF" w:rsidP="00844BFF">
            <w:pPr>
              <w:jc w:val="right"/>
              <w:rPr>
                <w:b/>
                <w:bCs/>
                <w:color w:val="000000"/>
                <w:sz w:val="16"/>
                <w:szCs w:val="16"/>
              </w:rPr>
            </w:pPr>
            <w:r w:rsidRPr="00844BFF">
              <w:rPr>
                <w:b/>
                <w:bCs/>
                <w:color w:val="000000"/>
                <w:sz w:val="16"/>
                <w:szCs w:val="16"/>
              </w:rPr>
              <w:t>2 581,7</w:t>
            </w:r>
          </w:p>
        </w:tc>
        <w:tc>
          <w:tcPr>
            <w:tcW w:w="1040" w:type="dxa"/>
            <w:tcBorders>
              <w:top w:val="nil"/>
              <w:left w:val="nil"/>
              <w:bottom w:val="single" w:sz="8" w:space="0" w:color="auto"/>
              <w:right w:val="single" w:sz="8" w:space="0" w:color="auto"/>
            </w:tcBorders>
            <w:shd w:val="clear" w:color="000000" w:fill="FFCC99"/>
            <w:vAlign w:val="center"/>
            <w:hideMark/>
          </w:tcPr>
          <w:p w14:paraId="12B14521" w14:textId="77777777" w:rsidR="00844BFF" w:rsidRPr="00844BFF" w:rsidRDefault="00844BFF" w:rsidP="00844BFF">
            <w:pPr>
              <w:jc w:val="right"/>
              <w:rPr>
                <w:b/>
                <w:bCs/>
                <w:color w:val="000000"/>
                <w:sz w:val="16"/>
                <w:szCs w:val="16"/>
              </w:rPr>
            </w:pPr>
            <w:r w:rsidRPr="00844BFF">
              <w:rPr>
                <w:b/>
                <w:bCs/>
                <w:color w:val="000000"/>
                <w:sz w:val="16"/>
                <w:szCs w:val="16"/>
              </w:rPr>
              <w:t>0,0</w:t>
            </w:r>
          </w:p>
        </w:tc>
        <w:tc>
          <w:tcPr>
            <w:tcW w:w="1040" w:type="dxa"/>
            <w:tcBorders>
              <w:top w:val="nil"/>
              <w:left w:val="nil"/>
              <w:bottom w:val="single" w:sz="8" w:space="0" w:color="auto"/>
              <w:right w:val="single" w:sz="8" w:space="0" w:color="auto"/>
            </w:tcBorders>
            <w:shd w:val="clear" w:color="000000" w:fill="FFCC99"/>
            <w:vAlign w:val="center"/>
            <w:hideMark/>
          </w:tcPr>
          <w:p w14:paraId="35B5ABE7" w14:textId="77777777" w:rsidR="00844BFF" w:rsidRPr="00844BFF" w:rsidRDefault="00844BFF" w:rsidP="00844BFF">
            <w:pPr>
              <w:jc w:val="right"/>
              <w:rPr>
                <w:b/>
                <w:bCs/>
                <w:color w:val="000000"/>
                <w:sz w:val="16"/>
                <w:szCs w:val="16"/>
              </w:rPr>
            </w:pPr>
            <w:r w:rsidRPr="00844BFF">
              <w:rPr>
                <w:b/>
                <w:bCs/>
                <w:color w:val="000000"/>
                <w:sz w:val="16"/>
                <w:szCs w:val="16"/>
              </w:rPr>
              <w:t>0,0</w:t>
            </w:r>
          </w:p>
        </w:tc>
        <w:tc>
          <w:tcPr>
            <w:tcW w:w="1040" w:type="dxa"/>
            <w:tcBorders>
              <w:top w:val="nil"/>
              <w:left w:val="nil"/>
              <w:bottom w:val="single" w:sz="8" w:space="0" w:color="auto"/>
              <w:right w:val="single" w:sz="8" w:space="0" w:color="auto"/>
            </w:tcBorders>
            <w:shd w:val="clear" w:color="000000" w:fill="FFCC99"/>
            <w:vAlign w:val="center"/>
            <w:hideMark/>
          </w:tcPr>
          <w:p w14:paraId="15908E25" w14:textId="77777777" w:rsidR="00844BFF" w:rsidRPr="00844BFF" w:rsidRDefault="00844BFF" w:rsidP="00844BFF">
            <w:pPr>
              <w:jc w:val="right"/>
              <w:rPr>
                <w:b/>
                <w:bCs/>
                <w:color w:val="000000"/>
                <w:sz w:val="16"/>
                <w:szCs w:val="16"/>
              </w:rPr>
            </w:pPr>
            <w:r w:rsidRPr="00844BFF">
              <w:rPr>
                <w:b/>
                <w:bCs/>
                <w:color w:val="000000"/>
                <w:sz w:val="16"/>
                <w:szCs w:val="16"/>
              </w:rPr>
              <w:t>0,0</w:t>
            </w:r>
          </w:p>
        </w:tc>
        <w:tc>
          <w:tcPr>
            <w:tcW w:w="1040" w:type="dxa"/>
            <w:tcBorders>
              <w:top w:val="nil"/>
              <w:left w:val="nil"/>
              <w:bottom w:val="single" w:sz="8" w:space="0" w:color="auto"/>
              <w:right w:val="single" w:sz="8" w:space="0" w:color="auto"/>
            </w:tcBorders>
            <w:shd w:val="clear" w:color="000000" w:fill="FFCC99"/>
            <w:vAlign w:val="center"/>
            <w:hideMark/>
          </w:tcPr>
          <w:p w14:paraId="65A9D105" w14:textId="77777777" w:rsidR="00844BFF" w:rsidRPr="00844BFF" w:rsidRDefault="00844BFF" w:rsidP="00844BFF">
            <w:pPr>
              <w:jc w:val="right"/>
              <w:rPr>
                <w:b/>
                <w:bCs/>
                <w:color w:val="000000"/>
                <w:sz w:val="16"/>
                <w:szCs w:val="16"/>
              </w:rPr>
            </w:pPr>
            <w:r w:rsidRPr="00844BFF">
              <w:rPr>
                <w:b/>
                <w:bCs/>
                <w:color w:val="000000"/>
                <w:sz w:val="16"/>
                <w:szCs w:val="16"/>
              </w:rPr>
              <w:t>0,0</w:t>
            </w:r>
          </w:p>
        </w:tc>
      </w:tr>
      <w:tr w:rsidR="00844BFF" w:rsidRPr="00844BFF" w14:paraId="36837BC7" w14:textId="77777777" w:rsidTr="00633377">
        <w:trPr>
          <w:trHeight w:val="668"/>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14:paraId="1665B613" w14:textId="77777777" w:rsidR="00844BFF" w:rsidRPr="00844BFF" w:rsidRDefault="00844BFF" w:rsidP="00844BFF">
            <w:pPr>
              <w:jc w:val="both"/>
              <w:rPr>
                <w:b/>
                <w:bCs/>
                <w:color w:val="000000"/>
                <w:sz w:val="16"/>
                <w:szCs w:val="16"/>
              </w:rPr>
            </w:pPr>
            <w:r w:rsidRPr="00844BFF">
              <w:rPr>
                <w:b/>
                <w:bCs/>
                <w:color w:val="000000"/>
                <w:sz w:val="16"/>
                <w:szCs w:val="16"/>
              </w:rPr>
              <w:t> </w:t>
            </w:r>
          </w:p>
        </w:tc>
        <w:tc>
          <w:tcPr>
            <w:tcW w:w="4000" w:type="dxa"/>
            <w:tcBorders>
              <w:top w:val="nil"/>
              <w:left w:val="nil"/>
              <w:bottom w:val="single" w:sz="8" w:space="0" w:color="auto"/>
              <w:right w:val="single" w:sz="8" w:space="0" w:color="auto"/>
            </w:tcBorders>
            <w:shd w:val="clear" w:color="auto" w:fill="auto"/>
            <w:vAlign w:val="center"/>
            <w:hideMark/>
          </w:tcPr>
          <w:p w14:paraId="5706B1A5" w14:textId="77777777" w:rsidR="00844BFF" w:rsidRPr="00844BFF" w:rsidRDefault="00844BFF" w:rsidP="00844BFF">
            <w:pPr>
              <w:rPr>
                <w:color w:val="000000"/>
                <w:sz w:val="16"/>
                <w:szCs w:val="16"/>
              </w:rPr>
            </w:pPr>
            <w:r w:rsidRPr="00844BFF">
              <w:rPr>
                <w:color w:val="000000"/>
                <w:sz w:val="16"/>
                <w:szCs w:val="16"/>
              </w:rPr>
              <w:t xml:space="preserve">1.Теренни археологически проучвания и теренна консервация на недвижими археологически културни ценности - Закон за културното наследство </w:t>
            </w:r>
          </w:p>
        </w:tc>
        <w:tc>
          <w:tcPr>
            <w:tcW w:w="1040" w:type="dxa"/>
            <w:tcBorders>
              <w:top w:val="nil"/>
              <w:left w:val="nil"/>
              <w:bottom w:val="single" w:sz="8" w:space="0" w:color="auto"/>
              <w:right w:val="single" w:sz="8" w:space="0" w:color="auto"/>
            </w:tcBorders>
            <w:shd w:val="clear" w:color="auto" w:fill="auto"/>
            <w:vAlign w:val="center"/>
            <w:hideMark/>
          </w:tcPr>
          <w:p w14:paraId="36D9F05E" w14:textId="77777777" w:rsidR="00844BFF" w:rsidRPr="00844BFF" w:rsidRDefault="00844BFF" w:rsidP="00844BFF">
            <w:pPr>
              <w:jc w:val="right"/>
              <w:rPr>
                <w:color w:val="000000"/>
                <w:sz w:val="16"/>
                <w:szCs w:val="16"/>
              </w:rPr>
            </w:pPr>
            <w:r w:rsidRPr="00844BFF">
              <w:rPr>
                <w:color w:val="000000"/>
                <w:sz w:val="16"/>
                <w:szCs w:val="16"/>
              </w:rPr>
              <w:t>1 307,4</w:t>
            </w:r>
          </w:p>
        </w:tc>
        <w:tc>
          <w:tcPr>
            <w:tcW w:w="1040" w:type="dxa"/>
            <w:tcBorders>
              <w:top w:val="nil"/>
              <w:left w:val="nil"/>
              <w:bottom w:val="single" w:sz="8" w:space="0" w:color="auto"/>
              <w:right w:val="single" w:sz="8" w:space="0" w:color="auto"/>
            </w:tcBorders>
            <w:shd w:val="clear" w:color="auto" w:fill="auto"/>
            <w:vAlign w:val="center"/>
            <w:hideMark/>
          </w:tcPr>
          <w:p w14:paraId="61E70F6D" w14:textId="77777777" w:rsidR="00844BFF" w:rsidRPr="00844BFF" w:rsidRDefault="00844BFF" w:rsidP="00844BFF">
            <w:pPr>
              <w:jc w:val="right"/>
              <w:rPr>
                <w:color w:val="000000"/>
                <w:sz w:val="16"/>
                <w:szCs w:val="16"/>
              </w:rPr>
            </w:pPr>
            <w:r w:rsidRPr="00844BFF">
              <w:rPr>
                <w:color w:val="000000"/>
                <w:sz w:val="16"/>
                <w:szCs w:val="16"/>
              </w:rPr>
              <w:t>1 772,3</w:t>
            </w:r>
          </w:p>
        </w:tc>
        <w:tc>
          <w:tcPr>
            <w:tcW w:w="1040" w:type="dxa"/>
            <w:tcBorders>
              <w:top w:val="nil"/>
              <w:left w:val="nil"/>
              <w:bottom w:val="single" w:sz="8" w:space="0" w:color="auto"/>
              <w:right w:val="single" w:sz="8" w:space="0" w:color="auto"/>
            </w:tcBorders>
            <w:shd w:val="clear" w:color="auto" w:fill="auto"/>
            <w:noWrap/>
            <w:vAlign w:val="center"/>
            <w:hideMark/>
          </w:tcPr>
          <w:p w14:paraId="7847BB29" w14:textId="77777777" w:rsidR="00844BFF" w:rsidRPr="00844BFF" w:rsidRDefault="00844BFF" w:rsidP="00844BFF">
            <w:pPr>
              <w:jc w:val="right"/>
              <w:rPr>
                <w:color w:val="000000"/>
                <w:sz w:val="16"/>
                <w:szCs w:val="16"/>
              </w:rPr>
            </w:pPr>
            <w:r w:rsidRPr="00844BFF">
              <w:rPr>
                <w:color w:val="000000"/>
                <w:sz w:val="16"/>
                <w:szCs w:val="16"/>
              </w:rPr>
              <w:t> </w:t>
            </w:r>
          </w:p>
        </w:tc>
        <w:tc>
          <w:tcPr>
            <w:tcW w:w="1040" w:type="dxa"/>
            <w:tcBorders>
              <w:top w:val="nil"/>
              <w:left w:val="nil"/>
              <w:bottom w:val="single" w:sz="8" w:space="0" w:color="auto"/>
              <w:right w:val="single" w:sz="8" w:space="0" w:color="auto"/>
            </w:tcBorders>
            <w:shd w:val="clear" w:color="auto" w:fill="auto"/>
            <w:noWrap/>
            <w:vAlign w:val="center"/>
            <w:hideMark/>
          </w:tcPr>
          <w:p w14:paraId="72E409AE" w14:textId="77777777" w:rsidR="00844BFF" w:rsidRPr="00844BFF" w:rsidRDefault="00844BFF" w:rsidP="00844BFF">
            <w:pPr>
              <w:jc w:val="right"/>
              <w:rPr>
                <w:color w:val="000000"/>
                <w:sz w:val="16"/>
                <w:szCs w:val="16"/>
              </w:rPr>
            </w:pPr>
            <w:r w:rsidRPr="00844BFF">
              <w:rPr>
                <w:color w:val="000000"/>
                <w:sz w:val="16"/>
                <w:szCs w:val="16"/>
              </w:rPr>
              <w:t> </w:t>
            </w:r>
          </w:p>
        </w:tc>
        <w:tc>
          <w:tcPr>
            <w:tcW w:w="1040" w:type="dxa"/>
            <w:tcBorders>
              <w:top w:val="nil"/>
              <w:left w:val="nil"/>
              <w:bottom w:val="single" w:sz="8" w:space="0" w:color="auto"/>
              <w:right w:val="single" w:sz="8" w:space="0" w:color="auto"/>
            </w:tcBorders>
            <w:shd w:val="clear" w:color="auto" w:fill="auto"/>
            <w:noWrap/>
            <w:vAlign w:val="center"/>
            <w:hideMark/>
          </w:tcPr>
          <w:p w14:paraId="315446BB" w14:textId="77777777" w:rsidR="00844BFF" w:rsidRPr="00844BFF" w:rsidRDefault="00844BFF" w:rsidP="00844BFF">
            <w:pPr>
              <w:jc w:val="right"/>
              <w:rPr>
                <w:color w:val="000000"/>
                <w:sz w:val="16"/>
                <w:szCs w:val="16"/>
              </w:rPr>
            </w:pPr>
            <w:r w:rsidRPr="00844BFF">
              <w:rPr>
                <w:color w:val="000000"/>
                <w:sz w:val="16"/>
                <w:szCs w:val="16"/>
              </w:rPr>
              <w:t> </w:t>
            </w:r>
          </w:p>
        </w:tc>
        <w:tc>
          <w:tcPr>
            <w:tcW w:w="1040" w:type="dxa"/>
            <w:tcBorders>
              <w:top w:val="nil"/>
              <w:left w:val="nil"/>
              <w:bottom w:val="single" w:sz="8" w:space="0" w:color="auto"/>
              <w:right w:val="single" w:sz="8" w:space="0" w:color="auto"/>
            </w:tcBorders>
            <w:shd w:val="clear" w:color="auto" w:fill="auto"/>
            <w:noWrap/>
            <w:vAlign w:val="center"/>
            <w:hideMark/>
          </w:tcPr>
          <w:p w14:paraId="092A4AC7" w14:textId="77777777" w:rsidR="00844BFF" w:rsidRPr="00844BFF" w:rsidRDefault="00844BFF" w:rsidP="00844BFF">
            <w:pPr>
              <w:jc w:val="right"/>
              <w:rPr>
                <w:color w:val="000000"/>
                <w:sz w:val="16"/>
                <w:szCs w:val="16"/>
              </w:rPr>
            </w:pPr>
            <w:r w:rsidRPr="00844BFF">
              <w:rPr>
                <w:color w:val="000000"/>
                <w:sz w:val="16"/>
                <w:szCs w:val="16"/>
              </w:rPr>
              <w:t> </w:t>
            </w:r>
          </w:p>
        </w:tc>
      </w:tr>
      <w:tr w:rsidR="00844BFF" w:rsidRPr="00844BFF" w14:paraId="26C07DB6" w14:textId="77777777" w:rsidTr="00844BFF">
        <w:trPr>
          <w:trHeight w:val="690"/>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14:paraId="6D303FB5" w14:textId="77777777" w:rsidR="00844BFF" w:rsidRPr="00844BFF" w:rsidRDefault="00844BFF" w:rsidP="00844BFF">
            <w:pPr>
              <w:jc w:val="both"/>
              <w:rPr>
                <w:b/>
                <w:bCs/>
                <w:color w:val="000000"/>
                <w:sz w:val="16"/>
                <w:szCs w:val="16"/>
              </w:rPr>
            </w:pPr>
            <w:r w:rsidRPr="00844BFF">
              <w:rPr>
                <w:b/>
                <w:bCs/>
                <w:color w:val="000000"/>
                <w:sz w:val="16"/>
                <w:szCs w:val="16"/>
              </w:rPr>
              <w:t> </w:t>
            </w:r>
          </w:p>
        </w:tc>
        <w:tc>
          <w:tcPr>
            <w:tcW w:w="4000" w:type="dxa"/>
            <w:tcBorders>
              <w:top w:val="nil"/>
              <w:left w:val="nil"/>
              <w:bottom w:val="single" w:sz="8" w:space="0" w:color="auto"/>
              <w:right w:val="single" w:sz="8" w:space="0" w:color="auto"/>
            </w:tcBorders>
            <w:shd w:val="clear" w:color="auto" w:fill="auto"/>
            <w:vAlign w:val="center"/>
            <w:hideMark/>
          </w:tcPr>
          <w:p w14:paraId="6F08E85B" w14:textId="77777777" w:rsidR="00844BFF" w:rsidRPr="00844BFF" w:rsidRDefault="00844BFF" w:rsidP="00844BFF">
            <w:pPr>
              <w:rPr>
                <w:color w:val="000000"/>
                <w:sz w:val="16"/>
                <w:szCs w:val="16"/>
              </w:rPr>
            </w:pPr>
            <w:r w:rsidRPr="00844BFF">
              <w:rPr>
                <w:color w:val="000000"/>
                <w:sz w:val="16"/>
                <w:szCs w:val="16"/>
              </w:rPr>
              <w:t xml:space="preserve">2.Консервационно-реставрационни работи за създаване и опазване на културните ценности - Закон за културното наследство </w:t>
            </w:r>
          </w:p>
        </w:tc>
        <w:tc>
          <w:tcPr>
            <w:tcW w:w="1040" w:type="dxa"/>
            <w:tcBorders>
              <w:top w:val="nil"/>
              <w:left w:val="nil"/>
              <w:bottom w:val="single" w:sz="8" w:space="0" w:color="auto"/>
              <w:right w:val="single" w:sz="8" w:space="0" w:color="auto"/>
            </w:tcBorders>
            <w:shd w:val="clear" w:color="auto" w:fill="auto"/>
            <w:vAlign w:val="center"/>
            <w:hideMark/>
          </w:tcPr>
          <w:p w14:paraId="43C6D096" w14:textId="77777777" w:rsidR="00844BFF" w:rsidRPr="00844BFF" w:rsidRDefault="00844BFF" w:rsidP="00844BFF">
            <w:pPr>
              <w:jc w:val="right"/>
              <w:rPr>
                <w:color w:val="000000"/>
                <w:sz w:val="16"/>
                <w:szCs w:val="16"/>
              </w:rPr>
            </w:pPr>
            <w:r w:rsidRPr="00844BFF">
              <w:rPr>
                <w:color w:val="000000"/>
                <w:sz w:val="16"/>
                <w:szCs w:val="16"/>
              </w:rPr>
              <w:t>383,7</w:t>
            </w:r>
          </w:p>
        </w:tc>
        <w:tc>
          <w:tcPr>
            <w:tcW w:w="1040" w:type="dxa"/>
            <w:tcBorders>
              <w:top w:val="nil"/>
              <w:left w:val="nil"/>
              <w:bottom w:val="single" w:sz="8" w:space="0" w:color="auto"/>
              <w:right w:val="single" w:sz="8" w:space="0" w:color="auto"/>
            </w:tcBorders>
            <w:shd w:val="clear" w:color="auto" w:fill="auto"/>
            <w:vAlign w:val="center"/>
            <w:hideMark/>
          </w:tcPr>
          <w:p w14:paraId="3D3CE921" w14:textId="77777777" w:rsidR="00844BFF" w:rsidRPr="00844BFF" w:rsidRDefault="00844BFF" w:rsidP="00844BFF">
            <w:pPr>
              <w:jc w:val="right"/>
              <w:rPr>
                <w:color w:val="000000"/>
                <w:sz w:val="16"/>
                <w:szCs w:val="16"/>
              </w:rPr>
            </w:pPr>
            <w:r w:rsidRPr="00844BFF">
              <w:rPr>
                <w:color w:val="000000"/>
                <w:sz w:val="16"/>
                <w:szCs w:val="16"/>
              </w:rPr>
              <w:t>599,4</w:t>
            </w:r>
          </w:p>
        </w:tc>
        <w:tc>
          <w:tcPr>
            <w:tcW w:w="1040" w:type="dxa"/>
            <w:tcBorders>
              <w:top w:val="nil"/>
              <w:left w:val="nil"/>
              <w:bottom w:val="single" w:sz="8" w:space="0" w:color="auto"/>
              <w:right w:val="single" w:sz="8" w:space="0" w:color="auto"/>
            </w:tcBorders>
            <w:shd w:val="clear" w:color="auto" w:fill="auto"/>
            <w:noWrap/>
            <w:vAlign w:val="center"/>
            <w:hideMark/>
          </w:tcPr>
          <w:p w14:paraId="64C85A46" w14:textId="77777777" w:rsidR="00844BFF" w:rsidRPr="00844BFF" w:rsidRDefault="00844BFF" w:rsidP="00844BFF">
            <w:pPr>
              <w:jc w:val="right"/>
              <w:rPr>
                <w:color w:val="000000"/>
                <w:sz w:val="16"/>
                <w:szCs w:val="16"/>
              </w:rPr>
            </w:pPr>
            <w:r w:rsidRPr="00844BFF">
              <w:rPr>
                <w:color w:val="000000"/>
                <w:sz w:val="16"/>
                <w:szCs w:val="16"/>
              </w:rPr>
              <w:t> </w:t>
            </w:r>
          </w:p>
        </w:tc>
        <w:tc>
          <w:tcPr>
            <w:tcW w:w="1040" w:type="dxa"/>
            <w:tcBorders>
              <w:top w:val="nil"/>
              <w:left w:val="nil"/>
              <w:bottom w:val="single" w:sz="8" w:space="0" w:color="auto"/>
              <w:right w:val="single" w:sz="8" w:space="0" w:color="auto"/>
            </w:tcBorders>
            <w:shd w:val="clear" w:color="auto" w:fill="auto"/>
            <w:noWrap/>
            <w:vAlign w:val="center"/>
            <w:hideMark/>
          </w:tcPr>
          <w:p w14:paraId="753C0D9D" w14:textId="77777777" w:rsidR="00844BFF" w:rsidRPr="00844BFF" w:rsidRDefault="00844BFF" w:rsidP="00844BFF">
            <w:pPr>
              <w:jc w:val="right"/>
              <w:rPr>
                <w:color w:val="000000"/>
                <w:sz w:val="16"/>
                <w:szCs w:val="16"/>
              </w:rPr>
            </w:pPr>
            <w:r w:rsidRPr="00844BFF">
              <w:rPr>
                <w:color w:val="000000"/>
                <w:sz w:val="16"/>
                <w:szCs w:val="16"/>
              </w:rPr>
              <w:t> </w:t>
            </w:r>
          </w:p>
        </w:tc>
        <w:tc>
          <w:tcPr>
            <w:tcW w:w="1040" w:type="dxa"/>
            <w:tcBorders>
              <w:top w:val="nil"/>
              <w:left w:val="nil"/>
              <w:bottom w:val="single" w:sz="8" w:space="0" w:color="auto"/>
              <w:right w:val="single" w:sz="8" w:space="0" w:color="auto"/>
            </w:tcBorders>
            <w:shd w:val="clear" w:color="auto" w:fill="auto"/>
            <w:noWrap/>
            <w:vAlign w:val="center"/>
            <w:hideMark/>
          </w:tcPr>
          <w:p w14:paraId="1BE3263D" w14:textId="77777777" w:rsidR="00844BFF" w:rsidRPr="00844BFF" w:rsidRDefault="00844BFF" w:rsidP="00844BFF">
            <w:pPr>
              <w:jc w:val="right"/>
              <w:rPr>
                <w:color w:val="000000"/>
                <w:sz w:val="16"/>
                <w:szCs w:val="16"/>
              </w:rPr>
            </w:pPr>
            <w:r w:rsidRPr="00844BFF">
              <w:rPr>
                <w:color w:val="000000"/>
                <w:sz w:val="16"/>
                <w:szCs w:val="16"/>
              </w:rPr>
              <w:t> </w:t>
            </w:r>
          </w:p>
        </w:tc>
        <w:tc>
          <w:tcPr>
            <w:tcW w:w="1040" w:type="dxa"/>
            <w:tcBorders>
              <w:top w:val="nil"/>
              <w:left w:val="nil"/>
              <w:bottom w:val="single" w:sz="8" w:space="0" w:color="auto"/>
              <w:right w:val="single" w:sz="8" w:space="0" w:color="auto"/>
            </w:tcBorders>
            <w:shd w:val="clear" w:color="auto" w:fill="auto"/>
            <w:noWrap/>
            <w:vAlign w:val="center"/>
            <w:hideMark/>
          </w:tcPr>
          <w:p w14:paraId="743EC2B5" w14:textId="77777777" w:rsidR="00844BFF" w:rsidRPr="00844BFF" w:rsidRDefault="00844BFF" w:rsidP="00844BFF">
            <w:pPr>
              <w:jc w:val="right"/>
              <w:rPr>
                <w:color w:val="000000"/>
                <w:sz w:val="16"/>
                <w:szCs w:val="16"/>
              </w:rPr>
            </w:pPr>
            <w:r w:rsidRPr="00844BFF">
              <w:rPr>
                <w:color w:val="000000"/>
                <w:sz w:val="16"/>
                <w:szCs w:val="16"/>
              </w:rPr>
              <w:t> </w:t>
            </w:r>
          </w:p>
        </w:tc>
      </w:tr>
      <w:tr w:rsidR="00844BFF" w:rsidRPr="00844BFF" w14:paraId="56735952" w14:textId="77777777" w:rsidTr="00844BFF">
        <w:trPr>
          <w:trHeight w:val="46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14:paraId="41A36E95" w14:textId="77777777" w:rsidR="00844BFF" w:rsidRPr="00844BFF" w:rsidRDefault="00844BFF" w:rsidP="00844BFF">
            <w:pPr>
              <w:jc w:val="both"/>
              <w:rPr>
                <w:b/>
                <w:bCs/>
                <w:color w:val="000000"/>
                <w:sz w:val="16"/>
                <w:szCs w:val="16"/>
              </w:rPr>
            </w:pPr>
            <w:r w:rsidRPr="00844BFF">
              <w:rPr>
                <w:b/>
                <w:bCs/>
                <w:color w:val="000000"/>
                <w:sz w:val="16"/>
                <w:szCs w:val="16"/>
              </w:rPr>
              <w:t> </w:t>
            </w:r>
          </w:p>
        </w:tc>
        <w:tc>
          <w:tcPr>
            <w:tcW w:w="4000" w:type="dxa"/>
            <w:tcBorders>
              <w:top w:val="nil"/>
              <w:left w:val="nil"/>
              <w:bottom w:val="single" w:sz="8" w:space="0" w:color="auto"/>
              <w:right w:val="single" w:sz="8" w:space="0" w:color="auto"/>
            </w:tcBorders>
            <w:shd w:val="clear" w:color="auto" w:fill="auto"/>
            <w:vAlign w:val="center"/>
            <w:hideMark/>
          </w:tcPr>
          <w:p w14:paraId="35D61E33" w14:textId="77777777" w:rsidR="00844BFF" w:rsidRPr="00844BFF" w:rsidRDefault="00844BFF" w:rsidP="00844BFF">
            <w:pPr>
              <w:rPr>
                <w:color w:val="000000"/>
                <w:sz w:val="16"/>
                <w:szCs w:val="16"/>
              </w:rPr>
            </w:pPr>
            <w:r w:rsidRPr="00844BFF">
              <w:rPr>
                <w:color w:val="000000"/>
                <w:sz w:val="16"/>
                <w:szCs w:val="16"/>
              </w:rPr>
              <w:t xml:space="preserve">3.Теренно археологическо проучване на </w:t>
            </w:r>
            <w:proofErr w:type="spellStart"/>
            <w:r w:rsidRPr="00844BFF">
              <w:rPr>
                <w:color w:val="000000"/>
                <w:sz w:val="16"/>
                <w:szCs w:val="16"/>
              </w:rPr>
              <w:t>археолгически</w:t>
            </w:r>
            <w:proofErr w:type="spellEnd"/>
            <w:r w:rsidRPr="00844BFF">
              <w:rPr>
                <w:color w:val="000000"/>
                <w:sz w:val="16"/>
                <w:szCs w:val="16"/>
              </w:rPr>
              <w:t xml:space="preserve"> обект "Хераклея Синтика"</w:t>
            </w:r>
          </w:p>
        </w:tc>
        <w:tc>
          <w:tcPr>
            <w:tcW w:w="1040" w:type="dxa"/>
            <w:tcBorders>
              <w:top w:val="nil"/>
              <w:left w:val="nil"/>
              <w:bottom w:val="single" w:sz="8" w:space="0" w:color="auto"/>
              <w:right w:val="single" w:sz="8" w:space="0" w:color="auto"/>
            </w:tcBorders>
            <w:shd w:val="clear" w:color="auto" w:fill="auto"/>
            <w:vAlign w:val="center"/>
            <w:hideMark/>
          </w:tcPr>
          <w:p w14:paraId="72515CB9" w14:textId="77777777" w:rsidR="00844BFF" w:rsidRPr="00844BFF" w:rsidRDefault="00844BFF" w:rsidP="00844BFF">
            <w:pPr>
              <w:jc w:val="right"/>
              <w:rPr>
                <w:color w:val="000000"/>
                <w:sz w:val="16"/>
                <w:szCs w:val="16"/>
              </w:rPr>
            </w:pPr>
            <w:r w:rsidRPr="00844BFF">
              <w:rPr>
                <w:color w:val="000000"/>
                <w:sz w:val="16"/>
                <w:szCs w:val="16"/>
              </w:rPr>
              <w:t>159,8</w:t>
            </w:r>
          </w:p>
        </w:tc>
        <w:tc>
          <w:tcPr>
            <w:tcW w:w="1040" w:type="dxa"/>
            <w:tcBorders>
              <w:top w:val="nil"/>
              <w:left w:val="nil"/>
              <w:bottom w:val="single" w:sz="8" w:space="0" w:color="auto"/>
              <w:right w:val="single" w:sz="8" w:space="0" w:color="auto"/>
            </w:tcBorders>
            <w:shd w:val="clear" w:color="auto" w:fill="auto"/>
            <w:vAlign w:val="center"/>
            <w:hideMark/>
          </w:tcPr>
          <w:p w14:paraId="365F0903" w14:textId="77777777" w:rsidR="00844BFF" w:rsidRPr="00844BFF" w:rsidRDefault="00844BFF" w:rsidP="00844BFF">
            <w:pPr>
              <w:jc w:val="right"/>
              <w:rPr>
                <w:color w:val="000000"/>
                <w:sz w:val="16"/>
                <w:szCs w:val="16"/>
              </w:rPr>
            </w:pPr>
            <w:r w:rsidRPr="00844BFF">
              <w:rPr>
                <w:color w:val="000000"/>
                <w:sz w:val="16"/>
                <w:szCs w:val="16"/>
              </w:rPr>
              <w:t>100,0</w:t>
            </w:r>
          </w:p>
        </w:tc>
        <w:tc>
          <w:tcPr>
            <w:tcW w:w="1040" w:type="dxa"/>
            <w:tcBorders>
              <w:top w:val="nil"/>
              <w:left w:val="nil"/>
              <w:bottom w:val="single" w:sz="8" w:space="0" w:color="auto"/>
              <w:right w:val="single" w:sz="8" w:space="0" w:color="auto"/>
            </w:tcBorders>
            <w:shd w:val="clear" w:color="auto" w:fill="auto"/>
            <w:noWrap/>
            <w:vAlign w:val="center"/>
            <w:hideMark/>
          </w:tcPr>
          <w:p w14:paraId="76E98FD4" w14:textId="77777777" w:rsidR="00844BFF" w:rsidRPr="00844BFF" w:rsidRDefault="00844BFF" w:rsidP="00844BFF">
            <w:pPr>
              <w:jc w:val="right"/>
              <w:rPr>
                <w:color w:val="000000"/>
                <w:sz w:val="16"/>
                <w:szCs w:val="16"/>
              </w:rPr>
            </w:pPr>
            <w:r w:rsidRPr="00844BFF">
              <w:rPr>
                <w:color w:val="000000"/>
                <w:sz w:val="16"/>
                <w:szCs w:val="16"/>
              </w:rPr>
              <w:t> </w:t>
            </w:r>
          </w:p>
        </w:tc>
        <w:tc>
          <w:tcPr>
            <w:tcW w:w="1040" w:type="dxa"/>
            <w:tcBorders>
              <w:top w:val="nil"/>
              <w:left w:val="nil"/>
              <w:bottom w:val="single" w:sz="8" w:space="0" w:color="auto"/>
              <w:right w:val="single" w:sz="8" w:space="0" w:color="auto"/>
            </w:tcBorders>
            <w:shd w:val="clear" w:color="auto" w:fill="auto"/>
            <w:noWrap/>
            <w:vAlign w:val="center"/>
            <w:hideMark/>
          </w:tcPr>
          <w:p w14:paraId="793FACC0" w14:textId="77777777" w:rsidR="00844BFF" w:rsidRPr="00844BFF" w:rsidRDefault="00844BFF" w:rsidP="00844BFF">
            <w:pPr>
              <w:jc w:val="right"/>
              <w:rPr>
                <w:color w:val="000000"/>
                <w:sz w:val="16"/>
                <w:szCs w:val="16"/>
              </w:rPr>
            </w:pPr>
            <w:r w:rsidRPr="00844BFF">
              <w:rPr>
                <w:color w:val="000000"/>
                <w:sz w:val="16"/>
                <w:szCs w:val="16"/>
              </w:rPr>
              <w:t> </w:t>
            </w:r>
          </w:p>
        </w:tc>
        <w:tc>
          <w:tcPr>
            <w:tcW w:w="1040" w:type="dxa"/>
            <w:tcBorders>
              <w:top w:val="nil"/>
              <w:left w:val="nil"/>
              <w:bottom w:val="single" w:sz="8" w:space="0" w:color="auto"/>
              <w:right w:val="single" w:sz="8" w:space="0" w:color="auto"/>
            </w:tcBorders>
            <w:shd w:val="clear" w:color="auto" w:fill="auto"/>
            <w:noWrap/>
            <w:vAlign w:val="center"/>
            <w:hideMark/>
          </w:tcPr>
          <w:p w14:paraId="1AD341F4" w14:textId="77777777" w:rsidR="00844BFF" w:rsidRPr="00844BFF" w:rsidRDefault="00844BFF" w:rsidP="00844BFF">
            <w:pPr>
              <w:jc w:val="right"/>
              <w:rPr>
                <w:color w:val="000000"/>
                <w:sz w:val="16"/>
                <w:szCs w:val="16"/>
              </w:rPr>
            </w:pPr>
            <w:r w:rsidRPr="00844BFF">
              <w:rPr>
                <w:color w:val="000000"/>
                <w:sz w:val="16"/>
                <w:szCs w:val="16"/>
              </w:rPr>
              <w:t> </w:t>
            </w:r>
          </w:p>
        </w:tc>
        <w:tc>
          <w:tcPr>
            <w:tcW w:w="1040" w:type="dxa"/>
            <w:tcBorders>
              <w:top w:val="nil"/>
              <w:left w:val="nil"/>
              <w:bottom w:val="single" w:sz="8" w:space="0" w:color="auto"/>
              <w:right w:val="single" w:sz="8" w:space="0" w:color="auto"/>
            </w:tcBorders>
            <w:shd w:val="clear" w:color="auto" w:fill="auto"/>
            <w:noWrap/>
            <w:vAlign w:val="center"/>
            <w:hideMark/>
          </w:tcPr>
          <w:p w14:paraId="3595FF63" w14:textId="77777777" w:rsidR="00844BFF" w:rsidRPr="00844BFF" w:rsidRDefault="00844BFF" w:rsidP="00844BFF">
            <w:pPr>
              <w:jc w:val="right"/>
              <w:rPr>
                <w:color w:val="000000"/>
                <w:sz w:val="16"/>
                <w:szCs w:val="16"/>
              </w:rPr>
            </w:pPr>
            <w:r w:rsidRPr="00844BFF">
              <w:rPr>
                <w:color w:val="000000"/>
                <w:sz w:val="16"/>
                <w:szCs w:val="16"/>
              </w:rPr>
              <w:t> </w:t>
            </w:r>
          </w:p>
        </w:tc>
      </w:tr>
      <w:tr w:rsidR="00844BFF" w:rsidRPr="00844BFF" w14:paraId="17F0E0E7" w14:textId="77777777" w:rsidTr="00844BFF">
        <w:trPr>
          <w:trHeight w:val="31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14:paraId="22368F42" w14:textId="77777777" w:rsidR="00844BFF" w:rsidRPr="00844BFF" w:rsidRDefault="00844BFF" w:rsidP="00844BFF">
            <w:pPr>
              <w:jc w:val="both"/>
              <w:rPr>
                <w:b/>
                <w:bCs/>
                <w:color w:val="000000"/>
                <w:sz w:val="16"/>
                <w:szCs w:val="16"/>
              </w:rPr>
            </w:pPr>
            <w:r w:rsidRPr="00844BFF">
              <w:rPr>
                <w:b/>
                <w:bCs/>
                <w:color w:val="000000"/>
                <w:sz w:val="16"/>
                <w:szCs w:val="16"/>
              </w:rPr>
              <w:t> </w:t>
            </w:r>
          </w:p>
        </w:tc>
        <w:tc>
          <w:tcPr>
            <w:tcW w:w="4000" w:type="dxa"/>
            <w:tcBorders>
              <w:top w:val="nil"/>
              <w:left w:val="nil"/>
              <w:bottom w:val="single" w:sz="8" w:space="0" w:color="auto"/>
              <w:right w:val="single" w:sz="8" w:space="0" w:color="auto"/>
            </w:tcBorders>
            <w:shd w:val="clear" w:color="auto" w:fill="auto"/>
            <w:vAlign w:val="center"/>
            <w:hideMark/>
          </w:tcPr>
          <w:p w14:paraId="2222A31B" w14:textId="77777777" w:rsidR="00844BFF" w:rsidRPr="00844BFF" w:rsidRDefault="00844BFF" w:rsidP="00844BFF">
            <w:pPr>
              <w:rPr>
                <w:sz w:val="16"/>
                <w:szCs w:val="16"/>
              </w:rPr>
            </w:pPr>
            <w:r w:rsidRPr="00844BFF">
              <w:rPr>
                <w:sz w:val="16"/>
                <w:szCs w:val="16"/>
              </w:rPr>
              <w:t>4. Финансова корекция (предоставен трансфер)</w:t>
            </w:r>
          </w:p>
        </w:tc>
        <w:tc>
          <w:tcPr>
            <w:tcW w:w="1040" w:type="dxa"/>
            <w:tcBorders>
              <w:top w:val="nil"/>
              <w:left w:val="nil"/>
              <w:bottom w:val="single" w:sz="8" w:space="0" w:color="auto"/>
              <w:right w:val="single" w:sz="8" w:space="0" w:color="auto"/>
            </w:tcBorders>
            <w:shd w:val="clear" w:color="auto" w:fill="auto"/>
            <w:vAlign w:val="center"/>
            <w:hideMark/>
          </w:tcPr>
          <w:p w14:paraId="25D80B44" w14:textId="77777777" w:rsidR="00844BFF" w:rsidRPr="00844BFF" w:rsidRDefault="00844BFF" w:rsidP="00844BFF">
            <w:pPr>
              <w:jc w:val="right"/>
              <w:rPr>
                <w:sz w:val="16"/>
                <w:szCs w:val="16"/>
              </w:rPr>
            </w:pPr>
            <w:r w:rsidRPr="00844BFF">
              <w:rPr>
                <w:sz w:val="16"/>
                <w:szCs w:val="16"/>
              </w:rPr>
              <w:t> </w:t>
            </w:r>
          </w:p>
        </w:tc>
        <w:tc>
          <w:tcPr>
            <w:tcW w:w="1040" w:type="dxa"/>
            <w:tcBorders>
              <w:top w:val="nil"/>
              <w:left w:val="nil"/>
              <w:bottom w:val="single" w:sz="8" w:space="0" w:color="auto"/>
              <w:right w:val="single" w:sz="8" w:space="0" w:color="auto"/>
            </w:tcBorders>
            <w:shd w:val="clear" w:color="auto" w:fill="auto"/>
            <w:vAlign w:val="center"/>
            <w:hideMark/>
          </w:tcPr>
          <w:p w14:paraId="6C34FBFA" w14:textId="77777777" w:rsidR="00844BFF" w:rsidRPr="00844BFF" w:rsidRDefault="00844BFF" w:rsidP="00844BFF">
            <w:pPr>
              <w:jc w:val="right"/>
              <w:rPr>
                <w:sz w:val="16"/>
                <w:szCs w:val="16"/>
              </w:rPr>
            </w:pPr>
            <w:r w:rsidRPr="00844BFF">
              <w:rPr>
                <w:sz w:val="16"/>
                <w:szCs w:val="16"/>
              </w:rPr>
              <w:t>110,0</w:t>
            </w:r>
          </w:p>
        </w:tc>
        <w:tc>
          <w:tcPr>
            <w:tcW w:w="1040" w:type="dxa"/>
            <w:tcBorders>
              <w:top w:val="nil"/>
              <w:left w:val="nil"/>
              <w:bottom w:val="single" w:sz="8" w:space="0" w:color="auto"/>
              <w:right w:val="single" w:sz="8" w:space="0" w:color="auto"/>
            </w:tcBorders>
            <w:shd w:val="clear" w:color="auto" w:fill="auto"/>
            <w:noWrap/>
            <w:vAlign w:val="center"/>
            <w:hideMark/>
          </w:tcPr>
          <w:p w14:paraId="47B3A293" w14:textId="77777777" w:rsidR="00844BFF" w:rsidRPr="00844BFF" w:rsidRDefault="00844BFF" w:rsidP="00844BFF">
            <w:pPr>
              <w:jc w:val="right"/>
              <w:rPr>
                <w:sz w:val="16"/>
                <w:szCs w:val="16"/>
              </w:rPr>
            </w:pPr>
            <w:r w:rsidRPr="00844BFF">
              <w:rPr>
                <w:sz w:val="16"/>
                <w:szCs w:val="16"/>
              </w:rPr>
              <w:t> </w:t>
            </w:r>
          </w:p>
        </w:tc>
        <w:tc>
          <w:tcPr>
            <w:tcW w:w="1040" w:type="dxa"/>
            <w:tcBorders>
              <w:top w:val="nil"/>
              <w:left w:val="nil"/>
              <w:bottom w:val="single" w:sz="8" w:space="0" w:color="auto"/>
              <w:right w:val="single" w:sz="8" w:space="0" w:color="auto"/>
            </w:tcBorders>
            <w:shd w:val="clear" w:color="auto" w:fill="auto"/>
            <w:noWrap/>
            <w:vAlign w:val="center"/>
            <w:hideMark/>
          </w:tcPr>
          <w:p w14:paraId="5170CBE0" w14:textId="77777777" w:rsidR="00844BFF" w:rsidRPr="00844BFF" w:rsidRDefault="00844BFF" w:rsidP="00844BFF">
            <w:pPr>
              <w:jc w:val="right"/>
              <w:rPr>
                <w:sz w:val="16"/>
                <w:szCs w:val="16"/>
              </w:rPr>
            </w:pPr>
            <w:r w:rsidRPr="00844BFF">
              <w:rPr>
                <w:sz w:val="16"/>
                <w:szCs w:val="16"/>
              </w:rPr>
              <w:t> </w:t>
            </w:r>
          </w:p>
        </w:tc>
        <w:tc>
          <w:tcPr>
            <w:tcW w:w="1040" w:type="dxa"/>
            <w:tcBorders>
              <w:top w:val="nil"/>
              <w:left w:val="nil"/>
              <w:bottom w:val="single" w:sz="8" w:space="0" w:color="auto"/>
              <w:right w:val="single" w:sz="8" w:space="0" w:color="auto"/>
            </w:tcBorders>
            <w:shd w:val="clear" w:color="auto" w:fill="auto"/>
            <w:noWrap/>
            <w:vAlign w:val="center"/>
            <w:hideMark/>
          </w:tcPr>
          <w:p w14:paraId="6F4A2E7B" w14:textId="77777777" w:rsidR="00844BFF" w:rsidRPr="00844BFF" w:rsidRDefault="00844BFF" w:rsidP="00844BFF">
            <w:pPr>
              <w:jc w:val="right"/>
              <w:rPr>
                <w:sz w:val="16"/>
                <w:szCs w:val="16"/>
              </w:rPr>
            </w:pPr>
            <w:r w:rsidRPr="00844BFF">
              <w:rPr>
                <w:sz w:val="16"/>
                <w:szCs w:val="16"/>
              </w:rPr>
              <w:t> </w:t>
            </w:r>
          </w:p>
        </w:tc>
        <w:tc>
          <w:tcPr>
            <w:tcW w:w="1040" w:type="dxa"/>
            <w:tcBorders>
              <w:top w:val="nil"/>
              <w:left w:val="nil"/>
              <w:bottom w:val="single" w:sz="8" w:space="0" w:color="auto"/>
              <w:right w:val="single" w:sz="8" w:space="0" w:color="auto"/>
            </w:tcBorders>
            <w:shd w:val="clear" w:color="auto" w:fill="auto"/>
            <w:noWrap/>
            <w:vAlign w:val="center"/>
            <w:hideMark/>
          </w:tcPr>
          <w:p w14:paraId="0BE62A49" w14:textId="77777777" w:rsidR="00844BFF" w:rsidRPr="00844BFF" w:rsidRDefault="00844BFF" w:rsidP="00844BFF">
            <w:pPr>
              <w:jc w:val="right"/>
              <w:rPr>
                <w:sz w:val="16"/>
                <w:szCs w:val="16"/>
              </w:rPr>
            </w:pPr>
            <w:r w:rsidRPr="00844BFF">
              <w:rPr>
                <w:sz w:val="16"/>
                <w:szCs w:val="16"/>
              </w:rPr>
              <w:t> </w:t>
            </w:r>
          </w:p>
        </w:tc>
      </w:tr>
      <w:tr w:rsidR="00844BFF" w:rsidRPr="00844BFF" w14:paraId="0FB95A45" w14:textId="77777777" w:rsidTr="00844BFF">
        <w:trPr>
          <w:trHeight w:val="315"/>
        </w:trPr>
        <w:tc>
          <w:tcPr>
            <w:tcW w:w="440" w:type="dxa"/>
            <w:tcBorders>
              <w:top w:val="nil"/>
              <w:left w:val="single" w:sz="8" w:space="0" w:color="auto"/>
              <w:bottom w:val="single" w:sz="8" w:space="0" w:color="auto"/>
              <w:right w:val="single" w:sz="8" w:space="0" w:color="auto"/>
            </w:tcBorders>
            <w:shd w:val="clear" w:color="000000" w:fill="FFCC99"/>
            <w:noWrap/>
            <w:vAlign w:val="center"/>
            <w:hideMark/>
          </w:tcPr>
          <w:p w14:paraId="0EF0C21B" w14:textId="77777777" w:rsidR="00844BFF" w:rsidRPr="00844BFF" w:rsidRDefault="00844BFF" w:rsidP="00844BFF">
            <w:pPr>
              <w:jc w:val="both"/>
              <w:rPr>
                <w:b/>
                <w:bCs/>
                <w:color w:val="000000"/>
                <w:sz w:val="16"/>
                <w:szCs w:val="16"/>
              </w:rPr>
            </w:pPr>
            <w:r w:rsidRPr="00844BFF">
              <w:rPr>
                <w:b/>
                <w:bCs/>
                <w:color w:val="000000"/>
                <w:sz w:val="16"/>
                <w:szCs w:val="16"/>
              </w:rPr>
              <w:t> </w:t>
            </w:r>
          </w:p>
        </w:tc>
        <w:tc>
          <w:tcPr>
            <w:tcW w:w="4000" w:type="dxa"/>
            <w:tcBorders>
              <w:top w:val="nil"/>
              <w:left w:val="nil"/>
              <w:bottom w:val="single" w:sz="8" w:space="0" w:color="auto"/>
              <w:right w:val="single" w:sz="8" w:space="0" w:color="auto"/>
            </w:tcBorders>
            <w:shd w:val="clear" w:color="000000" w:fill="FFCC99"/>
            <w:noWrap/>
            <w:vAlign w:val="center"/>
            <w:hideMark/>
          </w:tcPr>
          <w:p w14:paraId="45534486" w14:textId="77777777" w:rsidR="00844BFF" w:rsidRPr="00844BFF" w:rsidRDefault="00844BFF" w:rsidP="00844BFF">
            <w:pPr>
              <w:rPr>
                <w:b/>
                <w:bCs/>
                <w:color w:val="000000"/>
                <w:sz w:val="16"/>
                <w:szCs w:val="16"/>
              </w:rPr>
            </w:pPr>
            <w:r w:rsidRPr="00844BFF">
              <w:rPr>
                <w:b/>
                <w:bCs/>
                <w:color w:val="000000"/>
                <w:sz w:val="16"/>
                <w:szCs w:val="16"/>
              </w:rPr>
              <w:t>Общо администрирани разходи (ІІ.+ІІІ.):</w:t>
            </w:r>
          </w:p>
        </w:tc>
        <w:tc>
          <w:tcPr>
            <w:tcW w:w="1040" w:type="dxa"/>
            <w:tcBorders>
              <w:top w:val="nil"/>
              <w:left w:val="nil"/>
              <w:bottom w:val="single" w:sz="8" w:space="0" w:color="auto"/>
              <w:right w:val="single" w:sz="8" w:space="0" w:color="auto"/>
            </w:tcBorders>
            <w:shd w:val="clear" w:color="000000" w:fill="FFCC99"/>
            <w:vAlign w:val="center"/>
            <w:hideMark/>
          </w:tcPr>
          <w:p w14:paraId="2678A3CB" w14:textId="77777777" w:rsidR="00844BFF" w:rsidRPr="00844BFF" w:rsidRDefault="00844BFF" w:rsidP="00844BFF">
            <w:pPr>
              <w:jc w:val="right"/>
              <w:rPr>
                <w:b/>
                <w:bCs/>
                <w:color w:val="000000"/>
                <w:sz w:val="16"/>
                <w:szCs w:val="16"/>
              </w:rPr>
            </w:pPr>
            <w:r w:rsidRPr="00844BFF">
              <w:rPr>
                <w:b/>
                <w:bCs/>
                <w:color w:val="000000"/>
                <w:sz w:val="16"/>
                <w:szCs w:val="16"/>
              </w:rPr>
              <w:t>2 295,5</w:t>
            </w:r>
          </w:p>
        </w:tc>
        <w:tc>
          <w:tcPr>
            <w:tcW w:w="1040" w:type="dxa"/>
            <w:tcBorders>
              <w:top w:val="nil"/>
              <w:left w:val="nil"/>
              <w:bottom w:val="single" w:sz="8" w:space="0" w:color="auto"/>
              <w:right w:val="single" w:sz="8" w:space="0" w:color="auto"/>
            </w:tcBorders>
            <w:shd w:val="clear" w:color="000000" w:fill="FFCC99"/>
            <w:vAlign w:val="center"/>
            <w:hideMark/>
          </w:tcPr>
          <w:p w14:paraId="7D3077C9" w14:textId="77777777" w:rsidR="00844BFF" w:rsidRPr="00844BFF" w:rsidRDefault="00844BFF" w:rsidP="00844BFF">
            <w:pPr>
              <w:jc w:val="right"/>
              <w:rPr>
                <w:b/>
                <w:bCs/>
                <w:color w:val="000000"/>
                <w:sz w:val="16"/>
                <w:szCs w:val="16"/>
              </w:rPr>
            </w:pPr>
            <w:r w:rsidRPr="00844BFF">
              <w:rPr>
                <w:b/>
                <w:bCs/>
                <w:color w:val="000000"/>
                <w:sz w:val="16"/>
                <w:szCs w:val="16"/>
              </w:rPr>
              <w:t>3 210,9</w:t>
            </w:r>
          </w:p>
        </w:tc>
        <w:tc>
          <w:tcPr>
            <w:tcW w:w="1040" w:type="dxa"/>
            <w:tcBorders>
              <w:top w:val="nil"/>
              <w:left w:val="nil"/>
              <w:bottom w:val="single" w:sz="8" w:space="0" w:color="auto"/>
              <w:right w:val="single" w:sz="8" w:space="0" w:color="auto"/>
            </w:tcBorders>
            <w:shd w:val="clear" w:color="000000" w:fill="FFCC99"/>
            <w:vAlign w:val="center"/>
            <w:hideMark/>
          </w:tcPr>
          <w:p w14:paraId="47706071" w14:textId="77777777" w:rsidR="00844BFF" w:rsidRPr="00844BFF" w:rsidRDefault="00844BFF" w:rsidP="00844BFF">
            <w:pPr>
              <w:jc w:val="right"/>
              <w:rPr>
                <w:b/>
                <w:bCs/>
                <w:color w:val="000000"/>
                <w:sz w:val="16"/>
                <w:szCs w:val="16"/>
              </w:rPr>
            </w:pPr>
            <w:r w:rsidRPr="00844BFF">
              <w:rPr>
                <w:b/>
                <w:bCs/>
                <w:color w:val="000000"/>
                <w:sz w:val="16"/>
                <w:szCs w:val="16"/>
              </w:rPr>
              <w:t>4 235,7</w:t>
            </w:r>
          </w:p>
        </w:tc>
        <w:tc>
          <w:tcPr>
            <w:tcW w:w="1040" w:type="dxa"/>
            <w:tcBorders>
              <w:top w:val="nil"/>
              <w:left w:val="nil"/>
              <w:bottom w:val="single" w:sz="8" w:space="0" w:color="auto"/>
              <w:right w:val="single" w:sz="8" w:space="0" w:color="auto"/>
            </w:tcBorders>
            <w:shd w:val="clear" w:color="000000" w:fill="FFCC99"/>
            <w:vAlign w:val="center"/>
            <w:hideMark/>
          </w:tcPr>
          <w:p w14:paraId="3D30A3CC" w14:textId="77777777" w:rsidR="00844BFF" w:rsidRPr="00844BFF" w:rsidRDefault="00844BFF" w:rsidP="00844BFF">
            <w:pPr>
              <w:jc w:val="right"/>
              <w:rPr>
                <w:b/>
                <w:bCs/>
                <w:color w:val="000000"/>
                <w:sz w:val="16"/>
                <w:szCs w:val="16"/>
              </w:rPr>
            </w:pPr>
            <w:r w:rsidRPr="00844BFF">
              <w:rPr>
                <w:b/>
                <w:bCs/>
                <w:color w:val="000000"/>
                <w:sz w:val="16"/>
                <w:szCs w:val="16"/>
              </w:rPr>
              <w:t>6 232,7</w:t>
            </w:r>
          </w:p>
        </w:tc>
        <w:tc>
          <w:tcPr>
            <w:tcW w:w="1040" w:type="dxa"/>
            <w:tcBorders>
              <w:top w:val="nil"/>
              <w:left w:val="nil"/>
              <w:bottom w:val="single" w:sz="8" w:space="0" w:color="auto"/>
              <w:right w:val="single" w:sz="8" w:space="0" w:color="auto"/>
            </w:tcBorders>
            <w:shd w:val="clear" w:color="000000" w:fill="FFCC99"/>
            <w:vAlign w:val="center"/>
            <w:hideMark/>
          </w:tcPr>
          <w:p w14:paraId="0E088D4C" w14:textId="77777777" w:rsidR="00844BFF" w:rsidRPr="00844BFF" w:rsidRDefault="00844BFF" w:rsidP="00844BFF">
            <w:pPr>
              <w:jc w:val="right"/>
              <w:rPr>
                <w:b/>
                <w:bCs/>
                <w:color w:val="000000"/>
                <w:sz w:val="16"/>
                <w:szCs w:val="16"/>
              </w:rPr>
            </w:pPr>
            <w:r w:rsidRPr="00844BFF">
              <w:rPr>
                <w:b/>
                <w:bCs/>
                <w:color w:val="000000"/>
                <w:sz w:val="16"/>
                <w:szCs w:val="16"/>
              </w:rPr>
              <w:t>6 232,7</w:t>
            </w:r>
          </w:p>
        </w:tc>
        <w:tc>
          <w:tcPr>
            <w:tcW w:w="1040" w:type="dxa"/>
            <w:tcBorders>
              <w:top w:val="nil"/>
              <w:left w:val="nil"/>
              <w:bottom w:val="single" w:sz="8" w:space="0" w:color="auto"/>
              <w:right w:val="single" w:sz="8" w:space="0" w:color="auto"/>
            </w:tcBorders>
            <w:shd w:val="clear" w:color="000000" w:fill="FFCC99"/>
            <w:vAlign w:val="center"/>
            <w:hideMark/>
          </w:tcPr>
          <w:p w14:paraId="79215B52" w14:textId="77777777" w:rsidR="00844BFF" w:rsidRPr="00844BFF" w:rsidRDefault="00844BFF" w:rsidP="00844BFF">
            <w:pPr>
              <w:jc w:val="right"/>
              <w:rPr>
                <w:b/>
                <w:bCs/>
                <w:color w:val="000000"/>
                <w:sz w:val="16"/>
                <w:szCs w:val="16"/>
              </w:rPr>
            </w:pPr>
            <w:r w:rsidRPr="00844BFF">
              <w:rPr>
                <w:b/>
                <w:bCs/>
                <w:color w:val="000000"/>
                <w:sz w:val="16"/>
                <w:szCs w:val="16"/>
              </w:rPr>
              <w:t>6 232,7</w:t>
            </w:r>
          </w:p>
        </w:tc>
      </w:tr>
      <w:tr w:rsidR="00844BFF" w:rsidRPr="00844BFF" w14:paraId="69782CC7" w14:textId="77777777" w:rsidTr="00844BFF">
        <w:trPr>
          <w:trHeight w:val="31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14:paraId="54C8B7BF" w14:textId="77777777" w:rsidR="00844BFF" w:rsidRPr="00844BFF" w:rsidRDefault="00844BFF" w:rsidP="00844BFF">
            <w:pPr>
              <w:jc w:val="both"/>
              <w:rPr>
                <w:b/>
                <w:bCs/>
                <w:color w:val="000000"/>
                <w:sz w:val="16"/>
                <w:szCs w:val="16"/>
              </w:rPr>
            </w:pPr>
            <w:r w:rsidRPr="00844BFF">
              <w:rPr>
                <w:b/>
                <w:bCs/>
                <w:color w:val="000000"/>
                <w:sz w:val="16"/>
                <w:szCs w:val="16"/>
              </w:rPr>
              <w:t> </w:t>
            </w:r>
          </w:p>
        </w:tc>
        <w:tc>
          <w:tcPr>
            <w:tcW w:w="4000" w:type="dxa"/>
            <w:tcBorders>
              <w:top w:val="nil"/>
              <w:left w:val="nil"/>
              <w:bottom w:val="single" w:sz="8" w:space="0" w:color="auto"/>
              <w:right w:val="single" w:sz="8" w:space="0" w:color="auto"/>
            </w:tcBorders>
            <w:shd w:val="clear" w:color="auto" w:fill="auto"/>
            <w:noWrap/>
            <w:vAlign w:val="center"/>
            <w:hideMark/>
          </w:tcPr>
          <w:p w14:paraId="333DFA72" w14:textId="77777777" w:rsidR="00844BFF" w:rsidRPr="00844BFF" w:rsidRDefault="00844BFF" w:rsidP="00844BFF">
            <w:pPr>
              <w:rPr>
                <w:b/>
                <w:bCs/>
                <w:color w:val="000000"/>
                <w:sz w:val="16"/>
                <w:szCs w:val="16"/>
              </w:rPr>
            </w:pPr>
            <w:r w:rsidRPr="00844BFF">
              <w:rPr>
                <w:b/>
                <w:bCs/>
                <w:color w:val="000000"/>
                <w:sz w:val="16"/>
                <w:szCs w:val="16"/>
              </w:rPr>
              <w:t> </w:t>
            </w:r>
          </w:p>
        </w:tc>
        <w:tc>
          <w:tcPr>
            <w:tcW w:w="1040" w:type="dxa"/>
            <w:tcBorders>
              <w:top w:val="nil"/>
              <w:left w:val="nil"/>
              <w:bottom w:val="single" w:sz="8" w:space="0" w:color="auto"/>
              <w:right w:val="single" w:sz="8" w:space="0" w:color="auto"/>
            </w:tcBorders>
            <w:shd w:val="clear" w:color="auto" w:fill="auto"/>
            <w:vAlign w:val="center"/>
            <w:hideMark/>
          </w:tcPr>
          <w:p w14:paraId="6BBDBC01" w14:textId="77777777" w:rsidR="00844BFF" w:rsidRPr="00844BFF" w:rsidRDefault="00844BFF" w:rsidP="00844BFF">
            <w:pPr>
              <w:jc w:val="right"/>
              <w:rPr>
                <w:color w:val="000000"/>
                <w:sz w:val="16"/>
                <w:szCs w:val="16"/>
              </w:rPr>
            </w:pPr>
            <w:r w:rsidRPr="00844BFF">
              <w:rPr>
                <w:color w:val="000000"/>
                <w:sz w:val="16"/>
                <w:szCs w:val="16"/>
              </w:rPr>
              <w:t> </w:t>
            </w:r>
          </w:p>
        </w:tc>
        <w:tc>
          <w:tcPr>
            <w:tcW w:w="1040" w:type="dxa"/>
            <w:tcBorders>
              <w:top w:val="nil"/>
              <w:left w:val="nil"/>
              <w:bottom w:val="single" w:sz="8" w:space="0" w:color="auto"/>
              <w:right w:val="single" w:sz="8" w:space="0" w:color="auto"/>
            </w:tcBorders>
            <w:shd w:val="clear" w:color="auto" w:fill="auto"/>
            <w:vAlign w:val="center"/>
            <w:hideMark/>
          </w:tcPr>
          <w:p w14:paraId="68E27556" w14:textId="77777777" w:rsidR="00844BFF" w:rsidRPr="00844BFF" w:rsidRDefault="00844BFF" w:rsidP="00844BFF">
            <w:pPr>
              <w:jc w:val="right"/>
              <w:rPr>
                <w:color w:val="000000"/>
                <w:sz w:val="16"/>
                <w:szCs w:val="16"/>
              </w:rPr>
            </w:pPr>
            <w:r w:rsidRPr="00844BFF">
              <w:rPr>
                <w:color w:val="000000"/>
                <w:sz w:val="16"/>
                <w:szCs w:val="16"/>
              </w:rPr>
              <w:t> </w:t>
            </w:r>
          </w:p>
        </w:tc>
        <w:tc>
          <w:tcPr>
            <w:tcW w:w="1040" w:type="dxa"/>
            <w:tcBorders>
              <w:top w:val="nil"/>
              <w:left w:val="nil"/>
              <w:bottom w:val="single" w:sz="8" w:space="0" w:color="auto"/>
              <w:right w:val="single" w:sz="8" w:space="0" w:color="auto"/>
            </w:tcBorders>
            <w:shd w:val="clear" w:color="auto" w:fill="auto"/>
            <w:noWrap/>
            <w:vAlign w:val="center"/>
            <w:hideMark/>
          </w:tcPr>
          <w:p w14:paraId="52BC5190" w14:textId="77777777" w:rsidR="00844BFF" w:rsidRPr="00844BFF" w:rsidRDefault="00844BFF" w:rsidP="00844BFF">
            <w:pPr>
              <w:jc w:val="right"/>
              <w:rPr>
                <w:color w:val="000000"/>
                <w:sz w:val="16"/>
                <w:szCs w:val="16"/>
              </w:rPr>
            </w:pPr>
            <w:r w:rsidRPr="00844BFF">
              <w:rPr>
                <w:color w:val="000000"/>
                <w:sz w:val="16"/>
                <w:szCs w:val="16"/>
              </w:rPr>
              <w:t> </w:t>
            </w:r>
          </w:p>
        </w:tc>
        <w:tc>
          <w:tcPr>
            <w:tcW w:w="1040" w:type="dxa"/>
            <w:tcBorders>
              <w:top w:val="nil"/>
              <w:left w:val="nil"/>
              <w:bottom w:val="single" w:sz="8" w:space="0" w:color="auto"/>
              <w:right w:val="single" w:sz="8" w:space="0" w:color="auto"/>
            </w:tcBorders>
            <w:shd w:val="clear" w:color="auto" w:fill="auto"/>
            <w:noWrap/>
            <w:vAlign w:val="center"/>
            <w:hideMark/>
          </w:tcPr>
          <w:p w14:paraId="1D91DBAE" w14:textId="77777777" w:rsidR="00844BFF" w:rsidRPr="00844BFF" w:rsidRDefault="00844BFF" w:rsidP="00844BFF">
            <w:pPr>
              <w:jc w:val="right"/>
              <w:rPr>
                <w:color w:val="000000"/>
                <w:sz w:val="16"/>
                <w:szCs w:val="16"/>
              </w:rPr>
            </w:pPr>
            <w:r w:rsidRPr="00844BFF">
              <w:rPr>
                <w:color w:val="000000"/>
                <w:sz w:val="16"/>
                <w:szCs w:val="16"/>
              </w:rPr>
              <w:t> </w:t>
            </w:r>
          </w:p>
        </w:tc>
        <w:tc>
          <w:tcPr>
            <w:tcW w:w="1040" w:type="dxa"/>
            <w:tcBorders>
              <w:top w:val="nil"/>
              <w:left w:val="nil"/>
              <w:bottom w:val="single" w:sz="8" w:space="0" w:color="auto"/>
              <w:right w:val="single" w:sz="8" w:space="0" w:color="auto"/>
            </w:tcBorders>
            <w:shd w:val="clear" w:color="auto" w:fill="auto"/>
            <w:noWrap/>
            <w:vAlign w:val="center"/>
            <w:hideMark/>
          </w:tcPr>
          <w:p w14:paraId="7FA557EE" w14:textId="77777777" w:rsidR="00844BFF" w:rsidRPr="00844BFF" w:rsidRDefault="00844BFF" w:rsidP="00844BFF">
            <w:pPr>
              <w:jc w:val="right"/>
              <w:rPr>
                <w:color w:val="000000"/>
                <w:sz w:val="16"/>
                <w:szCs w:val="16"/>
              </w:rPr>
            </w:pPr>
            <w:r w:rsidRPr="00844BFF">
              <w:rPr>
                <w:color w:val="000000"/>
                <w:sz w:val="16"/>
                <w:szCs w:val="16"/>
              </w:rPr>
              <w:t> </w:t>
            </w:r>
          </w:p>
        </w:tc>
        <w:tc>
          <w:tcPr>
            <w:tcW w:w="1040" w:type="dxa"/>
            <w:tcBorders>
              <w:top w:val="nil"/>
              <w:left w:val="nil"/>
              <w:bottom w:val="single" w:sz="8" w:space="0" w:color="auto"/>
              <w:right w:val="single" w:sz="8" w:space="0" w:color="auto"/>
            </w:tcBorders>
            <w:shd w:val="clear" w:color="auto" w:fill="auto"/>
            <w:noWrap/>
            <w:vAlign w:val="center"/>
            <w:hideMark/>
          </w:tcPr>
          <w:p w14:paraId="052B4EBC" w14:textId="77777777" w:rsidR="00844BFF" w:rsidRPr="00844BFF" w:rsidRDefault="00844BFF" w:rsidP="00844BFF">
            <w:pPr>
              <w:jc w:val="right"/>
              <w:rPr>
                <w:color w:val="000000"/>
                <w:sz w:val="16"/>
                <w:szCs w:val="16"/>
              </w:rPr>
            </w:pPr>
            <w:r w:rsidRPr="00844BFF">
              <w:rPr>
                <w:color w:val="000000"/>
                <w:sz w:val="16"/>
                <w:szCs w:val="16"/>
              </w:rPr>
              <w:t> </w:t>
            </w:r>
          </w:p>
        </w:tc>
      </w:tr>
      <w:tr w:rsidR="00844BFF" w:rsidRPr="00844BFF" w14:paraId="78B84D4E" w14:textId="77777777" w:rsidTr="00844BFF">
        <w:trPr>
          <w:trHeight w:val="315"/>
        </w:trPr>
        <w:tc>
          <w:tcPr>
            <w:tcW w:w="440" w:type="dxa"/>
            <w:tcBorders>
              <w:top w:val="nil"/>
              <w:left w:val="single" w:sz="8" w:space="0" w:color="auto"/>
              <w:bottom w:val="single" w:sz="8" w:space="0" w:color="auto"/>
              <w:right w:val="single" w:sz="8" w:space="0" w:color="auto"/>
            </w:tcBorders>
            <w:shd w:val="clear" w:color="000000" w:fill="FFCC99"/>
            <w:noWrap/>
            <w:vAlign w:val="center"/>
            <w:hideMark/>
          </w:tcPr>
          <w:p w14:paraId="425ACE1F" w14:textId="77777777" w:rsidR="00844BFF" w:rsidRPr="00844BFF" w:rsidRDefault="00844BFF" w:rsidP="00844BFF">
            <w:pPr>
              <w:jc w:val="both"/>
              <w:rPr>
                <w:b/>
                <w:bCs/>
                <w:color w:val="000000"/>
                <w:sz w:val="16"/>
                <w:szCs w:val="16"/>
              </w:rPr>
            </w:pPr>
            <w:r w:rsidRPr="00844BFF">
              <w:rPr>
                <w:b/>
                <w:bCs/>
                <w:color w:val="000000"/>
                <w:sz w:val="16"/>
                <w:szCs w:val="16"/>
              </w:rPr>
              <w:t> </w:t>
            </w:r>
          </w:p>
        </w:tc>
        <w:tc>
          <w:tcPr>
            <w:tcW w:w="4000" w:type="dxa"/>
            <w:tcBorders>
              <w:top w:val="nil"/>
              <w:left w:val="nil"/>
              <w:bottom w:val="single" w:sz="8" w:space="0" w:color="auto"/>
              <w:right w:val="single" w:sz="8" w:space="0" w:color="auto"/>
            </w:tcBorders>
            <w:shd w:val="clear" w:color="000000" w:fill="FFCC99"/>
            <w:noWrap/>
            <w:vAlign w:val="center"/>
            <w:hideMark/>
          </w:tcPr>
          <w:p w14:paraId="30A25075" w14:textId="77777777" w:rsidR="00844BFF" w:rsidRPr="00844BFF" w:rsidRDefault="00844BFF" w:rsidP="00844BFF">
            <w:pPr>
              <w:rPr>
                <w:b/>
                <w:bCs/>
                <w:color w:val="000000"/>
                <w:sz w:val="16"/>
                <w:szCs w:val="16"/>
              </w:rPr>
            </w:pPr>
            <w:r w:rsidRPr="00844BFF">
              <w:rPr>
                <w:b/>
                <w:bCs/>
                <w:color w:val="000000"/>
                <w:sz w:val="16"/>
                <w:szCs w:val="16"/>
              </w:rPr>
              <w:t>Общо разходи по бюджета (І.1+ІІ.):</w:t>
            </w:r>
          </w:p>
        </w:tc>
        <w:tc>
          <w:tcPr>
            <w:tcW w:w="1040" w:type="dxa"/>
            <w:tcBorders>
              <w:top w:val="nil"/>
              <w:left w:val="nil"/>
              <w:bottom w:val="single" w:sz="8" w:space="0" w:color="auto"/>
              <w:right w:val="single" w:sz="8" w:space="0" w:color="auto"/>
            </w:tcBorders>
            <w:shd w:val="clear" w:color="000000" w:fill="FFCC99"/>
            <w:vAlign w:val="center"/>
            <w:hideMark/>
          </w:tcPr>
          <w:p w14:paraId="5DF56022" w14:textId="77777777" w:rsidR="00844BFF" w:rsidRPr="00844BFF" w:rsidRDefault="00844BFF" w:rsidP="00844BFF">
            <w:pPr>
              <w:jc w:val="right"/>
              <w:rPr>
                <w:b/>
                <w:bCs/>
                <w:color w:val="000000"/>
                <w:sz w:val="16"/>
                <w:szCs w:val="16"/>
              </w:rPr>
            </w:pPr>
            <w:r w:rsidRPr="00844BFF">
              <w:rPr>
                <w:b/>
                <w:bCs/>
                <w:color w:val="000000"/>
                <w:sz w:val="16"/>
                <w:szCs w:val="16"/>
              </w:rPr>
              <w:t>2 437,2</w:t>
            </w:r>
          </w:p>
        </w:tc>
        <w:tc>
          <w:tcPr>
            <w:tcW w:w="1040" w:type="dxa"/>
            <w:tcBorders>
              <w:top w:val="nil"/>
              <w:left w:val="nil"/>
              <w:bottom w:val="single" w:sz="8" w:space="0" w:color="auto"/>
              <w:right w:val="single" w:sz="8" w:space="0" w:color="auto"/>
            </w:tcBorders>
            <w:shd w:val="clear" w:color="000000" w:fill="FFCC99"/>
            <w:vAlign w:val="center"/>
            <w:hideMark/>
          </w:tcPr>
          <w:p w14:paraId="2975EB12" w14:textId="77777777" w:rsidR="00844BFF" w:rsidRPr="00844BFF" w:rsidRDefault="00844BFF" w:rsidP="00844BFF">
            <w:pPr>
              <w:jc w:val="right"/>
              <w:rPr>
                <w:b/>
                <w:bCs/>
                <w:color w:val="000000"/>
                <w:sz w:val="16"/>
                <w:szCs w:val="16"/>
              </w:rPr>
            </w:pPr>
            <w:r w:rsidRPr="00844BFF">
              <w:rPr>
                <w:b/>
                <w:bCs/>
                <w:color w:val="000000"/>
                <w:sz w:val="16"/>
                <w:szCs w:val="16"/>
              </w:rPr>
              <w:t>2 914,9</w:t>
            </w:r>
          </w:p>
        </w:tc>
        <w:tc>
          <w:tcPr>
            <w:tcW w:w="1040" w:type="dxa"/>
            <w:tcBorders>
              <w:top w:val="nil"/>
              <w:left w:val="nil"/>
              <w:bottom w:val="single" w:sz="8" w:space="0" w:color="auto"/>
              <w:right w:val="single" w:sz="8" w:space="0" w:color="auto"/>
            </w:tcBorders>
            <w:shd w:val="clear" w:color="000000" w:fill="FFCC99"/>
            <w:vAlign w:val="center"/>
            <w:hideMark/>
          </w:tcPr>
          <w:p w14:paraId="2BC7C88A" w14:textId="77777777" w:rsidR="00844BFF" w:rsidRPr="00844BFF" w:rsidRDefault="00844BFF" w:rsidP="00844BFF">
            <w:pPr>
              <w:jc w:val="right"/>
              <w:rPr>
                <w:b/>
                <w:bCs/>
                <w:color w:val="000000"/>
                <w:sz w:val="16"/>
                <w:szCs w:val="16"/>
              </w:rPr>
            </w:pPr>
            <w:r w:rsidRPr="00844BFF">
              <w:rPr>
                <w:b/>
                <w:bCs/>
                <w:color w:val="000000"/>
                <w:sz w:val="16"/>
                <w:szCs w:val="16"/>
              </w:rPr>
              <w:t>7 402,1</w:t>
            </w:r>
          </w:p>
        </w:tc>
        <w:tc>
          <w:tcPr>
            <w:tcW w:w="1040" w:type="dxa"/>
            <w:tcBorders>
              <w:top w:val="nil"/>
              <w:left w:val="nil"/>
              <w:bottom w:val="single" w:sz="8" w:space="0" w:color="auto"/>
              <w:right w:val="single" w:sz="8" w:space="0" w:color="auto"/>
            </w:tcBorders>
            <w:shd w:val="clear" w:color="000000" w:fill="FFCC99"/>
            <w:vAlign w:val="center"/>
            <w:hideMark/>
          </w:tcPr>
          <w:p w14:paraId="2A65160C" w14:textId="77777777" w:rsidR="00844BFF" w:rsidRPr="00844BFF" w:rsidRDefault="00844BFF" w:rsidP="00844BFF">
            <w:pPr>
              <w:jc w:val="right"/>
              <w:rPr>
                <w:b/>
                <w:bCs/>
                <w:color w:val="000000"/>
                <w:sz w:val="16"/>
                <w:szCs w:val="16"/>
              </w:rPr>
            </w:pPr>
            <w:r w:rsidRPr="00844BFF">
              <w:rPr>
                <w:b/>
                <w:bCs/>
                <w:color w:val="000000"/>
                <w:sz w:val="16"/>
                <w:szCs w:val="16"/>
              </w:rPr>
              <w:t>10 948,7</w:t>
            </w:r>
          </w:p>
        </w:tc>
        <w:tc>
          <w:tcPr>
            <w:tcW w:w="1040" w:type="dxa"/>
            <w:tcBorders>
              <w:top w:val="nil"/>
              <w:left w:val="nil"/>
              <w:bottom w:val="single" w:sz="8" w:space="0" w:color="auto"/>
              <w:right w:val="single" w:sz="8" w:space="0" w:color="auto"/>
            </w:tcBorders>
            <w:shd w:val="clear" w:color="000000" w:fill="FFCC99"/>
            <w:vAlign w:val="center"/>
            <w:hideMark/>
          </w:tcPr>
          <w:p w14:paraId="030BA1E1" w14:textId="77777777" w:rsidR="00844BFF" w:rsidRPr="00844BFF" w:rsidRDefault="00844BFF" w:rsidP="00844BFF">
            <w:pPr>
              <w:jc w:val="right"/>
              <w:rPr>
                <w:b/>
                <w:bCs/>
                <w:color w:val="000000"/>
                <w:sz w:val="16"/>
                <w:szCs w:val="16"/>
              </w:rPr>
            </w:pPr>
            <w:r w:rsidRPr="00844BFF">
              <w:rPr>
                <w:b/>
                <w:bCs/>
                <w:color w:val="000000"/>
                <w:sz w:val="16"/>
                <w:szCs w:val="16"/>
              </w:rPr>
              <w:t>10 948,7</w:t>
            </w:r>
          </w:p>
        </w:tc>
        <w:tc>
          <w:tcPr>
            <w:tcW w:w="1040" w:type="dxa"/>
            <w:tcBorders>
              <w:top w:val="nil"/>
              <w:left w:val="nil"/>
              <w:bottom w:val="single" w:sz="8" w:space="0" w:color="auto"/>
              <w:right w:val="single" w:sz="8" w:space="0" w:color="auto"/>
            </w:tcBorders>
            <w:shd w:val="clear" w:color="000000" w:fill="FFCC99"/>
            <w:vAlign w:val="center"/>
            <w:hideMark/>
          </w:tcPr>
          <w:p w14:paraId="704DEE35" w14:textId="77777777" w:rsidR="00844BFF" w:rsidRPr="00844BFF" w:rsidRDefault="00844BFF" w:rsidP="00844BFF">
            <w:pPr>
              <w:jc w:val="right"/>
              <w:rPr>
                <w:b/>
                <w:bCs/>
                <w:color w:val="000000"/>
                <w:sz w:val="16"/>
                <w:szCs w:val="16"/>
              </w:rPr>
            </w:pPr>
            <w:r w:rsidRPr="00844BFF">
              <w:rPr>
                <w:b/>
                <w:bCs/>
                <w:color w:val="000000"/>
                <w:sz w:val="16"/>
                <w:szCs w:val="16"/>
              </w:rPr>
              <w:t>10 948,7</w:t>
            </w:r>
          </w:p>
        </w:tc>
      </w:tr>
      <w:tr w:rsidR="00844BFF" w:rsidRPr="00844BFF" w14:paraId="6C8BB58A" w14:textId="77777777" w:rsidTr="00844BFF">
        <w:trPr>
          <w:trHeight w:val="31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14:paraId="517AA963" w14:textId="77777777" w:rsidR="00844BFF" w:rsidRPr="00844BFF" w:rsidRDefault="00844BFF" w:rsidP="00844BFF">
            <w:pPr>
              <w:jc w:val="both"/>
              <w:rPr>
                <w:b/>
                <w:bCs/>
                <w:color w:val="000000"/>
                <w:sz w:val="16"/>
                <w:szCs w:val="16"/>
              </w:rPr>
            </w:pPr>
            <w:r w:rsidRPr="00844BFF">
              <w:rPr>
                <w:b/>
                <w:bCs/>
                <w:color w:val="000000"/>
                <w:sz w:val="16"/>
                <w:szCs w:val="16"/>
              </w:rPr>
              <w:lastRenderedPageBreak/>
              <w:t> </w:t>
            </w:r>
          </w:p>
        </w:tc>
        <w:tc>
          <w:tcPr>
            <w:tcW w:w="4000" w:type="dxa"/>
            <w:tcBorders>
              <w:top w:val="nil"/>
              <w:left w:val="nil"/>
              <w:bottom w:val="single" w:sz="8" w:space="0" w:color="auto"/>
              <w:right w:val="single" w:sz="8" w:space="0" w:color="auto"/>
            </w:tcBorders>
            <w:shd w:val="clear" w:color="auto" w:fill="auto"/>
            <w:noWrap/>
            <w:vAlign w:val="center"/>
            <w:hideMark/>
          </w:tcPr>
          <w:p w14:paraId="69C12523" w14:textId="77777777" w:rsidR="00844BFF" w:rsidRPr="00844BFF" w:rsidRDefault="00844BFF" w:rsidP="00844BFF">
            <w:pPr>
              <w:rPr>
                <w:b/>
                <w:bCs/>
                <w:color w:val="000000"/>
                <w:sz w:val="16"/>
                <w:szCs w:val="16"/>
              </w:rPr>
            </w:pPr>
            <w:r w:rsidRPr="00844BFF">
              <w:rPr>
                <w:b/>
                <w:bCs/>
                <w:color w:val="000000"/>
                <w:sz w:val="16"/>
                <w:szCs w:val="16"/>
              </w:rPr>
              <w:t> </w:t>
            </w:r>
          </w:p>
        </w:tc>
        <w:tc>
          <w:tcPr>
            <w:tcW w:w="1040" w:type="dxa"/>
            <w:tcBorders>
              <w:top w:val="nil"/>
              <w:left w:val="nil"/>
              <w:bottom w:val="single" w:sz="8" w:space="0" w:color="auto"/>
              <w:right w:val="single" w:sz="8" w:space="0" w:color="auto"/>
            </w:tcBorders>
            <w:shd w:val="clear" w:color="auto" w:fill="auto"/>
            <w:vAlign w:val="center"/>
            <w:hideMark/>
          </w:tcPr>
          <w:p w14:paraId="31BA9851" w14:textId="77777777" w:rsidR="00844BFF" w:rsidRPr="00844BFF" w:rsidRDefault="00844BFF" w:rsidP="00844BFF">
            <w:pPr>
              <w:jc w:val="right"/>
              <w:rPr>
                <w:color w:val="000000"/>
                <w:sz w:val="16"/>
                <w:szCs w:val="16"/>
              </w:rPr>
            </w:pPr>
            <w:r w:rsidRPr="00844BFF">
              <w:rPr>
                <w:color w:val="000000"/>
                <w:sz w:val="16"/>
                <w:szCs w:val="16"/>
              </w:rPr>
              <w:t> </w:t>
            </w:r>
          </w:p>
        </w:tc>
        <w:tc>
          <w:tcPr>
            <w:tcW w:w="1040" w:type="dxa"/>
            <w:tcBorders>
              <w:top w:val="nil"/>
              <w:left w:val="nil"/>
              <w:bottom w:val="single" w:sz="8" w:space="0" w:color="auto"/>
              <w:right w:val="single" w:sz="8" w:space="0" w:color="auto"/>
            </w:tcBorders>
            <w:shd w:val="clear" w:color="auto" w:fill="auto"/>
            <w:vAlign w:val="center"/>
            <w:hideMark/>
          </w:tcPr>
          <w:p w14:paraId="5E7224C7" w14:textId="77777777" w:rsidR="00844BFF" w:rsidRPr="00844BFF" w:rsidRDefault="00844BFF" w:rsidP="00844BFF">
            <w:pPr>
              <w:jc w:val="right"/>
              <w:rPr>
                <w:color w:val="000000"/>
                <w:sz w:val="16"/>
                <w:szCs w:val="16"/>
              </w:rPr>
            </w:pPr>
            <w:r w:rsidRPr="00844BFF">
              <w:rPr>
                <w:color w:val="000000"/>
                <w:sz w:val="16"/>
                <w:szCs w:val="16"/>
              </w:rPr>
              <w:t> </w:t>
            </w:r>
          </w:p>
        </w:tc>
        <w:tc>
          <w:tcPr>
            <w:tcW w:w="1040" w:type="dxa"/>
            <w:tcBorders>
              <w:top w:val="nil"/>
              <w:left w:val="nil"/>
              <w:bottom w:val="single" w:sz="8" w:space="0" w:color="auto"/>
              <w:right w:val="single" w:sz="8" w:space="0" w:color="auto"/>
            </w:tcBorders>
            <w:shd w:val="clear" w:color="auto" w:fill="auto"/>
            <w:noWrap/>
            <w:vAlign w:val="center"/>
            <w:hideMark/>
          </w:tcPr>
          <w:p w14:paraId="5BF9DFD3" w14:textId="77777777" w:rsidR="00844BFF" w:rsidRPr="00844BFF" w:rsidRDefault="00844BFF" w:rsidP="00844BFF">
            <w:pPr>
              <w:jc w:val="right"/>
              <w:rPr>
                <w:color w:val="000000"/>
                <w:sz w:val="16"/>
                <w:szCs w:val="16"/>
              </w:rPr>
            </w:pPr>
            <w:r w:rsidRPr="00844BFF">
              <w:rPr>
                <w:color w:val="000000"/>
                <w:sz w:val="16"/>
                <w:szCs w:val="16"/>
              </w:rPr>
              <w:t> </w:t>
            </w:r>
          </w:p>
        </w:tc>
        <w:tc>
          <w:tcPr>
            <w:tcW w:w="1040" w:type="dxa"/>
            <w:tcBorders>
              <w:top w:val="nil"/>
              <w:left w:val="nil"/>
              <w:bottom w:val="single" w:sz="8" w:space="0" w:color="auto"/>
              <w:right w:val="single" w:sz="8" w:space="0" w:color="auto"/>
            </w:tcBorders>
            <w:shd w:val="clear" w:color="auto" w:fill="auto"/>
            <w:noWrap/>
            <w:vAlign w:val="center"/>
            <w:hideMark/>
          </w:tcPr>
          <w:p w14:paraId="1C0C9352" w14:textId="77777777" w:rsidR="00844BFF" w:rsidRPr="00844BFF" w:rsidRDefault="00844BFF" w:rsidP="00844BFF">
            <w:pPr>
              <w:jc w:val="right"/>
              <w:rPr>
                <w:color w:val="000000"/>
                <w:sz w:val="16"/>
                <w:szCs w:val="16"/>
              </w:rPr>
            </w:pPr>
            <w:r w:rsidRPr="00844BFF">
              <w:rPr>
                <w:color w:val="000000"/>
                <w:sz w:val="16"/>
                <w:szCs w:val="16"/>
              </w:rPr>
              <w:t> </w:t>
            </w:r>
          </w:p>
        </w:tc>
        <w:tc>
          <w:tcPr>
            <w:tcW w:w="1040" w:type="dxa"/>
            <w:tcBorders>
              <w:top w:val="nil"/>
              <w:left w:val="nil"/>
              <w:bottom w:val="single" w:sz="8" w:space="0" w:color="auto"/>
              <w:right w:val="single" w:sz="8" w:space="0" w:color="auto"/>
            </w:tcBorders>
            <w:shd w:val="clear" w:color="auto" w:fill="auto"/>
            <w:noWrap/>
            <w:vAlign w:val="center"/>
            <w:hideMark/>
          </w:tcPr>
          <w:p w14:paraId="297C7952" w14:textId="77777777" w:rsidR="00844BFF" w:rsidRPr="00844BFF" w:rsidRDefault="00844BFF" w:rsidP="00844BFF">
            <w:pPr>
              <w:jc w:val="right"/>
              <w:rPr>
                <w:color w:val="000000"/>
                <w:sz w:val="16"/>
                <w:szCs w:val="16"/>
              </w:rPr>
            </w:pPr>
            <w:r w:rsidRPr="00844BFF">
              <w:rPr>
                <w:color w:val="000000"/>
                <w:sz w:val="16"/>
                <w:szCs w:val="16"/>
              </w:rPr>
              <w:t> </w:t>
            </w:r>
          </w:p>
        </w:tc>
        <w:tc>
          <w:tcPr>
            <w:tcW w:w="1040" w:type="dxa"/>
            <w:tcBorders>
              <w:top w:val="nil"/>
              <w:left w:val="nil"/>
              <w:bottom w:val="single" w:sz="8" w:space="0" w:color="auto"/>
              <w:right w:val="single" w:sz="8" w:space="0" w:color="auto"/>
            </w:tcBorders>
            <w:shd w:val="clear" w:color="auto" w:fill="auto"/>
            <w:noWrap/>
            <w:vAlign w:val="center"/>
            <w:hideMark/>
          </w:tcPr>
          <w:p w14:paraId="27471209" w14:textId="77777777" w:rsidR="00844BFF" w:rsidRPr="00844BFF" w:rsidRDefault="00844BFF" w:rsidP="00844BFF">
            <w:pPr>
              <w:jc w:val="right"/>
              <w:rPr>
                <w:color w:val="000000"/>
                <w:sz w:val="16"/>
                <w:szCs w:val="16"/>
              </w:rPr>
            </w:pPr>
            <w:r w:rsidRPr="00844BFF">
              <w:rPr>
                <w:color w:val="000000"/>
                <w:sz w:val="16"/>
                <w:szCs w:val="16"/>
              </w:rPr>
              <w:t> </w:t>
            </w:r>
          </w:p>
        </w:tc>
      </w:tr>
      <w:tr w:rsidR="00844BFF" w:rsidRPr="00844BFF" w14:paraId="376EF372" w14:textId="77777777" w:rsidTr="00844BFF">
        <w:trPr>
          <w:trHeight w:val="315"/>
        </w:trPr>
        <w:tc>
          <w:tcPr>
            <w:tcW w:w="440" w:type="dxa"/>
            <w:tcBorders>
              <w:top w:val="nil"/>
              <w:left w:val="single" w:sz="8" w:space="0" w:color="auto"/>
              <w:bottom w:val="single" w:sz="8" w:space="0" w:color="auto"/>
              <w:right w:val="single" w:sz="8" w:space="0" w:color="auto"/>
            </w:tcBorders>
            <w:shd w:val="clear" w:color="000000" w:fill="FFCC99"/>
            <w:noWrap/>
            <w:vAlign w:val="center"/>
            <w:hideMark/>
          </w:tcPr>
          <w:p w14:paraId="46C059E8" w14:textId="77777777" w:rsidR="00844BFF" w:rsidRPr="00844BFF" w:rsidRDefault="00844BFF" w:rsidP="00844BFF">
            <w:pPr>
              <w:jc w:val="both"/>
              <w:rPr>
                <w:b/>
                <w:bCs/>
                <w:color w:val="000000"/>
                <w:sz w:val="16"/>
                <w:szCs w:val="16"/>
              </w:rPr>
            </w:pPr>
            <w:r w:rsidRPr="00844BFF">
              <w:rPr>
                <w:b/>
                <w:bCs/>
                <w:color w:val="000000"/>
                <w:sz w:val="16"/>
                <w:szCs w:val="16"/>
              </w:rPr>
              <w:t> </w:t>
            </w:r>
          </w:p>
        </w:tc>
        <w:tc>
          <w:tcPr>
            <w:tcW w:w="4000" w:type="dxa"/>
            <w:tcBorders>
              <w:top w:val="nil"/>
              <w:left w:val="nil"/>
              <w:bottom w:val="single" w:sz="8" w:space="0" w:color="auto"/>
              <w:right w:val="single" w:sz="8" w:space="0" w:color="auto"/>
            </w:tcBorders>
            <w:shd w:val="clear" w:color="000000" w:fill="FFCC99"/>
            <w:noWrap/>
            <w:vAlign w:val="center"/>
            <w:hideMark/>
          </w:tcPr>
          <w:p w14:paraId="5C45ECFA" w14:textId="77777777" w:rsidR="00844BFF" w:rsidRPr="00844BFF" w:rsidRDefault="00844BFF" w:rsidP="00844BFF">
            <w:pPr>
              <w:rPr>
                <w:b/>
                <w:bCs/>
                <w:color w:val="000000"/>
                <w:sz w:val="16"/>
                <w:szCs w:val="16"/>
              </w:rPr>
            </w:pPr>
            <w:r w:rsidRPr="00844BFF">
              <w:rPr>
                <w:b/>
                <w:bCs/>
                <w:color w:val="000000"/>
                <w:sz w:val="16"/>
                <w:szCs w:val="16"/>
              </w:rPr>
              <w:t>Общо разходи (І.+ІІ.+ІІІ.):</w:t>
            </w:r>
          </w:p>
        </w:tc>
        <w:tc>
          <w:tcPr>
            <w:tcW w:w="1040" w:type="dxa"/>
            <w:tcBorders>
              <w:top w:val="nil"/>
              <w:left w:val="nil"/>
              <w:bottom w:val="single" w:sz="8" w:space="0" w:color="auto"/>
              <w:right w:val="single" w:sz="8" w:space="0" w:color="auto"/>
            </w:tcBorders>
            <w:shd w:val="clear" w:color="000000" w:fill="FFCC99"/>
            <w:vAlign w:val="center"/>
            <w:hideMark/>
          </w:tcPr>
          <w:p w14:paraId="01A1088B" w14:textId="77777777" w:rsidR="00844BFF" w:rsidRPr="00844BFF" w:rsidRDefault="00844BFF" w:rsidP="00844BFF">
            <w:pPr>
              <w:jc w:val="right"/>
              <w:rPr>
                <w:b/>
                <w:bCs/>
                <w:color w:val="000000"/>
                <w:sz w:val="16"/>
                <w:szCs w:val="16"/>
              </w:rPr>
            </w:pPr>
            <w:r w:rsidRPr="00844BFF">
              <w:rPr>
                <w:b/>
                <w:bCs/>
                <w:color w:val="000000"/>
                <w:sz w:val="16"/>
                <w:szCs w:val="16"/>
              </w:rPr>
              <w:t>7 554,8</w:t>
            </w:r>
          </w:p>
        </w:tc>
        <w:tc>
          <w:tcPr>
            <w:tcW w:w="1040" w:type="dxa"/>
            <w:tcBorders>
              <w:top w:val="nil"/>
              <w:left w:val="nil"/>
              <w:bottom w:val="single" w:sz="8" w:space="0" w:color="auto"/>
              <w:right w:val="single" w:sz="8" w:space="0" w:color="auto"/>
            </w:tcBorders>
            <w:shd w:val="clear" w:color="000000" w:fill="FFCC99"/>
            <w:vAlign w:val="center"/>
            <w:hideMark/>
          </w:tcPr>
          <w:p w14:paraId="19D1682F" w14:textId="77777777" w:rsidR="00844BFF" w:rsidRPr="00844BFF" w:rsidRDefault="00844BFF" w:rsidP="00844BFF">
            <w:pPr>
              <w:jc w:val="right"/>
              <w:rPr>
                <w:b/>
                <w:bCs/>
                <w:color w:val="000000"/>
                <w:sz w:val="16"/>
                <w:szCs w:val="16"/>
              </w:rPr>
            </w:pPr>
            <w:r w:rsidRPr="00844BFF">
              <w:rPr>
                <w:b/>
                <w:bCs/>
                <w:color w:val="000000"/>
                <w:sz w:val="16"/>
                <w:szCs w:val="16"/>
              </w:rPr>
              <w:t>6 712,9</w:t>
            </w:r>
          </w:p>
        </w:tc>
        <w:tc>
          <w:tcPr>
            <w:tcW w:w="1040" w:type="dxa"/>
            <w:tcBorders>
              <w:top w:val="nil"/>
              <w:left w:val="nil"/>
              <w:bottom w:val="single" w:sz="8" w:space="0" w:color="auto"/>
              <w:right w:val="single" w:sz="8" w:space="0" w:color="auto"/>
            </w:tcBorders>
            <w:shd w:val="clear" w:color="000000" w:fill="FFCC99"/>
            <w:vAlign w:val="center"/>
            <w:hideMark/>
          </w:tcPr>
          <w:p w14:paraId="11968295" w14:textId="77777777" w:rsidR="00844BFF" w:rsidRPr="00844BFF" w:rsidRDefault="00844BFF" w:rsidP="00844BFF">
            <w:pPr>
              <w:jc w:val="right"/>
              <w:rPr>
                <w:b/>
                <w:bCs/>
                <w:color w:val="000000"/>
                <w:sz w:val="16"/>
                <w:szCs w:val="16"/>
              </w:rPr>
            </w:pPr>
            <w:r w:rsidRPr="00844BFF">
              <w:rPr>
                <w:b/>
                <w:bCs/>
                <w:color w:val="000000"/>
                <w:sz w:val="16"/>
                <w:szCs w:val="16"/>
              </w:rPr>
              <w:t>7 402,1</w:t>
            </w:r>
          </w:p>
        </w:tc>
        <w:tc>
          <w:tcPr>
            <w:tcW w:w="1040" w:type="dxa"/>
            <w:tcBorders>
              <w:top w:val="nil"/>
              <w:left w:val="nil"/>
              <w:bottom w:val="single" w:sz="8" w:space="0" w:color="auto"/>
              <w:right w:val="single" w:sz="8" w:space="0" w:color="auto"/>
            </w:tcBorders>
            <w:shd w:val="clear" w:color="000000" w:fill="FFCC99"/>
            <w:vAlign w:val="center"/>
            <w:hideMark/>
          </w:tcPr>
          <w:p w14:paraId="561C5340" w14:textId="77777777" w:rsidR="00844BFF" w:rsidRPr="00844BFF" w:rsidRDefault="00844BFF" w:rsidP="00844BFF">
            <w:pPr>
              <w:jc w:val="right"/>
              <w:rPr>
                <w:b/>
                <w:bCs/>
                <w:color w:val="000000"/>
                <w:sz w:val="16"/>
                <w:szCs w:val="16"/>
              </w:rPr>
            </w:pPr>
            <w:r w:rsidRPr="00844BFF">
              <w:rPr>
                <w:b/>
                <w:bCs/>
                <w:color w:val="000000"/>
                <w:sz w:val="16"/>
                <w:szCs w:val="16"/>
              </w:rPr>
              <w:t>10 948,7</w:t>
            </w:r>
          </w:p>
        </w:tc>
        <w:tc>
          <w:tcPr>
            <w:tcW w:w="1040" w:type="dxa"/>
            <w:tcBorders>
              <w:top w:val="nil"/>
              <w:left w:val="nil"/>
              <w:bottom w:val="single" w:sz="8" w:space="0" w:color="auto"/>
              <w:right w:val="single" w:sz="8" w:space="0" w:color="auto"/>
            </w:tcBorders>
            <w:shd w:val="clear" w:color="000000" w:fill="FFCC99"/>
            <w:vAlign w:val="center"/>
            <w:hideMark/>
          </w:tcPr>
          <w:p w14:paraId="17B29A87" w14:textId="77777777" w:rsidR="00844BFF" w:rsidRPr="00844BFF" w:rsidRDefault="00844BFF" w:rsidP="00844BFF">
            <w:pPr>
              <w:jc w:val="right"/>
              <w:rPr>
                <w:b/>
                <w:bCs/>
                <w:color w:val="000000"/>
                <w:sz w:val="16"/>
                <w:szCs w:val="16"/>
              </w:rPr>
            </w:pPr>
            <w:r w:rsidRPr="00844BFF">
              <w:rPr>
                <w:b/>
                <w:bCs/>
                <w:color w:val="000000"/>
                <w:sz w:val="16"/>
                <w:szCs w:val="16"/>
              </w:rPr>
              <w:t>10 948,7</w:t>
            </w:r>
          </w:p>
        </w:tc>
        <w:tc>
          <w:tcPr>
            <w:tcW w:w="1040" w:type="dxa"/>
            <w:tcBorders>
              <w:top w:val="nil"/>
              <w:left w:val="nil"/>
              <w:bottom w:val="single" w:sz="8" w:space="0" w:color="auto"/>
              <w:right w:val="single" w:sz="8" w:space="0" w:color="auto"/>
            </w:tcBorders>
            <w:shd w:val="clear" w:color="000000" w:fill="FFCC99"/>
            <w:vAlign w:val="center"/>
            <w:hideMark/>
          </w:tcPr>
          <w:p w14:paraId="39DEE7CA" w14:textId="77777777" w:rsidR="00844BFF" w:rsidRPr="00844BFF" w:rsidRDefault="00844BFF" w:rsidP="00844BFF">
            <w:pPr>
              <w:jc w:val="right"/>
              <w:rPr>
                <w:b/>
                <w:bCs/>
                <w:color w:val="000000"/>
                <w:sz w:val="16"/>
                <w:szCs w:val="16"/>
              </w:rPr>
            </w:pPr>
            <w:r w:rsidRPr="00844BFF">
              <w:rPr>
                <w:b/>
                <w:bCs/>
                <w:color w:val="000000"/>
                <w:sz w:val="16"/>
                <w:szCs w:val="16"/>
              </w:rPr>
              <w:t>10 948,7</w:t>
            </w:r>
          </w:p>
        </w:tc>
      </w:tr>
      <w:tr w:rsidR="00844BFF" w:rsidRPr="00844BFF" w14:paraId="6B30FA63" w14:textId="77777777" w:rsidTr="00844BFF">
        <w:trPr>
          <w:trHeight w:val="31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14:paraId="367E25B2" w14:textId="77777777" w:rsidR="00844BFF" w:rsidRPr="00844BFF" w:rsidRDefault="00844BFF" w:rsidP="00844BFF">
            <w:pPr>
              <w:jc w:val="both"/>
              <w:rPr>
                <w:b/>
                <w:bCs/>
                <w:color w:val="000000"/>
                <w:sz w:val="16"/>
                <w:szCs w:val="16"/>
              </w:rPr>
            </w:pPr>
            <w:r w:rsidRPr="00844BFF">
              <w:rPr>
                <w:b/>
                <w:bCs/>
                <w:color w:val="000000"/>
                <w:sz w:val="16"/>
                <w:szCs w:val="16"/>
              </w:rPr>
              <w:t> </w:t>
            </w:r>
          </w:p>
        </w:tc>
        <w:tc>
          <w:tcPr>
            <w:tcW w:w="4000" w:type="dxa"/>
            <w:tcBorders>
              <w:top w:val="nil"/>
              <w:left w:val="nil"/>
              <w:bottom w:val="single" w:sz="8" w:space="0" w:color="auto"/>
              <w:right w:val="single" w:sz="8" w:space="0" w:color="auto"/>
            </w:tcBorders>
            <w:shd w:val="clear" w:color="auto" w:fill="auto"/>
            <w:noWrap/>
            <w:vAlign w:val="center"/>
            <w:hideMark/>
          </w:tcPr>
          <w:p w14:paraId="2078E9DE" w14:textId="77777777" w:rsidR="00844BFF" w:rsidRPr="00844BFF" w:rsidRDefault="00844BFF" w:rsidP="00844BFF">
            <w:pPr>
              <w:rPr>
                <w:color w:val="000000"/>
                <w:sz w:val="16"/>
                <w:szCs w:val="16"/>
              </w:rPr>
            </w:pPr>
            <w:r w:rsidRPr="00844BFF">
              <w:rPr>
                <w:color w:val="000000"/>
                <w:sz w:val="16"/>
                <w:szCs w:val="16"/>
              </w:rPr>
              <w:t> </w:t>
            </w:r>
          </w:p>
        </w:tc>
        <w:tc>
          <w:tcPr>
            <w:tcW w:w="1040" w:type="dxa"/>
            <w:tcBorders>
              <w:top w:val="nil"/>
              <w:left w:val="nil"/>
              <w:bottom w:val="single" w:sz="8" w:space="0" w:color="auto"/>
              <w:right w:val="single" w:sz="8" w:space="0" w:color="auto"/>
            </w:tcBorders>
            <w:shd w:val="clear" w:color="auto" w:fill="auto"/>
            <w:vAlign w:val="center"/>
            <w:hideMark/>
          </w:tcPr>
          <w:p w14:paraId="59B0B912" w14:textId="77777777" w:rsidR="00844BFF" w:rsidRPr="00844BFF" w:rsidRDefault="00844BFF" w:rsidP="00844BFF">
            <w:pPr>
              <w:jc w:val="right"/>
              <w:rPr>
                <w:color w:val="000000"/>
                <w:sz w:val="16"/>
                <w:szCs w:val="16"/>
              </w:rPr>
            </w:pPr>
            <w:r w:rsidRPr="00844BFF">
              <w:rPr>
                <w:color w:val="000000"/>
                <w:sz w:val="16"/>
                <w:szCs w:val="16"/>
              </w:rPr>
              <w:t> </w:t>
            </w:r>
          </w:p>
        </w:tc>
        <w:tc>
          <w:tcPr>
            <w:tcW w:w="1040" w:type="dxa"/>
            <w:tcBorders>
              <w:top w:val="nil"/>
              <w:left w:val="nil"/>
              <w:bottom w:val="single" w:sz="8" w:space="0" w:color="auto"/>
              <w:right w:val="single" w:sz="8" w:space="0" w:color="auto"/>
            </w:tcBorders>
            <w:shd w:val="clear" w:color="auto" w:fill="auto"/>
            <w:vAlign w:val="center"/>
            <w:hideMark/>
          </w:tcPr>
          <w:p w14:paraId="6BB8D60E" w14:textId="77777777" w:rsidR="00844BFF" w:rsidRPr="00844BFF" w:rsidRDefault="00844BFF" w:rsidP="00844BFF">
            <w:pPr>
              <w:jc w:val="right"/>
              <w:rPr>
                <w:color w:val="000000"/>
                <w:sz w:val="16"/>
                <w:szCs w:val="16"/>
              </w:rPr>
            </w:pPr>
            <w:r w:rsidRPr="00844BFF">
              <w:rPr>
                <w:color w:val="000000"/>
                <w:sz w:val="16"/>
                <w:szCs w:val="16"/>
              </w:rPr>
              <w:t> </w:t>
            </w:r>
          </w:p>
        </w:tc>
        <w:tc>
          <w:tcPr>
            <w:tcW w:w="1040" w:type="dxa"/>
            <w:tcBorders>
              <w:top w:val="nil"/>
              <w:left w:val="nil"/>
              <w:bottom w:val="single" w:sz="8" w:space="0" w:color="auto"/>
              <w:right w:val="single" w:sz="8" w:space="0" w:color="auto"/>
            </w:tcBorders>
            <w:shd w:val="clear" w:color="auto" w:fill="auto"/>
            <w:noWrap/>
            <w:vAlign w:val="center"/>
            <w:hideMark/>
          </w:tcPr>
          <w:p w14:paraId="2CF8D438" w14:textId="77777777" w:rsidR="00844BFF" w:rsidRPr="00844BFF" w:rsidRDefault="00844BFF" w:rsidP="00844BFF">
            <w:pPr>
              <w:jc w:val="right"/>
              <w:rPr>
                <w:color w:val="000000"/>
                <w:sz w:val="16"/>
                <w:szCs w:val="16"/>
              </w:rPr>
            </w:pPr>
            <w:r w:rsidRPr="00844BFF">
              <w:rPr>
                <w:color w:val="000000"/>
                <w:sz w:val="16"/>
                <w:szCs w:val="16"/>
              </w:rPr>
              <w:t> </w:t>
            </w:r>
          </w:p>
        </w:tc>
        <w:tc>
          <w:tcPr>
            <w:tcW w:w="1040" w:type="dxa"/>
            <w:tcBorders>
              <w:top w:val="nil"/>
              <w:left w:val="nil"/>
              <w:bottom w:val="single" w:sz="8" w:space="0" w:color="auto"/>
              <w:right w:val="single" w:sz="8" w:space="0" w:color="auto"/>
            </w:tcBorders>
            <w:shd w:val="clear" w:color="auto" w:fill="auto"/>
            <w:noWrap/>
            <w:vAlign w:val="center"/>
            <w:hideMark/>
          </w:tcPr>
          <w:p w14:paraId="60F22901" w14:textId="77777777" w:rsidR="00844BFF" w:rsidRPr="00844BFF" w:rsidRDefault="00844BFF" w:rsidP="00844BFF">
            <w:pPr>
              <w:jc w:val="right"/>
              <w:rPr>
                <w:color w:val="000000"/>
                <w:sz w:val="16"/>
                <w:szCs w:val="16"/>
              </w:rPr>
            </w:pPr>
            <w:r w:rsidRPr="00844BFF">
              <w:rPr>
                <w:color w:val="000000"/>
                <w:sz w:val="16"/>
                <w:szCs w:val="16"/>
              </w:rPr>
              <w:t> </w:t>
            </w:r>
          </w:p>
        </w:tc>
        <w:tc>
          <w:tcPr>
            <w:tcW w:w="1040" w:type="dxa"/>
            <w:tcBorders>
              <w:top w:val="nil"/>
              <w:left w:val="nil"/>
              <w:bottom w:val="single" w:sz="8" w:space="0" w:color="auto"/>
              <w:right w:val="single" w:sz="8" w:space="0" w:color="auto"/>
            </w:tcBorders>
            <w:shd w:val="clear" w:color="auto" w:fill="auto"/>
            <w:noWrap/>
            <w:vAlign w:val="center"/>
            <w:hideMark/>
          </w:tcPr>
          <w:p w14:paraId="451C0233" w14:textId="77777777" w:rsidR="00844BFF" w:rsidRPr="00844BFF" w:rsidRDefault="00844BFF" w:rsidP="00844BFF">
            <w:pPr>
              <w:jc w:val="right"/>
              <w:rPr>
                <w:color w:val="000000"/>
                <w:sz w:val="16"/>
                <w:szCs w:val="16"/>
              </w:rPr>
            </w:pPr>
            <w:r w:rsidRPr="00844BFF">
              <w:rPr>
                <w:color w:val="000000"/>
                <w:sz w:val="16"/>
                <w:szCs w:val="16"/>
              </w:rPr>
              <w:t> </w:t>
            </w:r>
          </w:p>
        </w:tc>
        <w:tc>
          <w:tcPr>
            <w:tcW w:w="1040" w:type="dxa"/>
            <w:tcBorders>
              <w:top w:val="nil"/>
              <w:left w:val="nil"/>
              <w:bottom w:val="single" w:sz="8" w:space="0" w:color="auto"/>
              <w:right w:val="single" w:sz="8" w:space="0" w:color="auto"/>
            </w:tcBorders>
            <w:shd w:val="clear" w:color="auto" w:fill="auto"/>
            <w:noWrap/>
            <w:vAlign w:val="center"/>
            <w:hideMark/>
          </w:tcPr>
          <w:p w14:paraId="5E8D3B83" w14:textId="77777777" w:rsidR="00844BFF" w:rsidRPr="00844BFF" w:rsidRDefault="00844BFF" w:rsidP="00844BFF">
            <w:pPr>
              <w:jc w:val="right"/>
              <w:rPr>
                <w:color w:val="000000"/>
                <w:sz w:val="16"/>
                <w:szCs w:val="16"/>
              </w:rPr>
            </w:pPr>
            <w:r w:rsidRPr="00844BFF">
              <w:rPr>
                <w:color w:val="000000"/>
                <w:sz w:val="16"/>
                <w:szCs w:val="16"/>
              </w:rPr>
              <w:t> </w:t>
            </w:r>
          </w:p>
        </w:tc>
      </w:tr>
      <w:tr w:rsidR="00844BFF" w:rsidRPr="00844BFF" w14:paraId="25297063" w14:textId="77777777" w:rsidTr="00844BFF">
        <w:trPr>
          <w:trHeight w:val="31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14:paraId="51029416" w14:textId="77777777" w:rsidR="00844BFF" w:rsidRPr="00844BFF" w:rsidRDefault="00844BFF" w:rsidP="00844BFF">
            <w:pPr>
              <w:jc w:val="both"/>
              <w:rPr>
                <w:b/>
                <w:bCs/>
                <w:color w:val="000000"/>
                <w:sz w:val="16"/>
                <w:szCs w:val="16"/>
              </w:rPr>
            </w:pPr>
            <w:r w:rsidRPr="00844BFF">
              <w:rPr>
                <w:b/>
                <w:bCs/>
                <w:color w:val="000000"/>
                <w:sz w:val="16"/>
                <w:szCs w:val="16"/>
              </w:rPr>
              <w:t> </w:t>
            </w:r>
          </w:p>
        </w:tc>
        <w:tc>
          <w:tcPr>
            <w:tcW w:w="4000" w:type="dxa"/>
            <w:tcBorders>
              <w:top w:val="nil"/>
              <w:left w:val="nil"/>
              <w:bottom w:val="single" w:sz="8" w:space="0" w:color="auto"/>
              <w:right w:val="single" w:sz="8" w:space="0" w:color="auto"/>
            </w:tcBorders>
            <w:shd w:val="clear" w:color="auto" w:fill="auto"/>
            <w:noWrap/>
            <w:vAlign w:val="center"/>
            <w:hideMark/>
          </w:tcPr>
          <w:p w14:paraId="6AF7EE06" w14:textId="77777777" w:rsidR="00844BFF" w:rsidRPr="00844BFF" w:rsidRDefault="00844BFF" w:rsidP="00844BFF">
            <w:pPr>
              <w:rPr>
                <w:color w:val="000000"/>
                <w:sz w:val="16"/>
                <w:szCs w:val="16"/>
              </w:rPr>
            </w:pPr>
            <w:r w:rsidRPr="00844BFF">
              <w:rPr>
                <w:color w:val="000000"/>
                <w:sz w:val="16"/>
                <w:szCs w:val="16"/>
              </w:rPr>
              <w:t>Численост на щатния персонал</w:t>
            </w:r>
          </w:p>
        </w:tc>
        <w:tc>
          <w:tcPr>
            <w:tcW w:w="1040" w:type="dxa"/>
            <w:tcBorders>
              <w:top w:val="nil"/>
              <w:left w:val="nil"/>
              <w:bottom w:val="single" w:sz="8" w:space="0" w:color="auto"/>
              <w:right w:val="single" w:sz="8" w:space="0" w:color="auto"/>
            </w:tcBorders>
            <w:shd w:val="clear" w:color="auto" w:fill="auto"/>
            <w:vAlign w:val="center"/>
            <w:hideMark/>
          </w:tcPr>
          <w:p w14:paraId="44735ACF" w14:textId="77777777" w:rsidR="00844BFF" w:rsidRPr="00844BFF" w:rsidRDefault="00844BFF" w:rsidP="00844BFF">
            <w:pPr>
              <w:jc w:val="right"/>
              <w:rPr>
                <w:color w:val="000000"/>
                <w:sz w:val="16"/>
                <w:szCs w:val="16"/>
              </w:rPr>
            </w:pPr>
            <w:r w:rsidRPr="00844BFF">
              <w:rPr>
                <w:color w:val="000000"/>
                <w:sz w:val="16"/>
                <w:szCs w:val="16"/>
              </w:rPr>
              <w:t>52</w:t>
            </w:r>
          </w:p>
        </w:tc>
        <w:tc>
          <w:tcPr>
            <w:tcW w:w="1040" w:type="dxa"/>
            <w:tcBorders>
              <w:top w:val="nil"/>
              <w:left w:val="nil"/>
              <w:bottom w:val="single" w:sz="8" w:space="0" w:color="auto"/>
              <w:right w:val="single" w:sz="8" w:space="0" w:color="auto"/>
            </w:tcBorders>
            <w:shd w:val="clear" w:color="auto" w:fill="auto"/>
            <w:vAlign w:val="center"/>
            <w:hideMark/>
          </w:tcPr>
          <w:p w14:paraId="186F9024" w14:textId="77777777" w:rsidR="00844BFF" w:rsidRPr="00844BFF" w:rsidRDefault="00844BFF" w:rsidP="00844BFF">
            <w:pPr>
              <w:jc w:val="right"/>
              <w:rPr>
                <w:color w:val="000000"/>
                <w:sz w:val="16"/>
                <w:szCs w:val="16"/>
              </w:rPr>
            </w:pPr>
            <w:r w:rsidRPr="00844BFF">
              <w:rPr>
                <w:color w:val="000000"/>
                <w:sz w:val="16"/>
                <w:szCs w:val="16"/>
              </w:rPr>
              <w:t>53</w:t>
            </w:r>
          </w:p>
        </w:tc>
        <w:tc>
          <w:tcPr>
            <w:tcW w:w="1040" w:type="dxa"/>
            <w:tcBorders>
              <w:top w:val="nil"/>
              <w:left w:val="nil"/>
              <w:bottom w:val="single" w:sz="8" w:space="0" w:color="auto"/>
              <w:right w:val="single" w:sz="8" w:space="0" w:color="auto"/>
            </w:tcBorders>
            <w:shd w:val="clear" w:color="auto" w:fill="auto"/>
            <w:noWrap/>
            <w:vAlign w:val="center"/>
            <w:hideMark/>
          </w:tcPr>
          <w:p w14:paraId="0AF97FDC" w14:textId="77777777" w:rsidR="00844BFF" w:rsidRPr="00844BFF" w:rsidRDefault="00844BFF" w:rsidP="00844BFF">
            <w:pPr>
              <w:jc w:val="right"/>
              <w:rPr>
                <w:color w:val="000000"/>
                <w:sz w:val="16"/>
                <w:szCs w:val="16"/>
              </w:rPr>
            </w:pPr>
            <w:r w:rsidRPr="00844BFF">
              <w:rPr>
                <w:color w:val="000000"/>
                <w:sz w:val="16"/>
                <w:szCs w:val="16"/>
              </w:rPr>
              <w:t>60</w:t>
            </w:r>
          </w:p>
        </w:tc>
        <w:tc>
          <w:tcPr>
            <w:tcW w:w="1040" w:type="dxa"/>
            <w:tcBorders>
              <w:top w:val="nil"/>
              <w:left w:val="nil"/>
              <w:bottom w:val="single" w:sz="8" w:space="0" w:color="auto"/>
              <w:right w:val="single" w:sz="8" w:space="0" w:color="auto"/>
            </w:tcBorders>
            <w:shd w:val="clear" w:color="auto" w:fill="auto"/>
            <w:noWrap/>
            <w:vAlign w:val="center"/>
            <w:hideMark/>
          </w:tcPr>
          <w:p w14:paraId="20AAD90A" w14:textId="77777777" w:rsidR="00844BFF" w:rsidRPr="00844BFF" w:rsidRDefault="00844BFF" w:rsidP="00844BFF">
            <w:pPr>
              <w:jc w:val="right"/>
              <w:rPr>
                <w:color w:val="000000"/>
                <w:sz w:val="16"/>
                <w:szCs w:val="16"/>
              </w:rPr>
            </w:pPr>
            <w:r w:rsidRPr="00844BFF">
              <w:rPr>
                <w:color w:val="000000"/>
                <w:sz w:val="16"/>
                <w:szCs w:val="16"/>
              </w:rPr>
              <w:t>94</w:t>
            </w:r>
          </w:p>
        </w:tc>
        <w:tc>
          <w:tcPr>
            <w:tcW w:w="1040" w:type="dxa"/>
            <w:tcBorders>
              <w:top w:val="nil"/>
              <w:left w:val="nil"/>
              <w:bottom w:val="single" w:sz="8" w:space="0" w:color="auto"/>
              <w:right w:val="single" w:sz="8" w:space="0" w:color="auto"/>
            </w:tcBorders>
            <w:shd w:val="clear" w:color="auto" w:fill="auto"/>
            <w:noWrap/>
            <w:vAlign w:val="center"/>
            <w:hideMark/>
          </w:tcPr>
          <w:p w14:paraId="55551E5C" w14:textId="77777777" w:rsidR="00844BFF" w:rsidRPr="00844BFF" w:rsidRDefault="00844BFF" w:rsidP="00844BFF">
            <w:pPr>
              <w:jc w:val="right"/>
              <w:rPr>
                <w:color w:val="000000"/>
                <w:sz w:val="16"/>
                <w:szCs w:val="16"/>
              </w:rPr>
            </w:pPr>
            <w:r w:rsidRPr="00844BFF">
              <w:rPr>
                <w:color w:val="000000"/>
                <w:sz w:val="16"/>
                <w:szCs w:val="16"/>
              </w:rPr>
              <w:t>94</w:t>
            </w:r>
          </w:p>
        </w:tc>
        <w:tc>
          <w:tcPr>
            <w:tcW w:w="1040" w:type="dxa"/>
            <w:tcBorders>
              <w:top w:val="nil"/>
              <w:left w:val="nil"/>
              <w:bottom w:val="single" w:sz="8" w:space="0" w:color="auto"/>
              <w:right w:val="single" w:sz="8" w:space="0" w:color="auto"/>
            </w:tcBorders>
            <w:shd w:val="clear" w:color="auto" w:fill="auto"/>
            <w:noWrap/>
            <w:vAlign w:val="center"/>
            <w:hideMark/>
          </w:tcPr>
          <w:p w14:paraId="3D7AA56F" w14:textId="77777777" w:rsidR="00844BFF" w:rsidRPr="00844BFF" w:rsidRDefault="00844BFF" w:rsidP="00844BFF">
            <w:pPr>
              <w:jc w:val="right"/>
              <w:rPr>
                <w:color w:val="000000"/>
                <w:sz w:val="16"/>
                <w:szCs w:val="16"/>
              </w:rPr>
            </w:pPr>
            <w:r w:rsidRPr="00844BFF">
              <w:rPr>
                <w:color w:val="000000"/>
                <w:sz w:val="16"/>
                <w:szCs w:val="16"/>
              </w:rPr>
              <w:t>94</w:t>
            </w:r>
          </w:p>
        </w:tc>
      </w:tr>
    </w:tbl>
    <w:p w14:paraId="41C9505E" w14:textId="77777777" w:rsidR="00844BFF" w:rsidRDefault="00844BFF" w:rsidP="00950CC8">
      <w:pPr>
        <w:pBdr>
          <w:top w:val="nil"/>
          <w:left w:val="nil"/>
          <w:bottom w:val="nil"/>
          <w:right w:val="nil"/>
          <w:between w:val="nil"/>
          <w:bar w:val="nil"/>
        </w:pBdr>
        <w:spacing w:before="120"/>
        <w:ind w:right="47"/>
        <w:jc w:val="both"/>
        <w:rPr>
          <w:b/>
          <w:bCs/>
          <w:sz w:val="24"/>
          <w:szCs w:val="24"/>
          <w:lang w:val="en-US"/>
        </w:rPr>
      </w:pPr>
    </w:p>
    <w:p w14:paraId="631D0E26" w14:textId="77777777" w:rsidR="00844BFF" w:rsidRPr="00844BFF" w:rsidRDefault="00844BFF" w:rsidP="00950CC8">
      <w:pPr>
        <w:pBdr>
          <w:top w:val="nil"/>
          <w:left w:val="nil"/>
          <w:bottom w:val="nil"/>
          <w:right w:val="nil"/>
          <w:between w:val="nil"/>
          <w:bar w:val="nil"/>
        </w:pBdr>
        <w:spacing w:before="120"/>
        <w:ind w:right="47"/>
        <w:jc w:val="both"/>
        <w:rPr>
          <w:b/>
          <w:bCs/>
          <w:sz w:val="24"/>
          <w:szCs w:val="24"/>
          <w:lang w:val="en-US"/>
        </w:rPr>
      </w:pPr>
    </w:p>
    <w:p w14:paraId="6CB4A623" w14:textId="77777777" w:rsidR="00DF28CE" w:rsidRPr="006B6C9F" w:rsidRDefault="00DF28CE" w:rsidP="00DF28CE">
      <w:pPr>
        <w:pStyle w:val="1"/>
        <w:spacing w:before="240" w:after="60"/>
        <w:ind w:firstLine="0"/>
        <w:rPr>
          <w:szCs w:val="24"/>
        </w:rPr>
      </w:pPr>
      <w:r w:rsidRPr="006B6C9F">
        <w:rPr>
          <w:szCs w:val="24"/>
        </w:rPr>
        <w:t>1800.01.02 БЮДЖЕТНА Програма „Опазване и представяне на движимото културно наследство и визуалните изкуства”</w:t>
      </w:r>
    </w:p>
    <w:p w14:paraId="537C96AD" w14:textId="77777777" w:rsidR="003D4BFA" w:rsidRPr="00EC6A55" w:rsidRDefault="003D4BFA" w:rsidP="003D4BFA">
      <w:pPr>
        <w:spacing w:before="120" w:after="120"/>
        <w:jc w:val="both"/>
        <w:rPr>
          <w:b/>
          <w:i/>
          <w:sz w:val="24"/>
          <w:szCs w:val="24"/>
        </w:rPr>
      </w:pPr>
      <w:r w:rsidRPr="00EC6A55">
        <w:rPr>
          <w:b/>
          <w:i/>
          <w:sz w:val="24"/>
          <w:szCs w:val="24"/>
        </w:rPr>
        <w:t>Цели на бюджетната програма</w:t>
      </w:r>
    </w:p>
    <w:p w14:paraId="6DAD4343" w14:textId="77777777" w:rsidR="003D4BFA" w:rsidRPr="00EC6A55" w:rsidRDefault="003D4BFA" w:rsidP="00D50907">
      <w:pPr>
        <w:spacing w:before="120" w:after="120"/>
        <w:ind w:firstLine="709"/>
        <w:jc w:val="both"/>
        <w:rPr>
          <w:sz w:val="24"/>
          <w:szCs w:val="24"/>
        </w:rPr>
      </w:pPr>
      <w:r w:rsidRPr="00EC6A55">
        <w:rPr>
          <w:sz w:val="24"/>
          <w:szCs w:val="24"/>
        </w:rPr>
        <w:t>Целите на бюджетната програма отговарят на приоритетите на бюджетната политика в областта на опазването и представянето на движимото културно наследство и визуалните изкуства. Чрез проучване и анализ на резултатите от дейностите в сектора, да се изведат проблемите и се набележат мерки за тяхното решаване, като се осигури необходимото финансиране и за подпомагане на дейностите свързани с опазване и представяне на културното наследство.</w:t>
      </w:r>
    </w:p>
    <w:p w14:paraId="2AFA4811" w14:textId="77777777" w:rsidR="003D4BFA" w:rsidRPr="00EC6A55" w:rsidRDefault="003D4BFA" w:rsidP="003D4BFA">
      <w:pPr>
        <w:spacing w:before="120" w:after="120"/>
        <w:jc w:val="both"/>
        <w:rPr>
          <w:sz w:val="24"/>
          <w:szCs w:val="24"/>
        </w:rPr>
      </w:pPr>
      <w:r w:rsidRPr="00EC6A55">
        <w:rPr>
          <w:sz w:val="24"/>
          <w:szCs w:val="24"/>
        </w:rPr>
        <w:t>Бюджетната програма включва дейности, изпълнявани от дирекция „Културно наследство, музеи и изобразителни изкуства“, Главна дирекция „Инспекторат за опазване на културното наследство“, държавните културни институти в областта на културното наследство, второстепенни разпоредители с бюджет към министъра на културата.</w:t>
      </w:r>
    </w:p>
    <w:p w14:paraId="5EAB8F36" w14:textId="77777777" w:rsidR="003D4BFA" w:rsidRPr="00EC6A55" w:rsidRDefault="003D4BFA" w:rsidP="003D4BFA">
      <w:pPr>
        <w:spacing w:before="120" w:after="120"/>
        <w:jc w:val="both"/>
        <w:rPr>
          <w:b/>
          <w:i/>
          <w:sz w:val="24"/>
          <w:szCs w:val="24"/>
        </w:rPr>
      </w:pPr>
      <w:r w:rsidRPr="00EC6A55">
        <w:rPr>
          <w:b/>
          <w:i/>
          <w:sz w:val="24"/>
          <w:szCs w:val="24"/>
        </w:rPr>
        <w:t>Целеви стойности по показателите за изпълнение</w:t>
      </w:r>
    </w:p>
    <w:tbl>
      <w:tblPr>
        <w:tblW w:w="10085" w:type="dxa"/>
        <w:tblInd w:w="55" w:type="dxa"/>
        <w:tblCellMar>
          <w:left w:w="70" w:type="dxa"/>
          <w:right w:w="70" w:type="dxa"/>
        </w:tblCellMar>
        <w:tblLook w:val="0000" w:firstRow="0" w:lastRow="0" w:firstColumn="0" w:lastColumn="0" w:noHBand="0" w:noVBand="0"/>
      </w:tblPr>
      <w:tblGrid>
        <w:gridCol w:w="5181"/>
        <w:gridCol w:w="1549"/>
        <w:gridCol w:w="350"/>
        <w:gridCol w:w="759"/>
        <w:gridCol w:w="178"/>
        <w:gridCol w:w="945"/>
        <w:gridCol w:w="1123"/>
      </w:tblGrid>
      <w:tr w:rsidR="003D4BFA" w:rsidRPr="00EC6A55" w14:paraId="288B2500" w14:textId="77777777" w:rsidTr="006144EB">
        <w:trPr>
          <w:trHeight w:val="525"/>
        </w:trPr>
        <w:tc>
          <w:tcPr>
            <w:tcW w:w="6302" w:type="dxa"/>
            <w:tcBorders>
              <w:top w:val="single" w:sz="4" w:space="0" w:color="auto"/>
              <w:left w:val="single" w:sz="4" w:space="0" w:color="auto"/>
              <w:right w:val="single" w:sz="4" w:space="0" w:color="auto"/>
            </w:tcBorders>
            <w:shd w:val="clear" w:color="auto" w:fill="FFCC99"/>
            <w:vAlign w:val="center"/>
          </w:tcPr>
          <w:p w14:paraId="76A1FF0E" w14:textId="77777777" w:rsidR="003D4BFA" w:rsidRPr="00EC6A55" w:rsidRDefault="003D4BFA" w:rsidP="006144EB">
            <w:pPr>
              <w:jc w:val="center"/>
              <w:rPr>
                <w:b/>
                <w:bCs/>
                <w:sz w:val="24"/>
                <w:szCs w:val="24"/>
              </w:rPr>
            </w:pPr>
            <w:r w:rsidRPr="00EC6A55">
              <w:rPr>
                <w:b/>
                <w:bCs/>
                <w:sz w:val="24"/>
                <w:szCs w:val="24"/>
              </w:rPr>
              <w:t xml:space="preserve">ПОКАЗАТЕЛИ ЗА ИЗПЪЛНЕНИЕ </w:t>
            </w:r>
          </w:p>
        </w:tc>
        <w:tc>
          <w:tcPr>
            <w:tcW w:w="3783" w:type="dxa"/>
            <w:gridSpan w:val="6"/>
            <w:tcBorders>
              <w:top w:val="single" w:sz="4" w:space="0" w:color="auto"/>
              <w:left w:val="single" w:sz="4" w:space="0" w:color="auto"/>
              <w:bottom w:val="nil"/>
              <w:right w:val="single" w:sz="4" w:space="0" w:color="auto"/>
            </w:tcBorders>
            <w:shd w:val="clear" w:color="auto" w:fill="FFCC99"/>
            <w:vAlign w:val="center"/>
          </w:tcPr>
          <w:p w14:paraId="3FC2A044" w14:textId="77777777" w:rsidR="003D4BFA" w:rsidRPr="00EC6A55" w:rsidRDefault="003D4BFA" w:rsidP="006144EB">
            <w:pPr>
              <w:jc w:val="center"/>
              <w:rPr>
                <w:b/>
                <w:bCs/>
                <w:sz w:val="24"/>
                <w:szCs w:val="24"/>
              </w:rPr>
            </w:pPr>
            <w:r w:rsidRPr="00EC6A55">
              <w:rPr>
                <w:b/>
                <w:bCs/>
                <w:sz w:val="24"/>
                <w:szCs w:val="24"/>
              </w:rPr>
              <w:t>Целева стойност</w:t>
            </w:r>
          </w:p>
        </w:tc>
      </w:tr>
      <w:tr w:rsidR="003D4BFA" w:rsidRPr="00EC6A55" w14:paraId="6DAA04D4" w14:textId="77777777" w:rsidTr="006144EB">
        <w:trPr>
          <w:trHeight w:val="255"/>
        </w:trPr>
        <w:tc>
          <w:tcPr>
            <w:tcW w:w="6302" w:type="dxa"/>
            <w:tcBorders>
              <w:top w:val="nil"/>
              <w:left w:val="single" w:sz="4" w:space="0" w:color="auto"/>
              <w:bottom w:val="single" w:sz="4" w:space="0" w:color="auto"/>
              <w:right w:val="single" w:sz="4" w:space="0" w:color="auto"/>
            </w:tcBorders>
            <w:shd w:val="clear" w:color="auto" w:fill="FFCC99"/>
            <w:vAlign w:val="center"/>
          </w:tcPr>
          <w:p w14:paraId="7D1731BC" w14:textId="77777777" w:rsidR="003D4BFA" w:rsidRPr="00EC6A55" w:rsidRDefault="003D4BFA" w:rsidP="006144EB">
            <w:pPr>
              <w:jc w:val="center"/>
              <w:rPr>
                <w:b/>
                <w:bCs/>
                <w:sz w:val="24"/>
                <w:szCs w:val="24"/>
              </w:rPr>
            </w:pPr>
            <w:r w:rsidRPr="00EC6A55">
              <w:rPr>
                <w:b/>
                <w:bCs/>
                <w:sz w:val="24"/>
                <w:szCs w:val="24"/>
              </w:rPr>
              <w:t>1800.01.02Бюджетна програма „ОПАЗВАНЕ И ПРЕДСТАВЯНЕ НА ДВИЖИМОТО КУЛТУРНО НАСЛЕДСТВО И ВИЗУАЛНИТЕ ИЗКУСТВА ”</w:t>
            </w:r>
          </w:p>
          <w:p w14:paraId="7DDBF719" w14:textId="77777777" w:rsidR="003D4BFA" w:rsidRPr="00EC6A55" w:rsidRDefault="003D4BFA" w:rsidP="006144EB">
            <w:pPr>
              <w:jc w:val="center"/>
              <w:rPr>
                <w:bCs/>
                <w:i/>
                <w:sz w:val="24"/>
                <w:szCs w:val="24"/>
              </w:rPr>
            </w:pPr>
            <w:r w:rsidRPr="00EC6A55">
              <w:rPr>
                <w:bCs/>
                <w:i/>
                <w:sz w:val="24"/>
                <w:szCs w:val="24"/>
              </w:rPr>
              <w:t xml:space="preserve"> (класификационен код и наименование на бюджетната програма)</w:t>
            </w:r>
          </w:p>
        </w:tc>
        <w:tc>
          <w:tcPr>
            <w:tcW w:w="1079" w:type="dxa"/>
            <w:tcBorders>
              <w:top w:val="nil"/>
              <w:left w:val="single" w:sz="4" w:space="0" w:color="auto"/>
              <w:bottom w:val="single" w:sz="4" w:space="0" w:color="auto"/>
              <w:right w:val="nil"/>
            </w:tcBorders>
            <w:shd w:val="clear" w:color="auto" w:fill="FFCC99"/>
          </w:tcPr>
          <w:p w14:paraId="7AA37962" w14:textId="77777777" w:rsidR="003D4BFA" w:rsidRPr="00EC6A55" w:rsidRDefault="003D4BFA" w:rsidP="006144EB">
            <w:pPr>
              <w:rPr>
                <w:b/>
                <w:bCs/>
                <w:sz w:val="24"/>
                <w:szCs w:val="24"/>
              </w:rPr>
            </w:pPr>
            <w:r w:rsidRPr="00EC6A55">
              <w:rPr>
                <w:b/>
                <w:bCs/>
                <w:sz w:val="24"/>
                <w:szCs w:val="24"/>
              </w:rPr>
              <w:t> </w:t>
            </w:r>
          </w:p>
        </w:tc>
        <w:tc>
          <w:tcPr>
            <w:tcW w:w="180" w:type="dxa"/>
            <w:tcBorders>
              <w:top w:val="nil"/>
              <w:left w:val="nil"/>
              <w:bottom w:val="single" w:sz="4" w:space="0" w:color="auto"/>
              <w:right w:val="nil"/>
            </w:tcBorders>
            <w:shd w:val="clear" w:color="auto" w:fill="FFCC99"/>
          </w:tcPr>
          <w:p w14:paraId="6C7495D1" w14:textId="77777777" w:rsidR="003D4BFA" w:rsidRPr="00EC6A55" w:rsidRDefault="003D4BFA" w:rsidP="006144EB">
            <w:pPr>
              <w:rPr>
                <w:b/>
                <w:bCs/>
                <w:sz w:val="24"/>
                <w:szCs w:val="24"/>
              </w:rPr>
            </w:pPr>
            <w:r w:rsidRPr="00EC6A55">
              <w:rPr>
                <w:b/>
                <w:bCs/>
                <w:sz w:val="24"/>
                <w:szCs w:val="24"/>
              </w:rPr>
              <w:t> </w:t>
            </w:r>
          </w:p>
        </w:tc>
        <w:tc>
          <w:tcPr>
            <w:tcW w:w="804" w:type="dxa"/>
            <w:gridSpan w:val="2"/>
            <w:tcBorders>
              <w:top w:val="nil"/>
              <w:left w:val="nil"/>
              <w:bottom w:val="single" w:sz="4" w:space="0" w:color="auto"/>
              <w:right w:val="nil"/>
            </w:tcBorders>
            <w:shd w:val="clear" w:color="auto" w:fill="FFCC99"/>
          </w:tcPr>
          <w:p w14:paraId="4FA45E72" w14:textId="77777777" w:rsidR="003D4BFA" w:rsidRPr="00EC6A55" w:rsidRDefault="003D4BFA" w:rsidP="006144EB">
            <w:pPr>
              <w:rPr>
                <w:b/>
                <w:bCs/>
                <w:sz w:val="24"/>
                <w:szCs w:val="24"/>
              </w:rPr>
            </w:pPr>
            <w:r w:rsidRPr="00EC6A55">
              <w:rPr>
                <w:b/>
                <w:bCs/>
                <w:sz w:val="24"/>
                <w:szCs w:val="24"/>
              </w:rPr>
              <w:t> </w:t>
            </w:r>
          </w:p>
        </w:tc>
        <w:tc>
          <w:tcPr>
            <w:tcW w:w="1720" w:type="dxa"/>
            <w:gridSpan w:val="2"/>
            <w:tcBorders>
              <w:top w:val="nil"/>
              <w:left w:val="nil"/>
              <w:bottom w:val="single" w:sz="4" w:space="0" w:color="auto"/>
              <w:right w:val="single" w:sz="4" w:space="0" w:color="auto"/>
            </w:tcBorders>
            <w:shd w:val="clear" w:color="auto" w:fill="FFCC99"/>
          </w:tcPr>
          <w:p w14:paraId="6FC82E6D" w14:textId="77777777" w:rsidR="003D4BFA" w:rsidRPr="00EC6A55" w:rsidRDefault="003D4BFA" w:rsidP="006144EB">
            <w:pPr>
              <w:rPr>
                <w:b/>
                <w:bCs/>
                <w:sz w:val="24"/>
                <w:szCs w:val="24"/>
              </w:rPr>
            </w:pPr>
            <w:r w:rsidRPr="00EC6A55">
              <w:rPr>
                <w:b/>
                <w:bCs/>
                <w:sz w:val="24"/>
                <w:szCs w:val="24"/>
              </w:rPr>
              <w:t> </w:t>
            </w:r>
          </w:p>
        </w:tc>
      </w:tr>
      <w:tr w:rsidR="003D4BFA" w:rsidRPr="00EC6A55" w14:paraId="69694E15" w14:textId="77777777" w:rsidTr="006144EB">
        <w:trPr>
          <w:trHeight w:val="450"/>
        </w:trPr>
        <w:tc>
          <w:tcPr>
            <w:tcW w:w="6302" w:type="dxa"/>
            <w:tcBorders>
              <w:top w:val="single" w:sz="4" w:space="0" w:color="auto"/>
              <w:left w:val="single" w:sz="4" w:space="0" w:color="auto"/>
              <w:bottom w:val="single" w:sz="4" w:space="0" w:color="auto"/>
              <w:right w:val="single" w:sz="4" w:space="0" w:color="auto"/>
            </w:tcBorders>
            <w:shd w:val="clear" w:color="auto" w:fill="FFCC99"/>
            <w:vAlign w:val="center"/>
          </w:tcPr>
          <w:p w14:paraId="2E883553" w14:textId="77777777" w:rsidR="003D4BFA" w:rsidRPr="00EC6A55" w:rsidRDefault="003D4BFA" w:rsidP="006144EB">
            <w:pPr>
              <w:jc w:val="center"/>
              <w:rPr>
                <w:b/>
                <w:bCs/>
                <w:sz w:val="24"/>
                <w:szCs w:val="24"/>
              </w:rPr>
            </w:pPr>
            <w:r w:rsidRPr="00EC6A55">
              <w:rPr>
                <w:b/>
                <w:bCs/>
                <w:sz w:val="24"/>
                <w:szCs w:val="24"/>
              </w:rPr>
              <w:t>Показатели за изпълнение</w:t>
            </w:r>
          </w:p>
        </w:tc>
        <w:tc>
          <w:tcPr>
            <w:tcW w:w="1079" w:type="dxa"/>
            <w:tcBorders>
              <w:top w:val="single" w:sz="4" w:space="0" w:color="auto"/>
              <w:left w:val="nil"/>
              <w:bottom w:val="single" w:sz="4" w:space="0" w:color="auto"/>
              <w:right w:val="single" w:sz="4" w:space="0" w:color="auto"/>
            </w:tcBorders>
            <w:shd w:val="clear" w:color="auto" w:fill="FFCC99"/>
            <w:vAlign w:val="center"/>
          </w:tcPr>
          <w:p w14:paraId="3A7271D1" w14:textId="77777777" w:rsidR="003D4BFA" w:rsidRPr="00EC6A55" w:rsidRDefault="003D4BFA" w:rsidP="006144EB">
            <w:pPr>
              <w:jc w:val="center"/>
              <w:rPr>
                <w:b/>
                <w:bCs/>
                <w:sz w:val="24"/>
                <w:szCs w:val="24"/>
              </w:rPr>
            </w:pPr>
            <w:r w:rsidRPr="00EC6A55">
              <w:rPr>
                <w:b/>
                <w:bCs/>
                <w:sz w:val="24"/>
                <w:szCs w:val="24"/>
              </w:rPr>
              <w:t>Мерна единица</w:t>
            </w:r>
          </w:p>
        </w:tc>
        <w:tc>
          <w:tcPr>
            <w:tcW w:w="867" w:type="dxa"/>
            <w:gridSpan w:val="2"/>
            <w:tcBorders>
              <w:top w:val="single" w:sz="4" w:space="0" w:color="auto"/>
              <w:left w:val="nil"/>
              <w:bottom w:val="single" w:sz="4" w:space="0" w:color="auto"/>
              <w:right w:val="single" w:sz="4" w:space="0" w:color="auto"/>
            </w:tcBorders>
            <w:shd w:val="clear" w:color="auto" w:fill="FFCC99"/>
            <w:vAlign w:val="center"/>
          </w:tcPr>
          <w:p w14:paraId="53852F66" w14:textId="1A02E771" w:rsidR="003D4BFA" w:rsidRPr="00EC6A55" w:rsidRDefault="00D50907" w:rsidP="006144EB">
            <w:pPr>
              <w:jc w:val="center"/>
              <w:rPr>
                <w:b/>
                <w:bCs/>
                <w:i/>
                <w:iCs/>
                <w:sz w:val="24"/>
                <w:szCs w:val="24"/>
              </w:rPr>
            </w:pPr>
            <w:r>
              <w:rPr>
                <w:b/>
                <w:bCs/>
                <w:i/>
                <w:iCs/>
                <w:sz w:val="24"/>
                <w:szCs w:val="24"/>
              </w:rPr>
              <w:t>Бюджет</w:t>
            </w:r>
            <w:r w:rsidR="003D4BFA" w:rsidRPr="00EC6A55">
              <w:rPr>
                <w:b/>
                <w:bCs/>
                <w:i/>
                <w:iCs/>
                <w:sz w:val="24"/>
                <w:szCs w:val="24"/>
              </w:rPr>
              <w:t xml:space="preserve"> 2021 г.</w:t>
            </w:r>
          </w:p>
        </w:tc>
        <w:tc>
          <w:tcPr>
            <w:tcW w:w="849" w:type="dxa"/>
            <w:gridSpan w:val="2"/>
            <w:tcBorders>
              <w:top w:val="single" w:sz="4" w:space="0" w:color="auto"/>
              <w:left w:val="nil"/>
              <w:bottom w:val="single" w:sz="4" w:space="0" w:color="auto"/>
              <w:right w:val="single" w:sz="4" w:space="0" w:color="auto"/>
            </w:tcBorders>
            <w:shd w:val="clear" w:color="auto" w:fill="FFCC99"/>
            <w:vAlign w:val="center"/>
          </w:tcPr>
          <w:p w14:paraId="3778390B" w14:textId="77777777" w:rsidR="003D4BFA" w:rsidRPr="00EC6A55" w:rsidRDefault="003D4BFA" w:rsidP="006144EB">
            <w:pPr>
              <w:jc w:val="center"/>
              <w:rPr>
                <w:b/>
                <w:bCs/>
                <w:i/>
                <w:iCs/>
                <w:sz w:val="24"/>
                <w:szCs w:val="24"/>
              </w:rPr>
            </w:pPr>
            <w:r w:rsidRPr="00EC6A55">
              <w:rPr>
                <w:b/>
                <w:bCs/>
                <w:i/>
                <w:iCs/>
                <w:sz w:val="24"/>
                <w:szCs w:val="24"/>
              </w:rPr>
              <w:t>Прогноза 2022 г.</w:t>
            </w:r>
          </w:p>
        </w:tc>
        <w:tc>
          <w:tcPr>
            <w:tcW w:w="988" w:type="dxa"/>
            <w:tcBorders>
              <w:top w:val="single" w:sz="4" w:space="0" w:color="auto"/>
              <w:left w:val="nil"/>
              <w:bottom w:val="single" w:sz="4" w:space="0" w:color="auto"/>
              <w:right w:val="single" w:sz="4" w:space="0" w:color="auto"/>
            </w:tcBorders>
            <w:shd w:val="clear" w:color="auto" w:fill="FFCC99"/>
            <w:vAlign w:val="center"/>
          </w:tcPr>
          <w:p w14:paraId="1A311E6F" w14:textId="77777777" w:rsidR="003D4BFA" w:rsidRPr="00EC6A55" w:rsidRDefault="003D4BFA" w:rsidP="006144EB">
            <w:pPr>
              <w:jc w:val="center"/>
              <w:rPr>
                <w:b/>
                <w:bCs/>
                <w:i/>
                <w:iCs/>
                <w:sz w:val="24"/>
                <w:szCs w:val="24"/>
              </w:rPr>
            </w:pPr>
            <w:r w:rsidRPr="00EC6A55">
              <w:rPr>
                <w:b/>
                <w:bCs/>
                <w:i/>
                <w:iCs/>
                <w:sz w:val="24"/>
                <w:szCs w:val="24"/>
              </w:rPr>
              <w:t>Прогноза 2023 г.</w:t>
            </w:r>
          </w:p>
        </w:tc>
      </w:tr>
      <w:tr w:rsidR="003D4BFA" w:rsidRPr="00EC6A55" w14:paraId="34F8951A" w14:textId="77777777" w:rsidTr="006144EB">
        <w:trPr>
          <w:trHeight w:val="255"/>
        </w:trPr>
        <w:tc>
          <w:tcPr>
            <w:tcW w:w="6302" w:type="dxa"/>
            <w:tcBorders>
              <w:top w:val="nil"/>
              <w:left w:val="single" w:sz="4" w:space="0" w:color="auto"/>
              <w:bottom w:val="single" w:sz="4" w:space="0" w:color="auto"/>
              <w:right w:val="single" w:sz="4" w:space="0" w:color="auto"/>
            </w:tcBorders>
            <w:shd w:val="clear" w:color="auto" w:fill="auto"/>
          </w:tcPr>
          <w:p w14:paraId="07E55998" w14:textId="77777777" w:rsidR="003D4BFA" w:rsidRPr="00EC6A55" w:rsidRDefault="003D4BFA" w:rsidP="006144EB">
            <w:pPr>
              <w:rPr>
                <w:b/>
                <w:bCs/>
                <w:sz w:val="24"/>
                <w:szCs w:val="24"/>
              </w:rPr>
            </w:pPr>
            <w:r w:rsidRPr="00EC6A55">
              <w:rPr>
                <w:b/>
                <w:bCs/>
                <w:sz w:val="24"/>
                <w:szCs w:val="24"/>
              </w:rPr>
              <w:t> </w:t>
            </w:r>
          </w:p>
        </w:tc>
        <w:tc>
          <w:tcPr>
            <w:tcW w:w="1079" w:type="dxa"/>
            <w:tcBorders>
              <w:top w:val="nil"/>
              <w:left w:val="nil"/>
              <w:bottom w:val="single" w:sz="4" w:space="0" w:color="auto"/>
              <w:right w:val="single" w:sz="4" w:space="0" w:color="auto"/>
            </w:tcBorders>
            <w:shd w:val="clear" w:color="auto" w:fill="auto"/>
          </w:tcPr>
          <w:p w14:paraId="04AAC728" w14:textId="77777777" w:rsidR="003D4BFA" w:rsidRPr="00EC6A55" w:rsidRDefault="003D4BFA" w:rsidP="006144EB">
            <w:pPr>
              <w:rPr>
                <w:sz w:val="24"/>
                <w:szCs w:val="24"/>
              </w:rPr>
            </w:pPr>
            <w:r w:rsidRPr="00EC6A55">
              <w:rPr>
                <w:sz w:val="24"/>
                <w:szCs w:val="24"/>
              </w:rPr>
              <w:t> </w:t>
            </w:r>
          </w:p>
        </w:tc>
        <w:tc>
          <w:tcPr>
            <w:tcW w:w="867" w:type="dxa"/>
            <w:gridSpan w:val="2"/>
            <w:tcBorders>
              <w:top w:val="nil"/>
              <w:left w:val="nil"/>
              <w:bottom w:val="single" w:sz="4" w:space="0" w:color="auto"/>
              <w:right w:val="single" w:sz="4" w:space="0" w:color="auto"/>
            </w:tcBorders>
            <w:shd w:val="clear" w:color="auto" w:fill="auto"/>
          </w:tcPr>
          <w:p w14:paraId="26A70015" w14:textId="77777777" w:rsidR="003D4BFA" w:rsidRPr="00EC6A55" w:rsidRDefault="003D4BFA" w:rsidP="006144EB">
            <w:pPr>
              <w:rPr>
                <w:i/>
                <w:iCs/>
                <w:sz w:val="24"/>
                <w:szCs w:val="24"/>
              </w:rPr>
            </w:pPr>
            <w:r w:rsidRPr="00EC6A55">
              <w:rPr>
                <w:i/>
                <w:iCs/>
                <w:sz w:val="24"/>
                <w:szCs w:val="24"/>
              </w:rPr>
              <w:t> </w:t>
            </w:r>
          </w:p>
        </w:tc>
        <w:tc>
          <w:tcPr>
            <w:tcW w:w="849" w:type="dxa"/>
            <w:gridSpan w:val="2"/>
            <w:tcBorders>
              <w:top w:val="nil"/>
              <w:left w:val="nil"/>
              <w:bottom w:val="single" w:sz="4" w:space="0" w:color="auto"/>
              <w:right w:val="single" w:sz="4" w:space="0" w:color="auto"/>
            </w:tcBorders>
            <w:shd w:val="clear" w:color="auto" w:fill="auto"/>
          </w:tcPr>
          <w:p w14:paraId="6FBAE218" w14:textId="77777777" w:rsidR="003D4BFA" w:rsidRPr="00EC6A55" w:rsidRDefault="003D4BFA" w:rsidP="006144EB">
            <w:pPr>
              <w:rPr>
                <w:i/>
                <w:iCs/>
                <w:sz w:val="24"/>
                <w:szCs w:val="24"/>
              </w:rPr>
            </w:pPr>
            <w:r w:rsidRPr="00EC6A55">
              <w:rPr>
                <w:i/>
                <w:iCs/>
                <w:sz w:val="24"/>
                <w:szCs w:val="24"/>
              </w:rPr>
              <w:t> </w:t>
            </w:r>
          </w:p>
        </w:tc>
        <w:tc>
          <w:tcPr>
            <w:tcW w:w="988" w:type="dxa"/>
            <w:tcBorders>
              <w:top w:val="nil"/>
              <w:left w:val="nil"/>
              <w:bottom w:val="single" w:sz="4" w:space="0" w:color="auto"/>
              <w:right w:val="single" w:sz="4" w:space="0" w:color="auto"/>
            </w:tcBorders>
            <w:shd w:val="clear" w:color="auto" w:fill="auto"/>
          </w:tcPr>
          <w:p w14:paraId="6F80A2F5" w14:textId="77777777" w:rsidR="003D4BFA" w:rsidRPr="00EC6A55" w:rsidRDefault="003D4BFA" w:rsidP="006144EB">
            <w:pPr>
              <w:rPr>
                <w:i/>
                <w:iCs/>
                <w:sz w:val="24"/>
                <w:szCs w:val="24"/>
              </w:rPr>
            </w:pPr>
            <w:r w:rsidRPr="00EC6A55">
              <w:rPr>
                <w:i/>
                <w:iCs/>
                <w:sz w:val="24"/>
                <w:szCs w:val="24"/>
              </w:rPr>
              <w:t> </w:t>
            </w:r>
          </w:p>
        </w:tc>
      </w:tr>
      <w:tr w:rsidR="003D4BFA" w:rsidRPr="00EC6A55" w14:paraId="433A916F" w14:textId="77777777" w:rsidTr="006144EB">
        <w:trPr>
          <w:trHeight w:val="255"/>
        </w:trPr>
        <w:tc>
          <w:tcPr>
            <w:tcW w:w="6302" w:type="dxa"/>
            <w:tcBorders>
              <w:top w:val="nil"/>
              <w:left w:val="single" w:sz="4" w:space="0" w:color="auto"/>
              <w:bottom w:val="single" w:sz="4" w:space="0" w:color="auto"/>
              <w:right w:val="single" w:sz="4" w:space="0" w:color="auto"/>
            </w:tcBorders>
            <w:shd w:val="clear" w:color="auto" w:fill="auto"/>
          </w:tcPr>
          <w:p w14:paraId="3F7CE947" w14:textId="77777777" w:rsidR="003D4BFA" w:rsidRPr="00EC6A55" w:rsidRDefault="003D4BFA" w:rsidP="006144EB">
            <w:pPr>
              <w:jc w:val="both"/>
              <w:rPr>
                <w:sz w:val="24"/>
                <w:szCs w:val="24"/>
              </w:rPr>
            </w:pPr>
            <w:r w:rsidRPr="00EC6A55">
              <w:rPr>
                <w:sz w:val="24"/>
                <w:szCs w:val="24"/>
              </w:rPr>
              <w:t>1. Създаване на Единен софтуер за управление на музейните фондове, осигуряващ: информация за собствеността на движимите културни ценности, дигитално им заснемане, база данни за тях, информация за движението и състоянието им.</w:t>
            </w:r>
          </w:p>
        </w:tc>
        <w:tc>
          <w:tcPr>
            <w:tcW w:w="1079" w:type="dxa"/>
            <w:tcBorders>
              <w:top w:val="nil"/>
              <w:left w:val="nil"/>
              <w:bottom w:val="single" w:sz="4" w:space="0" w:color="auto"/>
              <w:right w:val="single" w:sz="4" w:space="0" w:color="auto"/>
            </w:tcBorders>
            <w:shd w:val="clear" w:color="auto" w:fill="auto"/>
          </w:tcPr>
          <w:p w14:paraId="360E12AC" w14:textId="77777777" w:rsidR="003D4BFA" w:rsidRPr="00EC6A55" w:rsidRDefault="003D4BFA" w:rsidP="006144EB">
            <w:pPr>
              <w:jc w:val="both"/>
              <w:rPr>
                <w:sz w:val="24"/>
                <w:szCs w:val="24"/>
              </w:rPr>
            </w:pPr>
            <w:r w:rsidRPr="00EC6A55">
              <w:rPr>
                <w:sz w:val="24"/>
                <w:szCs w:val="24"/>
              </w:rPr>
              <w:t> брой</w:t>
            </w:r>
          </w:p>
        </w:tc>
        <w:tc>
          <w:tcPr>
            <w:tcW w:w="867" w:type="dxa"/>
            <w:gridSpan w:val="2"/>
            <w:tcBorders>
              <w:top w:val="nil"/>
              <w:left w:val="nil"/>
              <w:bottom w:val="single" w:sz="4" w:space="0" w:color="auto"/>
              <w:right w:val="single" w:sz="4" w:space="0" w:color="auto"/>
            </w:tcBorders>
            <w:shd w:val="clear" w:color="auto" w:fill="auto"/>
          </w:tcPr>
          <w:p w14:paraId="54EF2E12" w14:textId="77777777" w:rsidR="003D4BFA" w:rsidRPr="00EC6A55" w:rsidRDefault="003D4BFA" w:rsidP="006144EB">
            <w:pPr>
              <w:jc w:val="both"/>
              <w:rPr>
                <w:sz w:val="24"/>
                <w:szCs w:val="24"/>
              </w:rPr>
            </w:pPr>
            <w:r w:rsidRPr="00EC6A55">
              <w:rPr>
                <w:sz w:val="24"/>
                <w:szCs w:val="24"/>
              </w:rPr>
              <w:t>0</w:t>
            </w:r>
          </w:p>
        </w:tc>
        <w:tc>
          <w:tcPr>
            <w:tcW w:w="849" w:type="dxa"/>
            <w:gridSpan w:val="2"/>
            <w:tcBorders>
              <w:top w:val="nil"/>
              <w:left w:val="nil"/>
              <w:bottom w:val="single" w:sz="4" w:space="0" w:color="auto"/>
              <w:right w:val="single" w:sz="4" w:space="0" w:color="auto"/>
            </w:tcBorders>
            <w:shd w:val="clear" w:color="auto" w:fill="auto"/>
          </w:tcPr>
          <w:p w14:paraId="76C73D5B" w14:textId="77777777" w:rsidR="003D4BFA" w:rsidRPr="00EC6A55" w:rsidRDefault="003D4BFA" w:rsidP="006144EB">
            <w:pPr>
              <w:jc w:val="both"/>
              <w:rPr>
                <w:sz w:val="24"/>
                <w:szCs w:val="24"/>
              </w:rPr>
            </w:pPr>
            <w:r w:rsidRPr="00EC6A55">
              <w:rPr>
                <w:sz w:val="24"/>
                <w:szCs w:val="24"/>
              </w:rPr>
              <w:t>1</w:t>
            </w:r>
          </w:p>
        </w:tc>
        <w:tc>
          <w:tcPr>
            <w:tcW w:w="988" w:type="dxa"/>
            <w:tcBorders>
              <w:top w:val="nil"/>
              <w:left w:val="nil"/>
              <w:bottom w:val="single" w:sz="4" w:space="0" w:color="auto"/>
              <w:right w:val="single" w:sz="4" w:space="0" w:color="auto"/>
            </w:tcBorders>
            <w:shd w:val="clear" w:color="auto" w:fill="auto"/>
          </w:tcPr>
          <w:p w14:paraId="5489BD93" w14:textId="77777777" w:rsidR="003D4BFA" w:rsidRPr="00EC6A55" w:rsidRDefault="003D4BFA" w:rsidP="006144EB">
            <w:pPr>
              <w:jc w:val="both"/>
              <w:rPr>
                <w:sz w:val="24"/>
                <w:szCs w:val="24"/>
              </w:rPr>
            </w:pPr>
            <w:r w:rsidRPr="00EC6A55">
              <w:rPr>
                <w:sz w:val="24"/>
                <w:szCs w:val="24"/>
              </w:rPr>
              <w:t> 0</w:t>
            </w:r>
          </w:p>
        </w:tc>
      </w:tr>
      <w:tr w:rsidR="003D4BFA" w:rsidRPr="00EC6A55" w14:paraId="2EDDD700" w14:textId="77777777" w:rsidTr="006144EB">
        <w:trPr>
          <w:trHeight w:val="255"/>
        </w:trPr>
        <w:tc>
          <w:tcPr>
            <w:tcW w:w="6302" w:type="dxa"/>
            <w:tcBorders>
              <w:top w:val="nil"/>
              <w:left w:val="single" w:sz="4" w:space="0" w:color="auto"/>
              <w:bottom w:val="single" w:sz="4" w:space="0" w:color="auto"/>
              <w:right w:val="single" w:sz="4" w:space="0" w:color="auto"/>
            </w:tcBorders>
            <w:shd w:val="clear" w:color="auto" w:fill="auto"/>
          </w:tcPr>
          <w:p w14:paraId="38EA31C8" w14:textId="77777777" w:rsidR="003D4BFA" w:rsidRPr="00EC6A55" w:rsidRDefault="003D4BFA" w:rsidP="006144EB">
            <w:pPr>
              <w:jc w:val="both"/>
              <w:rPr>
                <w:sz w:val="24"/>
                <w:szCs w:val="24"/>
              </w:rPr>
            </w:pPr>
            <w:r w:rsidRPr="00EC6A55">
              <w:rPr>
                <w:sz w:val="24"/>
                <w:szCs w:val="24"/>
              </w:rPr>
              <w:t>2 Дигитализация на движими културни ценности</w:t>
            </w:r>
          </w:p>
        </w:tc>
        <w:tc>
          <w:tcPr>
            <w:tcW w:w="1079" w:type="dxa"/>
            <w:tcBorders>
              <w:top w:val="nil"/>
              <w:left w:val="nil"/>
              <w:bottom w:val="single" w:sz="4" w:space="0" w:color="auto"/>
              <w:right w:val="single" w:sz="4" w:space="0" w:color="auto"/>
            </w:tcBorders>
            <w:shd w:val="clear" w:color="auto" w:fill="auto"/>
          </w:tcPr>
          <w:p w14:paraId="0B849310" w14:textId="77777777" w:rsidR="003D4BFA" w:rsidRPr="00EC6A55" w:rsidRDefault="003D4BFA" w:rsidP="006144EB">
            <w:pPr>
              <w:jc w:val="both"/>
              <w:rPr>
                <w:sz w:val="24"/>
                <w:szCs w:val="24"/>
              </w:rPr>
            </w:pPr>
            <w:r w:rsidRPr="00EC6A55">
              <w:rPr>
                <w:sz w:val="24"/>
                <w:szCs w:val="24"/>
              </w:rPr>
              <w:t> Брой финансирани проекти</w:t>
            </w:r>
          </w:p>
        </w:tc>
        <w:tc>
          <w:tcPr>
            <w:tcW w:w="867" w:type="dxa"/>
            <w:gridSpan w:val="2"/>
            <w:tcBorders>
              <w:top w:val="nil"/>
              <w:left w:val="nil"/>
              <w:bottom w:val="single" w:sz="4" w:space="0" w:color="auto"/>
              <w:right w:val="single" w:sz="4" w:space="0" w:color="auto"/>
            </w:tcBorders>
            <w:shd w:val="clear" w:color="auto" w:fill="auto"/>
          </w:tcPr>
          <w:p w14:paraId="780A7246" w14:textId="77777777" w:rsidR="003D4BFA" w:rsidRPr="00EC6A55" w:rsidRDefault="003D4BFA" w:rsidP="006144EB">
            <w:pPr>
              <w:jc w:val="both"/>
              <w:rPr>
                <w:sz w:val="24"/>
                <w:szCs w:val="24"/>
              </w:rPr>
            </w:pPr>
            <w:r w:rsidRPr="00EC6A55">
              <w:rPr>
                <w:sz w:val="24"/>
                <w:szCs w:val="24"/>
              </w:rPr>
              <w:t> 2</w:t>
            </w:r>
          </w:p>
        </w:tc>
        <w:tc>
          <w:tcPr>
            <w:tcW w:w="849" w:type="dxa"/>
            <w:gridSpan w:val="2"/>
            <w:tcBorders>
              <w:top w:val="nil"/>
              <w:left w:val="nil"/>
              <w:bottom w:val="single" w:sz="4" w:space="0" w:color="auto"/>
              <w:right w:val="single" w:sz="4" w:space="0" w:color="auto"/>
            </w:tcBorders>
            <w:shd w:val="clear" w:color="auto" w:fill="auto"/>
          </w:tcPr>
          <w:p w14:paraId="43CEE0BD" w14:textId="77777777" w:rsidR="003D4BFA" w:rsidRPr="00EC6A55" w:rsidRDefault="003D4BFA" w:rsidP="006144EB">
            <w:pPr>
              <w:jc w:val="both"/>
              <w:rPr>
                <w:sz w:val="24"/>
                <w:szCs w:val="24"/>
              </w:rPr>
            </w:pPr>
            <w:r w:rsidRPr="00EC6A55">
              <w:rPr>
                <w:sz w:val="24"/>
                <w:szCs w:val="24"/>
              </w:rPr>
              <w:t>3 </w:t>
            </w:r>
          </w:p>
        </w:tc>
        <w:tc>
          <w:tcPr>
            <w:tcW w:w="988" w:type="dxa"/>
            <w:tcBorders>
              <w:top w:val="nil"/>
              <w:left w:val="nil"/>
              <w:bottom w:val="single" w:sz="4" w:space="0" w:color="auto"/>
              <w:right w:val="single" w:sz="4" w:space="0" w:color="auto"/>
            </w:tcBorders>
            <w:shd w:val="clear" w:color="auto" w:fill="auto"/>
          </w:tcPr>
          <w:p w14:paraId="72908F7E" w14:textId="77777777" w:rsidR="003D4BFA" w:rsidRPr="00EC6A55" w:rsidRDefault="003D4BFA" w:rsidP="006144EB">
            <w:pPr>
              <w:jc w:val="both"/>
              <w:rPr>
                <w:sz w:val="24"/>
                <w:szCs w:val="24"/>
              </w:rPr>
            </w:pPr>
            <w:r w:rsidRPr="00EC6A55">
              <w:rPr>
                <w:sz w:val="24"/>
                <w:szCs w:val="24"/>
              </w:rPr>
              <w:t> 4</w:t>
            </w:r>
          </w:p>
        </w:tc>
      </w:tr>
      <w:tr w:rsidR="003D4BFA" w:rsidRPr="00EC6A55" w14:paraId="6666BEA4" w14:textId="77777777" w:rsidTr="006144EB">
        <w:trPr>
          <w:trHeight w:val="255"/>
        </w:trPr>
        <w:tc>
          <w:tcPr>
            <w:tcW w:w="6302" w:type="dxa"/>
            <w:tcBorders>
              <w:top w:val="nil"/>
              <w:left w:val="single" w:sz="4" w:space="0" w:color="auto"/>
              <w:bottom w:val="single" w:sz="4" w:space="0" w:color="auto"/>
              <w:right w:val="single" w:sz="4" w:space="0" w:color="auto"/>
            </w:tcBorders>
            <w:shd w:val="clear" w:color="auto" w:fill="auto"/>
          </w:tcPr>
          <w:p w14:paraId="0F8DE927" w14:textId="77777777" w:rsidR="003D4BFA" w:rsidRPr="00EC6A55" w:rsidRDefault="003D4BFA" w:rsidP="006144EB">
            <w:pPr>
              <w:jc w:val="both"/>
              <w:rPr>
                <w:sz w:val="24"/>
                <w:szCs w:val="24"/>
              </w:rPr>
            </w:pPr>
            <w:r w:rsidRPr="00EC6A55">
              <w:rPr>
                <w:sz w:val="24"/>
                <w:szCs w:val="24"/>
              </w:rPr>
              <w:t>3. Консервация и реставрация на движими културни ценности</w:t>
            </w:r>
          </w:p>
        </w:tc>
        <w:tc>
          <w:tcPr>
            <w:tcW w:w="1079" w:type="dxa"/>
            <w:tcBorders>
              <w:top w:val="nil"/>
              <w:left w:val="nil"/>
              <w:bottom w:val="single" w:sz="4" w:space="0" w:color="auto"/>
              <w:right w:val="single" w:sz="4" w:space="0" w:color="auto"/>
            </w:tcBorders>
            <w:shd w:val="clear" w:color="auto" w:fill="auto"/>
          </w:tcPr>
          <w:p w14:paraId="523641F4" w14:textId="77777777" w:rsidR="003D4BFA" w:rsidRPr="00EC6A55" w:rsidRDefault="003D4BFA" w:rsidP="006144EB">
            <w:pPr>
              <w:jc w:val="both"/>
              <w:rPr>
                <w:sz w:val="24"/>
                <w:szCs w:val="24"/>
              </w:rPr>
            </w:pPr>
            <w:r w:rsidRPr="00EC6A55">
              <w:rPr>
                <w:sz w:val="24"/>
                <w:szCs w:val="24"/>
              </w:rPr>
              <w:t> Брой финансирани проекти</w:t>
            </w:r>
          </w:p>
        </w:tc>
        <w:tc>
          <w:tcPr>
            <w:tcW w:w="867" w:type="dxa"/>
            <w:gridSpan w:val="2"/>
            <w:tcBorders>
              <w:top w:val="nil"/>
              <w:left w:val="nil"/>
              <w:bottom w:val="single" w:sz="4" w:space="0" w:color="auto"/>
              <w:right w:val="single" w:sz="4" w:space="0" w:color="auto"/>
            </w:tcBorders>
            <w:shd w:val="clear" w:color="auto" w:fill="auto"/>
          </w:tcPr>
          <w:p w14:paraId="068CFDBE" w14:textId="77777777" w:rsidR="003D4BFA" w:rsidRPr="00EC6A55" w:rsidRDefault="003D4BFA" w:rsidP="006144EB">
            <w:pPr>
              <w:jc w:val="both"/>
              <w:rPr>
                <w:sz w:val="24"/>
                <w:szCs w:val="24"/>
              </w:rPr>
            </w:pPr>
            <w:r w:rsidRPr="00EC6A55">
              <w:rPr>
                <w:sz w:val="24"/>
                <w:szCs w:val="24"/>
              </w:rPr>
              <w:t> 3</w:t>
            </w:r>
          </w:p>
        </w:tc>
        <w:tc>
          <w:tcPr>
            <w:tcW w:w="849" w:type="dxa"/>
            <w:gridSpan w:val="2"/>
            <w:tcBorders>
              <w:top w:val="nil"/>
              <w:left w:val="nil"/>
              <w:bottom w:val="single" w:sz="4" w:space="0" w:color="auto"/>
              <w:right w:val="single" w:sz="4" w:space="0" w:color="auto"/>
            </w:tcBorders>
            <w:shd w:val="clear" w:color="auto" w:fill="auto"/>
          </w:tcPr>
          <w:p w14:paraId="69EF1C2A" w14:textId="77777777" w:rsidR="003D4BFA" w:rsidRPr="00EC6A55" w:rsidRDefault="003D4BFA" w:rsidP="006144EB">
            <w:pPr>
              <w:jc w:val="both"/>
              <w:rPr>
                <w:sz w:val="24"/>
                <w:szCs w:val="24"/>
              </w:rPr>
            </w:pPr>
            <w:r w:rsidRPr="00EC6A55">
              <w:rPr>
                <w:sz w:val="24"/>
                <w:szCs w:val="24"/>
              </w:rPr>
              <w:t>4 </w:t>
            </w:r>
          </w:p>
        </w:tc>
        <w:tc>
          <w:tcPr>
            <w:tcW w:w="988" w:type="dxa"/>
            <w:tcBorders>
              <w:top w:val="nil"/>
              <w:left w:val="nil"/>
              <w:bottom w:val="single" w:sz="4" w:space="0" w:color="auto"/>
              <w:right w:val="single" w:sz="4" w:space="0" w:color="auto"/>
            </w:tcBorders>
            <w:shd w:val="clear" w:color="auto" w:fill="auto"/>
          </w:tcPr>
          <w:p w14:paraId="151875AA" w14:textId="77777777" w:rsidR="003D4BFA" w:rsidRPr="00EC6A55" w:rsidRDefault="003D4BFA" w:rsidP="006144EB">
            <w:pPr>
              <w:jc w:val="both"/>
              <w:rPr>
                <w:sz w:val="24"/>
                <w:szCs w:val="24"/>
              </w:rPr>
            </w:pPr>
            <w:r w:rsidRPr="00EC6A55">
              <w:rPr>
                <w:sz w:val="24"/>
                <w:szCs w:val="24"/>
              </w:rPr>
              <w:t> 5</w:t>
            </w:r>
          </w:p>
        </w:tc>
      </w:tr>
      <w:tr w:rsidR="003D4BFA" w:rsidRPr="00EC6A55" w14:paraId="39572DEF" w14:textId="77777777" w:rsidTr="006144EB">
        <w:trPr>
          <w:trHeight w:val="270"/>
        </w:trPr>
        <w:tc>
          <w:tcPr>
            <w:tcW w:w="6302" w:type="dxa"/>
            <w:tcBorders>
              <w:top w:val="single" w:sz="4" w:space="0" w:color="auto"/>
              <w:left w:val="single" w:sz="4" w:space="0" w:color="auto"/>
              <w:bottom w:val="single" w:sz="4" w:space="0" w:color="auto"/>
              <w:right w:val="single" w:sz="4" w:space="0" w:color="auto"/>
            </w:tcBorders>
            <w:shd w:val="clear" w:color="auto" w:fill="auto"/>
          </w:tcPr>
          <w:p w14:paraId="0EAC8926" w14:textId="77777777" w:rsidR="003D4BFA" w:rsidRPr="00EC6A55" w:rsidRDefault="003D4BFA" w:rsidP="006144EB">
            <w:pPr>
              <w:jc w:val="both"/>
              <w:rPr>
                <w:sz w:val="24"/>
                <w:szCs w:val="24"/>
              </w:rPr>
            </w:pPr>
            <w:r w:rsidRPr="00EC6A55">
              <w:rPr>
                <w:sz w:val="24"/>
                <w:szCs w:val="24"/>
              </w:rPr>
              <w:lastRenderedPageBreak/>
              <w:t xml:space="preserve">4. Оборудване на </w:t>
            </w:r>
            <w:proofErr w:type="spellStart"/>
            <w:r w:rsidRPr="00EC6A55">
              <w:rPr>
                <w:sz w:val="24"/>
                <w:szCs w:val="24"/>
              </w:rPr>
              <w:t>фондохранилища</w:t>
            </w:r>
            <w:proofErr w:type="spellEnd"/>
            <w:r w:rsidRPr="00EC6A55">
              <w:rPr>
                <w:sz w:val="24"/>
                <w:szCs w:val="24"/>
              </w:rPr>
              <w:t xml:space="preserve"> и експозиционни пространства</w:t>
            </w:r>
          </w:p>
        </w:tc>
        <w:tc>
          <w:tcPr>
            <w:tcW w:w="1079" w:type="dxa"/>
            <w:tcBorders>
              <w:top w:val="single" w:sz="4" w:space="0" w:color="auto"/>
              <w:left w:val="nil"/>
              <w:bottom w:val="single" w:sz="4" w:space="0" w:color="auto"/>
              <w:right w:val="single" w:sz="4" w:space="0" w:color="auto"/>
            </w:tcBorders>
            <w:shd w:val="clear" w:color="auto" w:fill="auto"/>
          </w:tcPr>
          <w:p w14:paraId="0C163C0B" w14:textId="77777777" w:rsidR="003D4BFA" w:rsidRPr="00EC6A55" w:rsidRDefault="003D4BFA" w:rsidP="006144EB">
            <w:pPr>
              <w:jc w:val="both"/>
              <w:rPr>
                <w:sz w:val="24"/>
                <w:szCs w:val="24"/>
              </w:rPr>
            </w:pPr>
            <w:r w:rsidRPr="00EC6A55">
              <w:rPr>
                <w:sz w:val="24"/>
                <w:szCs w:val="24"/>
              </w:rPr>
              <w:t> Брой финансирани проекти</w:t>
            </w:r>
          </w:p>
        </w:tc>
        <w:tc>
          <w:tcPr>
            <w:tcW w:w="867" w:type="dxa"/>
            <w:gridSpan w:val="2"/>
            <w:tcBorders>
              <w:top w:val="single" w:sz="4" w:space="0" w:color="auto"/>
              <w:left w:val="nil"/>
              <w:bottom w:val="single" w:sz="4" w:space="0" w:color="auto"/>
              <w:right w:val="single" w:sz="4" w:space="0" w:color="auto"/>
            </w:tcBorders>
            <w:shd w:val="clear" w:color="auto" w:fill="auto"/>
          </w:tcPr>
          <w:p w14:paraId="4C0A1F2D" w14:textId="77777777" w:rsidR="003D4BFA" w:rsidRPr="00EC6A55" w:rsidRDefault="003D4BFA" w:rsidP="006144EB">
            <w:pPr>
              <w:jc w:val="both"/>
              <w:rPr>
                <w:sz w:val="24"/>
                <w:szCs w:val="24"/>
              </w:rPr>
            </w:pPr>
            <w:r w:rsidRPr="00EC6A55">
              <w:rPr>
                <w:sz w:val="24"/>
                <w:szCs w:val="24"/>
              </w:rPr>
              <w:t> 5</w:t>
            </w:r>
          </w:p>
        </w:tc>
        <w:tc>
          <w:tcPr>
            <w:tcW w:w="849" w:type="dxa"/>
            <w:gridSpan w:val="2"/>
            <w:tcBorders>
              <w:top w:val="single" w:sz="4" w:space="0" w:color="auto"/>
              <w:left w:val="nil"/>
              <w:bottom w:val="single" w:sz="4" w:space="0" w:color="auto"/>
              <w:right w:val="single" w:sz="4" w:space="0" w:color="auto"/>
            </w:tcBorders>
            <w:shd w:val="clear" w:color="auto" w:fill="auto"/>
          </w:tcPr>
          <w:p w14:paraId="3B5AEF7E" w14:textId="77777777" w:rsidR="003D4BFA" w:rsidRPr="00EC6A55" w:rsidRDefault="003D4BFA" w:rsidP="006144EB">
            <w:pPr>
              <w:jc w:val="both"/>
              <w:rPr>
                <w:sz w:val="24"/>
                <w:szCs w:val="24"/>
              </w:rPr>
            </w:pPr>
            <w:r w:rsidRPr="00EC6A55">
              <w:rPr>
                <w:sz w:val="24"/>
                <w:szCs w:val="24"/>
              </w:rPr>
              <w:t>4 </w:t>
            </w:r>
          </w:p>
        </w:tc>
        <w:tc>
          <w:tcPr>
            <w:tcW w:w="988" w:type="dxa"/>
            <w:tcBorders>
              <w:top w:val="single" w:sz="4" w:space="0" w:color="auto"/>
              <w:left w:val="nil"/>
              <w:bottom w:val="single" w:sz="4" w:space="0" w:color="auto"/>
              <w:right w:val="single" w:sz="4" w:space="0" w:color="auto"/>
            </w:tcBorders>
            <w:shd w:val="clear" w:color="auto" w:fill="auto"/>
          </w:tcPr>
          <w:p w14:paraId="2AA28F10" w14:textId="77777777" w:rsidR="003D4BFA" w:rsidRPr="00EC6A55" w:rsidRDefault="003D4BFA" w:rsidP="006144EB">
            <w:pPr>
              <w:jc w:val="both"/>
              <w:rPr>
                <w:sz w:val="24"/>
                <w:szCs w:val="24"/>
              </w:rPr>
            </w:pPr>
            <w:r w:rsidRPr="00EC6A55">
              <w:rPr>
                <w:sz w:val="24"/>
                <w:szCs w:val="24"/>
              </w:rPr>
              <w:t>4 </w:t>
            </w:r>
          </w:p>
        </w:tc>
      </w:tr>
      <w:tr w:rsidR="003D4BFA" w:rsidRPr="00EC6A55" w14:paraId="392660D3" w14:textId="77777777" w:rsidTr="006144EB">
        <w:trPr>
          <w:trHeight w:val="270"/>
        </w:trPr>
        <w:tc>
          <w:tcPr>
            <w:tcW w:w="6302" w:type="dxa"/>
            <w:tcBorders>
              <w:top w:val="single" w:sz="4" w:space="0" w:color="auto"/>
              <w:left w:val="single" w:sz="4" w:space="0" w:color="auto"/>
              <w:bottom w:val="single" w:sz="4" w:space="0" w:color="auto"/>
              <w:right w:val="single" w:sz="4" w:space="0" w:color="auto"/>
            </w:tcBorders>
            <w:shd w:val="clear" w:color="auto" w:fill="auto"/>
          </w:tcPr>
          <w:p w14:paraId="6089EA7C" w14:textId="77777777" w:rsidR="003D4BFA" w:rsidRPr="00EC6A55" w:rsidRDefault="003D4BFA" w:rsidP="006144EB">
            <w:pPr>
              <w:jc w:val="both"/>
              <w:rPr>
                <w:sz w:val="24"/>
                <w:szCs w:val="24"/>
              </w:rPr>
            </w:pPr>
            <w:r w:rsidRPr="00EC6A55">
              <w:rPr>
                <w:sz w:val="24"/>
                <w:szCs w:val="24"/>
              </w:rPr>
              <w:t>5.Създаване или обновяване на постоянни експозиции, създаване на мобилни или временни изложби</w:t>
            </w:r>
          </w:p>
        </w:tc>
        <w:tc>
          <w:tcPr>
            <w:tcW w:w="1079" w:type="dxa"/>
            <w:tcBorders>
              <w:top w:val="single" w:sz="4" w:space="0" w:color="auto"/>
              <w:left w:val="nil"/>
              <w:bottom w:val="single" w:sz="4" w:space="0" w:color="auto"/>
              <w:right w:val="single" w:sz="4" w:space="0" w:color="auto"/>
            </w:tcBorders>
            <w:shd w:val="clear" w:color="auto" w:fill="auto"/>
          </w:tcPr>
          <w:p w14:paraId="25F58DE3" w14:textId="77777777" w:rsidR="003D4BFA" w:rsidRPr="00EC6A55" w:rsidRDefault="003D4BFA" w:rsidP="006144EB">
            <w:pPr>
              <w:jc w:val="both"/>
              <w:rPr>
                <w:sz w:val="24"/>
                <w:szCs w:val="24"/>
              </w:rPr>
            </w:pPr>
            <w:r w:rsidRPr="00EC6A55">
              <w:rPr>
                <w:sz w:val="24"/>
                <w:szCs w:val="24"/>
              </w:rPr>
              <w:t>Брой финансирани проекти</w:t>
            </w:r>
          </w:p>
        </w:tc>
        <w:tc>
          <w:tcPr>
            <w:tcW w:w="867" w:type="dxa"/>
            <w:gridSpan w:val="2"/>
            <w:tcBorders>
              <w:top w:val="single" w:sz="4" w:space="0" w:color="auto"/>
              <w:left w:val="nil"/>
              <w:bottom w:val="single" w:sz="4" w:space="0" w:color="auto"/>
              <w:right w:val="single" w:sz="4" w:space="0" w:color="auto"/>
            </w:tcBorders>
            <w:shd w:val="clear" w:color="auto" w:fill="auto"/>
          </w:tcPr>
          <w:p w14:paraId="5850F416" w14:textId="77777777" w:rsidR="003D4BFA" w:rsidRPr="00EC6A55" w:rsidRDefault="003D4BFA" w:rsidP="006144EB">
            <w:pPr>
              <w:jc w:val="both"/>
              <w:rPr>
                <w:sz w:val="24"/>
                <w:szCs w:val="24"/>
              </w:rPr>
            </w:pPr>
            <w:r w:rsidRPr="00EC6A55">
              <w:rPr>
                <w:sz w:val="24"/>
                <w:szCs w:val="24"/>
              </w:rPr>
              <w:t>5</w:t>
            </w:r>
          </w:p>
        </w:tc>
        <w:tc>
          <w:tcPr>
            <w:tcW w:w="849" w:type="dxa"/>
            <w:gridSpan w:val="2"/>
            <w:tcBorders>
              <w:top w:val="single" w:sz="4" w:space="0" w:color="auto"/>
              <w:left w:val="nil"/>
              <w:bottom w:val="single" w:sz="4" w:space="0" w:color="auto"/>
              <w:right w:val="single" w:sz="4" w:space="0" w:color="auto"/>
            </w:tcBorders>
            <w:shd w:val="clear" w:color="auto" w:fill="auto"/>
          </w:tcPr>
          <w:p w14:paraId="34B0D9CB" w14:textId="77777777" w:rsidR="003D4BFA" w:rsidRPr="00EC6A55" w:rsidRDefault="003D4BFA" w:rsidP="006144EB">
            <w:pPr>
              <w:jc w:val="both"/>
              <w:rPr>
                <w:sz w:val="24"/>
                <w:szCs w:val="24"/>
              </w:rPr>
            </w:pPr>
            <w:r w:rsidRPr="00EC6A55">
              <w:rPr>
                <w:sz w:val="24"/>
                <w:szCs w:val="24"/>
              </w:rPr>
              <w:t>6</w:t>
            </w:r>
          </w:p>
        </w:tc>
        <w:tc>
          <w:tcPr>
            <w:tcW w:w="988" w:type="dxa"/>
            <w:tcBorders>
              <w:top w:val="single" w:sz="4" w:space="0" w:color="auto"/>
              <w:left w:val="nil"/>
              <w:bottom w:val="single" w:sz="4" w:space="0" w:color="auto"/>
              <w:right w:val="single" w:sz="4" w:space="0" w:color="auto"/>
            </w:tcBorders>
            <w:shd w:val="clear" w:color="auto" w:fill="auto"/>
          </w:tcPr>
          <w:p w14:paraId="7FA00680" w14:textId="77777777" w:rsidR="003D4BFA" w:rsidRPr="00EC6A55" w:rsidRDefault="003D4BFA" w:rsidP="006144EB">
            <w:pPr>
              <w:jc w:val="both"/>
              <w:rPr>
                <w:sz w:val="24"/>
                <w:szCs w:val="24"/>
              </w:rPr>
            </w:pPr>
            <w:r w:rsidRPr="00EC6A55">
              <w:rPr>
                <w:sz w:val="24"/>
                <w:szCs w:val="24"/>
              </w:rPr>
              <w:t>6</w:t>
            </w:r>
          </w:p>
        </w:tc>
      </w:tr>
      <w:tr w:rsidR="003D4BFA" w:rsidRPr="00EC6A55" w14:paraId="07AA2436" w14:textId="77777777" w:rsidTr="006144EB">
        <w:trPr>
          <w:trHeight w:val="270"/>
        </w:trPr>
        <w:tc>
          <w:tcPr>
            <w:tcW w:w="6302" w:type="dxa"/>
            <w:tcBorders>
              <w:top w:val="single" w:sz="4" w:space="0" w:color="auto"/>
              <w:left w:val="single" w:sz="4" w:space="0" w:color="auto"/>
              <w:bottom w:val="single" w:sz="4" w:space="0" w:color="auto"/>
              <w:right w:val="single" w:sz="4" w:space="0" w:color="auto"/>
            </w:tcBorders>
            <w:shd w:val="clear" w:color="auto" w:fill="auto"/>
          </w:tcPr>
          <w:p w14:paraId="105D501A" w14:textId="77777777" w:rsidR="003D4BFA" w:rsidRPr="00EC6A55" w:rsidRDefault="003D4BFA" w:rsidP="006144EB">
            <w:pPr>
              <w:jc w:val="both"/>
              <w:rPr>
                <w:sz w:val="24"/>
                <w:szCs w:val="24"/>
              </w:rPr>
            </w:pPr>
            <w:r w:rsidRPr="00EC6A55">
              <w:rPr>
                <w:sz w:val="24"/>
                <w:szCs w:val="24"/>
              </w:rPr>
              <w:t>6. Реализиране на събития, свързани с дейността на музеите и художествените галерии – конференции, пленери и др.</w:t>
            </w:r>
          </w:p>
        </w:tc>
        <w:tc>
          <w:tcPr>
            <w:tcW w:w="1079" w:type="dxa"/>
            <w:tcBorders>
              <w:top w:val="single" w:sz="4" w:space="0" w:color="auto"/>
              <w:left w:val="nil"/>
              <w:bottom w:val="single" w:sz="4" w:space="0" w:color="auto"/>
              <w:right w:val="single" w:sz="4" w:space="0" w:color="auto"/>
            </w:tcBorders>
            <w:shd w:val="clear" w:color="auto" w:fill="auto"/>
          </w:tcPr>
          <w:p w14:paraId="66D6B9ED" w14:textId="77777777" w:rsidR="003D4BFA" w:rsidRPr="00EC6A55" w:rsidRDefault="003D4BFA" w:rsidP="006144EB">
            <w:pPr>
              <w:jc w:val="both"/>
              <w:rPr>
                <w:sz w:val="24"/>
                <w:szCs w:val="24"/>
              </w:rPr>
            </w:pPr>
            <w:r w:rsidRPr="00EC6A55">
              <w:rPr>
                <w:sz w:val="24"/>
                <w:szCs w:val="24"/>
              </w:rPr>
              <w:t>Брой финансирани проекти</w:t>
            </w:r>
          </w:p>
        </w:tc>
        <w:tc>
          <w:tcPr>
            <w:tcW w:w="867" w:type="dxa"/>
            <w:gridSpan w:val="2"/>
            <w:tcBorders>
              <w:top w:val="single" w:sz="4" w:space="0" w:color="auto"/>
              <w:left w:val="nil"/>
              <w:bottom w:val="single" w:sz="4" w:space="0" w:color="auto"/>
              <w:right w:val="single" w:sz="4" w:space="0" w:color="auto"/>
            </w:tcBorders>
            <w:shd w:val="clear" w:color="auto" w:fill="auto"/>
          </w:tcPr>
          <w:p w14:paraId="56A7BA0C" w14:textId="77777777" w:rsidR="003D4BFA" w:rsidRPr="00EC6A55" w:rsidRDefault="003D4BFA" w:rsidP="006144EB">
            <w:pPr>
              <w:jc w:val="both"/>
              <w:rPr>
                <w:sz w:val="24"/>
                <w:szCs w:val="24"/>
              </w:rPr>
            </w:pPr>
            <w:r w:rsidRPr="00EC6A55">
              <w:rPr>
                <w:sz w:val="24"/>
                <w:szCs w:val="24"/>
              </w:rPr>
              <w:t>3</w:t>
            </w:r>
          </w:p>
        </w:tc>
        <w:tc>
          <w:tcPr>
            <w:tcW w:w="849" w:type="dxa"/>
            <w:gridSpan w:val="2"/>
            <w:tcBorders>
              <w:top w:val="single" w:sz="4" w:space="0" w:color="auto"/>
              <w:left w:val="nil"/>
              <w:bottom w:val="single" w:sz="4" w:space="0" w:color="auto"/>
              <w:right w:val="single" w:sz="4" w:space="0" w:color="auto"/>
            </w:tcBorders>
            <w:shd w:val="clear" w:color="auto" w:fill="auto"/>
          </w:tcPr>
          <w:p w14:paraId="7B994F59" w14:textId="77777777" w:rsidR="003D4BFA" w:rsidRPr="00EC6A55" w:rsidRDefault="003D4BFA" w:rsidP="006144EB">
            <w:pPr>
              <w:jc w:val="both"/>
              <w:rPr>
                <w:sz w:val="24"/>
                <w:szCs w:val="24"/>
              </w:rPr>
            </w:pPr>
            <w:r w:rsidRPr="00EC6A55">
              <w:rPr>
                <w:sz w:val="24"/>
                <w:szCs w:val="24"/>
              </w:rPr>
              <w:t>4</w:t>
            </w:r>
          </w:p>
        </w:tc>
        <w:tc>
          <w:tcPr>
            <w:tcW w:w="988" w:type="dxa"/>
            <w:tcBorders>
              <w:top w:val="single" w:sz="4" w:space="0" w:color="auto"/>
              <w:left w:val="nil"/>
              <w:bottom w:val="single" w:sz="4" w:space="0" w:color="auto"/>
              <w:right w:val="single" w:sz="4" w:space="0" w:color="auto"/>
            </w:tcBorders>
            <w:shd w:val="clear" w:color="auto" w:fill="auto"/>
          </w:tcPr>
          <w:p w14:paraId="4386063D" w14:textId="77777777" w:rsidR="003D4BFA" w:rsidRPr="00EC6A55" w:rsidRDefault="003D4BFA" w:rsidP="006144EB">
            <w:pPr>
              <w:jc w:val="both"/>
              <w:rPr>
                <w:sz w:val="24"/>
                <w:szCs w:val="24"/>
              </w:rPr>
            </w:pPr>
            <w:r w:rsidRPr="00EC6A55">
              <w:rPr>
                <w:sz w:val="24"/>
                <w:szCs w:val="24"/>
              </w:rPr>
              <w:t>4</w:t>
            </w:r>
          </w:p>
        </w:tc>
      </w:tr>
      <w:tr w:rsidR="003D4BFA" w:rsidRPr="00EC6A55" w14:paraId="0AC34430" w14:textId="77777777" w:rsidTr="006144EB">
        <w:trPr>
          <w:trHeight w:val="270"/>
        </w:trPr>
        <w:tc>
          <w:tcPr>
            <w:tcW w:w="6302" w:type="dxa"/>
            <w:tcBorders>
              <w:top w:val="single" w:sz="4" w:space="0" w:color="auto"/>
              <w:left w:val="single" w:sz="4" w:space="0" w:color="auto"/>
              <w:bottom w:val="single" w:sz="4" w:space="0" w:color="auto"/>
              <w:right w:val="single" w:sz="4" w:space="0" w:color="auto"/>
            </w:tcBorders>
            <w:shd w:val="clear" w:color="auto" w:fill="auto"/>
          </w:tcPr>
          <w:p w14:paraId="253BDB20" w14:textId="77777777" w:rsidR="003D4BFA" w:rsidRPr="00EC6A55" w:rsidRDefault="003D4BFA" w:rsidP="006144EB">
            <w:pPr>
              <w:jc w:val="both"/>
              <w:rPr>
                <w:sz w:val="24"/>
                <w:szCs w:val="24"/>
              </w:rPr>
            </w:pPr>
            <w:r w:rsidRPr="00EC6A55">
              <w:rPr>
                <w:sz w:val="24"/>
                <w:szCs w:val="24"/>
              </w:rPr>
              <w:t>7. Създаване на образователни програми, повишаване на достъпа до движимото културно наследство и визуалните изкуства</w:t>
            </w:r>
          </w:p>
        </w:tc>
        <w:tc>
          <w:tcPr>
            <w:tcW w:w="1079" w:type="dxa"/>
            <w:tcBorders>
              <w:top w:val="single" w:sz="4" w:space="0" w:color="auto"/>
              <w:left w:val="nil"/>
              <w:bottom w:val="single" w:sz="4" w:space="0" w:color="auto"/>
              <w:right w:val="single" w:sz="4" w:space="0" w:color="auto"/>
            </w:tcBorders>
            <w:shd w:val="clear" w:color="auto" w:fill="auto"/>
          </w:tcPr>
          <w:p w14:paraId="04521440" w14:textId="77777777" w:rsidR="003D4BFA" w:rsidRPr="00EC6A55" w:rsidRDefault="003D4BFA" w:rsidP="006144EB">
            <w:pPr>
              <w:jc w:val="both"/>
              <w:rPr>
                <w:sz w:val="24"/>
                <w:szCs w:val="24"/>
              </w:rPr>
            </w:pPr>
            <w:r w:rsidRPr="00EC6A55">
              <w:rPr>
                <w:sz w:val="24"/>
                <w:szCs w:val="24"/>
              </w:rPr>
              <w:t>Брой финансирани проекти</w:t>
            </w:r>
          </w:p>
        </w:tc>
        <w:tc>
          <w:tcPr>
            <w:tcW w:w="867" w:type="dxa"/>
            <w:gridSpan w:val="2"/>
            <w:tcBorders>
              <w:top w:val="single" w:sz="4" w:space="0" w:color="auto"/>
              <w:left w:val="nil"/>
              <w:bottom w:val="single" w:sz="4" w:space="0" w:color="auto"/>
              <w:right w:val="single" w:sz="4" w:space="0" w:color="auto"/>
            </w:tcBorders>
            <w:shd w:val="clear" w:color="auto" w:fill="auto"/>
          </w:tcPr>
          <w:p w14:paraId="5BDF8283" w14:textId="77777777" w:rsidR="003D4BFA" w:rsidRPr="00EC6A55" w:rsidRDefault="003D4BFA" w:rsidP="006144EB">
            <w:pPr>
              <w:jc w:val="both"/>
              <w:rPr>
                <w:sz w:val="24"/>
                <w:szCs w:val="24"/>
              </w:rPr>
            </w:pPr>
            <w:r w:rsidRPr="00EC6A55">
              <w:rPr>
                <w:sz w:val="24"/>
                <w:szCs w:val="24"/>
              </w:rPr>
              <w:t>12</w:t>
            </w:r>
          </w:p>
        </w:tc>
        <w:tc>
          <w:tcPr>
            <w:tcW w:w="849" w:type="dxa"/>
            <w:gridSpan w:val="2"/>
            <w:tcBorders>
              <w:top w:val="single" w:sz="4" w:space="0" w:color="auto"/>
              <w:left w:val="nil"/>
              <w:bottom w:val="single" w:sz="4" w:space="0" w:color="auto"/>
              <w:right w:val="single" w:sz="4" w:space="0" w:color="auto"/>
            </w:tcBorders>
            <w:shd w:val="clear" w:color="auto" w:fill="auto"/>
          </w:tcPr>
          <w:p w14:paraId="289EBC53" w14:textId="77777777" w:rsidR="003D4BFA" w:rsidRPr="00EC6A55" w:rsidRDefault="003D4BFA" w:rsidP="006144EB">
            <w:pPr>
              <w:jc w:val="both"/>
              <w:rPr>
                <w:sz w:val="24"/>
                <w:szCs w:val="24"/>
              </w:rPr>
            </w:pPr>
            <w:r w:rsidRPr="00EC6A55">
              <w:rPr>
                <w:sz w:val="24"/>
                <w:szCs w:val="24"/>
              </w:rPr>
              <w:t>14</w:t>
            </w:r>
          </w:p>
        </w:tc>
        <w:tc>
          <w:tcPr>
            <w:tcW w:w="988" w:type="dxa"/>
            <w:tcBorders>
              <w:top w:val="single" w:sz="4" w:space="0" w:color="auto"/>
              <w:left w:val="nil"/>
              <w:bottom w:val="single" w:sz="4" w:space="0" w:color="auto"/>
              <w:right w:val="single" w:sz="4" w:space="0" w:color="auto"/>
            </w:tcBorders>
            <w:shd w:val="clear" w:color="auto" w:fill="auto"/>
          </w:tcPr>
          <w:p w14:paraId="6CAB82BB" w14:textId="77777777" w:rsidR="003D4BFA" w:rsidRPr="00EC6A55" w:rsidRDefault="003D4BFA" w:rsidP="006144EB">
            <w:pPr>
              <w:jc w:val="both"/>
              <w:rPr>
                <w:sz w:val="24"/>
                <w:szCs w:val="24"/>
              </w:rPr>
            </w:pPr>
            <w:r w:rsidRPr="00EC6A55">
              <w:rPr>
                <w:sz w:val="24"/>
                <w:szCs w:val="24"/>
              </w:rPr>
              <w:t>16</w:t>
            </w:r>
          </w:p>
        </w:tc>
      </w:tr>
      <w:tr w:rsidR="003D4BFA" w:rsidRPr="00EC6A55" w14:paraId="06C5F1EC" w14:textId="77777777" w:rsidTr="006144EB">
        <w:trPr>
          <w:trHeight w:val="270"/>
        </w:trPr>
        <w:tc>
          <w:tcPr>
            <w:tcW w:w="6302" w:type="dxa"/>
            <w:tcBorders>
              <w:top w:val="single" w:sz="4" w:space="0" w:color="auto"/>
              <w:left w:val="single" w:sz="4" w:space="0" w:color="auto"/>
              <w:bottom w:val="single" w:sz="4" w:space="0" w:color="auto"/>
              <w:right w:val="single" w:sz="4" w:space="0" w:color="auto"/>
            </w:tcBorders>
            <w:shd w:val="clear" w:color="auto" w:fill="auto"/>
          </w:tcPr>
          <w:p w14:paraId="001B897B" w14:textId="77777777" w:rsidR="003D4BFA" w:rsidRPr="00EC6A55" w:rsidRDefault="003D4BFA" w:rsidP="006144EB">
            <w:pPr>
              <w:jc w:val="both"/>
              <w:rPr>
                <w:sz w:val="24"/>
                <w:szCs w:val="24"/>
              </w:rPr>
            </w:pPr>
            <w:r w:rsidRPr="00EC6A55">
              <w:rPr>
                <w:sz w:val="24"/>
                <w:szCs w:val="24"/>
              </w:rPr>
              <w:t xml:space="preserve">8. Подкрепа в областта на визуалните изкуства </w:t>
            </w:r>
          </w:p>
        </w:tc>
        <w:tc>
          <w:tcPr>
            <w:tcW w:w="1079" w:type="dxa"/>
            <w:tcBorders>
              <w:top w:val="single" w:sz="4" w:space="0" w:color="auto"/>
              <w:left w:val="nil"/>
              <w:bottom w:val="single" w:sz="4" w:space="0" w:color="auto"/>
              <w:right w:val="single" w:sz="4" w:space="0" w:color="auto"/>
            </w:tcBorders>
            <w:shd w:val="clear" w:color="auto" w:fill="auto"/>
          </w:tcPr>
          <w:p w14:paraId="3B75F552" w14:textId="77777777" w:rsidR="003D4BFA" w:rsidRPr="00EC6A55" w:rsidRDefault="003D4BFA" w:rsidP="006144EB">
            <w:pPr>
              <w:jc w:val="both"/>
              <w:rPr>
                <w:sz w:val="24"/>
                <w:szCs w:val="24"/>
              </w:rPr>
            </w:pPr>
            <w:r w:rsidRPr="00EC6A55">
              <w:rPr>
                <w:sz w:val="24"/>
                <w:szCs w:val="24"/>
              </w:rPr>
              <w:t>Брой финансирани проекти</w:t>
            </w:r>
          </w:p>
        </w:tc>
        <w:tc>
          <w:tcPr>
            <w:tcW w:w="867" w:type="dxa"/>
            <w:gridSpan w:val="2"/>
            <w:tcBorders>
              <w:top w:val="single" w:sz="4" w:space="0" w:color="auto"/>
              <w:left w:val="nil"/>
              <w:bottom w:val="single" w:sz="4" w:space="0" w:color="auto"/>
              <w:right w:val="single" w:sz="4" w:space="0" w:color="auto"/>
            </w:tcBorders>
            <w:shd w:val="clear" w:color="auto" w:fill="auto"/>
          </w:tcPr>
          <w:p w14:paraId="37512920" w14:textId="77777777" w:rsidR="003D4BFA" w:rsidRPr="00EC6A55" w:rsidRDefault="003D4BFA" w:rsidP="006144EB">
            <w:pPr>
              <w:jc w:val="both"/>
              <w:rPr>
                <w:sz w:val="24"/>
                <w:szCs w:val="24"/>
              </w:rPr>
            </w:pPr>
            <w:r w:rsidRPr="00EC6A55">
              <w:rPr>
                <w:sz w:val="24"/>
                <w:szCs w:val="24"/>
              </w:rPr>
              <w:t>18</w:t>
            </w:r>
          </w:p>
        </w:tc>
        <w:tc>
          <w:tcPr>
            <w:tcW w:w="849" w:type="dxa"/>
            <w:gridSpan w:val="2"/>
            <w:tcBorders>
              <w:top w:val="single" w:sz="4" w:space="0" w:color="auto"/>
              <w:left w:val="nil"/>
              <w:bottom w:val="single" w:sz="4" w:space="0" w:color="auto"/>
              <w:right w:val="single" w:sz="4" w:space="0" w:color="auto"/>
            </w:tcBorders>
            <w:shd w:val="clear" w:color="auto" w:fill="auto"/>
          </w:tcPr>
          <w:p w14:paraId="3FA38CCA" w14:textId="77777777" w:rsidR="003D4BFA" w:rsidRPr="00EC6A55" w:rsidRDefault="003D4BFA" w:rsidP="006144EB">
            <w:pPr>
              <w:jc w:val="both"/>
              <w:rPr>
                <w:sz w:val="24"/>
                <w:szCs w:val="24"/>
              </w:rPr>
            </w:pPr>
            <w:r w:rsidRPr="00EC6A55">
              <w:rPr>
                <w:sz w:val="24"/>
                <w:szCs w:val="24"/>
              </w:rPr>
              <w:t>20</w:t>
            </w:r>
          </w:p>
        </w:tc>
        <w:tc>
          <w:tcPr>
            <w:tcW w:w="988" w:type="dxa"/>
            <w:tcBorders>
              <w:top w:val="single" w:sz="4" w:space="0" w:color="auto"/>
              <w:left w:val="nil"/>
              <w:bottom w:val="single" w:sz="4" w:space="0" w:color="auto"/>
              <w:right w:val="single" w:sz="4" w:space="0" w:color="auto"/>
            </w:tcBorders>
            <w:shd w:val="clear" w:color="auto" w:fill="auto"/>
          </w:tcPr>
          <w:p w14:paraId="005CE4E6" w14:textId="77777777" w:rsidR="003D4BFA" w:rsidRPr="00EC6A55" w:rsidRDefault="003D4BFA" w:rsidP="006144EB">
            <w:pPr>
              <w:jc w:val="both"/>
              <w:rPr>
                <w:sz w:val="24"/>
                <w:szCs w:val="24"/>
              </w:rPr>
            </w:pPr>
            <w:r w:rsidRPr="00EC6A55">
              <w:rPr>
                <w:sz w:val="24"/>
                <w:szCs w:val="24"/>
              </w:rPr>
              <w:t>20</w:t>
            </w:r>
          </w:p>
        </w:tc>
      </w:tr>
      <w:tr w:rsidR="003D4BFA" w:rsidRPr="00EC6A55" w14:paraId="1D8742FF" w14:textId="77777777" w:rsidTr="006144EB">
        <w:trPr>
          <w:trHeight w:val="270"/>
        </w:trPr>
        <w:tc>
          <w:tcPr>
            <w:tcW w:w="6302" w:type="dxa"/>
            <w:tcBorders>
              <w:top w:val="single" w:sz="4" w:space="0" w:color="auto"/>
              <w:left w:val="single" w:sz="4" w:space="0" w:color="auto"/>
              <w:bottom w:val="single" w:sz="4" w:space="0" w:color="auto"/>
              <w:right w:val="single" w:sz="4" w:space="0" w:color="auto"/>
            </w:tcBorders>
            <w:shd w:val="clear" w:color="auto" w:fill="auto"/>
          </w:tcPr>
          <w:p w14:paraId="72DE9E35" w14:textId="77777777" w:rsidR="003D4BFA" w:rsidRPr="00EC6A55" w:rsidRDefault="003D4BFA" w:rsidP="006144EB">
            <w:pPr>
              <w:jc w:val="both"/>
              <w:rPr>
                <w:sz w:val="24"/>
                <w:szCs w:val="24"/>
              </w:rPr>
            </w:pPr>
            <w:r w:rsidRPr="00EC6A55">
              <w:rPr>
                <w:sz w:val="24"/>
                <w:szCs w:val="24"/>
              </w:rPr>
              <w:t>8. Закупуване на произведения на изкуството за попълване фондовете на музеите и художествените галерии</w:t>
            </w:r>
          </w:p>
        </w:tc>
        <w:tc>
          <w:tcPr>
            <w:tcW w:w="1079" w:type="dxa"/>
            <w:tcBorders>
              <w:top w:val="single" w:sz="4" w:space="0" w:color="auto"/>
              <w:left w:val="nil"/>
              <w:bottom w:val="single" w:sz="4" w:space="0" w:color="auto"/>
              <w:right w:val="single" w:sz="4" w:space="0" w:color="auto"/>
            </w:tcBorders>
            <w:shd w:val="clear" w:color="auto" w:fill="auto"/>
          </w:tcPr>
          <w:p w14:paraId="61685DAA" w14:textId="77777777" w:rsidR="003D4BFA" w:rsidRPr="00EC6A55" w:rsidRDefault="003D4BFA" w:rsidP="006144EB">
            <w:pPr>
              <w:jc w:val="both"/>
              <w:rPr>
                <w:sz w:val="24"/>
                <w:szCs w:val="24"/>
              </w:rPr>
            </w:pPr>
            <w:r w:rsidRPr="00EC6A55">
              <w:rPr>
                <w:sz w:val="24"/>
                <w:szCs w:val="24"/>
              </w:rPr>
              <w:t>Брой финансирани проекти</w:t>
            </w:r>
          </w:p>
        </w:tc>
        <w:tc>
          <w:tcPr>
            <w:tcW w:w="867" w:type="dxa"/>
            <w:gridSpan w:val="2"/>
            <w:tcBorders>
              <w:top w:val="single" w:sz="4" w:space="0" w:color="auto"/>
              <w:left w:val="nil"/>
              <w:bottom w:val="single" w:sz="4" w:space="0" w:color="auto"/>
              <w:right w:val="single" w:sz="4" w:space="0" w:color="auto"/>
            </w:tcBorders>
            <w:shd w:val="clear" w:color="auto" w:fill="auto"/>
          </w:tcPr>
          <w:p w14:paraId="7BDE2E94" w14:textId="77777777" w:rsidR="003D4BFA" w:rsidRPr="00EC6A55" w:rsidRDefault="003D4BFA" w:rsidP="006144EB">
            <w:pPr>
              <w:jc w:val="both"/>
              <w:rPr>
                <w:sz w:val="24"/>
                <w:szCs w:val="24"/>
              </w:rPr>
            </w:pPr>
            <w:r w:rsidRPr="00EC6A55">
              <w:rPr>
                <w:sz w:val="24"/>
                <w:szCs w:val="24"/>
              </w:rPr>
              <w:t>17</w:t>
            </w:r>
          </w:p>
        </w:tc>
        <w:tc>
          <w:tcPr>
            <w:tcW w:w="849" w:type="dxa"/>
            <w:gridSpan w:val="2"/>
            <w:tcBorders>
              <w:top w:val="single" w:sz="4" w:space="0" w:color="auto"/>
              <w:left w:val="nil"/>
              <w:bottom w:val="single" w:sz="4" w:space="0" w:color="auto"/>
              <w:right w:val="single" w:sz="4" w:space="0" w:color="auto"/>
            </w:tcBorders>
            <w:shd w:val="clear" w:color="auto" w:fill="auto"/>
          </w:tcPr>
          <w:p w14:paraId="15ADCC38" w14:textId="77777777" w:rsidR="003D4BFA" w:rsidRPr="00EC6A55" w:rsidRDefault="003D4BFA" w:rsidP="006144EB">
            <w:pPr>
              <w:jc w:val="both"/>
              <w:rPr>
                <w:sz w:val="24"/>
                <w:szCs w:val="24"/>
              </w:rPr>
            </w:pPr>
            <w:r w:rsidRPr="00EC6A55">
              <w:rPr>
                <w:sz w:val="24"/>
                <w:szCs w:val="24"/>
              </w:rPr>
              <w:t>20</w:t>
            </w:r>
          </w:p>
        </w:tc>
        <w:tc>
          <w:tcPr>
            <w:tcW w:w="988" w:type="dxa"/>
            <w:tcBorders>
              <w:top w:val="single" w:sz="4" w:space="0" w:color="auto"/>
              <w:left w:val="nil"/>
              <w:bottom w:val="single" w:sz="4" w:space="0" w:color="auto"/>
              <w:right w:val="single" w:sz="4" w:space="0" w:color="auto"/>
            </w:tcBorders>
            <w:shd w:val="clear" w:color="auto" w:fill="auto"/>
          </w:tcPr>
          <w:p w14:paraId="47803BE9" w14:textId="77777777" w:rsidR="003D4BFA" w:rsidRPr="00EC6A55" w:rsidRDefault="003D4BFA" w:rsidP="006144EB">
            <w:pPr>
              <w:jc w:val="both"/>
              <w:rPr>
                <w:sz w:val="24"/>
                <w:szCs w:val="24"/>
              </w:rPr>
            </w:pPr>
            <w:r w:rsidRPr="00EC6A55">
              <w:rPr>
                <w:sz w:val="24"/>
                <w:szCs w:val="24"/>
              </w:rPr>
              <w:t>22</w:t>
            </w:r>
          </w:p>
        </w:tc>
      </w:tr>
      <w:tr w:rsidR="003D4BFA" w:rsidRPr="00EC6A55" w14:paraId="7D14EF11" w14:textId="77777777" w:rsidTr="006144EB">
        <w:trPr>
          <w:trHeight w:val="270"/>
        </w:trPr>
        <w:tc>
          <w:tcPr>
            <w:tcW w:w="6302" w:type="dxa"/>
            <w:tcBorders>
              <w:top w:val="single" w:sz="4" w:space="0" w:color="auto"/>
              <w:left w:val="single" w:sz="4" w:space="0" w:color="auto"/>
              <w:bottom w:val="single" w:sz="4" w:space="0" w:color="auto"/>
              <w:right w:val="single" w:sz="4" w:space="0" w:color="auto"/>
            </w:tcBorders>
            <w:shd w:val="clear" w:color="auto" w:fill="auto"/>
          </w:tcPr>
          <w:p w14:paraId="6921F2F2" w14:textId="77777777" w:rsidR="003D4BFA" w:rsidRPr="00EC6A55" w:rsidRDefault="003D4BFA" w:rsidP="006144EB">
            <w:pPr>
              <w:jc w:val="both"/>
              <w:rPr>
                <w:sz w:val="24"/>
                <w:szCs w:val="24"/>
              </w:rPr>
            </w:pPr>
            <w:r w:rsidRPr="00EC6A55">
              <w:rPr>
                <w:sz w:val="24"/>
                <w:szCs w:val="24"/>
              </w:rPr>
              <w:t>9. Осигуряване на държавна гаранция за музейни изложби</w:t>
            </w:r>
          </w:p>
        </w:tc>
        <w:tc>
          <w:tcPr>
            <w:tcW w:w="1079" w:type="dxa"/>
            <w:tcBorders>
              <w:top w:val="single" w:sz="4" w:space="0" w:color="auto"/>
              <w:left w:val="nil"/>
              <w:bottom w:val="single" w:sz="4" w:space="0" w:color="auto"/>
              <w:right w:val="single" w:sz="4" w:space="0" w:color="auto"/>
            </w:tcBorders>
            <w:shd w:val="clear" w:color="auto" w:fill="auto"/>
          </w:tcPr>
          <w:p w14:paraId="56722499" w14:textId="77777777" w:rsidR="003D4BFA" w:rsidRPr="00EC6A55" w:rsidRDefault="003D4BFA" w:rsidP="006144EB">
            <w:pPr>
              <w:jc w:val="both"/>
              <w:rPr>
                <w:sz w:val="24"/>
                <w:szCs w:val="24"/>
              </w:rPr>
            </w:pPr>
            <w:r w:rsidRPr="00EC6A55">
              <w:rPr>
                <w:sz w:val="24"/>
                <w:szCs w:val="24"/>
              </w:rPr>
              <w:t>Брой отпуснати държавни гаранции</w:t>
            </w:r>
          </w:p>
        </w:tc>
        <w:tc>
          <w:tcPr>
            <w:tcW w:w="867" w:type="dxa"/>
            <w:gridSpan w:val="2"/>
            <w:tcBorders>
              <w:top w:val="single" w:sz="4" w:space="0" w:color="auto"/>
              <w:left w:val="nil"/>
              <w:bottom w:val="single" w:sz="4" w:space="0" w:color="auto"/>
              <w:right w:val="single" w:sz="4" w:space="0" w:color="auto"/>
            </w:tcBorders>
            <w:shd w:val="clear" w:color="auto" w:fill="auto"/>
          </w:tcPr>
          <w:p w14:paraId="73F2F6FE" w14:textId="77777777" w:rsidR="003D4BFA" w:rsidRPr="00EC6A55" w:rsidRDefault="003D4BFA" w:rsidP="006144EB">
            <w:pPr>
              <w:jc w:val="both"/>
              <w:rPr>
                <w:sz w:val="24"/>
                <w:szCs w:val="24"/>
              </w:rPr>
            </w:pPr>
            <w:r w:rsidRPr="00EC6A55">
              <w:rPr>
                <w:sz w:val="24"/>
                <w:szCs w:val="24"/>
              </w:rPr>
              <w:t>4</w:t>
            </w:r>
          </w:p>
        </w:tc>
        <w:tc>
          <w:tcPr>
            <w:tcW w:w="849" w:type="dxa"/>
            <w:gridSpan w:val="2"/>
            <w:tcBorders>
              <w:top w:val="single" w:sz="4" w:space="0" w:color="auto"/>
              <w:left w:val="nil"/>
              <w:bottom w:val="single" w:sz="4" w:space="0" w:color="auto"/>
              <w:right w:val="single" w:sz="4" w:space="0" w:color="auto"/>
            </w:tcBorders>
            <w:shd w:val="clear" w:color="auto" w:fill="auto"/>
          </w:tcPr>
          <w:p w14:paraId="4AFA6050" w14:textId="77777777" w:rsidR="003D4BFA" w:rsidRPr="00EC6A55" w:rsidRDefault="003D4BFA" w:rsidP="006144EB">
            <w:pPr>
              <w:jc w:val="both"/>
              <w:rPr>
                <w:sz w:val="24"/>
                <w:szCs w:val="24"/>
              </w:rPr>
            </w:pPr>
            <w:r w:rsidRPr="00EC6A55">
              <w:rPr>
                <w:sz w:val="24"/>
                <w:szCs w:val="24"/>
              </w:rPr>
              <w:t>4</w:t>
            </w:r>
          </w:p>
        </w:tc>
        <w:tc>
          <w:tcPr>
            <w:tcW w:w="988" w:type="dxa"/>
            <w:tcBorders>
              <w:top w:val="single" w:sz="4" w:space="0" w:color="auto"/>
              <w:left w:val="nil"/>
              <w:bottom w:val="single" w:sz="4" w:space="0" w:color="auto"/>
              <w:right w:val="single" w:sz="4" w:space="0" w:color="auto"/>
            </w:tcBorders>
            <w:shd w:val="clear" w:color="auto" w:fill="auto"/>
          </w:tcPr>
          <w:p w14:paraId="024DC897" w14:textId="77777777" w:rsidR="003D4BFA" w:rsidRPr="00EC6A55" w:rsidRDefault="003D4BFA" w:rsidP="006144EB">
            <w:pPr>
              <w:jc w:val="both"/>
              <w:rPr>
                <w:sz w:val="24"/>
                <w:szCs w:val="24"/>
              </w:rPr>
            </w:pPr>
            <w:r w:rsidRPr="00EC6A55">
              <w:rPr>
                <w:sz w:val="24"/>
                <w:szCs w:val="24"/>
              </w:rPr>
              <w:t>4</w:t>
            </w:r>
          </w:p>
        </w:tc>
      </w:tr>
      <w:tr w:rsidR="003D4BFA" w:rsidRPr="00EC6A55" w14:paraId="1D97277E" w14:textId="77777777" w:rsidTr="006144EB">
        <w:trPr>
          <w:trHeight w:val="270"/>
        </w:trPr>
        <w:tc>
          <w:tcPr>
            <w:tcW w:w="6302" w:type="dxa"/>
            <w:tcBorders>
              <w:top w:val="single" w:sz="4" w:space="0" w:color="auto"/>
              <w:left w:val="single" w:sz="4" w:space="0" w:color="auto"/>
              <w:bottom w:val="single" w:sz="4" w:space="0" w:color="auto"/>
              <w:right w:val="single" w:sz="4" w:space="0" w:color="auto"/>
            </w:tcBorders>
            <w:shd w:val="clear" w:color="auto" w:fill="auto"/>
          </w:tcPr>
          <w:p w14:paraId="27245172" w14:textId="77777777" w:rsidR="003D4BFA" w:rsidRPr="00EC6A55" w:rsidRDefault="003D4BFA" w:rsidP="006144EB">
            <w:pPr>
              <w:jc w:val="both"/>
              <w:rPr>
                <w:sz w:val="24"/>
                <w:szCs w:val="24"/>
              </w:rPr>
            </w:pPr>
            <w:r w:rsidRPr="00EC6A55">
              <w:rPr>
                <w:sz w:val="24"/>
                <w:szCs w:val="24"/>
              </w:rPr>
              <w:t>10. Организиране на международни изложби с движими културни ценности от фондовете на музеите и художествените галерии в страната ни</w:t>
            </w:r>
          </w:p>
        </w:tc>
        <w:tc>
          <w:tcPr>
            <w:tcW w:w="1079" w:type="dxa"/>
            <w:tcBorders>
              <w:top w:val="single" w:sz="4" w:space="0" w:color="auto"/>
              <w:left w:val="nil"/>
              <w:bottom w:val="single" w:sz="4" w:space="0" w:color="auto"/>
              <w:right w:val="single" w:sz="4" w:space="0" w:color="auto"/>
            </w:tcBorders>
            <w:shd w:val="clear" w:color="auto" w:fill="auto"/>
          </w:tcPr>
          <w:p w14:paraId="37554CF8" w14:textId="77777777" w:rsidR="003D4BFA" w:rsidRPr="00EC6A55" w:rsidRDefault="003D4BFA" w:rsidP="006144EB">
            <w:pPr>
              <w:jc w:val="both"/>
              <w:rPr>
                <w:sz w:val="24"/>
                <w:szCs w:val="24"/>
              </w:rPr>
            </w:pPr>
            <w:r w:rsidRPr="00EC6A55">
              <w:rPr>
                <w:sz w:val="24"/>
                <w:szCs w:val="24"/>
              </w:rPr>
              <w:t>Брой организирани изложби</w:t>
            </w:r>
          </w:p>
        </w:tc>
        <w:tc>
          <w:tcPr>
            <w:tcW w:w="867" w:type="dxa"/>
            <w:gridSpan w:val="2"/>
            <w:tcBorders>
              <w:top w:val="single" w:sz="4" w:space="0" w:color="auto"/>
              <w:left w:val="nil"/>
              <w:bottom w:val="single" w:sz="4" w:space="0" w:color="auto"/>
              <w:right w:val="single" w:sz="4" w:space="0" w:color="auto"/>
            </w:tcBorders>
            <w:shd w:val="clear" w:color="auto" w:fill="auto"/>
          </w:tcPr>
          <w:p w14:paraId="5E7695AB" w14:textId="77777777" w:rsidR="003D4BFA" w:rsidRPr="00EC6A55" w:rsidRDefault="003D4BFA" w:rsidP="006144EB">
            <w:pPr>
              <w:jc w:val="both"/>
              <w:rPr>
                <w:sz w:val="24"/>
                <w:szCs w:val="24"/>
              </w:rPr>
            </w:pPr>
            <w:r w:rsidRPr="00EC6A55">
              <w:rPr>
                <w:sz w:val="24"/>
                <w:szCs w:val="24"/>
              </w:rPr>
              <w:t xml:space="preserve"> 4</w:t>
            </w:r>
          </w:p>
        </w:tc>
        <w:tc>
          <w:tcPr>
            <w:tcW w:w="849" w:type="dxa"/>
            <w:gridSpan w:val="2"/>
            <w:tcBorders>
              <w:top w:val="single" w:sz="4" w:space="0" w:color="auto"/>
              <w:left w:val="nil"/>
              <w:bottom w:val="single" w:sz="4" w:space="0" w:color="auto"/>
              <w:right w:val="single" w:sz="4" w:space="0" w:color="auto"/>
            </w:tcBorders>
            <w:shd w:val="clear" w:color="auto" w:fill="auto"/>
          </w:tcPr>
          <w:p w14:paraId="06589738" w14:textId="77777777" w:rsidR="003D4BFA" w:rsidRPr="00EC6A55" w:rsidRDefault="003D4BFA" w:rsidP="006144EB">
            <w:pPr>
              <w:jc w:val="both"/>
              <w:rPr>
                <w:sz w:val="24"/>
                <w:szCs w:val="24"/>
              </w:rPr>
            </w:pPr>
            <w:r w:rsidRPr="00EC6A55">
              <w:rPr>
                <w:sz w:val="24"/>
                <w:szCs w:val="24"/>
              </w:rPr>
              <w:t xml:space="preserve"> 4</w:t>
            </w:r>
          </w:p>
        </w:tc>
        <w:tc>
          <w:tcPr>
            <w:tcW w:w="988" w:type="dxa"/>
            <w:tcBorders>
              <w:top w:val="single" w:sz="4" w:space="0" w:color="auto"/>
              <w:left w:val="nil"/>
              <w:bottom w:val="single" w:sz="4" w:space="0" w:color="auto"/>
              <w:right w:val="single" w:sz="4" w:space="0" w:color="auto"/>
            </w:tcBorders>
            <w:shd w:val="clear" w:color="auto" w:fill="auto"/>
          </w:tcPr>
          <w:p w14:paraId="0FADE782" w14:textId="77777777" w:rsidR="003D4BFA" w:rsidRPr="00EC6A55" w:rsidRDefault="003D4BFA" w:rsidP="006144EB">
            <w:pPr>
              <w:jc w:val="both"/>
              <w:rPr>
                <w:sz w:val="24"/>
                <w:szCs w:val="24"/>
              </w:rPr>
            </w:pPr>
            <w:r w:rsidRPr="00EC6A55">
              <w:rPr>
                <w:sz w:val="24"/>
                <w:szCs w:val="24"/>
              </w:rPr>
              <w:t xml:space="preserve"> 4</w:t>
            </w:r>
          </w:p>
        </w:tc>
      </w:tr>
      <w:tr w:rsidR="003D4BFA" w:rsidRPr="00EC6A55" w14:paraId="15E7C71E" w14:textId="77777777" w:rsidTr="006144EB">
        <w:trPr>
          <w:trHeight w:val="270"/>
        </w:trPr>
        <w:tc>
          <w:tcPr>
            <w:tcW w:w="6302" w:type="dxa"/>
            <w:tcBorders>
              <w:top w:val="single" w:sz="4" w:space="0" w:color="auto"/>
              <w:left w:val="single" w:sz="4" w:space="0" w:color="auto"/>
              <w:bottom w:val="single" w:sz="4" w:space="0" w:color="auto"/>
              <w:right w:val="single" w:sz="4" w:space="0" w:color="auto"/>
            </w:tcBorders>
            <w:shd w:val="clear" w:color="auto" w:fill="auto"/>
          </w:tcPr>
          <w:p w14:paraId="4AD2C844" w14:textId="77777777" w:rsidR="003D4BFA" w:rsidRPr="00EC6A55" w:rsidRDefault="003D4BFA" w:rsidP="006144EB">
            <w:pPr>
              <w:jc w:val="both"/>
              <w:rPr>
                <w:sz w:val="24"/>
                <w:szCs w:val="24"/>
              </w:rPr>
            </w:pPr>
            <w:r w:rsidRPr="00EC6A55">
              <w:rPr>
                <w:sz w:val="24"/>
                <w:szCs w:val="24"/>
              </w:rPr>
              <w:t>11. Национално участие във Венецианското биенале по изкуство</w:t>
            </w:r>
          </w:p>
        </w:tc>
        <w:tc>
          <w:tcPr>
            <w:tcW w:w="1079" w:type="dxa"/>
            <w:tcBorders>
              <w:top w:val="single" w:sz="4" w:space="0" w:color="auto"/>
              <w:left w:val="nil"/>
              <w:bottom w:val="single" w:sz="4" w:space="0" w:color="auto"/>
              <w:right w:val="single" w:sz="4" w:space="0" w:color="auto"/>
            </w:tcBorders>
            <w:shd w:val="clear" w:color="auto" w:fill="auto"/>
          </w:tcPr>
          <w:p w14:paraId="1359BB16" w14:textId="77777777" w:rsidR="003D4BFA" w:rsidRPr="00EC6A55" w:rsidRDefault="003D4BFA" w:rsidP="006144EB">
            <w:pPr>
              <w:jc w:val="both"/>
              <w:rPr>
                <w:sz w:val="24"/>
                <w:szCs w:val="24"/>
              </w:rPr>
            </w:pPr>
            <w:r w:rsidRPr="00EC6A55">
              <w:rPr>
                <w:sz w:val="24"/>
                <w:szCs w:val="24"/>
              </w:rPr>
              <w:t>Участие</w:t>
            </w:r>
          </w:p>
        </w:tc>
        <w:tc>
          <w:tcPr>
            <w:tcW w:w="867" w:type="dxa"/>
            <w:gridSpan w:val="2"/>
            <w:tcBorders>
              <w:top w:val="single" w:sz="4" w:space="0" w:color="auto"/>
              <w:left w:val="nil"/>
              <w:bottom w:val="single" w:sz="4" w:space="0" w:color="auto"/>
              <w:right w:val="single" w:sz="4" w:space="0" w:color="auto"/>
            </w:tcBorders>
            <w:shd w:val="clear" w:color="auto" w:fill="auto"/>
          </w:tcPr>
          <w:p w14:paraId="746B016C" w14:textId="77777777" w:rsidR="003D4BFA" w:rsidRPr="00EC6A55" w:rsidRDefault="003D4BFA" w:rsidP="006144EB">
            <w:pPr>
              <w:jc w:val="both"/>
              <w:rPr>
                <w:sz w:val="24"/>
                <w:szCs w:val="24"/>
              </w:rPr>
            </w:pPr>
            <w:r w:rsidRPr="00EC6A55">
              <w:rPr>
                <w:sz w:val="24"/>
                <w:szCs w:val="24"/>
              </w:rPr>
              <w:t>0</w:t>
            </w:r>
          </w:p>
        </w:tc>
        <w:tc>
          <w:tcPr>
            <w:tcW w:w="849" w:type="dxa"/>
            <w:gridSpan w:val="2"/>
            <w:tcBorders>
              <w:top w:val="single" w:sz="4" w:space="0" w:color="auto"/>
              <w:left w:val="nil"/>
              <w:bottom w:val="single" w:sz="4" w:space="0" w:color="auto"/>
              <w:right w:val="single" w:sz="4" w:space="0" w:color="auto"/>
            </w:tcBorders>
            <w:shd w:val="clear" w:color="auto" w:fill="auto"/>
          </w:tcPr>
          <w:p w14:paraId="4822828C" w14:textId="77777777" w:rsidR="003D4BFA" w:rsidRPr="00EC6A55" w:rsidRDefault="003D4BFA" w:rsidP="006144EB">
            <w:pPr>
              <w:jc w:val="both"/>
              <w:rPr>
                <w:sz w:val="24"/>
                <w:szCs w:val="24"/>
              </w:rPr>
            </w:pPr>
            <w:r w:rsidRPr="00EC6A55">
              <w:rPr>
                <w:sz w:val="24"/>
                <w:szCs w:val="24"/>
              </w:rPr>
              <w:t>1</w:t>
            </w:r>
          </w:p>
        </w:tc>
        <w:tc>
          <w:tcPr>
            <w:tcW w:w="988" w:type="dxa"/>
            <w:tcBorders>
              <w:top w:val="single" w:sz="4" w:space="0" w:color="auto"/>
              <w:left w:val="nil"/>
              <w:bottom w:val="single" w:sz="4" w:space="0" w:color="auto"/>
              <w:right w:val="single" w:sz="4" w:space="0" w:color="auto"/>
            </w:tcBorders>
            <w:shd w:val="clear" w:color="auto" w:fill="auto"/>
          </w:tcPr>
          <w:p w14:paraId="6EF70781" w14:textId="77777777" w:rsidR="003D4BFA" w:rsidRPr="00EC6A55" w:rsidRDefault="003D4BFA" w:rsidP="006144EB">
            <w:pPr>
              <w:jc w:val="both"/>
              <w:rPr>
                <w:sz w:val="24"/>
                <w:szCs w:val="24"/>
              </w:rPr>
            </w:pPr>
            <w:r w:rsidRPr="00EC6A55">
              <w:rPr>
                <w:sz w:val="24"/>
                <w:szCs w:val="24"/>
              </w:rPr>
              <w:t>0</w:t>
            </w:r>
          </w:p>
        </w:tc>
      </w:tr>
    </w:tbl>
    <w:p w14:paraId="77CE890F" w14:textId="77777777" w:rsidR="003D4BFA" w:rsidRPr="00EC6A55" w:rsidRDefault="003D4BFA" w:rsidP="003D4BFA">
      <w:pPr>
        <w:spacing w:before="120" w:after="120"/>
        <w:jc w:val="both"/>
        <w:rPr>
          <w:b/>
          <w:i/>
          <w:sz w:val="24"/>
          <w:szCs w:val="24"/>
        </w:rPr>
      </w:pPr>
    </w:p>
    <w:p w14:paraId="496D095F" w14:textId="77777777" w:rsidR="003D4BFA" w:rsidRPr="00EC6A55" w:rsidRDefault="003D4BFA" w:rsidP="003D4BFA">
      <w:pPr>
        <w:spacing w:before="120" w:after="120"/>
        <w:jc w:val="both"/>
        <w:rPr>
          <w:b/>
          <w:i/>
          <w:sz w:val="24"/>
          <w:szCs w:val="24"/>
        </w:rPr>
      </w:pPr>
      <w:r w:rsidRPr="00EC6A55">
        <w:rPr>
          <w:b/>
          <w:i/>
          <w:sz w:val="24"/>
          <w:szCs w:val="24"/>
        </w:rPr>
        <w:t>Външни фактори, които могат да окажат въздействие върху постигането на целите на програмата</w:t>
      </w:r>
    </w:p>
    <w:p w14:paraId="770D6457" w14:textId="77777777" w:rsidR="003D4BFA" w:rsidRPr="00EC6A55" w:rsidRDefault="003D4BFA" w:rsidP="003D4BF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contextualSpacing/>
        <w:jc w:val="both"/>
        <w:rPr>
          <w:sz w:val="24"/>
          <w:szCs w:val="24"/>
        </w:rPr>
      </w:pPr>
      <w:r w:rsidRPr="00EC6A55">
        <w:rPr>
          <w:sz w:val="24"/>
          <w:szCs w:val="24"/>
        </w:rPr>
        <w:t xml:space="preserve">Негативно влияние може да окаже: </w:t>
      </w:r>
    </w:p>
    <w:p w14:paraId="57CF4DD9" w14:textId="77777777" w:rsidR="003D4BFA" w:rsidRPr="00EC6A55" w:rsidRDefault="003D4BFA" w:rsidP="003D4BFA">
      <w:pPr>
        <w:numPr>
          <w:ilvl w:val="0"/>
          <w:numId w:val="16"/>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contextualSpacing/>
        <w:jc w:val="both"/>
        <w:rPr>
          <w:sz w:val="24"/>
          <w:szCs w:val="24"/>
        </w:rPr>
      </w:pPr>
      <w:proofErr w:type="spellStart"/>
      <w:r w:rsidRPr="00EC6A55">
        <w:rPr>
          <w:sz w:val="24"/>
          <w:szCs w:val="24"/>
        </w:rPr>
        <w:t>надостатъчен</w:t>
      </w:r>
      <w:proofErr w:type="spellEnd"/>
      <w:r w:rsidRPr="00EC6A55">
        <w:rPr>
          <w:sz w:val="24"/>
          <w:szCs w:val="24"/>
        </w:rPr>
        <w:t xml:space="preserve"> интерес към кандидатстване по отделните програми;</w:t>
      </w:r>
    </w:p>
    <w:p w14:paraId="46EA5B91" w14:textId="77777777" w:rsidR="003D4BFA" w:rsidRPr="00EC6A55" w:rsidRDefault="003D4BFA" w:rsidP="003D4BFA">
      <w:pPr>
        <w:numPr>
          <w:ilvl w:val="0"/>
          <w:numId w:val="16"/>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contextualSpacing/>
        <w:jc w:val="both"/>
        <w:rPr>
          <w:sz w:val="24"/>
          <w:szCs w:val="24"/>
        </w:rPr>
      </w:pPr>
      <w:r w:rsidRPr="00EC6A55">
        <w:rPr>
          <w:sz w:val="24"/>
          <w:szCs w:val="24"/>
        </w:rPr>
        <w:t xml:space="preserve">практиката държавните гаранции да са задължителна част при организиране на международни изложби блокират част от оперативните средства за творчески проекти. В случаите, когато тези средства се освобождават в края на годината – те не могат да бъдат усвоени. </w:t>
      </w:r>
    </w:p>
    <w:p w14:paraId="27C7AC6F" w14:textId="77777777" w:rsidR="003D4BFA" w:rsidRPr="00EC6A55" w:rsidRDefault="003D4BFA" w:rsidP="003D4BFA">
      <w:pPr>
        <w:numPr>
          <w:ilvl w:val="0"/>
          <w:numId w:val="16"/>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contextualSpacing/>
        <w:jc w:val="both"/>
        <w:rPr>
          <w:sz w:val="24"/>
          <w:szCs w:val="24"/>
        </w:rPr>
      </w:pPr>
      <w:r w:rsidRPr="00EC6A55">
        <w:rPr>
          <w:sz w:val="24"/>
          <w:szCs w:val="24"/>
        </w:rPr>
        <w:t xml:space="preserve">задълбочаване на кризата, свързана с </w:t>
      </w:r>
      <w:r w:rsidRPr="00EC6A55">
        <w:rPr>
          <w:sz w:val="24"/>
          <w:szCs w:val="24"/>
          <w:lang w:val="en-US"/>
        </w:rPr>
        <w:t>COVID</w:t>
      </w:r>
      <w:r w:rsidRPr="00EC6A55">
        <w:rPr>
          <w:sz w:val="24"/>
          <w:szCs w:val="24"/>
          <w:lang w:val="ru-RU"/>
        </w:rPr>
        <w:t xml:space="preserve"> 19</w:t>
      </w:r>
      <w:r w:rsidRPr="00EC6A55">
        <w:rPr>
          <w:sz w:val="24"/>
          <w:szCs w:val="24"/>
        </w:rPr>
        <w:t>, отмяна или отлагане на изложби и др. инициативи, затварян</w:t>
      </w:r>
      <w:r w:rsidRPr="00EC6A55">
        <w:rPr>
          <w:sz w:val="24"/>
          <w:szCs w:val="24"/>
          <w:lang w:val="en-US"/>
        </w:rPr>
        <w:t>e</w:t>
      </w:r>
      <w:r w:rsidRPr="00EC6A55">
        <w:rPr>
          <w:sz w:val="24"/>
          <w:szCs w:val="24"/>
        </w:rPr>
        <w:t xml:space="preserve"> на музейни институции и др.</w:t>
      </w:r>
    </w:p>
    <w:p w14:paraId="322EE13D" w14:textId="77777777" w:rsidR="003D4BFA" w:rsidRPr="00EC6A55" w:rsidRDefault="003D4BFA" w:rsidP="003D4BFA">
      <w:pPr>
        <w:spacing w:before="120" w:after="120"/>
        <w:jc w:val="both"/>
        <w:rPr>
          <w:b/>
          <w:i/>
          <w:sz w:val="24"/>
          <w:szCs w:val="24"/>
        </w:rPr>
      </w:pPr>
      <w:r w:rsidRPr="00EC6A55">
        <w:rPr>
          <w:b/>
          <w:i/>
          <w:sz w:val="24"/>
          <w:szCs w:val="24"/>
        </w:rPr>
        <w:t>Информация за наличността и качеството на данните</w:t>
      </w:r>
    </w:p>
    <w:p w14:paraId="4B839C81" w14:textId="77777777" w:rsidR="003D4BFA" w:rsidRPr="00EC6A55" w:rsidRDefault="003D4BFA" w:rsidP="003D4BFA">
      <w:pPr>
        <w:numPr>
          <w:ilvl w:val="0"/>
          <w:numId w:val="17"/>
        </w:numPr>
        <w:contextualSpacing/>
        <w:jc w:val="both"/>
        <w:rPr>
          <w:sz w:val="24"/>
          <w:szCs w:val="24"/>
          <w:lang w:val="ru-RU"/>
        </w:rPr>
      </w:pPr>
      <w:r w:rsidRPr="00EC6A55">
        <w:rPr>
          <w:sz w:val="24"/>
          <w:szCs w:val="24"/>
          <w:lang w:val="ru-RU"/>
        </w:rPr>
        <w:t xml:space="preserve">Данни от </w:t>
      </w:r>
      <w:proofErr w:type="spellStart"/>
      <w:r w:rsidRPr="00EC6A55">
        <w:rPr>
          <w:sz w:val="24"/>
          <w:szCs w:val="24"/>
          <w:lang w:val="ru-RU"/>
        </w:rPr>
        <w:t>водения</w:t>
      </w:r>
      <w:proofErr w:type="spellEnd"/>
      <w:r w:rsidRPr="00EC6A55">
        <w:rPr>
          <w:sz w:val="24"/>
          <w:szCs w:val="24"/>
          <w:lang w:val="ru-RU"/>
        </w:rPr>
        <w:t xml:space="preserve"> в</w:t>
      </w:r>
      <w:r w:rsidRPr="00EC6A55">
        <w:rPr>
          <w:sz w:val="24"/>
          <w:szCs w:val="24"/>
        </w:rPr>
        <w:t xml:space="preserve"> Министерство на културата</w:t>
      </w:r>
      <w:r w:rsidRPr="00EC6A55">
        <w:rPr>
          <w:sz w:val="24"/>
          <w:szCs w:val="24"/>
          <w:lang w:val="ru-RU"/>
        </w:rPr>
        <w:t xml:space="preserve"> </w:t>
      </w:r>
      <w:proofErr w:type="spellStart"/>
      <w:r w:rsidRPr="00EC6A55">
        <w:rPr>
          <w:sz w:val="24"/>
          <w:szCs w:val="24"/>
          <w:lang w:val="ru-RU"/>
        </w:rPr>
        <w:t>Регистър</w:t>
      </w:r>
      <w:proofErr w:type="spellEnd"/>
      <w:r w:rsidRPr="00EC6A55">
        <w:rPr>
          <w:sz w:val="24"/>
          <w:szCs w:val="24"/>
          <w:lang w:val="ru-RU"/>
        </w:rPr>
        <w:t xml:space="preserve"> на </w:t>
      </w:r>
      <w:proofErr w:type="spellStart"/>
      <w:r w:rsidRPr="00EC6A55">
        <w:rPr>
          <w:sz w:val="24"/>
          <w:szCs w:val="24"/>
          <w:lang w:val="ru-RU"/>
        </w:rPr>
        <w:t>музеите</w:t>
      </w:r>
      <w:proofErr w:type="spellEnd"/>
      <w:r w:rsidRPr="00EC6A55">
        <w:rPr>
          <w:sz w:val="24"/>
          <w:szCs w:val="24"/>
          <w:lang w:val="ru-RU"/>
        </w:rPr>
        <w:t>.</w:t>
      </w:r>
    </w:p>
    <w:p w14:paraId="1317D54F" w14:textId="77777777" w:rsidR="003D4BFA" w:rsidRPr="00EC6A55" w:rsidRDefault="003D4BFA" w:rsidP="003D4BFA">
      <w:pPr>
        <w:numPr>
          <w:ilvl w:val="0"/>
          <w:numId w:val="17"/>
        </w:numPr>
        <w:contextualSpacing/>
        <w:jc w:val="both"/>
        <w:rPr>
          <w:sz w:val="24"/>
          <w:szCs w:val="24"/>
          <w:lang w:val="ru-RU"/>
        </w:rPr>
      </w:pPr>
      <w:r w:rsidRPr="00EC6A55">
        <w:rPr>
          <w:sz w:val="24"/>
          <w:szCs w:val="24"/>
          <w:lang w:val="ru-RU"/>
        </w:rPr>
        <w:t xml:space="preserve">Информация от НСИ, </w:t>
      </w:r>
      <w:proofErr w:type="spellStart"/>
      <w:r w:rsidRPr="00EC6A55">
        <w:rPr>
          <w:sz w:val="24"/>
          <w:szCs w:val="24"/>
          <w:lang w:val="ru-RU"/>
        </w:rPr>
        <w:t>която</w:t>
      </w:r>
      <w:proofErr w:type="spellEnd"/>
      <w:r w:rsidRPr="00EC6A55">
        <w:rPr>
          <w:sz w:val="24"/>
          <w:szCs w:val="24"/>
          <w:lang w:val="ru-RU"/>
        </w:rPr>
        <w:t xml:space="preserve"> се </w:t>
      </w:r>
      <w:proofErr w:type="spellStart"/>
      <w:r w:rsidRPr="00EC6A55">
        <w:rPr>
          <w:sz w:val="24"/>
          <w:szCs w:val="24"/>
          <w:lang w:val="ru-RU"/>
        </w:rPr>
        <w:t>обработва</w:t>
      </w:r>
      <w:proofErr w:type="spellEnd"/>
      <w:r w:rsidRPr="00EC6A55">
        <w:rPr>
          <w:sz w:val="24"/>
          <w:szCs w:val="24"/>
          <w:lang w:val="ru-RU"/>
        </w:rPr>
        <w:t xml:space="preserve"> ежегодно </w:t>
      </w:r>
      <w:proofErr w:type="spellStart"/>
      <w:r w:rsidRPr="00EC6A55">
        <w:rPr>
          <w:sz w:val="24"/>
          <w:szCs w:val="24"/>
          <w:lang w:val="ru-RU"/>
        </w:rPr>
        <w:t>през</w:t>
      </w:r>
      <w:proofErr w:type="spellEnd"/>
      <w:r w:rsidRPr="00EC6A55">
        <w:rPr>
          <w:sz w:val="24"/>
          <w:szCs w:val="24"/>
          <w:lang w:val="ru-RU"/>
        </w:rPr>
        <w:t xml:space="preserve"> </w:t>
      </w:r>
      <w:proofErr w:type="spellStart"/>
      <w:r w:rsidRPr="00EC6A55">
        <w:rPr>
          <w:sz w:val="24"/>
          <w:szCs w:val="24"/>
          <w:lang w:val="ru-RU"/>
        </w:rPr>
        <w:t>месец</w:t>
      </w:r>
      <w:proofErr w:type="spellEnd"/>
      <w:r w:rsidRPr="00EC6A55">
        <w:rPr>
          <w:sz w:val="24"/>
          <w:szCs w:val="24"/>
          <w:lang w:val="ru-RU"/>
        </w:rPr>
        <w:t xml:space="preserve"> май н</w:t>
      </w:r>
      <w:r>
        <w:rPr>
          <w:sz w:val="24"/>
          <w:szCs w:val="24"/>
          <w:lang w:val="ru-RU"/>
        </w:rPr>
        <w:t xml:space="preserve">а </w:t>
      </w:r>
      <w:proofErr w:type="spellStart"/>
      <w:r>
        <w:rPr>
          <w:sz w:val="24"/>
          <w:szCs w:val="24"/>
          <w:lang w:val="ru-RU"/>
        </w:rPr>
        <w:t>следващата</w:t>
      </w:r>
      <w:proofErr w:type="spellEnd"/>
      <w:r>
        <w:rPr>
          <w:sz w:val="24"/>
          <w:szCs w:val="24"/>
          <w:lang w:val="ru-RU"/>
        </w:rPr>
        <w:t xml:space="preserve"> </w:t>
      </w:r>
      <w:proofErr w:type="spellStart"/>
      <w:r>
        <w:rPr>
          <w:sz w:val="24"/>
          <w:szCs w:val="24"/>
          <w:lang w:val="ru-RU"/>
        </w:rPr>
        <w:t>календарна</w:t>
      </w:r>
      <w:proofErr w:type="spellEnd"/>
      <w:r>
        <w:rPr>
          <w:sz w:val="24"/>
          <w:szCs w:val="24"/>
          <w:lang w:val="ru-RU"/>
        </w:rPr>
        <w:t xml:space="preserve"> година</w:t>
      </w:r>
      <w:r>
        <w:rPr>
          <w:sz w:val="24"/>
          <w:szCs w:val="24"/>
          <w:lang w:val="en-US"/>
        </w:rPr>
        <w:t>.</w:t>
      </w:r>
    </w:p>
    <w:p w14:paraId="145F0660" w14:textId="77777777" w:rsidR="003D4BFA" w:rsidRPr="00EC6A55" w:rsidRDefault="003D4BFA" w:rsidP="003D4BFA">
      <w:pPr>
        <w:ind w:left="900"/>
        <w:contextualSpacing/>
        <w:jc w:val="both"/>
        <w:rPr>
          <w:sz w:val="24"/>
          <w:szCs w:val="24"/>
          <w:lang w:val="ru-RU"/>
        </w:rPr>
      </w:pPr>
    </w:p>
    <w:p w14:paraId="1C846014" w14:textId="77777777" w:rsidR="003D4BFA" w:rsidRPr="00EC6A55" w:rsidRDefault="003D4BFA" w:rsidP="003D4BFA">
      <w:pPr>
        <w:spacing w:before="120" w:after="120"/>
        <w:jc w:val="both"/>
        <w:rPr>
          <w:b/>
          <w:i/>
          <w:sz w:val="24"/>
          <w:szCs w:val="24"/>
        </w:rPr>
      </w:pPr>
      <w:r w:rsidRPr="00EC6A55">
        <w:rPr>
          <w:b/>
          <w:i/>
          <w:sz w:val="24"/>
          <w:szCs w:val="24"/>
        </w:rPr>
        <w:t xml:space="preserve">Предоставяни по програмата продукти/услуги </w:t>
      </w:r>
    </w:p>
    <w:p w14:paraId="1D669285" w14:textId="77777777" w:rsidR="003D4BFA" w:rsidRPr="00EC6A55" w:rsidRDefault="003D4BFA" w:rsidP="003D4BFA">
      <w:pPr>
        <w:pStyle w:val="aa"/>
        <w:numPr>
          <w:ilvl w:val="0"/>
          <w:numId w:val="9"/>
        </w:numPr>
        <w:jc w:val="both"/>
        <w:rPr>
          <w:bCs/>
          <w:sz w:val="24"/>
          <w:szCs w:val="24"/>
        </w:rPr>
      </w:pPr>
      <w:r w:rsidRPr="00EC6A55">
        <w:rPr>
          <w:bCs/>
          <w:sz w:val="24"/>
          <w:szCs w:val="24"/>
        </w:rPr>
        <w:t>Методическо ръководство на музеите и художествените галерии и обществените колекции във връзка с опазването и представянето на движимото културно наследство.</w:t>
      </w:r>
    </w:p>
    <w:p w14:paraId="030FB516" w14:textId="77777777" w:rsidR="003D4BFA" w:rsidRPr="00EC6A55" w:rsidRDefault="003D4BFA" w:rsidP="003D4BFA">
      <w:pPr>
        <w:pStyle w:val="aa"/>
        <w:jc w:val="both"/>
        <w:rPr>
          <w:bCs/>
          <w:sz w:val="24"/>
          <w:szCs w:val="24"/>
        </w:rPr>
      </w:pPr>
    </w:p>
    <w:p w14:paraId="0CA2CC63" w14:textId="77777777" w:rsidR="003D4BFA" w:rsidRPr="00EC6A55" w:rsidRDefault="003D4BFA" w:rsidP="003D4BFA">
      <w:pPr>
        <w:jc w:val="both"/>
        <w:rPr>
          <w:bCs/>
          <w:i/>
          <w:sz w:val="24"/>
          <w:szCs w:val="24"/>
        </w:rPr>
      </w:pPr>
      <w:r w:rsidRPr="00EC6A55">
        <w:rPr>
          <w:bCs/>
          <w:i/>
          <w:sz w:val="24"/>
          <w:szCs w:val="24"/>
        </w:rPr>
        <w:t>Дейности за предоставяне на продукта/услугата:</w:t>
      </w:r>
    </w:p>
    <w:p w14:paraId="5C8798B4" w14:textId="77777777" w:rsidR="003D4BFA" w:rsidRPr="00EC6A55" w:rsidRDefault="003D4BFA" w:rsidP="003D4BFA">
      <w:pPr>
        <w:pStyle w:val="aa"/>
        <w:numPr>
          <w:ilvl w:val="0"/>
          <w:numId w:val="10"/>
        </w:numPr>
        <w:jc w:val="both"/>
        <w:rPr>
          <w:sz w:val="24"/>
          <w:szCs w:val="24"/>
        </w:rPr>
      </w:pPr>
      <w:r w:rsidRPr="00EC6A55">
        <w:rPr>
          <w:sz w:val="24"/>
          <w:szCs w:val="24"/>
        </w:rPr>
        <w:t>Организиране на национални методически срещи във връзка с опазването и представянето на движимото културно наследство, финансиране на културните институти, кадрова политика, взаимодействие с местната власт и неправителствения сектор и др.</w:t>
      </w:r>
    </w:p>
    <w:p w14:paraId="58FA1EB3" w14:textId="77777777" w:rsidR="003D4BFA" w:rsidRPr="00EC6A55" w:rsidRDefault="003D4BFA" w:rsidP="003D4BFA">
      <w:pPr>
        <w:pStyle w:val="aa"/>
        <w:numPr>
          <w:ilvl w:val="0"/>
          <w:numId w:val="10"/>
        </w:numPr>
        <w:jc w:val="both"/>
        <w:rPr>
          <w:bCs/>
          <w:sz w:val="24"/>
          <w:szCs w:val="24"/>
        </w:rPr>
      </w:pPr>
      <w:r w:rsidRPr="00EC6A55">
        <w:rPr>
          <w:bCs/>
          <w:sz w:val="24"/>
          <w:szCs w:val="24"/>
        </w:rPr>
        <w:t>Усъвършенстване на законодателството в областта на движимото културно наследство.</w:t>
      </w:r>
    </w:p>
    <w:p w14:paraId="0E78AA79" w14:textId="77777777" w:rsidR="003D4BFA" w:rsidRPr="00EC6A55" w:rsidRDefault="003D4BFA" w:rsidP="003D4BFA">
      <w:pPr>
        <w:pStyle w:val="aa"/>
        <w:numPr>
          <w:ilvl w:val="0"/>
          <w:numId w:val="10"/>
        </w:numPr>
        <w:jc w:val="both"/>
        <w:rPr>
          <w:bCs/>
          <w:sz w:val="24"/>
          <w:szCs w:val="24"/>
        </w:rPr>
      </w:pPr>
      <w:r w:rsidRPr="00EC6A55">
        <w:rPr>
          <w:bCs/>
          <w:sz w:val="24"/>
          <w:szCs w:val="24"/>
        </w:rPr>
        <w:t>Съгласуване на условията за провеждане на конкурси за заемане на длъжността „директор“ на общински и регионални музеи и участие в комисии.</w:t>
      </w:r>
    </w:p>
    <w:p w14:paraId="46309795" w14:textId="77777777" w:rsidR="003D4BFA" w:rsidRPr="00EC6A55" w:rsidRDefault="003D4BFA" w:rsidP="003D4BFA">
      <w:pPr>
        <w:pStyle w:val="aa"/>
        <w:numPr>
          <w:ilvl w:val="0"/>
          <w:numId w:val="10"/>
        </w:numPr>
        <w:jc w:val="both"/>
        <w:rPr>
          <w:bCs/>
          <w:sz w:val="24"/>
          <w:szCs w:val="24"/>
        </w:rPr>
      </w:pPr>
      <w:r w:rsidRPr="00EC6A55">
        <w:rPr>
          <w:bCs/>
          <w:sz w:val="24"/>
          <w:szCs w:val="24"/>
        </w:rPr>
        <w:t>Съгласуване на устройствени правилници на общински, регионални и частни музеи.</w:t>
      </w:r>
    </w:p>
    <w:p w14:paraId="51340EBD" w14:textId="77777777" w:rsidR="003D4BFA" w:rsidRPr="00EC6A55" w:rsidRDefault="003D4BFA" w:rsidP="003D4BFA">
      <w:pPr>
        <w:pStyle w:val="aa"/>
        <w:numPr>
          <w:ilvl w:val="0"/>
          <w:numId w:val="10"/>
        </w:numPr>
        <w:jc w:val="both"/>
        <w:rPr>
          <w:bCs/>
          <w:sz w:val="24"/>
          <w:szCs w:val="24"/>
        </w:rPr>
      </w:pPr>
      <w:r w:rsidRPr="00EC6A55">
        <w:rPr>
          <w:bCs/>
          <w:sz w:val="24"/>
          <w:szCs w:val="24"/>
        </w:rPr>
        <w:t>Оказване на методическа помощ на музеи и художествени галерии</w:t>
      </w:r>
      <w:r w:rsidRPr="00EC6A55">
        <w:rPr>
          <w:bCs/>
          <w:sz w:val="24"/>
          <w:szCs w:val="24"/>
          <w:lang w:val="ru-RU"/>
        </w:rPr>
        <w:t xml:space="preserve"> </w:t>
      </w:r>
      <w:r w:rsidRPr="00EC6A55">
        <w:rPr>
          <w:bCs/>
          <w:sz w:val="24"/>
          <w:szCs w:val="24"/>
        </w:rPr>
        <w:t>по прилагането на нормативната уредба.</w:t>
      </w:r>
    </w:p>
    <w:p w14:paraId="552639CE" w14:textId="77777777" w:rsidR="003D4BFA" w:rsidRPr="00EC6A55" w:rsidRDefault="003D4BFA" w:rsidP="003D4BFA">
      <w:pPr>
        <w:pStyle w:val="aa"/>
        <w:numPr>
          <w:ilvl w:val="0"/>
          <w:numId w:val="10"/>
        </w:numPr>
        <w:jc w:val="both"/>
        <w:rPr>
          <w:bCs/>
          <w:sz w:val="24"/>
          <w:szCs w:val="24"/>
        </w:rPr>
      </w:pPr>
      <w:r w:rsidRPr="00EC6A55">
        <w:rPr>
          <w:bCs/>
          <w:sz w:val="24"/>
          <w:szCs w:val="24"/>
        </w:rPr>
        <w:t>Създаване и поддържане на публични регистри.</w:t>
      </w:r>
    </w:p>
    <w:p w14:paraId="3684892D" w14:textId="77777777" w:rsidR="003D4BFA" w:rsidRPr="00EC6A55" w:rsidRDefault="003D4BFA" w:rsidP="003D4BFA">
      <w:pPr>
        <w:pStyle w:val="aa"/>
        <w:numPr>
          <w:ilvl w:val="0"/>
          <w:numId w:val="10"/>
        </w:numPr>
        <w:jc w:val="both"/>
        <w:rPr>
          <w:bCs/>
          <w:sz w:val="24"/>
          <w:szCs w:val="24"/>
        </w:rPr>
      </w:pPr>
      <w:r w:rsidRPr="00EC6A55">
        <w:rPr>
          <w:sz w:val="24"/>
          <w:szCs w:val="24"/>
        </w:rPr>
        <w:t>Провеждане</w:t>
      </w:r>
      <w:r w:rsidRPr="00EC6A55">
        <w:rPr>
          <w:sz w:val="24"/>
          <w:szCs w:val="24"/>
          <w:lang w:val="ru-RU"/>
        </w:rPr>
        <w:t xml:space="preserve"> </w:t>
      </w:r>
      <w:r w:rsidRPr="00EC6A55">
        <w:rPr>
          <w:sz w:val="24"/>
          <w:szCs w:val="24"/>
        </w:rPr>
        <w:t>на мониторинг и оценка на държавните културни институти в областта на културното наследство.</w:t>
      </w:r>
    </w:p>
    <w:p w14:paraId="158F480F" w14:textId="77777777" w:rsidR="003D4BFA" w:rsidRPr="00EC6A55" w:rsidRDefault="003D4BFA" w:rsidP="003D4BFA">
      <w:pPr>
        <w:pStyle w:val="aa"/>
        <w:numPr>
          <w:ilvl w:val="0"/>
          <w:numId w:val="10"/>
        </w:numPr>
        <w:jc w:val="both"/>
        <w:rPr>
          <w:sz w:val="24"/>
          <w:szCs w:val="24"/>
        </w:rPr>
      </w:pPr>
      <w:r w:rsidRPr="00EC6A55">
        <w:rPr>
          <w:sz w:val="24"/>
          <w:szCs w:val="24"/>
        </w:rPr>
        <w:t xml:space="preserve">Създаване на Единен софтуер за управление на музейните фондове, осигуряващ: информация за собствеността на движимите културни ценности, дигитално им заснемане, база данни за тях, информация за движението и състоянието им. </w:t>
      </w:r>
    </w:p>
    <w:p w14:paraId="34CC3095" w14:textId="77777777" w:rsidR="003D4BFA" w:rsidRPr="00EC6A55" w:rsidRDefault="003D4BFA" w:rsidP="003D4BFA">
      <w:pPr>
        <w:pStyle w:val="aa"/>
        <w:numPr>
          <w:ilvl w:val="0"/>
          <w:numId w:val="10"/>
        </w:numPr>
        <w:jc w:val="both"/>
        <w:rPr>
          <w:sz w:val="24"/>
          <w:szCs w:val="24"/>
        </w:rPr>
      </w:pPr>
      <w:r w:rsidRPr="00EC6A55">
        <w:rPr>
          <w:sz w:val="24"/>
          <w:szCs w:val="24"/>
        </w:rPr>
        <w:t>Дигитализация на движими културни ценности.</w:t>
      </w:r>
    </w:p>
    <w:p w14:paraId="18708266" w14:textId="77777777" w:rsidR="003D4BFA" w:rsidRPr="00EC6A55" w:rsidRDefault="003D4BFA" w:rsidP="003D4BFA">
      <w:pPr>
        <w:pStyle w:val="aa"/>
        <w:jc w:val="both"/>
        <w:rPr>
          <w:sz w:val="24"/>
          <w:szCs w:val="24"/>
        </w:rPr>
      </w:pPr>
    </w:p>
    <w:p w14:paraId="2F47345C" w14:textId="77777777" w:rsidR="003D4BFA" w:rsidRPr="00EC6A55" w:rsidRDefault="003D4BFA" w:rsidP="003D4BFA">
      <w:pPr>
        <w:jc w:val="both"/>
        <w:rPr>
          <w:bCs/>
          <w:sz w:val="24"/>
          <w:szCs w:val="24"/>
        </w:rPr>
      </w:pPr>
    </w:p>
    <w:p w14:paraId="59B074D4" w14:textId="77777777" w:rsidR="003D4BFA" w:rsidRPr="00EC6A55" w:rsidRDefault="003D4BFA" w:rsidP="003D4BFA">
      <w:pPr>
        <w:pStyle w:val="aa"/>
        <w:numPr>
          <w:ilvl w:val="0"/>
          <w:numId w:val="9"/>
        </w:numPr>
        <w:jc w:val="both"/>
        <w:rPr>
          <w:b/>
          <w:bCs/>
          <w:sz w:val="24"/>
          <w:szCs w:val="24"/>
        </w:rPr>
      </w:pPr>
      <w:r w:rsidRPr="00EC6A55">
        <w:rPr>
          <w:b/>
          <w:bCs/>
          <w:sz w:val="24"/>
          <w:szCs w:val="24"/>
        </w:rPr>
        <w:t>Финансиране на проекти на конкурсен принцип за подпомагане на дейности свързани с опазване и представяне на движимото културно наследство и визуалните изкуства, изграждане на образователни програми, повишаване на достъпа до движимото културно наследство и визуалните изкуства, закупуване на произведения на изкуството за попълване фондовете на музеите и художествените галерии.</w:t>
      </w:r>
    </w:p>
    <w:p w14:paraId="617EC6D3" w14:textId="77777777" w:rsidR="003D4BFA" w:rsidRPr="00EC6A55" w:rsidRDefault="003D4BFA" w:rsidP="003D4BFA">
      <w:pPr>
        <w:jc w:val="both"/>
        <w:rPr>
          <w:bCs/>
          <w:i/>
          <w:sz w:val="24"/>
          <w:szCs w:val="24"/>
        </w:rPr>
      </w:pPr>
      <w:r w:rsidRPr="00EC6A55">
        <w:rPr>
          <w:bCs/>
          <w:i/>
          <w:sz w:val="24"/>
          <w:szCs w:val="24"/>
        </w:rPr>
        <w:t>Дейности за предоставяне на продукта/услугата:</w:t>
      </w:r>
    </w:p>
    <w:p w14:paraId="579E7660" w14:textId="77777777" w:rsidR="003D4BFA" w:rsidRPr="00EC6A55" w:rsidRDefault="003D4BFA" w:rsidP="003D4BFA">
      <w:pPr>
        <w:pStyle w:val="aa"/>
        <w:numPr>
          <w:ilvl w:val="0"/>
          <w:numId w:val="12"/>
        </w:numPr>
        <w:jc w:val="both"/>
        <w:rPr>
          <w:bCs/>
          <w:i/>
          <w:sz w:val="24"/>
          <w:szCs w:val="24"/>
        </w:rPr>
      </w:pPr>
      <w:r w:rsidRPr="00EC6A55">
        <w:rPr>
          <w:sz w:val="24"/>
          <w:szCs w:val="24"/>
        </w:rPr>
        <w:t>Организиране на тематични сесии по утвърдени правила за финансиране на проекти в областта на движимото културно наследство и визуалните изкуства</w:t>
      </w:r>
      <w:r w:rsidRPr="00EC6A55">
        <w:rPr>
          <w:bCs/>
          <w:sz w:val="24"/>
          <w:szCs w:val="24"/>
        </w:rPr>
        <w:t>.</w:t>
      </w:r>
    </w:p>
    <w:p w14:paraId="75302606" w14:textId="77777777" w:rsidR="003D4BFA" w:rsidRPr="00EC6A55" w:rsidRDefault="003D4BFA" w:rsidP="003D4BFA">
      <w:pPr>
        <w:pStyle w:val="aa"/>
        <w:numPr>
          <w:ilvl w:val="0"/>
          <w:numId w:val="11"/>
        </w:numPr>
        <w:jc w:val="both"/>
        <w:rPr>
          <w:sz w:val="24"/>
          <w:szCs w:val="24"/>
        </w:rPr>
      </w:pPr>
      <w:r w:rsidRPr="00EC6A55">
        <w:rPr>
          <w:sz w:val="24"/>
          <w:szCs w:val="24"/>
        </w:rPr>
        <w:t>Осигуряване на целева финансова подкрепа по утвърдени правила за проекти в областта на музейното дело и изобразителните изкуства.</w:t>
      </w:r>
    </w:p>
    <w:p w14:paraId="532FBCA0" w14:textId="77777777" w:rsidR="003D4BFA" w:rsidRPr="00EC6A55" w:rsidRDefault="003D4BFA" w:rsidP="003D4BFA">
      <w:pPr>
        <w:jc w:val="both"/>
        <w:rPr>
          <w:bCs/>
          <w:sz w:val="24"/>
          <w:szCs w:val="24"/>
        </w:rPr>
      </w:pPr>
    </w:p>
    <w:p w14:paraId="6964171F" w14:textId="77777777" w:rsidR="003D4BFA" w:rsidRPr="00EC6A55" w:rsidRDefault="003D4BFA" w:rsidP="003D4BFA">
      <w:pPr>
        <w:pStyle w:val="aa"/>
        <w:numPr>
          <w:ilvl w:val="0"/>
          <w:numId w:val="9"/>
        </w:numPr>
        <w:jc w:val="both"/>
        <w:rPr>
          <w:b/>
          <w:bCs/>
          <w:sz w:val="24"/>
          <w:szCs w:val="24"/>
        </w:rPr>
      </w:pPr>
      <w:r w:rsidRPr="00EC6A55">
        <w:rPr>
          <w:b/>
          <w:bCs/>
          <w:sz w:val="24"/>
          <w:szCs w:val="24"/>
        </w:rPr>
        <w:t>Представяне на движимото културно наследство и визуалните изкуства в страната и чужбина.</w:t>
      </w:r>
    </w:p>
    <w:p w14:paraId="3FD7E7AA" w14:textId="77777777" w:rsidR="003D4BFA" w:rsidRPr="00EC6A55" w:rsidRDefault="003D4BFA" w:rsidP="003D4BFA">
      <w:pPr>
        <w:jc w:val="both"/>
        <w:rPr>
          <w:bCs/>
          <w:i/>
          <w:sz w:val="24"/>
          <w:szCs w:val="24"/>
        </w:rPr>
      </w:pPr>
      <w:r w:rsidRPr="00EC6A55">
        <w:rPr>
          <w:bCs/>
          <w:i/>
          <w:sz w:val="24"/>
          <w:szCs w:val="24"/>
        </w:rPr>
        <w:t>Дейности за предоставяне на продукта/услугата:</w:t>
      </w:r>
    </w:p>
    <w:p w14:paraId="58DF31B5" w14:textId="77777777" w:rsidR="003D4BFA" w:rsidRPr="00EC6A55" w:rsidRDefault="003D4BFA" w:rsidP="003D4BFA">
      <w:pPr>
        <w:pStyle w:val="aa"/>
        <w:numPr>
          <w:ilvl w:val="0"/>
          <w:numId w:val="11"/>
        </w:numPr>
        <w:jc w:val="both"/>
        <w:rPr>
          <w:sz w:val="24"/>
          <w:szCs w:val="24"/>
        </w:rPr>
      </w:pPr>
      <w:r w:rsidRPr="00EC6A55">
        <w:rPr>
          <w:sz w:val="24"/>
          <w:szCs w:val="24"/>
        </w:rPr>
        <w:t>Осигуряване на държавни гаранции за организиране на музейни изложби.</w:t>
      </w:r>
    </w:p>
    <w:p w14:paraId="0582DB80" w14:textId="77777777" w:rsidR="003D4BFA" w:rsidRPr="00EC6A55" w:rsidRDefault="003D4BFA" w:rsidP="003D4BFA">
      <w:pPr>
        <w:pStyle w:val="aa"/>
        <w:numPr>
          <w:ilvl w:val="0"/>
          <w:numId w:val="11"/>
        </w:numPr>
        <w:jc w:val="both"/>
        <w:rPr>
          <w:sz w:val="24"/>
          <w:szCs w:val="24"/>
        </w:rPr>
      </w:pPr>
      <w:r w:rsidRPr="00EC6A55">
        <w:rPr>
          <w:sz w:val="24"/>
          <w:szCs w:val="24"/>
        </w:rPr>
        <w:t>Организиране на националното участие по утвърден статут във Венецианското биенале по изкуство.</w:t>
      </w:r>
    </w:p>
    <w:p w14:paraId="082B82D0" w14:textId="77777777" w:rsidR="003D4BFA" w:rsidRPr="00EC6A55" w:rsidRDefault="003D4BFA" w:rsidP="003D4BFA">
      <w:pPr>
        <w:pStyle w:val="aa"/>
        <w:numPr>
          <w:ilvl w:val="0"/>
          <w:numId w:val="11"/>
        </w:numPr>
        <w:jc w:val="both"/>
        <w:rPr>
          <w:sz w:val="24"/>
          <w:szCs w:val="24"/>
        </w:rPr>
      </w:pPr>
      <w:r w:rsidRPr="00EC6A55">
        <w:rPr>
          <w:sz w:val="24"/>
          <w:szCs w:val="24"/>
        </w:rPr>
        <w:t>Организиране на национални изложби.</w:t>
      </w:r>
    </w:p>
    <w:p w14:paraId="084619B7" w14:textId="77777777" w:rsidR="003D4BFA" w:rsidRPr="00EC6A55" w:rsidRDefault="003D4BFA" w:rsidP="003D4BFA">
      <w:pPr>
        <w:pStyle w:val="aa"/>
        <w:numPr>
          <w:ilvl w:val="0"/>
          <w:numId w:val="11"/>
        </w:numPr>
        <w:jc w:val="both"/>
        <w:rPr>
          <w:sz w:val="24"/>
          <w:szCs w:val="24"/>
        </w:rPr>
      </w:pPr>
      <w:r w:rsidRPr="00EC6A55">
        <w:rPr>
          <w:sz w:val="24"/>
          <w:szCs w:val="24"/>
        </w:rPr>
        <w:t>Представяне в галерия „Средец“ на Министерство на културата на значими изложби от български и чуждестранни автори и отбелязване на значими културни събития и годишнини.</w:t>
      </w:r>
    </w:p>
    <w:p w14:paraId="04554525" w14:textId="77777777" w:rsidR="003D4BFA" w:rsidRPr="00EC6A55" w:rsidRDefault="003D4BFA" w:rsidP="003D4BFA">
      <w:pPr>
        <w:spacing w:before="120" w:after="120"/>
        <w:jc w:val="both"/>
        <w:rPr>
          <w:b/>
          <w:i/>
          <w:sz w:val="24"/>
          <w:szCs w:val="24"/>
        </w:rPr>
      </w:pPr>
      <w:r w:rsidRPr="00EC6A55">
        <w:rPr>
          <w:b/>
          <w:i/>
          <w:sz w:val="24"/>
          <w:szCs w:val="24"/>
        </w:rPr>
        <w:t>Организационни структури, участващи в програмата</w:t>
      </w:r>
    </w:p>
    <w:p w14:paraId="564A50BE" w14:textId="77777777" w:rsidR="003D4BFA" w:rsidRPr="00EC6A55" w:rsidRDefault="003D4BFA" w:rsidP="003D4BFA">
      <w:pPr>
        <w:spacing w:before="120" w:after="120"/>
        <w:jc w:val="both"/>
        <w:rPr>
          <w:b/>
          <w:i/>
          <w:sz w:val="24"/>
          <w:szCs w:val="24"/>
        </w:rPr>
      </w:pPr>
      <w:r w:rsidRPr="00EC6A55">
        <w:rPr>
          <w:sz w:val="24"/>
          <w:szCs w:val="24"/>
        </w:rPr>
        <w:t>В програмата участва дирекция „Културно наследство, музеи и изобразителни изкуства“, държавните музеи и художествени галерии, второстепенни разпоредители с бюджет.</w:t>
      </w:r>
    </w:p>
    <w:p w14:paraId="7C085A9E" w14:textId="77777777" w:rsidR="003D4BFA" w:rsidRPr="00EC6A55" w:rsidRDefault="003D4BFA" w:rsidP="003D4BFA">
      <w:pPr>
        <w:spacing w:before="120" w:after="120"/>
        <w:jc w:val="both"/>
        <w:rPr>
          <w:b/>
          <w:i/>
          <w:sz w:val="24"/>
          <w:szCs w:val="24"/>
        </w:rPr>
      </w:pPr>
    </w:p>
    <w:p w14:paraId="6789582E" w14:textId="77777777" w:rsidR="003D4BFA" w:rsidRPr="00EC6A55" w:rsidRDefault="003D4BFA" w:rsidP="003D4BFA">
      <w:pPr>
        <w:spacing w:before="120" w:after="120"/>
        <w:jc w:val="both"/>
        <w:rPr>
          <w:b/>
          <w:i/>
          <w:sz w:val="24"/>
          <w:szCs w:val="24"/>
        </w:rPr>
      </w:pPr>
      <w:r w:rsidRPr="00EC6A55">
        <w:rPr>
          <w:b/>
          <w:i/>
          <w:sz w:val="24"/>
          <w:szCs w:val="24"/>
        </w:rPr>
        <w:t>Отговорност за изпълнението на програмата</w:t>
      </w:r>
    </w:p>
    <w:p w14:paraId="1B08D56C" w14:textId="77777777" w:rsidR="003D4BFA" w:rsidRPr="00EC6A55" w:rsidRDefault="003D4BFA" w:rsidP="003D4BFA">
      <w:pPr>
        <w:jc w:val="both"/>
        <w:rPr>
          <w:sz w:val="24"/>
          <w:szCs w:val="24"/>
        </w:rPr>
      </w:pPr>
      <w:r w:rsidRPr="00EC6A55">
        <w:rPr>
          <w:bCs/>
          <w:sz w:val="24"/>
          <w:szCs w:val="24"/>
        </w:rPr>
        <w:lastRenderedPageBreak/>
        <w:t>Министърът на културата, ресорен заместник-министър, директор на дирекция „Културно наследство, музеи и изобразителни изкуства” и Главен директор на Главна дирекция „Инспекторат за опазване на културното наследство” .</w:t>
      </w:r>
    </w:p>
    <w:p w14:paraId="5130F0F0" w14:textId="77777777" w:rsidR="00FB56C7" w:rsidRPr="00EE6FAB" w:rsidRDefault="00FB56C7" w:rsidP="00200A04">
      <w:pPr>
        <w:jc w:val="both"/>
        <w:rPr>
          <w:sz w:val="24"/>
          <w:szCs w:val="24"/>
          <w:lang w:val="ru-RU"/>
        </w:rPr>
      </w:pPr>
    </w:p>
    <w:p w14:paraId="5D980992" w14:textId="77777777" w:rsidR="00950CC8" w:rsidRPr="00EE6FAB" w:rsidRDefault="00A333C6" w:rsidP="00950CC8">
      <w:pPr>
        <w:pBdr>
          <w:top w:val="nil"/>
          <w:left w:val="nil"/>
          <w:bottom w:val="nil"/>
          <w:right w:val="nil"/>
          <w:between w:val="nil"/>
          <w:bar w:val="nil"/>
        </w:pBdr>
        <w:spacing w:before="120"/>
        <w:ind w:right="47"/>
        <w:jc w:val="both"/>
        <w:rPr>
          <w:b/>
          <w:bCs/>
          <w:sz w:val="24"/>
          <w:szCs w:val="24"/>
          <w:lang w:val="ru-RU"/>
        </w:rPr>
      </w:pPr>
      <w:r>
        <w:rPr>
          <w:b/>
          <w:bCs/>
          <w:sz w:val="24"/>
          <w:szCs w:val="24"/>
        </w:rPr>
        <w:t>В</w:t>
      </w:r>
      <w:r w:rsidR="00950CC8" w:rsidRPr="00950CC8">
        <w:rPr>
          <w:b/>
          <w:bCs/>
          <w:sz w:val="24"/>
          <w:szCs w:val="24"/>
        </w:rPr>
        <w:t>едомствени и администрирани разходни параграфи на програмата   (в хил. лв.)</w:t>
      </w:r>
    </w:p>
    <w:p w14:paraId="2CB4037A" w14:textId="77777777" w:rsidR="00950CC8" w:rsidRPr="00EE6FAB" w:rsidRDefault="00950CC8" w:rsidP="00950CC8">
      <w:pPr>
        <w:pBdr>
          <w:top w:val="nil"/>
          <w:left w:val="nil"/>
          <w:bottom w:val="nil"/>
          <w:right w:val="nil"/>
          <w:between w:val="nil"/>
          <w:bar w:val="nil"/>
        </w:pBdr>
        <w:spacing w:before="120"/>
        <w:ind w:right="47"/>
        <w:jc w:val="both"/>
        <w:rPr>
          <w:b/>
          <w:bCs/>
          <w:sz w:val="24"/>
          <w:szCs w:val="24"/>
          <w:lang w:val="ru-RU"/>
        </w:rPr>
      </w:pPr>
    </w:p>
    <w:tbl>
      <w:tblPr>
        <w:tblW w:w="10505" w:type="dxa"/>
        <w:tblInd w:w="55" w:type="dxa"/>
        <w:tblLayout w:type="fixed"/>
        <w:tblCellMar>
          <w:left w:w="70" w:type="dxa"/>
          <w:right w:w="70" w:type="dxa"/>
        </w:tblCellMar>
        <w:tblLook w:val="04A0" w:firstRow="1" w:lastRow="0" w:firstColumn="1" w:lastColumn="0" w:noHBand="0" w:noVBand="1"/>
      </w:tblPr>
      <w:tblGrid>
        <w:gridCol w:w="367"/>
        <w:gridCol w:w="4326"/>
        <w:gridCol w:w="1134"/>
        <w:gridCol w:w="1134"/>
        <w:gridCol w:w="866"/>
        <w:gridCol w:w="835"/>
        <w:gridCol w:w="851"/>
        <w:gridCol w:w="992"/>
      </w:tblGrid>
      <w:tr w:rsidR="000E05B1" w:rsidRPr="000E05B1" w14:paraId="1B91345D" w14:textId="77777777" w:rsidTr="000E05B1">
        <w:trPr>
          <w:trHeight w:val="630"/>
        </w:trPr>
        <w:tc>
          <w:tcPr>
            <w:tcW w:w="367" w:type="dxa"/>
            <w:vMerge w:val="restart"/>
            <w:tcBorders>
              <w:top w:val="single" w:sz="8" w:space="0" w:color="auto"/>
              <w:left w:val="single" w:sz="8" w:space="0" w:color="auto"/>
              <w:bottom w:val="single" w:sz="8" w:space="0" w:color="000000"/>
              <w:right w:val="single" w:sz="8" w:space="0" w:color="auto"/>
            </w:tcBorders>
            <w:shd w:val="clear" w:color="000000" w:fill="FFCC99"/>
            <w:noWrap/>
            <w:vAlign w:val="center"/>
            <w:hideMark/>
          </w:tcPr>
          <w:p w14:paraId="10F62635" w14:textId="77777777" w:rsidR="000E05B1" w:rsidRPr="000E05B1" w:rsidRDefault="000E05B1" w:rsidP="000E05B1">
            <w:pPr>
              <w:rPr>
                <w:b/>
                <w:bCs/>
                <w:color w:val="000000"/>
                <w:sz w:val="16"/>
                <w:szCs w:val="16"/>
              </w:rPr>
            </w:pPr>
            <w:r w:rsidRPr="000E05B1">
              <w:rPr>
                <w:b/>
                <w:bCs/>
                <w:color w:val="000000"/>
                <w:sz w:val="16"/>
                <w:szCs w:val="16"/>
              </w:rPr>
              <w:t>№</w:t>
            </w:r>
          </w:p>
        </w:tc>
        <w:tc>
          <w:tcPr>
            <w:tcW w:w="4326" w:type="dxa"/>
            <w:tcBorders>
              <w:top w:val="single" w:sz="8" w:space="0" w:color="auto"/>
              <w:left w:val="nil"/>
              <w:bottom w:val="nil"/>
              <w:right w:val="single" w:sz="8" w:space="0" w:color="auto"/>
            </w:tcBorders>
            <w:shd w:val="clear" w:color="000000" w:fill="FFCC99"/>
            <w:vAlign w:val="center"/>
            <w:hideMark/>
          </w:tcPr>
          <w:p w14:paraId="4E246C49" w14:textId="77777777" w:rsidR="000E05B1" w:rsidRPr="000E05B1" w:rsidRDefault="000E05B1" w:rsidP="000E05B1">
            <w:pPr>
              <w:rPr>
                <w:b/>
                <w:bCs/>
                <w:color w:val="000000"/>
                <w:sz w:val="16"/>
                <w:szCs w:val="16"/>
              </w:rPr>
            </w:pPr>
            <w:r w:rsidRPr="000E05B1">
              <w:rPr>
                <w:b/>
                <w:bCs/>
                <w:color w:val="000000"/>
                <w:sz w:val="16"/>
                <w:szCs w:val="16"/>
              </w:rPr>
              <w:t>1800.01.02 Бюджетна програма  „Опазване и представяне на движимото културно наследство и визуалните изкуства“</w:t>
            </w:r>
          </w:p>
        </w:tc>
        <w:tc>
          <w:tcPr>
            <w:tcW w:w="1134" w:type="dxa"/>
            <w:vMerge w:val="restart"/>
            <w:tcBorders>
              <w:top w:val="single" w:sz="8" w:space="0" w:color="auto"/>
              <w:left w:val="single" w:sz="8" w:space="0" w:color="auto"/>
              <w:bottom w:val="single" w:sz="8" w:space="0" w:color="000000"/>
              <w:right w:val="single" w:sz="8" w:space="0" w:color="auto"/>
            </w:tcBorders>
            <w:shd w:val="clear" w:color="000000" w:fill="FFCC99"/>
            <w:vAlign w:val="center"/>
            <w:hideMark/>
          </w:tcPr>
          <w:p w14:paraId="665B0CBA" w14:textId="77777777" w:rsidR="000E05B1" w:rsidRPr="000E05B1" w:rsidRDefault="000E05B1" w:rsidP="000E05B1">
            <w:pPr>
              <w:jc w:val="center"/>
              <w:rPr>
                <w:b/>
                <w:bCs/>
                <w:color w:val="000000"/>
                <w:sz w:val="16"/>
                <w:szCs w:val="16"/>
              </w:rPr>
            </w:pPr>
            <w:r w:rsidRPr="000E05B1">
              <w:rPr>
                <w:b/>
                <w:bCs/>
                <w:color w:val="000000"/>
                <w:sz w:val="16"/>
                <w:szCs w:val="16"/>
              </w:rPr>
              <w:t>Отчет 2018***</w:t>
            </w:r>
          </w:p>
        </w:tc>
        <w:tc>
          <w:tcPr>
            <w:tcW w:w="1134" w:type="dxa"/>
            <w:vMerge w:val="restart"/>
            <w:tcBorders>
              <w:top w:val="single" w:sz="8" w:space="0" w:color="auto"/>
              <w:left w:val="single" w:sz="8" w:space="0" w:color="auto"/>
              <w:bottom w:val="single" w:sz="8" w:space="0" w:color="000000"/>
              <w:right w:val="single" w:sz="8" w:space="0" w:color="auto"/>
            </w:tcBorders>
            <w:shd w:val="clear" w:color="000000" w:fill="FFCC99"/>
            <w:vAlign w:val="center"/>
            <w:hideMark/>
          </w:tcPr>
          <w:p w14:paraId="4E041E1A" w14:textId="77777777" w:rsidR="000E05B1" w:rsidRPr="000E05B1" w:rsidRDefault="000E05B1" w:rsidP="000E05B1">
            <w:pPr>
              <w:jc w:val="center"/>
              <w:rPr>
                <w:b/>
                <w:bCs/>
                <w:color w:val="000000"/>
                <w:sz w:val="16"/>
                <w:szCs w:val="16"/>
              </w:rPr>
            </w:pPr>
            <w:r w:rsidRPr="000E05B1">
              <w:rPr>
                <w:b/>
                <w:bCs/>
                <w:color w:val="000000"/>
                <w:sz w:val="16"/>
                <w:szCs w:val="16"/>
              </w:rPr>
              <w:t>Отчет 2019</w:t>
            </w:r>
            <w:r w:rsidRPr="000E05B1">
              <w:rPr>
                <w:rFonts w:ascii="Arial" w:hAnsi="Arial" w:cs="Arial"/>
                <w:color w:val="000000"/>
                <w:sz w:val="16"/>
                <w:szCs w:val="16"/>
              </w:rPr>
              <w:t>***</w:t>
            </w:r>
          </w:p>
        </w:tc>
        <w:tc>
          <w:tcPr>
            <w:tcW w:w="866" w:type="dxa"/>
            <w:vMerge w:val="restart"/>
            <w:tcBorders>
              <w:top w:val="single" w:sz="8" w:space="0" w:color="auto"/>
              <w:left w:val="single" w:sz="8" w:space="0" w:color="auto"/>
              <w:bottom w:val="single" w:sz="8" w:space="0" w:color="000000"/>
              <w:right w:val="single" w:sz="8" w:space="0" w:color="auto"/>
            </w:tcBorders>
            <w:shd w:val="clear" w:color="000000" w:fill="FFCC99"/>
            <w:vAlign w:val="center"/>
            <w:hideMark/>
          </w:tcPr>
          <w:p w14:paraId="0F039FD1" w14:textId="77777777" w:rsidR="000E05B1" w:rsidRPr="000E05B1" w:rsidRDefault="000E05B1" w:rsidP="000E05B1">
            <w:pPr>
              <w:jc w:val="center"/>
              <w:rPr>
                <w:b/>
                <w:bCs/>
                <w:color w:val="000000"/>
                <w:sz w:val="16"/>
                <w:szCs w:val="16"/>
              </w:rPr>
            </w:pPr>
            <w:r w:rsidRPr="000E05B1">
              <w:rPr>
                <w:b/>
                <w:bCs/>
                <w:color w:val="000000"/>
                <w:sz w:val="16"/>
                <w:szCs w:val="16"/>
              </w:rPr>
              <w:t>Закон 2020</w:t>
            </w:r>
          </w:p>
        </w:tc>
        <w:tc>
          <w:tcPr>
            <w:tcW w:w="835" w:type="dxa"/>
            <w:tcBorders>
              <w:top w:val="single" w:sz="8" w:space="0" w:color="auto"/>
              <w:left w:val="nil"/>
              <w:bottom w:val="nil"/>
              <w:right w:val="single" w:sz="8" w:space="0" w:color="auto"/>
            </w:tcBorders>
            <w:shd w:val="clear" w:color="000000" w:fill="FFCC99"/>
            <w:vAlign w:val="center"/>
            <w:hideMark/>
          </w:tcPr>
          <w:p w14:paraId="1916DCA3" w14:textId="77777777" w:rsidR="000E05B1" w:rsidRPr="000E05B1" w:rsidRDefault="007E317D" w:rsidP="000E05B1">
            <w:pPr>
              <w:jc w:val="center"/>
              <w:rPr>
                <w:b/>
                <w:bCs/>
                <w:color w:val="000000"/>
                <w:sz w:val="16"/>
                <w:szCs w:val="16"/>
              </w:rPr>
            </w:pPr>
            <w:r>
              <w:rPr>
                <w:b/>
                <w:bCs/>
                <w:color w:val="000000"/>
                <w:sz w:val="16"/>
                <w:szCs w:val="16"/>
              </w:rPr>
              <w:t>Бюджет</w:t>
            </w:r>
          </w:p>
        </w:tc>
        <w:tc>
          <w:tcPr>
            <w:tcW w:w="851" w:type="dxa"/>
            <w:tcBorders>
              <w:top w:val="single" w:sz="8" w:space="0" w:color="auto"/>
              <w:left w:val="nil"/>
              <w:bottom w:val="nil"/>
              <w:right w:val="single" w:sz="8" w:space="0" w:color="auto"/>
            </w:tcBorders>
            <w:shd w:val="clear" w:color="000000" w:fill="FFCC99"/>
            <w:vAlign w:val="center"/>
            <w:hideMark/>
          </w:tcPr>
          <w:p w14:paraId="1D1B062D" w14:textId="77777777" w:rsidR="000E05B1" w:rsidRPr="000E05B1" w:rsidRDefault="000E05B1" w:rsidP="000E05B1">
            <w:pPr>
              <w:jc w:val="center"/>
              <w:rPr>
                <w:b/>
                <w:bCs/>
                <w:color w:val="000000"/>
                <w:sz w:val="16"/>
                <w:szCs w:val="16"/>
              </w:rPr>
            </w:pPr>
            <w:r w:rsidRPr="000E05B1">
              <w:rPr>
                <w:b/>
                <w:bCs/>
                <w:color w:val="000000"/>
                <w:sz w:val="16"/>
                <w:szCs w:val="16"/>
              </w:rPr>
              <w:t>Прогноза</w:t>
            </w:r>
          </w:p>
        </w:tc>
        <w:tc>
          <w:tcPr>
            <w:tcW w:w="992" w:type="dxa"/>
            <w:tcBorders>
              <w:top w:val="single" w:sz="8" w:space="0" w:color="auto"/>
              <w:left w:val="nil"/>
              <w:bottom w:val="nil"/>
              <w:right w:val="single" w:sz="8" w:space="0" w:color="auto"/>
            </w:tcBorders>
            <w:shd w:val="clear" w:color="000000" w:fill="FFCC99"/>
            <w:vAlign w:val="center"/>
            <w:hideMark/>
          </w:tcPr>
          <w:p w14:paraId="30C89F3A" w14:textId="77777777" w:rsidR="000E05B1" w:rsidRPr="000E05B1" w:rsidRDefault="000E05B1" w:rsidP="000E05B1">
            <w:pPr>
              <w:jc w:val="center"/>
              <w:rPr>
                <w:b/>
                <w:bCs/>
                <w:color w:val="000000"/>
                <w:sz w:val="16"/>
                <w:szCs w:val="16"/>
              </w:rPr>
            </w:pPr>
            <w:r w:rsidRPr="000E05B1">
              <w:rPr>
                <w:b/>
                <w:bCs/>
                <w:color w:val="000000"/>
                <w:sz w:val="16"/>
                <w:szCs w:val="16"/>
              </w:rPr>
              <w:t>Прогноза</w:t>
            </w:r>
          </w:p>
        </w:tc>
      </w:tr>
      <w:tr w:rsidR="000E05B1" w:rsidRPr="000E05B1" w14:paraId="4F4F5954" w14:textId="77777777" w:rsidTr="000E05B1">
        <w:trPr>
          <w:trHeight w:val="315"/>
        </w:trPr>
        <w:tc>
          <w:tcPr>
            <w:tcW w:w="367" w:type="dxa"/>
            <w:vMerge/>
            <w:tcBorders>
              <w:top w:val="single" w:sz="8" w:space="0" w:color="auto"/>
              <w:left w:val="single" w:sz="8" w:space="0" w:color="auto"/>
              <w:bottom w:val="single" w:sz="8" w:space="0" w:color="000000"/>
              <w:right w:val="single" w:sz="8" w:space="0" w:color="auto"/>
            </w:tcBorders>
            <w:vAlign w:val="center"/>
            <w:hideMark/>
          </w:tcPr>
          <w:p w14:paraId="2C92816B" w14:textId="77777777" w:rsidR="000E05B1" w:rsidRPr="000E05B1" w:rsidRDefault="000E05B1" w:rsidP="000E05B1">
            <w:pPr>
              <w:rPr>
                <w:b/>
                <w:bCs/>
                <w:color w:val="000000"/>
                <w:sz w:val="16"/>
                <w:szCs w:val="16"/>
              </w:rPr>
            </w:pPr>
          </w:p>
        </w:tc>
        <w:tc>
          <w:tcPr>
            <w:tcW w:w="4326" w:type="dxa"/>
            <w:tcBorders>
              <w:top w:val="nil"/>
              <w:left w:val="nil"/>
              <w:bottom w:val="single" w:sz="8" w:space="0" w:color="auto"/>
              <w:right w:val="single" w:sz="8" w:space="0" w:color="auto"/>
            </w:tcBorders>
            <w:shd w:val="clear" w:color="000000" w:fill="FFCC99"/>
            <w:noWrap/>
            <w:vAlign w:val="center"/>
            <w:hideMark/>
          </w:tcPr>
          <w:p w14:paraId="0B7BB11A" w14:textId="77777777" w:rsidR="000E05B1" w:rsidRPr="000E05B1" w:rsidRDefault="000E05B1" w:rsidP="000E05B1">
            <w:pPr>
              <w:rPr>
                <w:b/>
                <w:bCs/>
                <w:color w:val="000000"/>
                <w:sz w:val="16"/>
                <w:szCs w:val="16"/>
              </w:rPr>
            </w:pPr>
            <w:r w:rsidRPr="000E05B1">
              <w:rPr>
                <w:b/>
                <w:bCs/>
                <w:color w:val="000000"/>
                <w:sz w:val="16"/>
                <w:szCs w:val="16"/>
              </w:rPr>
              <w:t> </w:t>
            </w:r>
          </w:p>
        </w:tc>
        <w:tc>
          <w:tcPr>
            <w:tcW w:w="1134" w:type="dxa"/>
            <w:vMerge/>
            <w:tcBorders>
              <w:top w:val="single" w:sz="8" w:space="0" w:color="auto"/>
              <w:left w:val="single" w:sz="8" w:space="0" w:color="auto"/>
              <w:bottom w:val="single" w:sz="8" w:space="0" w:color="000000"/>
              <w:right w:val="single" w:sz="8" w:space="0" w:color="auto"/>
            </w:tcBorders>
            <w:vAlign w:val="center"/>
            <w:hideMark/>
          </w:tcPr>
          <w:p w14:paraId="2345F402" w14:textId="77777777" w:rsidR="000E05B1" w:rsidRPr="000E05B1" w:rsidRDefault="000E05B1" w:rsidP="000E05B1">
            <w:pPr>
              <w:rPr>
                <w:b/>
                <w:bCs/>
                <w:color w:val="000000"/>
                <w:sz w:val="16"/>
                <w:szCs w:val="16"/>
              </w:rPr>
            </w:pPr>
          </w:p>
        </w:tc>
        <w:tc>
          <w:tcPr>
            <w:tcW w:w="1134" w:type="dxa"/>
            <w:vMerge/>
            <w:tcBorders>
              <w:top w:val="single" w:sz="8" w:space="0" w:color="auto"/>
              <w:left w:val="single" w:sz="8" w:space="0" w:color="auto"/>
              <w:bottom w:val="single" w:sz="8" w:space="0" w:color="000000"/>
              <w:right w:val="single" w:sz="8" w:space="0" w:color="auto"/>
            </w:tcBorders>
            <w:vAlign w:val="center"/>
            <w:hideMark/>
          </w:tcPr>
          <w:p w14:paraId="4DAEC818" w14:textId="77777777" w:rsidR="000E05B1" w:rsidRPr="000E05B1" w:rsidRDefault="000E05B1" w:rsidP="000E05B1">
            <w:pPr>
              <w:rPr>
                <w:b/>
                <w:bCs/>
                <w:color w:val="000000"/>
                <w:sz w:val="16"/>
                <w:szCs w:val="16"/>
              </w:rPr>
            </w:pPr>
          </w:p>
        </w:tc>
        <w:tc>
          <w:tcPr>
            <w:tcW w:w="866" w:type="dxa"/>
            <w:vMerge/>
            <w:tcBorders>
              <w:top w:val="single" w:sz="8" w:space="0" w:color="auto"/>
              <w:left w:val="single" w:sz="8" w:space="0" w:color="auto"/>
              <w:bottom w:val="single" w:sz="8" w:space="0" w:color="000000"/>
              <w:right w:val="single" w:sz="8" w:space="0" w:color="auto"/>
            </w:tcBorders>
            <w:vAlign w:val="center"/>
            <w:hideMark/>
          </w:tcPr>
          <w:p w14:paraId="453F129E" w14:textId="77777777" w:rsidR="000E05B1" w:rsidRPr="000E05B1" w:rsidRDefault="000E05B1" w:rsidP="000E05B1">
            <w:pPr>
              <w:rPr>
                <w:b/>
                <w:bCs/>
                <w:color w:val="000000"/>
                <w:sz w:val="16"/>
                <w:szCs w:val="16"/>
              </w:rPr>
            </w:pPr>
          </w:p>
        </w:tc>
        <w:tc>
          <w:tcPr>
            <w:tcW w:w="835" w:type="dxa"/>
            <w:tcBorders>
              <w:top w:val="nil"/>
              <w:left w:val="nil"/>
              <w:bottom w:val="single" w:sz="8" w:space="0" w:color="auto"/>
              <w:right w:val="single" w:sz="8" w:space="0" w:color="auto"/>
            </w:tcBorders>
            <w:shd w:val="clear" w:color="000000" w:fill="FFCC99"/>
            <w:vAlign w:val="center"/>
            <w:hideMark/>
          </w:tcPr>
          <w:p w14:paraId="1FB9FF55" w14:textId="77777777" w:rsidR="000E05B1" w:rsidRPr="000E05B1" w:rsidRDefault="000E05B1" w:rsidP="000E05B1">
            <w:pPr>
              <w:jc w:val="center"/>
              <w:rPr>
                <w:b/>
                <w:bCs/>
                <w:color w:val="000000"/>
                <w:sz w:val="16"/>
                <w:szCs w:val="16"/>
              </w:rPr>
            </w:pPr>
            <w:r w:rsidRPr="000E05B1">
              <w:rPr>
                <w:b/>
                <w:bCs/>
                <w:color w:val="000000"/>
                <w:sz w:val="16"/>
                <w:szCs w:val="16"/>
              </w:rPr>
              <w:t>2021 г.</w:t>
            </w:r>
          </w:p>
        </w:tc>
        <w:tc>
          <w:tcPr>
            <w:tcW w:w="851" w:type="dxa"/>
            <w:tcBorders>
              <w:top w:val="nil"/>
              <w:left w:val="nil"/>
              <w:bottom w:val="single" w:sz="8" w:space="0" w:color="auto"/>
              <w:right w:val="single" w:sz="8" w:space="0" w:color="auto"/>
            </w:tcBorders>
            <w:shd w:val="clear" w:color="000000" w:fill="FFCC99"/>
            <w:vAlign w:val="center"/>
            <w:hideMark/>
          </w:tcPr>
          <w:p w14:paraId="3D8521BE" w14:textId="77777777" w:rsidR="000E05B1" w:rsidRPr="000E05B1" w:rsidRDefault="000E05B1" w:rsidP="000E05B1">
            <w:pPr>
              <w:jc w:val="center"/>
              <w:rPr>
                <w:b/>
                <w:bCs/>
                <w:color w:val="000000"/>
                <w:sz w:val="16"/>
                <w:szCs w:val="16"/>
              </w:rPr>
            </w:pPr>
            <w:r w:rsidRPr="000E05B1">
              <w:rPr>
                <w:b/>
                <w:bCs/>
                <w:color w:val="000000"/>
                <w:sz w:val="16"/>
                <w:szCs w:val="16"/>
              </w:rPr>
              <w:t>2022 г.</w:t>
            </w:r>
          </w:p>
        </w:tc>
        <w:tc>
          <w:tcPr>
            <w:tcW w:w="992" w:type="dxa"/>
            <w:tcBorders>
              <w:top w:val="nil"/>
              <w:left w:val="nil"/>
              <w:bottom w:val="single" w:sz="8" w:space="0" w:color="auto"/>
              <w:right w:val="single" w:sz="8" w:space="0" w:color="auto"/>
            </w:tcBorders>
            <w:shd w:val="clear" w:color="000000" w:fill="FFCC99"/>
            <w:vAlign w:val="center"/>
            <w:hideMark/>
          </w:tcPr>
          <w:p w14:paraId="376C42E7" w14:textId="77777777" w:rsidR="000E05B1" w:rsidRPr="000E05B1" w:rsidRDefault="000E05B1" w:rsidP="000E05B1">
            <w:pPr>
              <w:jc w:val="center"/>
              <w:rPr>
                <w:b/>
                <w:bCs/>
                <w:color w:val="000000"/>
                <w:sz w:val="16"/>
                <w:szCs w:val="16"/>
              </w:rPr>
            </w:pPr>
            <w:r w:rsidRPr="000E05B1">
              <w:rPr>
                <w:b/>
                <w:bCs/>
                <w:color w:val="000000"/>
                <w:sz w:val="16"/>
                <w:szCs w:val="16"/>
              </w:rPr>
              <w:t>2023 г.</w:t>
            </w:r>
          </w:p>
        </w:tc>
      </w:tr>
      <w:tr w:rsidR="000E05B1" w:rsidRPr="000E05B1" w14:paraId="64A2AB87" w14:textId="77777777" w:rsidTr="000E05B1">
        <w:trPr>
          <w:trHeight w:val="315"/>
        </w:trPr>
        <w:tc>
          <w:tcPr>
            <w:tcW w:w="367" w:type="dxa"/>
            <w:tcBorders>
              <w:top w:val="nil"/>
              <w:left w:val="single" w:sz="8" w:space="0" w:color="auto"/>
              <w:bottom w:val="single" w:sz="8" w:space="0" w:color="auto"/>
              <w:right w:val="single" w:sz="8" w:space="0" w:color="auto"/>
            </w:tcBorders>
            <w:shd w:val="clear" w:color="auto" w:fill="auto"/>
            <w:noWrap/>
            <w:vAlign w:val="center"/>
            <w:hideMark/>
          </w:tcPr>
          <w:p w14:paraId="3222DB4F" w14:textId="77777777" w:rsidR="000E05B1" w:rsidRPr="000E05B1" w:rsidRDefault="000E05B1" w:rsidP="000E05B1">
            <w:pPr>
              <w:jc w:val="both"/>
              <w:rPr>
                <w:b/>
                <w:bCs/>
                <w:i/>
                <w:iCs/>
                <w:color w:val="000000"/>
                <w:sz w:val="16"/>
                <w:szCs w:val="16"/>
              </w:rPr>
            </w:pPr>
            <w:r w:rsidRPr="000E05B1">
              <w:rPr>
                <w:b/>
                <w:bCs/>
                <w:i/>
                <w:iCs/>
                <w:color w:val="000000"/>
                <w:sz w:val="16"/>
                <w:szCs w:val="16"/>
              </w:rPr>
              <w:t> </w:t>
            </w:r>
          </w:p>
        </w:tc>
        <w:tc>
          <w:tcPr>
            <w:tcW w:w="4326" w:type="dxa"/>
            <w:tcBorders>
              <w:top w:val="nil"/>
              <w:left w:val="nil"/>
              <w:bottom w:val="single" w:sz="8" w:space="0" w:color="auto"/>
              <w:right w:val="single" w:sz="8" w:space="0" w:color="auto"/>
            </w:tcBorders>
            <w:shd w:val="clear" w:color="auto" w:fill="auto"/>
            <w:noWrap/>
            <w:vAlign w:val="center"/>
            <w:hideMark/>
          </w:tcPr>
          <w:p w14:paraId="7E443FD6" w14:textId="77777777" w:rsidR="000E05B1" w:rsidRPr="000E05B1" w:rsidRDefault="000E05B1" w:rsidP="000E05B1">
            <w:pPr>
              <w:jc w:val="center"/>
              <w:rPr>
                <w:b/>
                <w:bCs/>
                <w:color w:val="000000"/>
                <w:sz w:val="16"/>
                <w:szCs w:val="16"/>
              </w:rPr>
            </w:pPr>
            <w:r w:rsidRPr="000E05B1">
              <w:rPr>
                <w:b/>
                <w:bCs/>
                <w:color w:val="000000"/>
                <w:sz w:val="16"/>
                <w:szCs w:val="16"/>
              </w:rPr>
              <w:t>1</w:t>
            </w:r>
          </w:p>
        </w:tc>
        <w:tc>
          <w:tcPr>
            <w:tcW w:w="1134" w:type="dxa"/>
            <w:tcBorders>
              <w:top w:val="nil"/>
              <w:left w:val="nil"/>
              <w:bottom w:val="single" w:sz="8" w:space="0" w:color="auto"/>
              <w:right w:val="single" w:sz="8" w:space="0" w:color="auto"/>
            </w:tcBorders>
            <w:shd w:val="clear" w:color="auto" w:fill="auto"/>
            <w:vAlign w:val="center"/>
            <w:hideMark/>
          </w:tcPr>
          <w:p w14:paraId="1B51E24A" w14:textId="77777777" w:rsidR="000E05B1" w:rsidRPr="000E05B1" w:rsidRDefault="000E05B1" w:rsidP="000E05B1">
            <w:pPr>
              <w:jc w:val="center"/>
              <w:rPr>
                <w:b/>
                <w:bCs/>
                <w:color w:val="000000"/>
                <w:sz w:val="16"/>
                <w:szCs w:val="16"/>
              </w:rPr>
            </w:pPr>
            <w:r w:rsidRPr="000E05B1">
              <w:rPr>
                <w:b/>
                <w:bCs/>
                <w:color w:val="000000"/>
                <w:sz w:val="16"/>
                <w:szCs w:val="16"/>
              </w:rPr>
              <w:t>2</w:t>
            </w:r>
          </w:p>
        </w:tc>
        <w:tc>
          <w:tcPr>
            <w:tcW w:w="1134" w:type="dxa"/>
            <w:tcBorders>
              <w:top w:val="nil"/>
              <w:left w:val="nil"/>
              <w:bottom w:val="single" w:sz="8" w:space="0" w:color="auto"/>
              <w:right w:val="single" w:sz="8" w:space="0" w:color="auto"/>
            </w:tcBorders>
            <w:shd w:val="clear" w:color="auto" w:fill="auto"/>
            <w:vAlign w:val="center"/>
            <w:hideMark/>
          </w:tcPr>
          <w:p w14:paraId="2F62F9F0" w14:textId="77777777" w:rsidR="000E05B1" w:rsidRPr="000E05B1" w:rsidRDefault="000E05B1" w:rsidP="000E05B1">
            <w:pPr>
              <w:jc w:val="center"/>
              <w:rPr>
                <w:b/>
                <w:bCs/>
                <w:color w:val="000000"/>
                <w:sz w:val="16"/>
                <w:szCs w:val="16"/>
              </w:rPr>
            </w:pPr>
            <w:r w:rsidRPr="000E05B1">
              <w:rPr>
                <w:b/>
                <w:bCs/>
                <w:color w:val="000000"/>
                <w:sz w:val="16"/>
                <w:szCs w:val="16"/>
              </w:rPr>
              <w:t>3</w:t>
            </w:r>
          </w:p>
        </w:tc>
        <w:tc>
          <w:tcPr>
            <w:tcW w:w="866" w:type="dxa"/>
            <w:tcBorders>
              <w:top w:val="nil"/>
              <w:left w:val="nil"/>
              <w:bottom w:val="single" w:sz="8" w:space="0" w:color="auto"/>
              <w:right w:val="single" w:sz="8" w:space="0" w:color="auto"/>
            </w:tcBorders>
            <w:shd w:val="clear" w:color="auto" w:fill="auto"/>
            <w:vAlign w:val="center"/>
            <w:hideMark/>
          </w:tcPr>
          <w:p w14:paraId="031B49DA" w14:textId="77777777" w:rsidR="000E05B1" w:rsidRPr="000E05B1" w:rsidRDefault="000E05B1" w:rsidP="000E05B1">
            <w:pPr>
              <w:jc w:val="center"/>
              <w:rPr>
                <w:b/>
                <w:bCs/>
                <w:color w:val="000000"/>
                <w:sz w:val="16"/>
                <w:szCs w:val="16"/>
              </w:rPr>
            </w:pPr>
            <w:r w:rsidRPr="000E05B1">
              <w:rPr>
                <w:b/>
                <w:bCs/>
                <w:color w:val="000000"/>
                <w:sz w:val="16"/>
                <w:szCs w:val="16"/>
              </w:rPr>
              <w:t>4</w:t>
            </w:r>
          </w:p>
        </w:tc>
        <w:tc>
          <w:tcPr>
            <w:tcW w:w="835" w:type="dxa"/>
            <w:tcBorders>
              <w:top w:val="nil"/>
              <w:left w:val="nil"/>
              <w:bottom w:val="single" w:sz="8" w:space="0" w:color="auto"/>
              <w:right w:val="single" w:sz="8" w:space="0" w:color="auto"/>
            </w:tcBorders>
            <w:shd w:val="clear" w:color="auto" w:fill="auto"/>
            <w:vAlign w:val="center"/>
            <w:hideMark/>
          </w:tcPr>
          <w:p w14:paraId="48ECE59E" w14:textId="77777777" w:rsidR="000E05B1" w:rsidRPr="000E05B1" w:rsidRDefault="000E05B1" w:rsidP="000E05B1">
            <w:pPr>
              <w:jc w:val="center"/>
              <w:rPr>
                <w:b/>
                <w:bCs/>
                <w:color w:val="000000"/>
                <w:sz w:val="16"/>
                <w:szCs w:val="16"/>
              </w:rPr>
            </w:pPr>
            <w:r w:rsidRPr="000E05B1">
              <w:rPr>
                <w:b/>
                <w:bCs/>
                <w:color w:val="000000"/>
                <w:sz w:val="16"/>
                <w:szCs w:val="16"/>
              </w:rPr>
              <w:t>5</w:t>
            </w:r>
          </w:p>
        </w:tc>
        <w:tc>
          <w:tcPr>
            <w:tcW w:w="851" w:type="dxa"/>
            <w:tcBorders>
              <w:top w:val="nil"/>
              <w:left w:val="nil"/>
              <w:bottom w:val="single" w:sz="8" w:space="0" w:color="auto"/>
              <w:right w:val="single" w:sz="8" w:space="0" w:color="auto"/>
            </w:tcBorders>
            <w:shd w:val="clear" w:color="auto" w:fill="auto"/>
            <w:vAlign w:val="center"/>
            <w:hideMark/>
          </w:tcPr>
          <w:p w14:paraId="4331CBCC" w14:textId="77777777" w:rsidR="000E05B1" w:rsidRPr="000E05B1" w:rsidRDefault="000E05B1" w:rsidP="000E05B1">
            <w:pPr>
              <w:jc w:val="center"/>
              <w:rPr>
                <w:b/>
                <w:bCs/>
                <w:color w:val="000000"/>
                <w:sz w:val="16"/>
                <w:szCs w:val="16"/>
              </w:rPr>
            </w:pPr>
            <w:r w:rsidRPr="000E05B1">
              <w:rPr>
                <w:b/>
                <w:bCs/>
                <w:color w:val="000000"/>
                <w:sz w:val="16"/>
                <w:szCs w:val="16"/>
              </w:rPr>
              <w:t>6</w:t>
            </w:r>
          </w:p>
        </w:tc>
        <w:tc>
          <w:tcPr>
            <w:tcW w:w="992" w:type="dxa"/>
            <w:tcBorders>
              <w:top w:val="nil"/>
              <w:left w:val="nil"/>
              <w:bottom w:val="single" w:sz="8" w:space="0" w:color="auto"/>
              <w:right w:val="single" w:sz="8" w:space="0" w:color="auto"/>
            </w:tcBorders>
            <w:shd w:val="clear" w:color="auto" w:fill="auto"/>
            <w:vAlign w:val="center"/>
            <w:hideMark/>
          </w:tcPr>
          <w:p w14:paraId="68642314" w14:textId="77777777" w:rsidR="000E05B1" w:rsidRPr="000E05B1" w:rsidRDefault="000E05B1" w:rsidP="000E05B1">
            <w:pPr>
              <w:jc w:val="center"/>
              <w:rPr>
                <w:b/>
                <w:bCs/>
                <w:color w:val="000000"/>
                <w:sz w:val="16"/>
                <w:szCs w:val="16"/>
              </w:rPr>
            </w:pPr>
            <w:r w:rsidRPr="000E05B1">
              <w:rPr>
                <w:b/>
                <w:bCs/>
                <w:color w:val="000000"/>
                <w:sz w:val="16"/>
                <w:szCs w:val="16"/>
              </w:rPr>
              <w:t>7</w:t>
            </w:r>
          </w:p>
        </w:tc>
      </w:tr>
      <w:tr w:rsidR="000E05B1" w:rsidRPr="000E05B1" w14:paraId="63BBCFAD" w14:textId="77777777" w:rsidTr="000E05B1">
        <w:trPr>
          <w:trHeight w:val="315"/>
        </w:trPr>
        <w:tc>
          <w:tcPr>
            <w:tcW w:w="367" w:type="dxa"/>
            <w:tcBorders>
              <w:top w:val="nil"/>
              <w:left w:val="single" w:sz="8" w:space="0" w:color="auto"/>
              <w:bottom w:val="single" w:sz="8" w:space="0" w:color="auto"/>
              <w:right w:val="single" w:sz="8" w:space="0" w:color="auto"/>
            </w:tcBorders>
            <w:shd w:val="clear" w:color="000000" w:fill="FFCC99"/>
            <w:noWrap/>
            <w:vAlign w:val="center"/>
            <w:hideMark/>
          </w:tcPr>
          <w:p w14:paraId="4F9B3E26" w14:textId="77777777" w:rsidR="000E05B1" w:rsidRPr="000E05B1" w:rsidRDefault="000E05B1" w:rsidP="000E05B1">
            <w:pPr>
              <w:jc w:val="both"/>
              <w:rPr>
                <w:b/>
                <w:bCs/>
                <w:color w:val="000000"/>
                <w:sz w:val="16"/>
                <w:szCs w:val="16"/>
              </w:rPr>
            </w:pPr>
            <w:r w:rsidRPr="000E05B1">
              <w:rPr>
                <w:b/>
                <w:bCs/>
                <w:color w:val="000000"/>
                <w:sz w:val="16"/>
                <w:szCs w:val="16"/>
              </w:rPr>
              <w:t>І.</w:t>
            </w:r>
          </w:p>
        </w:tc>
        <w:tc>
          <w:tcPr>
            <w:tcW w:w="4326" w:type="dxa"/>
            <w:tcBorders>
              <w:top w:val="nil"/>
              <w:left w:val="nil"/>
              <w:bottom w:val="single" w:sz="8" w:space="0" w:color="auto"/>
              <w:right w:val="single" w:sz="8" w:space="0" w:color="auto"/>
            </w:tcBorders>
            <w:shd w:val="clear" w:color="000000" w:fill="FFCC99"/>
            <w:noWrap/>
            <w:vAlign w:val="center"/>
            <w:hideMark/>
          </w:tcPr>
          <w:p w14:paraId="11AC050F" w14:textId="77777777" w:rsidR="000E05B1" w:rsidRPr="000E05B1" w:rsidRDefault="000E05B1" w:rsidP="000E05B1">
            <w:pPr>
              <w:rPr>
                <w:b/>
                <w:bCs/>
                <w:color w:val="000000"/>
                <w:sz w:val="16"/>
                <w:szCs w:val="16"/>
              </w:rPr>
            </w:pPr>
            <w:r w:rsidRPr="000E05B1">
              <w:rPr>
                <w:b/>
                <w:bCs/>
                <w:color w:val="000000"/>
                <w:sz w:val="16"/>
                <w:szCs w:val="16"/>
              </w:rPr>
              <w:t>Общо ведомствени разходи:</w:t>
            </w:r>
          </w:p>
        </w:tc>
        <w:tc>
          <w:tcPr>
            <w:tcW w:w="1134" w:type="dxa"/>
            <w:tcBorders>
              <w:top w:val="nil"/>
              <w:left w:val="nil"/>
              <w:bottom w:val="single" w:sz="8" w:space="0" w:color="auto"/>
              <w:right w:val="single" w:sz="8" w:space="0" w:color="auto"/>
            </w:tcBorders>
            <w:shd w:val="clear" w:color="000000" w:fill="FFCC99"/>
            <w:vAlign w:val="center"/>
            <w:hideMark/>
          </w:tcPr>
          <w:p w14:paraId="0F4ACE58" w14:textId="77777777" w:rsidR="000E05B1" w:rsidRPr="000E05B1" w:rsidRDefault="000E05B1" w:rsidP="000E05B1">
            <w:pPr>
              <w:jc w:val="right"/>
              <w:rPr>
                <w:b/>
                <w:bCs/>
                <w:color w:val="000000"/>
                <w:sz w:val="16"/>
                <w:szCs w:val="16"/>
              </w:rPr>
            </w:pPr>
            <w:r w:rsidRPr="000E05B1">
              <w:rPr>
                <w:b/>
                <w:bCs/>
                <w:color w:val="000000"/>
                <w:sz w:val="16"/>
                <w:szCs w:val="16"/>
              </w:rPr>
              <w:t>12 725,8</w:t>
            </w:r>
          </w:p>
        </w:tc>
        <w:tc>
          <w:tcPr>
            <w:tcW w:w="1134" w:type="dxa"/>
            <w:tcBorders>
              <w:top w:val="nil"/>
              <w:left w:val="nil"/>
              <w:bottom w:val="single" w:sz="8" w:space="0" w:color="auto"/>
              <w:right w:val="single" w:sz="8" w:space="0" w:color="auto"/>
            </w:tcBorders>
            <w:shd w:val="clear" w:color="000000" w:fill="FFCC99"/>
            <w:vAlign w:val="center"/>
            <w:hideMark/>
          </w:tcPr>
          <w:p w14:paraId="43DABACB" w14:textId="77777777" w:rsidR="000E05B1" w:rsidRPr="000E05B1" w:rsidRDefault="000E05B1" w:rsidP="000E05B1">
            <w:pPr>
              <w:jc w:val="right"/>
              <w:rPr>
                <w:b/>
                <w:bCs/>
                <w:color w:val="000000"/>
                <w:sz w:val="16"/>
                <w:szCs w:val="16"/>
              </w:rPr>
            </w:pPr>
            <w:r w:rsidRPr="000E05B1">
              <w:rPr>
                <w:b/>
                <w:bCs/>
                <w:color w:val="000000"/>
                <w:sz w:val="16"/>
                <w:szCs w:val="16"/>
              </w:rPr>
              <w:t>14 410,1</w:t>
            </w:r>
          </w:p>
        </w:tc>
        <w:tc>
          <w:tcPr>
            <w:tcW w:w="866" w:type="dxa"/>
            <w:tcBorders>
              <w:top w:val="nil"/>
              <w:left w:val="nil"/>
              <w:bottom w:val="single" w:sz="8" w:space="0" w:color="auto"/>
              <w:right w:val="single" w:sz="8" w:space="0" w:color="auto"/>
            </w:tcBorders>
            <w:shd w:val="clear" w:color="000000" w:fill="FFCC99"/>
            <w:vAlign w:val="center"/>
            <w:hideMark/>
          </w:tcPr>
          <w:p w14:paraId="393CD9C2" w14:textId="77777777" w:rsidR="000E05B1" w:rsidRPr="000E05B1" w:rsidRDefault="000E05B1" w:rsidP="000E05B1">
            <w:pPr>
              <w:jc w:val="right"/>
              <w:rPr>
                <w:b/>
                <w:bCs/>
                <w:color w:val="000000"/>
                <w:sz w:val="16"/>
                <w:szCs w:val="16"/>
              </w:rPr>
            </w:pPr>
            <w:r w:rsidRPr="000E05B1">
              <w:rPr>
                <w:b/>
                <w:bCs/>
                <w:color w:val="000000"/>
                <w:sz w:val="16"/>
                <w:szCs w:val="16"/>
              </w:rPr>
              <w:t>14 103,4</w:t>
            </w:r>
          </w:p>
        </w:tc>
        <w:tc>
          <w:tcPr>
            <w:tcW w:w="835" w:type="dxa"/>
            <w:tcBorders>
              <w:top w:val="nil"/>
              <w:left w:val="nil"/>
              <w:bottom w:val="single" w:sz="8" w:space="0" w:color="auto"/>
              <w:right w:val="single" w:sz="8" w:space="0" w:color="auto"/>
            </w:tcBorders>
            <w:shd w:val="clear" w:color="000000" w:fill="FFCC99"/>
            <w:vAlign w:val="center"/>
            <w:hideMark/>
          </w:tcPr>
          <w:p w14:paraId="6E7AC369" w14:textId="77777777" w:rsidR="000E05B1" w:rsidRPr="000E05B1" w:rsidRDefault="000E05B1" w:rsidP="000E05B1">
            <w:pPr>
              <w:jc w:val="right"/>
              <w:rPr>
                <w:b/>
                <w:bCs/>
                <w:color w:val="000000"/>
                <w:sz w:val="16"/>
                <w:szCs w:val="16"/>
              </w:rPr>
            </w:pPr>
            <w:r w:rsidRPr="000E05B1">
              <w:rPr>
                <w:b/>
                <w:bCs/>
                <w:color w:val="000000"/>
                <w:sz w:val="16"/>
                <w:szCs w:val="16"/>
              </w:rPr>
              <w:t>15 379,4</w:t>
            </w:r>
          </w:p>
        </w:tc>
        <w:tc>
          <w:tcPr>
            <w:tcW w:w="851" w:type="dxa"/>
            <w:tcBorders>
              <w:top w:val="nil"/>
              <w:left w:val="nil"/>
              <w:bottom w:val="single" w:sz="8" w:space="0" w:color="auto"/>
              <w:right w:val="single" w:sz="8" w:space="0" w:color="auto"/>
            </w:tcBorders>
            <w:shd w:val="clear" w:color="000000" w:fill="FFCC99"/>
            <w:vAlign w:val="center"/>
            <w:hideMark/>
          </w:tcPr>
          <w:p w14:paraId="76A78E79" w14:textId="77777777" w:rsidR="000E05B1" w:rsidRPr="000E05B1" w:rsidRDefault="000E05B1" w:rsidP="000E05B1">
            <w:pPr>
              <w:jc w:val="right"/>
              <w:rPr>
                <w:b/>
                <w:bCs/>
                <w:color w:val="000000"/>
                <w:sz w:val="16"/>
                <w:szCs w:val="16"/>
              </w:rPr>
            </w:pPr>
            <w:r w:rsidRPr="000E05B1">
              <w:rPr>
                <w:b/>
                <w:bCs/>
                <w:color w:val="000000"/>
                <w:sz w:val="16"/>
                <w:szCs w:val="16"/>
              </w:rPr>
              <w:t>15 379,4</w:t>
            </w:r>
          </w:p>
        </w:tc>
        <w:tc>
          <w:tcPr>
            <w:tcW w:w="992" w:type="dxa"/>
            <w:tcBorders>
              <w:top w:val="nil"/>
              <w:left w:val="nil"/>
              <w:bottom w:val="single" w:sz="8" w:space="0" w:color="auto"/>
              <w:right w:val="single" w:sz="8" w:space="0" w:color="auto"/>
            </w:tcBorders>
            <w:shd w:val="clear" w:color="000000" w:fill="FFCC99"/>
            <w:vAlign w:val="center"/>
            <w:hideMark/>
          </w:tcPr>
          <w:p w14:paraId="1511B790" w14:textId="77777777" w:rsidR="000E05B1" w:rsidRPr="000E05B1" w:rsidRDefault="000E05B1" w:rsidP="000E05B1">
            <w:pPr>
              <w:jc w:val="right"/>
              <w:rPr>
                <w:b/>
                <w:bCs/>
                <w:color w:val="000000"/>
                <w:sz w:val="16"/>
                <w:szCs w:val="16"/>
              </w:rPr>
            </w:pPr>
            <w:r w:rsidRPr="000E05B1">
              <w:rPr>
                <w:b/>
                <w:bCs/>
                <w:color w:val="000000"/>
                <w:sz w:val="16"/>
                <w:szCs w:val="16"/>
              </w:rPr>
              <w:t>15 379,4</w:t>
            </w:r>
          </w:p>
        </w:tc>
      </w:tr>
      <w:tr w:rsidR="000E05B1" w:rsidRPr="000E05B1" w14:paraId="644FC314" w14:textId="77777777" w:rsidTr="000E05B1">
        <w:trPr>
          <w:trHeight w:val="315"/>
        </w:trPr>
        <w:tc>
          <w:tcPr>
            <w:tcW w:w="367" w:type="dxa"/>
            <w:tcBorders>
              <w:top w:val="nil"/>
              <w:left w:val="single" w:sz="8" w:space="0" w:color="auto"/>
              <w:bottom w:val="single" w:sz="8" w:space="0" w:color="auto"/>
              <w:right w:val="single" w:sz="8" w:space="0" w:color="auto"/>
            </w:tcBorders>
            <w:shd w:val="clear" w:color="000000" w:fill="FFCC99"/>
            <w:noWrap/>
            <w:vAlign w:val="center"/>
            <w:hideMark/>
          </w:tcPr>
          <w:p w14:paraId="371AFAD0" w14:textId="77777777" w:rsidR="000E05B1" w:rsidRPr="000E05B1" w:rsidRDefault="000E05B1" w:rsidP="000E05B1">
            <w:pPr>
              <w:jc w:val="both"/>
              <w:rPr>
                <w:b/>
                <w:bCs/>
                <w:color w:val="000000"/>
                <w:sz w:val="16"/>
                <w:szCs w:val="16"/>
              </w:rPr>
            </w:pPr>
            <w:r w:rsidRPr="000E05B1">
              <w:rPr>
                <w:b/>
                <w:bCs/>
                <w:color w:val="000000"/>
                <w:sz w:val="16"/>
                <w:szCs w:val="16"/>
              </w:rPr>
              <w:t> </w:t>
            </w:r>
          </w:p>
        </w:tc>
        <w:tc>
          <w:tcPr>
            <w:tcW w:w="4326" w:type="dxa"/>
            <w:tcBorders>
              <w:top w:val="nil"/>
              <w:left w:val="nil"/>
              <w:bottom w:val="single" w:sz="8" w:space="0" w:color="auto"/>
              <w:right w:val="single" w:sz="8" w:space="0" w:color="auto"/>
            </w:tcBorders>
            <w:shd w:val="clear" w:color="000000" w:fill="FFCC99"/>
            <w:noWrap/>
            <w:vAlign w:val="center"/>
            <w:hideMark/>
          </w:tcPr>
          <w:p w14:paraId="2114C4AC" w14:textId="77777777" w:rsidR="000E05B1" w:rsidRPr="000E05B1" w:rsidRDefault="000E05B1" w:rsidP="000E05B1">
            <w:pPr>
              <w:rPr>
                <w:b/>
                <w:bCs/>
                <w:color w:val="000000"/>
                <w:sz w:val="16"/>
                <w:szCs w:val="16"/>
              </w:rPr>
            </w:pPr>
            <w:r w:rsidRPr="000E05B1">
              <w:rPr>
                <w:b/>
                <w:bCs/>
                <w:color w:val="000000"/>
                <w:sz w:val="16"/>
                <w:szCs w:val="16"/>
              </w:rPr>
              <w:t xml:space="preserve">   Персонал</w:t>
            </w:r>
          </w:p>
        </w:tc>
        <w:tc>
          <w:tcPr>
            <w:tcW w:w="1134" w:type="dxa"/>
            <w:tcBorders>
              <w:top w:val="nil"/>
              <w:left w:val="nil"/>
              <w:bottom w:val="single" w:sz="8" w:space="0" w:color="auto"/>
              <w:right w:val="single" w:sz="8" w:space="0" w:color="auto"/>
            </w:tcBorders>
            <w:shd w:val="clear" w:color="000000" w:fill="FFCC99"/>
            <w:vAlign w:val="center"/>
            <w:hideMark/>
          </w:tcPr>
          <w:p w14:paraId="34C9BC6C" w14:textId="77777777" w:rsidR="000E05B1" w:rsidRPr="000E05B1" w:rsidRDefault="000E05B1" w:rsidP="000E05B1">
            <w:pPr>
              <w:jc w:val="right"/>
              <w:rPr>
                <w:color w:val="000000"/>
                <w:sz w:val="16"/>
                <w:szCs w:val="16"/>
              </w:rPr>
            </w:pPr>
            <w:r w:rsidRPr="000E05B1">
              <w:rPr>
                <w:color w:val="000000"/>
                <w:sz w:val="16"/>
                <w:szCs w:val="16"/>
              </w:rPr>
              <w:t>7 403,4</w:t>
            </w:r>
          </w:p>
        </w:tc>
        <w:tc>
          <w:tcPr>
            <w:tcW w:w="1134" w:type="dxa"/>
            <w:tcBorders>
              <w:top w:val="nil"/>
              <w:left w:val="nil"/>
              <w:bottom w:val="single" w:sz="8" w:space="0" w:color="auto"/>
              <w:right w:val="single" w:sz="8" w:space="0" w:color="auto"/>
            </w:tcBorders>
            <w:shd w:val="clear" w:color="000000" w:fill="FFCC99"/>
            <w:vAlign w:val="center"/>
            <w:hideMark/>
          </w:tcPr>
          <w:p w14:paraId="3A4E4F14" w14:textId="77777777" w:rsidR="000E05B1" w:rsidRPr="000E05B1" w:rsidRDefault="000E05B1" w:rsidP="000E05B1">
            <w:pPr>
              <w:jc w:val="right"/>
              <w:rPr>
                <w:color w:val="000000"/>
                <w:sz w:val="16"/>
                <w:szCs w:val="16"/>
              </w:rPr>
            </w:pPr>
            <w:r w:rsidRPr="000E05B1">
              <w:rPr>
                <w:color w:val="000000"/>
                <w:sz w:val="16"/>
                <w:szCs w:val="16"/>
              </w:rPr>
              <w:t>8 487,3</w:t>
            </w:r>
          </w:p>
        </w:tc>
        <w:tc>
          <w:tcPr>
            <w:tcW w:w="866" w:type="dxa"/>
            <w:tcBorders>
              <w:top w:val="nil"/>
              <w:left w:val="nil"/>
              <w:bottom w:val="single" w:sz="8" w:space="0" w:color="auto"/>
              <w:right w:val="single" w:sz="8" w:space="0" w:color="auto"/>
            </w:tcBorders>
            <w:shd w:val="clear" w:color="000000" w:fill="FFCC99"/>
            <w:vAlign w:val="center"/>
            <w:hideMark/>
          </w:tcPr>
          <w:p w14:paraId="693C95EB" w14:textId="77777777" w:rsidR="000E05B1" w:rsidRPr="000E05B1" w:rsidRDefault="000E05B1" w:rsidP="000E05B1">
            <w:pPr>
              <w:jc w:val="right"/>
              <w:rPr>
                <w:color w:val="000000"/>
                <w:sz w:val="16"/>
                <w:szCs w:val="16"/>
              </w:rPr>
            </w:pPr>
            <w:r w:rsidRPr="000E05B1">
              <w:rPr>
                <w:color w:val="000000"/>
                <w:sz w:val="16"/>
                <w:szCs w:val="16"/>
              </w:rPr>
              <w:t>8 143,3</w:t>
            </w:r>
          </w:p>
        </w:tc>
        <w:tc>
          <w:tcPr>
            <w:tcW w:w="835" w:type="dxa"/>
            <w:tcBorders>
              <w:top w:val="nil"/>
              <w:left w:val="nil"/>
              <w:bottom w:val="single" w:sz="8" w:space="0" w:color="auto"/>
              <w:right w:val="single" w:sz="8" w:space="0" w:color="auto"/>
            </w:tcBorders>
            <w:shd w:val="clear" w:color="000000" w:fill="FFCC99"/>
            <w:vAlign w:val="center"/>
            <w:hideMark/>
          </w:tcPr>
          <w:p w14:paraId="5450488A" w14:textId="77777777" w:rsidR="000E05B1" w:rsidRPr="000E05B1" w:rsidRDefault="000E05B1" w:rsidP="000E05B1">
            <w:pPr>
              <w:jc w:val="right"/>
              <w:rPr>
                <w:color w:val="000000"/>
                <w:sz w:val="16"/>
                <w:szCs w:val="16"/>
              </w:rPr>
            </w:pPr>
            <w:r w:rsidRPr="000E05B1">
              <w:rPr>
                <w:color w:val="000000"/>
                <w:sz w:val="16"/>
                <w:szCs w:val="16"/>
              </w:rPr>
              <w:t>8 994,3</w:t>
            </w:r>
          </w:p>
        </w:tc>
        <w:tc>
          <w:tcPr>
            <w:tcW w:w="851" w:type="dxa"/>
            <w:tcBorders>
              <w:top w:val="nil"/>
              <w:left w:val="nil"/>
              <w:bottom w:val="single" w:sz="8" w:space="0" w:color="auto"/>
              <w:right w:val="single" w:sz="8" w:space="0" w:color="auto"/>
            </w:tcBorders>
            <w:shd w:val="clear" w:color="000000" w:fill="FFCC99"/>
            <w:vAlign w:val="center"/>
            <w:hideMark/>
          </w:tcPr>
          <w:p w14:paraId="26FBACC0" w14:textId="77777777" w:rsidR="000E05B1" w:rsidRPr="000E05B1" w:rsidRDefault="000E05B1" w:rsidP="000E05B1">
            <w:pPr>
              <w:jc w:val="right"/>
              <w:rPr>
                <w:color w:val="000000"/>
                <w:sz w:val="16"/>
                <w:szCs w:val="16"/>
              </w:rPr>
            </w:pPr>
            <w:r w:rsidRPr="000E05B1">
              <w:rPr>
                <w:color w:val="000000"/>
                <w:sz w:val="16"/>
                <w:szCs w:val="16"/>
              </w:rPr>
              <w:t>8 994,3</w:t>
            </w:r>
          </w:p>
        </w:tc>
        <w:tc>
          <w:tcPr>
            <w:tcW w:w="992" w:type="dxa"/>
            <w:tcBorders>
              <w:top w:val="nil"/>
              <w:left w:val="nil"/>
              <w:bottom w:val="single" w:sz="8" w:space="0" w:color="auto"/>
              <w:right w:val="single" w:sz="8" w:space="0" w:color="auto"/>
            </w:tcBorders>
            <w:shd w:val="clear" w:color="000000" w:fill="FFCC99"/>
            <w:vAlign w:val="center"/>
            <w:hideMark/>
          </w:tcPr>
          <w:p w14:paraId="201F1AB1" w14:textId="77777777" w:rsidR="000E05B1" w:rsidRPr="000E05B1" w:rsidRDefault="000E05B1" w:rsidP="000E05B1">
            <w:pPr>
              <w:jc w:val="right"/>
              <w:rPr>
                <w:color w:val="000000"/>
                <w:sz w:val="16"/>
                <w:szCs w:val="16"/>
              </w:rPr>
            </w:pPr>
            <w:r w:rsidRPr="000E05B1">
              <w:rPr>
                <w:color w:val="000000"/>
                <w:sz w:val="16"/>
                <w:szCs w:val="16"/>
              </w:rPr>
              <w:t>8 994,3</w:t>
            </w:r>
          </w:p>
        </w:tc>
      </w:tr>
      <w:tr w:rsidR="000E05B1" w:rsidRPr="000E05B1" w14:paraId="386C92A0" w14:textId="77777777" w:rsidTr="000E05B1">
        <w:trPr>
          <w:trHeight w:val="315"/>
        </w:trPr>
        <w:tc>
          <w:tcPr>
            <w:tcW w:w="367" w:type="dxa"/>
            <w:tcBorders>
              <w:top w:val="nil"/>
              <w:left w:val="single" w:sz="8" w:space="0" w:color="auto"/>
              <w:bottom w:val="single" w:sz="8" w:space="0" w:color="auto"/>
              <w:right w:val="single" w:sz="8" w:space="0" w:color="auto"/>
            </w:tcBorders>
            <w:shd w:val="clear" w:color="000000" w:fill="FFCC99"/>
            <w:noWrap/>
            <w:vAlign w:val="center"/>
            <w:hideMark/>
          </w:tcPr>
          <w:p w14:paraId="62FBBABE" w14:textId="77777777" w:rsidR="000E05B1" w:rsidRPr="000E05B1" w:rsidRDefault="000E05B1" w:rsidP="000E05B1">
            <w:pPr>
              <w:jc w:val="both"/>
              <w:rPr>
                <w:b/>
                <w:bCs/>
                <w:color w:val="000000"/>
                <w:sz w:val="16"/>
                <w:szCs w:val="16"/>
              </w:rPr>
            </w:pPr>
            <w:r w:rsidRPr="000E05B1">
              <w:rPr>
                <w:b/>
                <w:bCs/>
                <w:color w:val="000000"/>
                <w:sz w:val="16"/>
                <w:szCs w:val="16"/>
              </w:rPr>
              <w:t> </w:t>
            </w:r>
          </w:p>
        </w:tc>
        <w:tc>
          <w:tcPr>
            <w:tcW w:w="4326" w:type="dxa"/>
            <w:tcBorders>
              <w:top w:val="nil"/>
              <w:left w:val="nil"/>
              <w:bottom w:val="single" w:sz="8" w:space="0" w:color="auto"/>
              <w:right w:val="single" w:sz="8" w:space="0" w:color="auto"/>
            </w:tcBorders>
            <w:shd w:val="clear" w:color="000000" w:fill="FFCC99"/>
            <w:noWrap/>
            <w:vAlign w:val="center"/>
            <w:hideMark/>
          </w:tcPr>
          <w:p w14:paraId="6E37FB1D" w14:textId="77777777" w:rsidR="000E05B1" w:rsidRPr="000E05B1" w:rsidRDefault="000E05B1" w:rsidP="000E05B1">
            <w:pPr>
              <w:rPr>
                <w:b/>
                <w:bCs/>
                <w:color w:val="000000"/>
                <w:sz w:val="16"/>
                <w:szCs w:val="16"/>
              </w:rPr>
            </w:pPr>
            <w:r w:rsidRPr="000E05B1">
              <w:rPr>
                <w:b/>
                <w:bCs/>
                <w:color w:val="000000"/>
                <w:sz w:val="16"/>
                <w:szCs w:val="16"/>
              </w:rPr>
              <w:t xml:space="preserve">   Издръжка</w:t>
            </w:r>
          </w:p>
        </w:tc>
        <w:tc>
          <w:tcPr>
            <w:tcW w:w="1134" w:type="dxa"/>
            <w:tcBorders>
              <w:top w:val="nil"/>
              <w:left w:val="nil"/>
              <w:bottom w:val="single" w:sz="8" w:space="0" w:color="auto"/>
              <w:right w:val="single" w:sz="8" w:space="0" w:color="auto"/>
            </w:tcBorders>
            <w:shd w:val="clear" w:color="000000" w:fill="FFCC99"/>
            <w:vAlign w:val="center"/>
            <w:hideMark/>
          </w:tcPr>
          <w:p w14:paraId="74A97D8B" w14:textId="77777777" w:rsidR="000E05B1" w:rsidRPr="000E05B1" w:rsidRDefault="000E05B1" w:rsidP="000E05B1">
            <w:pPr>
              <w:jc w:val="right"/>
              <w:rPr>
                <w:color w:val="000000"/>
                <w:sz w:val="16"/>
                <w:szCs w:val="16"/>
              </w:rPr>
            </w:pPr>
            <w:r w:rsidRPr="000E05B1">
              <w:rPr>
                <w:color w:val="000000"/>
                <w:sz w:val="16"/>
                <w:szCs w:val="16"/>
              </w:rPr>
              <w:t>4 720,9</w:t>
            </w:r>
          </w:p>
        </w:tc>
        <w:tc>
          <w:tcPr>
            <w:tcW w:w="1134" w:type="dxa"/>
            <w:tcBorders>
              <w:top w:val="nil"/>
              <w:left w:val="nil"/>
              <w:bottom w:val="single" w:sz="8" w:space="0" w:color="auto"/>
              <w:right w:val="single" w:sz="8" w:space="0" w:color="auto"/>
            </w:tcBorders>
            <w:shd w:val="clear" w:color="000000" w:fill="FFCC99"/>
            <w:vAlign w:val="center"/>
            <w:hideMark/>
          </w:tcPr>
          <w:p w14:paraId="254240FF" w14:textId="77777777" w:rsidR="000E05B1" w:rsidRPr="000E05B1" w:rsidRDefault="000E05B1" w:rsidP="000E05B1">
            <w:pPr>
              <w:jc w:val="right"/>
              <w:rPr>
                <w:color w:val="000000"/>
                <w:sz w:val="16"/>
                <w:szCs w:val="16"/>
              </w:rPr>
            </w:pPr>
            <w:r w:rsidRPr="000E05B1">
              <w:rPr>
                <w:color w:val="000000"/>
                <w:sz w:val="16"/>
                <w:szCs w:val="16"/>
              </w:rPr>
              <w:t>5 011,0</w:t>
            </w:r>
          </w:p>
        </w:tc>
        <w:tc>
          <w:tcPr>
            <w:tcW w:w="866" w:type="dxa"/>
            <w:tcBorders>
              <w:top w:val="nil"/>
              <w:left w:val="nil"/>
              <w:bottom w:val="single" w:sz="8" w:space="0" w:color="auto"/>
              <w:right w:val="single" w:sz="8" w:space="0" w:color="auto"/>
            </w:tcBorders>
            <w:shd w:val="clear" w:color="000000" w:fill="FFCC99"/>
            <w:vAlign w:val="center"/>
            <w:hideMark/>
          </w:tcPr>
          <w:p w14:paraId="79C44815" w14:textId="77777777" w:rsidR="000E05B1" w:rsidRPr="000E05B1" w:rsidRDefault="000E05B1" w:rsidP="000E05B1">
            <w:pPr>
              <w:jc w:val="right"/>
              <w:rPr>
                <w:color w:val="000000"/>
                <w:sz w:val="16"/>
                <w:szCs w:val="16"/>
              </w:rPr>
            </w:pPr>
            <w:r w:rsidRPr="000E05B1">
              <w:rPr>
                <w:color w:val="000000"/>
                <w:sz w:val="16"/>
                <w:szCs w:val="16"/>
              </w:rPr>
              <w:t>5 923,1</w:t>
            </w:r>
          </w:p>
        </w:tc>
        <w:tc>
          <w:tcPr>
            <w:tcW w:w="835" w:type="dxa"/>
            <w:tcBorders>
              <w:top w:val="nil"/>
              <w:left w:val="nil"/>
              <w:bottom w:val="single" w:sz="8" w:space="0" w:color="auto"/>
              <w:right w:val="single" w:sz="8" w:space="0" w:color="auto"/>
            </w:tcBorders>
            <w:shd w:val="clear" w:color="000000" w:fill="FFCC99"/>
            <w:vAlign w:val="center"/>
            <w:hideMark/>
          </w:tcPr>
          <w:p w14:paraId="7A0E3879" w14:textId="77777777" w:rsidR="000E05B1" w:rsidRPr="000E05B1" w:rsidRDefault="000E05B1" w:rsidP="000E05B1">
            <w:pPr>
              <w:jc w:val="right"/>
              <w:rPr>
                <w:color w:val="000000"/>
                <w:sz w:val="16"/>
                <w:szCs w:val="16"/>
              </w:rPr>
            </w:pPr>
            <w:r w:rsidRPr="000E05B1">
              <w:rPr>
                <w:color w:val="000000"/>
                <w:sz w:val="16"/>
                <w:szCs w:val="16"/>
              </w:rPr>
              <w:t>6 357,2</w:t>
            </w:r>
          </w:p>
        </w:tc>
        <w:tc>
          <w:tcPr>
            <w:tcW w:w="851" w:type="dxa"/>
            <w:tcBorders>
              <w:top w:val="nil"/>
              <w:left w:val="nil"/>
              <w:bottom w:val="single" w:sz="8" w:space="0" w:color="auto"/>
              <w:right w:val="single" w:sz="8" w:space="0" w:color="auto"/>
            </w:tcBorders>
            <w:shd w:val="clear" w:color="000000" w:fill="FFCC99"/>
            <w:vAlign w:val="center"/>
            <w:hideMark/>
          </w:tcPr>
          <w:p w14:paraId="0E997B10" w14:textId="77777777" w:rsidR="000E05B1" w:rsidRPr="000E05B1" w:rsidRDefault="000E05B1" w:rsidP="000E05B1">
            <w:pPr>
              <w:jc w:val="right"/>
              <w:rPr>
                <w:color w:val="000000"/>
                <w:sz w:val="16"/>
                <w:szCs w:val="16"/>
              </w:rPr>
            </w:pPr>
            <w:r w:rsidRPr="000E05B1">
              <w:rPr>
                <w:color w:val="000000"/>
                <w:sz w:val="16"/>
                <w:szCs w:val="16"/>
              </w:rPr>
              <w:t>6 355,0</w:t>
            </w:r>
          </w:p>
        </w:tc>
        <w:tc>
          <w:tcPr>
            <w:tcW w:w="992" w:type="dxa"/>
            <w:tcBorders>
              <w:top w:val="nil"/>
              <w:left w:val="nil"/>
              <w:bottom w:val="single" w:sz="8" w:space="0" w:color="auto"/>
              <w:right w:val="single" w:sz="8" w:space="0" w:color="auto"/>
            </w:tcBorders>
            <w:shd w:val="clear" w:color="000000" w:fill="FFCC99"/>
            <w:vAlign w:val="center"/>
            <w:hideMark/>
          </w:tcPr>
          <w:p w14:paraId="3112C717" w14:textId="77777777" w:rsidR="000E05B1" w:rsidRPr="000E05B1" w:rsidRDefault="000E05B1" w:rsidP="000E05B1">
            <w:pPr>
              <w:jc w:val="right"/>
              <w:rPr>
                <w:color w:val="000000"/>
                <w:sz w:val="16"/>
                <w:szCs w:val="16"/>
              </w:rPr>
            </w:pPr>
            <w:r w:rsidRPr="000E05B1">
              <w:rPr>
                <w:color w:val="000000"/>
                <w:sz w:val="16"/>
                <w:szCs w:val="16"/>
              </w:rPr>
              <w:t>6 355,0</w:t>
            </w:r>
          </w:p>
        </w:tc>
      </w:tr>
      <w:tr w:rsidR="000E05B1" w:rsidRPr="000E05B1" w14:paraId="40C3DDC6" w14:textId="77777777" w:rsidTr="000E05B1">
        <w:trPr>
          <w:trHeight w:val="315"/>
        </w:trPr>
        <w:tc>
          <w:tcPr>
            <w:tcW w:w="367" w:type="dxa"/>
            <w:tcBorders>
              <w:top w:val="nil"/>
              <w:left w:val="single" w:sz="8" w:space="0" w:color="auto"/>
              <w:bottom w:val="single" w:sz="8" w:space="0" w:color="auto"/>
              <w:right w:val="single" w:sz="8" w:space="0" w:color="auto"/>
            </w:tcBorders>
            <w:shd w:val="clear" w:color="000000" w:fill="FFCC99"/>
            <w:noWrap/>
            <w:vAlign w:val="center"/>
            <w:hideMark/>
          </w:tcPr>
          <w:p w14:paraId="3841D2BA" w14:textId="77777777" w:rsidR="000E05B1" w:rsidRPr="000E05B1" w:rsidRDefault="000E05B1" w:rsidP="000E05B1">
            <w:pPr>
              <w:jc w:val="both"/>
              <w:rPr>
                <w:b/>
                <w:bCs/>
                <w:color w:val="000000"/>
                <w:sz w:val="16"/>
                <w:szCs w:val="16"/>
              </w:rPr>
            </w:pPr>
            <w:r w:rsidRPr="000E05B1">
              <w:rPr>
                <w:b/>
                <w:bCs/>
                <w:color w:val="000000"/>
                <w:sz w:val="16"/>
                <w:szCs w:val="16"/>
              </w:rPr>
              <w:t> </w:t>
            </w:r>
          </w:p>
        </w:tc>
        <w:tc>
          <w:tcPr>
            <w:tcW w:w="4326" w:type="dxa"/>
            <w:tcBorders>
              <w:top w:val="nil"/>
              <w:left w:val="nil"/>
              <w:bottom w:val="single" w:sz="8" w:space="0" w:color="auto"/>
              <w:right w:val="single" w:sz="8" w:space="0" w:color="auto"/>
            </w:tcBorders>
            <w:shd w:val="clear" w:color="000000" w:fill="FFCC99"/>
            <w:noWrap/>
            <w:vAlign w:val="center"/>
            <w:hideMark/>
          </w:tcPr>
          <w:p w14:paraId="503DF1CD" w14:textId="77777777" w:rsidR="000E05B1" w:rsidRPr="000E05B1" w:rsidRDefault="000E05B1" w:rsidP="000E05B1">
            <w:pPr>
              <w:rPr>
                <w:b/>
                <w:bCs/>
                <w:color w:val="000000"/>
                <w:sz w:val="16"/>
                <w:szCs w:val="16"/>
              </w:rPr>
            </w:pPr>
            <w:r w:rsidRPr="000E05B1">
              <w:rPr>
                <w:b/>
                <w:bCs/>
                <w:color w:val="000000"/>
                <w:sz w:val="16"/>
                <w:szCs w:val="16"/>
              </w:rPr>
              <w:t xml:space="preserve">   Капиталови разходи</w:t>
            </w:r>
          </w:p>
        </w:tc>
        <w:tc>
          <w:tcPr>
            <w:tcW w:w="1134" w:type="dxa"/>
            <w:tcBorders>
              <w:top w:val="nil"/>
              <w:left w:val="nil"/>
              <w:bottom w:val="single" w:sz="8" w:space="0" w:color="auto"/>
              <w:right w:val="single" w:sz="8" w:space="0" w:color="auto"/>
            </w:tcBorders>
            <w:shd w:val="clear" w:color="000000" w:fill="FFCC99"/>
            <w:vAlign w:val="center"/>
            <w:hideMark/>
          </w:tcPr>
          <w:p w14:paraId="73722335" w14:textId="77777777" w:rsidR="000E05B1" w:rsidRPr="000E05B1" w:rsidRDefault="000E05B1" w:rsidP="000E05B1">
            <w:pPr>
              <w:jc w:val="right"/>
              <w:rPr>
                <w:color w:val="000000"/>
                <w:sz w:val="16"/>
                <w:szCs w:val="16"/>
              </w:rPr>
            </w:pPr>
            <w:r w:rsidRPr="000E05B1">
              <w:rPr>
                <w:color w:val="000000"/>
                <w:sz w:val="16"/>
                <w:szCs w:val="16"/>
              </w:rPr>
              <w:t>601,5</w:t>
            </w:r>
          </w:p>
        </w:tc>
        <w:tc>
          <w:tcPr>
            <w:tcW w:w="1134" w:type="dxa"/>
            <w:tcBorders>
              <w:top w:val="nil"/>
              <w:left w:val="nil"/>
              <w:bottom w:val="single" w:sz="8" w:space="0" w:color="auto"/>
              <w:right w:val="single" w:sz="8" w:space="0" w:color="auto"/>
            </w:tcBorders>
            <w:shd w:val="clear" w:color="000000" w:fill="FFCC99"/>
            <w:vAlign w:val="center"/>
            <w:hideMark/>
          </w:tcPr>
          <w:p w14:paraId="7CBD8B02" w14:textId="77777777" w:rsidR="000E05B1" w:rsidRPr="000E05B1" w:rsidRDefault="000E05B1" w:rsidP="000E05B1">
            <w:pPr>
              <w:jc w:val="right"/>
              <w:rPr>
                <w:color w:val="000000"/>
                <w:sz w:val="16"/>
                <w:szCs w:val="16"/>
              </w:rPr>
            </w:pPr>
            <w:r w:rsidRPr="000E05B1">
              <w:rPr>
                <w:color w:val="000000"/>
                <w:sz w:val="16"/>
                <w:szCs w:val="16"/>
              </w:rPr>
              <w:t>911,8</w:t>
            </w:r>
          </w:p>
        </w:tc>
        <w:tc>
          <w:tcPr>
            <w:tcW w:w="866" w:type="dxa"/>
            <w:tcBorders>
              <w:top w:val="nil"/>
              <w:left w:val="nil"/>
              <w:bottom w:val="single" w:sz="8" w:space="0" w:color="auto"/>
              <w:right w:val="single" w:sz="8" w:space="0" w:color="auto"/>
            </w:tcBorders>
            <w:shd w:val="clear" w:color="000000" w:fill="FFCC99"/>
            <w:vAlign w:val="center"/>
            <w:hideMark/>
          </w:tcPr>
          <w:p w14:paraId="0E8AB527" w14:textId="77777777" w:rsidR="000E05B1" w:rsidRPr="000E05B1" w:rsidRDefault="000E05B1" w:rsidP="000E05B1">
            <w:pPr>
              <w:jc w:val="right"/>
              <w:rPr>
                <w:color w:val="000000"/>
                <w:sz w:val="16"/>
                <w:szCs w:val="16"/>
              </w:rPr>
            </w:pPr>
            <w:r w:rsidRPr="000E05B1">
              <w:rPr>
                <w:color w:val="000000"/>
                <w:sz w:val="16"/>
                <w:szCs w:val="16"/>
              </w:rPr>
              <w:t>37,0</w:t>
            </w:r>
          </w:p>
        </w:tc>
        <w:tc>
          <w:tcPr>
            <w:tcW w:w="835" w:type="dxa"/>
            <w:tcBorders>
              <w:top w:val="nil"/>
              <w:left w:val="nil"/>
              <w:bottom w:val="single" w:sz="8" w:space="0" w:color="auto"/>
              <w:right w:val="single" w:sz="8" w:space="0" w:color="auto"/>
            </w:tcBorders>
            <w:shd w:val="clear" w:color="000000" w:fill="FFCC99"/>
            <w:vAlign w:val="center"/>
            <w:hideMark/>
          </w:tcPr>
          <w:p w14:paraId="7A546285" w14:textId="77777777" w:rsidR="000E05B1" w:rsidRPr="000E05B1" w:rsidRDefault="000E05B1" w:rsidP="000E05B1">
            <w:pPr>
              <w:jc w:val="right"/>
              <w:rPr>
                <w:color w:val="000000"/>
                <w:sz w:val="16"/>
                <w:szCs w:val="16"/>
              </w:rPr>
            </w:pPr>
            <w:r w:rsidRPr="000E05B1">
              <w:rPr>
                <w:color w:val="000000"/>
                <w:sz w:val="16"/>
                <w:szCs w:val="16"/>
              </w:rPr>
              <w:t>27,9</w:t>
            </w:r>
          </w:p>
        </w:tc>
        <w:tc>
          <w:tcPr>
            <w:tcW w:w="851" w:type="dxa"/>
            <w:tcBorders>
              <w:top w:val="nil"/>
              <w:left w:val="nil"/>
              <w:bottom w:val="single" w:sz="8" w:space="0" w:color="auto"/>
              <w:right w:val="single" w:sz="8" w:space="0" w:color="auto"/>
            </w:tcBorders>
            <w:shd w:val="clear" w:color="000000" w:fill="FFCC99"/>
            <w:vAlign w:val="center"/>
            <w:hideMark/>
          </w:tcPr>
          <w:p w14:paraId="125481DA" w14:textId="77777777" w:rsidR="000E05B1" w:rsidRPr="000E05B1" w:rsidRDefault="000E05B1" w:rsidP="000E05B1">
            <w:pPr>
              <w:jc w:val="right"/>
              <w:rPr>
                <w:color w:val="000000"/>
                <w:sz w:val="16"/>
                <w:szCs w:val="16"/>
              </w:rPr>
            </w:pPr>
            <w:r w:rsidRPr="000E05B1">
              <w:rPr>
                <w:color w:val="000000"/>
                <w:sz w:val="16"/>
                <w:szCs w:val="16"/>
              </w:rPr>
              <w:t>30,1</w:t>
            </w:r>
          </w:p>
        </w:tc>
        <w:tc>
          <w:tcPr>
            <w:tcW w:w="992" w:type="dxa"/>
            <w:tcBorders>
              <w:top w:val="nil"/>
              <w:left w:val="nil"/>
              <w:bottom w:val="single" w:sz="8" w:space="0" w:color="auto"/>
              <w:right w:val="single" w:sz="8" w:space="0" w:color="auto"/>
            </w:tcBorders>
            <w:shd w:val="clear" w:color="000000" w:fill="FFCC99"/>
            <w:vAlign w:val="center"/>
            <w:hideMark/>
          </w:tcPr>
          <w:p w14:paraId="4F0653A6" w14:textId="77777777" w:rsidR="000E05B1" w:rsidRPr="000E05B1" w:rsidRDefault="000E05B1" w:rsidP="000E05B1">
            <w:pPr>
              <w:jc w:val="right"/>
              <w:rPr>
                <w:color w:val="000000"/>
                <w:sz w:val="16"/>
                <w:szCs w:val="16"/>
              </w:rPr>
            </w:pPr>
            <w:r w:rsidRPr="000E05B1">
              <w:rPr>
                <w:color w:val="000000"/>
                <w:sz w:val="16"/>
                <w:szCs w:val="16"/>
              </w:rPr>
              <w:t>30,1</w:t>
            </w:r>
          </w:p>
        </w:tc>
      </w:tr>
      <w:tr w:rsidR="000E05B1" w:rsidRPr="000E05B1" w14:paraId="13282A39" w14:textId="77777777" w:rsidTr="000E05B1">
        <w:trPr>
          <w:trHeight w:val="315"/>
        </w:trPr>
        <w:tc>
          <w:tcPr>
            <w:tcW w:w="367" w:type="dxa"/>
            <w:tcBorders>
              <w:top w:val="nil"/>
              <w:left w:val="single" w:sz="8" w:space="0" w:color="auto"/>
              <w:bottom w:val="single" w:sz="8" w:space="0" w:color="auto"/>
              <w:right w:val="single" w:sz="8" w:space="0" w:color="auto"/>
            </w:tcBorders>
            <w:shd w:val="clear" w:color="auto" w:fill="auto"/>
            <w:noWrap/>
            <w:vAlign w:val="center"/>
            <w:hideMark/>
          </w:tcPr>
          <w:p w14:paraId="351FBFEF" w14:textId="77777777" w:rsidR="000E05B1" w:rsidRPr="000E05B1" w:rsidRDefault="000E05B1" w:rsidP="000E05B1">
            <w:pPr>
              <w:jc w:val="both"/>
              <w:rPr>
                <w:b/>
                <w:bCs/>
                <w:color w:val="000000"/>
                <w:sz w:val="16"/>
                <w:szCs w:val="16"/>
              </w:rPr>
            </w:pPr>
            <w:r w:rsidRPr="000E05B1">
              <w:rPr>
                <w:b/>
                <w:bCs/>
                <w:color w:val="000000"/>
                <w:sz w:val="16"/>
                <w:szCs w:val="16"/>
              </w:rPr>
              <w:t> </w:t>
            </w:r>
          </w:p>
        </w:tc>
        <w:tc>
          <w:tcPr>
            <w:tcW w:w="4326" w:type="dxa"/>
            <w:tcBorders>
              <w:top w:val="nil"/>
              <w:left w:val="nil"/>
              <w:bottom w:val="single" w:sz="8" w:space="0" w:color="auto"/>
              <w:right w:val="single" w:sz="8" w:space="0" w:color="auto"/>
            </w:tcBorders>
            <w:shd w:val="clear" w:color="auto" w:fill="auto"/>
            <w:noWrap/>
            <w:vAlign w:val="center"/>
            <w:hideMark/>
          </w:tcPr>
          <w:p w14:paraId="1E1306D9" w14:textId="77777777" w:rsidR="000E05B1" w:rsidRPr="000E05B1" w:rsidRDefault="000E05B1" w:rsidP="000E05B1">
            <w:pPr>
              <w:rPr>
                <w:b/>
                <w:bCs/>
                <w:color w:val="000000"/>
                <w:sz w:val="16"/>
                <w:szCs w:val="16"/>
              </w:rPr>
            </w:pPr>
            <w:r w:rsidRPr="000E05B1">
              <w:rPr>
                <w:b/>
                <w:bCs/>
                <w:color w:val="000000"/>
                <w:sz w:val="16"/>
                <w:szCs w:val="16"/>
              </w:rPr>
              <w:t> </w:t>
            </w:r>
          </w:p>
        </w:tc>
        <w:tc>
          <w:tcPr>
            <w:tcW w:w="1134" w:type="dxa"/>
            <w:tcBorders>
              <w:top w:val="nil"/>
              <w:left w:val="nil"/>
              <w:bottom w:val="single" w:sz="8" w:space="0" w:color="auto"/>
              <w:right w:val="single" w:sz="8" w:space="0" w:color="auto"/>
            </w:tcBorders>
            <w:shd w:val="clear" w:color="auto" w:fill="auto"/>
            <w:vAlign w:val="center"/>
            <w:hideMark/>
          </w:tcPr>
          <w:p w14:paraId="5AFA7032" w14:textId="77777777" w:rsidR="000E05B1" w:rsidRPr="000E05B1" w:rsidRDefault="000E05B1" w:rsidP="000E05B1">
            <w:pPr>
              <w:jc w:val="right"/>
              <w:rPr>
                <w:color w:val="000000"/>
                <w:sz w:val="16"/>
                <w:szCs w:val="16"/>
              </w:rPr>
            </w:pPr>
            <w:r w:rsidRPr="000E05B1">
              <w:rPr>
                <w:color w:val="000000"/>
                <w:sz w:val="16"/>
                <w:szCs w:val="16"/>
              </w:rPr>
              <w:t> </w:t>
            </w:r>
          </w:p>
        </w:tc>
        <w:tc>
          <w:tcPr>
            <w:tcW w:w="1134" w:type="dxa"/>
            <w:tcBorders>
              <w:top w:val="nil"/>
              <w:left w:val="nil"/>
              <w:bottom w:val="single" w:sz="8" w:space="0" w:color="auto"/>
              <w:right w:val="single" w:sz="8" w:space="0" w:color="auto"/>
            </w:tcBorders>
            <w:shd w:val="clear" w:color="auto" w:fill="auto"/>
            <w:vAlign w:val="center"/>
            <w:hideMark/>
          </w:tcPr>
          <w:p w14:paraId="54AF254D" w14:textId="77777777" w:rsidR="000E05B1" w:rsidRPr="000E05B1" w:rsidRDefault="000E05B1" w:rsidP="000E05B1">
            <w:pPr>
              <w:jc w:val="right"/>
              <w:rPr>
                <w:color w:val="000000"/>
                <w:sz w:val="16"/>
                <w:szCs w:val="16"/>
              </w:rPr>
            </w:pPr>
            <w:r w:rsidRPr="000E05B1">
              <w:rPr>
                <w:color w:val="000000"/>
                <w:sz w:val="16"/>
                <w:szCs w:val="16"/>
              </w:rPr>
              <w:t> </w:t>
            </w:r>
          </w:p>
        </w:tc>
        <w:tc>
          <w:tcPr>
            <w:tcW w:w="866" w:type="dxa"/>
            <w:tcBorders>
              <w:top w:val="nil"/>
              <w:left w:val="nil"/>
              <w:bottom w:val="single" w:sz="8" w:space="0" w:color="auto"/>
              <w:right w:val="single" w:sz="8" w:space="0" w:color="auto"/>
            </w:tcBorders>
            <w:shd w:val="clear" w:color="auto" w:fill="auto"/>
            <w:noWrap/>
            <w:vAlign w:val="center"/>
            <w:hideMark/>
          </w:tcPr>
          <w:p w14:paraId="5E36CD78" w14:textId="77777777" w:rsidR="000E05B1" w:rsidRPr="000E05B1" w:rsidRDefault="000E05B1" w:rsidP="000E05B1">
            <w:pPr>
              <w:jc w:val="right"/>
              <w:rPr>
                <w:color w:val="000000"/>
                <w:sz w:val="16"/>
                <w:szCs w:val="16"/>
              </w:rPr>
            </w:pPr>
            <w:r w:rsidRPr="000E05B1">
              <w:rPr>
                <w:color w:val="000000"/>
                <w:sz w:val="16"/>
                <w:szCs w:val="16"/>
              </w:rPr>
              <w:t> </w:t>
            </w:r>
          </w:p>
        </w:tc>
        <w:tc>
          <w:tcPr>
            <w:tcW w:w="835" w:type="dxa"/>
            <w:tcBorders>
              <w:top w:val="nil"/>
              <w:left w:val="nil"/>
              <w:bottom w:val="single" w:sz="8" w:space="0" w:color="auto"/>
              <w:right w:val="single" w:sz="8" w:space="0" w:color="auto"/>
            </w:tcBorders>
            <w:shd w:val="clear" w:color="auto" w:fill="auto"/>
            <w:noWrap/>
            <w:vAlign w:val="center"/>
            <w:hideMark/>
          </w:tcPr>
          <w:p w14:paraId="77754DE8" w14:textId="77777777" w:rsidR="000E05B1" w:rsidRPr="000E05B1" w:rsidRDefault="000E05B1" w:rsidP="000E05B1">
            <w:pPr>
              <w:jc w:val="right"/>
              <w:rPr>
                <w:color w:val="000000"/>
                <w:sz w:val="16"/>
                <w:szCs w:val="16"/>
              </w:rPr>
            </w:pPr>
            <w:r w:rsidRPr="000E05B1">
              <w:rPr>
                <w:color w:val="000000"/>
                <w:sz w:val="16"/>
                <w:szCs w:val="16"/>
              </w:rPr>
              <w:t> </w:t>
            </w:r>
          </w:p>
        </w:tc>
        <w:tc>
          <w:tcPr>
            <w:tcW w:w="851" w:type="dxa"/>
            <w:tcBorders>
              <w:top w:val="nil"/>
              <w:left w:val="nil"/>
              <w:bottom w:val="single" w:sz="8" w:space="0" w:color="auto"/>
              <w:right w:val="single" w:sz="8" w:space="0" w:color="auto"/>
            </w:tcBorders>
            <w:shd w:val="clear" w:color="auto" w:fill="auto"/>
            <w:noWrap/>
            <w:vAlign w:val="center"/>
            <w:hideMark/>
          </w:tcPr>
          <w:p w14:paraId="6A3AAAE6" w14:textId="77777777" w:rsidR="000E05B1" w:rsidRPr="000E05B1" w:rsidRDefault="000E05B1" w:rsidP="000E05B1">
            <w:pPr>
              <w:jc w:val="right"/>
              <w:rPr>
                <w:color w:val="000000"/>
                <w:sz w:val="16"/>
                <w:szCs w:val="16"/>
              </w:rPr>
            </w:pPr>
            <w:r w:rsidRPr="000E05B1">
              <w:rPr>
                <w:color w:val="000000"/>
                <w:sz w:val="16"/>
                <w:szCs w:val="16"/>
              </w:rPr>
              <w:t> </w:t>
            </w:r>
          </w:p>
        </w:tc>
        <w:tc>
          <w:tcPr>
            <w:tcW w:w="992" w:type="dxa"/>
            <w:tcBorders>
              <w:top w:val="nil"/>
              <w:left w:val="nil"/>
              <w:bottom w:val="single" w:sz="8" w:space="0" w:color="auto"/>
              <w:right w:val="single" w:sz="8" w:space="0" w:color="auto"/>
            </w:tcBorders>
            <w:shd w:val="clear" w:color="auto" w:fill="auto"/>
            <w:noWrap/>
            <w:vAlign w:val="center"/>
            <w:hideMark/>
          </w:tcPr>
          <w:p w14:paraId="67BB2FDD" w14:textId="77777777" w:rsidR="000E05B1" w:rsidRPr="000E05B1" w:rsidRDefault="000E05B1" w:rsidP="000E05B1">
            <w:pPr>
              <w:jc w:val="right"/>
              <w:rPr>
                <w:color w:val="000000"/>
                <w:sz w:val="16"/>
                <w:szCs w:val="16"/>
              </w:rPr>
            </w:pPr>
            <w:r w:rsidRPr="000E05B1">
              <w:rPr>
                <w:color w:val="000000"/>
                <w:sz w:val="16"/>
                <w:szCs w:val="16"/>
              </w:rPr>
              <w:t> </w:t>
            </w:r>
          </w:p>
        </w:tc>
      </w:tr>
      <w:tr w:rsidR="000E05B1" w:rsidRPr="000E05B1" w14:paraId="577B6AD8" w14:textId="77777777" w:rsidTr="000E05B1">
        <w:trPr>
          <w:trHeight w:val="315"/>
        </w:trPr>
        <w:tc>
          <w:tcPr>
            <w:tcW w:w="367" w:type="dxa"/>
            <w:tcBorders>
              <w:top w:val="nil"/>
              <w:left w:val="single" w:sz="8" w:space="0" w:color="auto"/>
              <w:bottom w:val="single" w:sz="8" w:space="0" w:color="auto"/>
              <w:right w:val="single" w:sz="8" w:space="0" w:color="auto"/>
            </w:tcBorders>
            <w:shd w:val="clear" w:color="000000" w:fill="FFCC99"/>
            <w:noWrap/>
            <w:vAlign w:val="center"/>
            <w:hideMark/>
          </w:tcPr>
          <w:p w14:paraId="06E886A1" w14:textId="77777777" w:rsidR="000E05B1" w:rsidRPr="000E05B1" w:rsidRDefault="000E05B1" w:rsidP="000E05B1">
            <w:pPr>
              <w:jc w:val="both"/>
              <w:rPr>
                <w:b/>
                <w:bCs/>
                <w:color w:val="000000"/>
                <w:sz w:val="16"/>
                <w:szCs w:val="16"/>
              </w:rPr>
            </w:pPr>
            <w:r w:rsidRPr="000E05B1">
              <w:rPr>
                <w:b/>
                <w:bCs/>
                <w:color w:val="000000"/>
                <w:sz w:val="16"/>
                <w:szCs w:val="16"/>
              </w:rPr>
              <w:t>1</w:t>
            </w:r>
          </w:p>
        </w:tc>
        <w:tc>
          <w:tcPr>
            <w:tcW w:w="4326" w:type="dxa"/>
            <w:tcBorders>
              <w:top w:val="nil"/>
              <w:left w:val="nil"/>
              <w:bottom w:val="single" w:sz="8" w:space="0" w:color="auto"/>
              <w:right w:val="single" w:sz="8" w:space="0" w:color="auto"/>
            </w:tcBorders>
            <w:shd w:val="clear" w:color="000000" w:fill="FFCC99"/>
            <w:noWrap/>
            <w:vAlign w:val="center"/>
            <w:hideMark/>
          </w:tcPr>
          <w:p w14:paraId="218191A0" w14:textId="77777777" w:rsidR="000E05B1" w:rsidRPr="000E05B1" w:rsidRDefault="000E05B1" w:rsidP="000E05B1">
            <w:pPr>
              <w:rPr>
                <w:b/>
                <w:bCs/>
                <w:color w:val="000000"/>
                <w:sz w:val="16"/>
                <w:szCs w:val="16"/>
              </w:rPr>
            </w:pPr>
            <w:r w:rsidRPr="000E05B1">
              <w:rPr>
                <w:b/>
                <w:bCs/>
                <w:color w:val="000000"/>
                <w:sz w:val="16"/>
                <w:szCs w:val="16"/>
              </w:rPr>
              <w:t>Ведомствени разходи по бюджета на ПРБ:</w:t>
            </w:r>
          </w:p>
        </w:tc>
        <w:tc>
          <w:tcPr>
            <w:tcW w:w="1134" w:type="dxa"/>
            <w:tcBorders>
              <w:top w:val="nil"/>
              <w:left w:val="nil"/>
              <w:bottom w:val="single" w:sz="8" w:space="0" w:color="auto"/>
              <w:right w:val="single" w:sz="8" w:space="0" w:color="auto"/>
            </w:tcBorders>
            <w:shd w:val="clear" w:color="000000" w:fill="FFCC99"/>
            <w:vAlign w:val="center"/>
            <w:hideMark/>
          </w:tcPr>
          <w:p w14:paraId="02BC7761" w14:textId="77777777" w:rsidR="000E05B1" w:rsidRPr="000E05B1" w:rsidRDefault="000E05B1" w:rsidP="000E05B1">
            <w:pPr>
              <w:jc w:val="right"/>
              <w:rPr>
                <w:b/>
                <w:bCs/>
                <w:color w:val="000000"/>
                <w:sz w:val="16"/>
                <w:szCs w:val="16"/>
              </w:rPr>
            </w:pPr>
            <w:r w:rsidRPr="000E05B1">
              <w:rPr>
                <w:b/>
                <w:bCs/>
                <w:color w:val="000000"/>
                <w:sz w:val="16"/>
                <w:szCs w:val="16"/>
              </w:rPr>
              <w:t>12 725,6</w:t>
            </w:r>
          </w:p>
        </w:tc>
        <w:tc>
          <w:tcPr>
            <w:tcW w:w="1134" w:type="dxa"/>
            <w:tcBorders>
              <w:top w:val="nil"/>
              <w:left w:val="nil"/>
              <w:bottom w:val="single" w:sz="8" w:space="0" w:color="auto"/>
              <w:right w:val="single" w:sz="8" w:space="0" w:color="auto"/>
            </w:tcBorders>
            <w:shd w:val="clear" w:color="000000" w:fill="FFCC99"/>
            <w:vAlign w:val="center"/>
            <w:hideMark/>
          </w:tcPr>
          <w:p w14:paraId="133C65F6" w14:textId="77777777" w:rsidR="000E05B1" w:rsidRPr="000E05B1" w:rsidRDefault="000E05B1" w:rsidP="000E05B1">
            <w:pPr>
              <w:jc w:val="right"/>
              <w:rPr>
                <w:b/>
                <w:bCs/>
                <w:color w:val="000000"/>
                <w:sz w:val="16"/>
                <w:szCs w:val="16"/>
              </w:rPr>
            </w:pPr>
            <w:r w:rsidRPr="000E05B1">
              <w:rPr>
                <w:b/>
                <w:bCs/>
                <w:color w:val="000000"/>
                <w:sz w:val="16"/>
                <w:szCs w:val="16"/>
              </w:rPr>
              <w:t>14 232,8</w:t>
            </w:r>
          </w:p>
        </w:tc>
        <w:tc>
          <w:tcPr>
            <w:tcW w:w="866" w:type="dxa"/>
            <w:tcBorders>
              <w:top w:val="nil"/>
              <w:left w:val="nil"/>
              <w:bottom w:val="single" w:sz="8" w:space="0" w:color="auto"/>
              <w:right w:val="single" w:sz="8" w:space="0" w:color="auto"/>
            </w:tcBorders>
            <w:shd w:val="clear" w:color="000000" w:fill="FFCC99"/>
            <w:vAlign w:val="center"/>
            <w:hideMark/>
          </w:tcPr>
          <w:p w14:paraId="0F2037CF" w14:textId="77777777" w:rsidR="000E05B1" w:rsidRPr="000E05B1" w:rsidRDefault="000E05B1" w:rsidP="000E05B1">
            <w:pPr>
              <w:jc w:val="right"/>
              <w:rPr>
                <w:b/>
                <w:bCs/>
                <w:color w:val="000000"/>
                <w:sz w:val="16"/>
                <w:szCs w:val="16"/>
              </w:rPr>
            </w:pPr>
            <w:r w:rsidRPr="000E05B1">
              <w:rPr>
                <w:b/>
                <w:bCs/>
                <w:color w:val="000000"/>
                <w:sz w:val="16"/>
                <w:szCs w:val="16"/>
              </w:rPr>
              <w:t>14 103,4</w:t>
            </w:r>
          </w:p>
        </w:tc>
        <w:tc>
          <w:tcPr>
            <w:tcW w:w="835" w:type="dxa"/>
            <w:tcBorders>
              <w:top w:val="nil"/>
              <w:left w:val="nil"/>
              <w:bottom w:val="single" w:sz="8" w:space="0" w:color="auto"/>
              <w:right w:val="single" w:sz="8" w:space="0" w:color="auto"/>
            </w:tcBorders>
            <w:shd w:val="clear" w:color="000000" w:fill="FFCC99"/>
            <w:vAlign w:val="center"/>
            <w:hideMark/>
          </w:tcPr>
          <w:p w14:paraId="6209B579" w14:textId="77777777" w:rsidR="000E05B1" w:rsidRPr="000E05B1" w:rsidRDefault="000E05B1" w:rsidP="000E05B1">
            <w:pPr>
              <w:jc w:val="right"/>
              <w:rPr>
                <w:b/>
                <w:bCs/>
                <w:color w:val="000000"/>
                <w:sz w:val="16"/>
                <w:szCs w:val="16"/>
              </w:rPr>
            </w:pPr>
            <w:r w:rsidRPr="000E05B1">
              <w:rPr>
                <w:b/>
                <w:bCs/>
                <w:color w:val="000000"/>
                <w:sz w:val="16"/>
                <w:szCs w:val="16"/>
              </w:rPr>
              <w:t>15 379,4</w:t>
            </w:r>
          </w:p>
        </w:tc>
        <w:tc>
          <w:tcPr>
            <w:tcW w:w="851" w:type="dxa"/>
            <w:tcBorders>
              <w:top w:val="nil"/>
              <w:left w:val="nil"/>
              <w:bottom w:val="single" w:sz="8" w:space="0" w:color="auto"/>
              <w:right w:val="single" w:sz="8" w:space="0" w:color="auto"/>
            </w:tcBorders>
            <w:shd w:val="clear" w:color="000000" w:fill="FFCC99"/>
            <w:vAlign w:val="center"/>
            <w:hideMark/>
          </w:tcPr>
          <w:p w14:paraId="2983C26B" w14:textId="77777777" w:rsidR="000E05B1" w:rsidRPr="000E05B1" w:rsidRDefault="000E05B1" w:rsidP="000E05B1">
            <w:pPr>
              <w:jc w:val="right"/>
              <w:rPr>
                <w:b/>
                <w:bCs/>
                <w:color w:val="000000"/>
                <w:sz w:val="16"/>
                <w:szCs w:val="16"/>
              </w:rPr>
            </w:pPr>
            <w:r w:rsidRPr="000E05B1">
              <w:rPr>
                <w:b/>
                <w:bCs/>
                <w:color w:val="000000"/>
                <w:sz w:val="16"/>
                <w:szCs w:val="16"/>
              </w:rPr>
              <w:t>15 379,4</w:t>
            </w:r>
          </w:p>
        </w:tc>
        <w:tc>
          <w:tcPr>
            <w:tcW w:w="992" w:type="dxa"/>
            <w:tcBorders>
              <w:top w:val="nil"/>
              <w:left w:val="nil"/>
              <w:bottom w:val="single" w:sz="8" w:space="0" w:color="auto"/>
              <w:right w:val="single" w:sz="8" w:space="0" w:color="auto"/>
            </w:tcBorders>
            <w:shd w:val="clear" w:color="000000" w:fill="FFCC99"/>
            <w:vAlign w:val="center"/>
            <w:hideMark/>
          </w:tcPr>
          <w:p w14:paraId="3EC64615" w14:textId="77777777" w:rsidR="000E05B1" w:rsidRPr="000E05B1" w:rsidRDefault="000E05B1" w:rsidP="000E05B1">
            <w:pPr>
              <w:jc w:val="right"/>
              <w:rPr>
                <w:b/>
                <w:bCs/>
                <w:color w:val="000000"/>
                <w:sz w:val="16"/>
                <w:szCs w:val="16"/>
              </w:rPr>
            </w:pPr>
            <w:r w:rsidRPr="000E05B1">
              <w:rPr>
                <w:b/>
                <w:bCs/>
                <w:color w:val="000000"/>
                <w:sz w:val="16"/>
                <w:szCs w:val="16"/>
              </w:rPr>
              <w:t>15 379,4</w:t>
            </w:r>
          </w:p>
        </w:tc>
      </w:tr>
      <w:tr w:rsidR="000E05B1" w:rsidRPr="000E05B1" w14:paraId="3F0FCDB9" w14:textId="77777777" w:rsidTr="000E05B1">
        <w:trPr>
          <w:trHeight w:val="315"/>
        </w:trPr>
        <w:tc>
          <w:tcPr>
            <w:tcW w:w="367" w:type="dxa"/>
            <w:tcBorders>
              <w:top w:val="nil"/>
              <w:left w:val="single" w:sz="8" w:space="0" w:color="auto"/>
              <w:bottom w:val="single" w:sz="8" w:space="0" w:color="auto"/>
              <w:right w:val="single" w:sz="8" w:space="0" w:color="auto"/>
            </w:tcBorders>
            <w:shd w:val="clear" w:color="000000" w:fill="FFCC99"/>
            <w:noWrap/>
            <w:vAlign w:val="center"/>
            <w:hideMark/>
          </w:tcPr>
          <w:p w14:paraId="34BECACB" w14:textId="77777777" w:rsidR="000E05B1" w:rsidRPr="000E05B1" w:rsidRDefault="000E05B1" w:rsidP="000E05B1">
            <w:pPr>
              <w:jc w:val="both"/>
              <w:rPr>
                <w:color w:val="000000"/>
                <w:sz w:val="16"/>
                <w:szCs w:val="16"/>
              </w:rPr>
            </w:pPr>
            <w:r w:rsidRPr="000E05B1">
              <w:rPr>
                <w:color w:val="000000"/>
                <w:sz w:val="16"/>
                <w:szCs w:val="16"/>
              </w:rPr>
              <w:t> </w:t>
            </w:r>
          </w:p>
        </w:tc>
        <w:tc>
          <w:tcPr>
            <w:tcW w:w="4326" w:type="dxa"/>
            <w:tcBorders>
              <w:top w:val="nil"/>
              <w:left w:val="nil"/>
              <w:bottom w:val="single" w:sz="8" w:space="0" w:color="auto"/>
              <w:right w:val="single" w:sz="8" w:space="0" w:color="auto"/>
            </w:tcBorders>
            <w:shd w:val="clear" w:color="000000" w:fill="FFCC99"/>
            <w:noWrap/>
            <w:vAlign w:val="center"/>
            <w:hideMark/>
          </w:tcPr>
          <w:p w14:paraId="16769DEC" w14:textId="77777777" w:rsidR="000E05B1" w:rsidRPr="000E05B1" w:rsidRDefault="000E05B1" w:rsidP="000E05B1">
            <w:pPr>
              <w:rPr>
                <w:color w:val="000000"/>
                <w:sz w:val="16"/>
                <w:szCs w:val="16"/>
              </w:rPr>
            </w:pPr>
            <w:r w:rsidRPr="000E05B1">
              <w:rPr>
                <w:color w:val="000000"/>
                <w:sz w:val="16"/>
                <w:szCs w:val="16"/>
              </w:rPr>
              <w:t xml:space="preserve">   Персонал</w:t>
            </w:r>
          </w:p>
        </w:tc>
        <w:tc>
          <w:tcPr>
            <w:tcW w:w="1134" w:type="dxa"/>
            <w:tcBorders>
              <w:top w:val="nil"/>
              <w:left w:val="nil"/>
              <w:bottom w:val="single" w:sz="8" w:space="0" w:color="auto"/>
              <w:right w:val="single" w:sz="8" w:space="0" w:color="auto"/>
            </w:tcBorders>
            <w:shd w:val="clear" w:color="000000" w:fill="FFCC99"/>
            <w:vAlign w:val="center"/>
            <w:hideMark/>
          </w:tcPr>
          <w:p w14:paraId="5F9527D8" w14:textId="77777777" w:rsidR="000E05B1" w:rsidRPr="000E05B1" w:rsidRDefault="000E05B1" w:rsidP="000E05B1">
            <w:pPr>
              <w:jc w:val="right"/>
              <w:rPr>
                <w:color w:val="000000"/>
                <w:sz w:val="16"/>
                <w:szCs w:val="16"/>
              </w:rPr>
            </w:pPr>
            <w:r w:rsidRPr="000E05B1">
              <w:rPr>
                <w:color w:val="000000"/>
                <w:sz w:val="16"/>
                <w:szCs w:val="16"/>
              </w:rPr>
              <w:t>7 403,4</w:t>
            </w:r>
          </w:p>
        </w:tc>
        <w:tc>
          <w:tcPr>
            <w:tcW w:w="1134" w:type="dxa"/>
            <w:tcBorders>
              <w:top w:val="nil"/>
              <w:left w:val="nil"/>
              <w:bottom w:val="single" w:sz="8" w:space="0" w:color="auto"/>
              <w:right w:val="single" w:sz="8" w:space="0" w:color="auto"/>
            </w:tcBorders>
            <w:shd w:val="clear" w:color="000000" w:fill="FFCC99"/>
            <w:vAlign w:val="center"/>
            <w:hideMark/>
          </w:tcPr>
          <w:p w14:paraId="782683C0" w14:textId="77777777" w:rsidR="000E05B1" w:rsidRPr="000E05B1" w:rsidRDefault="000E05B1" w:rsidP="000E05B1">
            <w:pPr>
              <w:jc w:val="right"/>
              <w:rPr>
                <w:color w:val="000000"/>
                <w:sz w:val="16"/>
                <w:szCs w:val="16"/>
              </w:rPr>
            </w:pPr>
            <w:r w:rsidRPr="000E05B1">
              <w:rPr>
                <w:color w:val="000000"/>
                <w:sz w:val="16"/>
                <w:szCs w:val="16"/>
              </w:rPr>
              <w:t>8 390,9</w:t>
            </w:r>
          </w:p>
        </w:tc>
        <w:tc>
          <w:tcPr>
            <w:tcW w:w="866" w:type="dxa"/>
            <w:tcBorders>
              <w:top w:val="nil"/>
              <w:left w:val="nil"/>
              <w:bottom w:val="single" w:sz="8" w:space="0" w:color="auto"/>
              <w:right w:val="single" w:sz="8" w:space="0" w:color="auto"/>
            </w:tcBorders>
            <w:shd w:val="clear" w:color="000000" w:fill="FFCC99"/>
            <w:noWrap/>
            <w:vAlign w:val="center"/>
            <w:hideMark/>
          </w:tcPr>
          <w:p w14:paraId="7899475F" w14:textId="77777777" w:rsidR="000E05B1" w:rsidRPr="000E05B1" w:rsidRDefault="000E05B1" w:rsidP="000E05B1">
            <w:pPr>
              <w:jc w:val="right"/>
              <w:rPr>
                <w:color w:val="000000"/>
                <w:sz w:val="16"/>
                <w:szCs w:val="16"/>
              </w:rPr>
            </w:pPr>
            <w:r w:rsidRPr="000E05B1">
              <w:rPr>
                <w:color w:val="000000"/>
                <w:sz w:val="16"/>
                <w:szCs w:val="16"/>
              </w:rPr>
              <w:t>8 143,3</w:t>
            </w:r>
          </w:p>
        </w:tc>
        <w:tc>
          <w:tcPr>
            <w:tcW w:w="835" w:type="dxa"/>
            <w:tcBorders>
              <w:top w:val="nil"/>
              <w:left w:val="nil"/>
              <w:bottom w:val="single" w:sz="8" w:space="0" w:color="auto"/>
              <w:right w:val="single" w:sz="8" w:space="0" w:color="auto"/>
            </w:tcBorders>
            <w:shd w:val="clear" w:color="000000" w:fill="FFCC99"/>
            <w:noWrap/>
            <w:vAlign w:val="center"/>
            <w:hideMark/>
          </w:tcPr>
          <w:p w14:paraId="2B53F3A3" w14:textId="77777777" w:rsidR="000E05B1" w:rsidRPr="000E05B1" w:rsidRDefault="000E05B1" w:rsidP="000E05B1">
            <w:pPr>
              <w:jc w:val="right"/>
              <w:rPr>
                <w:color w:val="000000"/>
                <w:sz w:val="16"/>
                <w:szCs w:val="16"/>
              </w:rPr>
            </w:pPr>
            <w:r w:rsidRPr="000E05B1">
              <w:rPr>
                <w:color w:val="000000"/>
                <w:sz w:val="16"/>
                <w:szCs w:val="16"/>
              </w:rPr>
              <w:t>8 994,3</w:t>
            </w:r>
          </w:p>
        </w:tc>
        <w:tc>
          <w:tcPr>
            <w:tcW w:w="851" w:type="dxa"/>
            <w:tcBorders>
              <w:top w:val="nil"/>
              <w:left w:val="nil"/>
              <w:bottom w:val="single" w:sz="8" w:space="0" w:color="auto"/>
              <w:right w:val="single" w:sz="8" w:space="0" w:color="auto"/>
            </w:tcBorders>
            <w:shd w:val="clear" w:color="000000" w:fill="FFCC99"/>
            <w:noWrap/>
            <w:vAlign w:val="center"/>
            <w:hideMark/>
          </w:tcPr>
          <w:p w14:paraId="4EB66BE3" w14:textId="77777777" w:rsidR="000E05B1" w:rsidRPr="000E05B1" w:rsidRDefault="000E05B1" w:rsidP="000E05B1">
            <w:pPr>
              <w:jc w:val="right"/>
              <w:rPr>
                <w:color w:val="000000"/>
                <w:sz w:val="16"/>
                <w:szCs w:val="16"/>
              </w:rPr>
            </w:pPr>
            <w:r w:rsidRPr="000E05B1">
              <w:rPr>
                <w:color w:val="000000"/>
                <w:sz w:val="16"/>
                <w:szCs w:val="16"/>
              </w:rPr>
              <w:t>8 994,3</w:t>
            </w:r>
          </w:p>
        </w:tc>
        <w:tc>
          <w:tcPr>
            <w:tcW w:w="992" w:type="dxa"/>
            <w:tcBorders>
              <w:top w:val="nil"/>
              <w:left w:val="nil"/>
              <w:bottom w:val="single" w:sz="8" w:space="0" w:color="auto"/>
              <w:right w:val="single" w:sz="8" w:space="0" w:color="auto"/>
            </w:tcBorders>
            <w:shd w:val="clear" w:color="000000" w:fill="FFCC99"/>
            <w:noWrap/>
            <w:vAlign w:val="center"/>
            <w:hideMark/>
          </w:tcPr>
          <w:p w14:paraId="4755BBBB" w14:textId="77777777" w:rsidR="000E05B1" w:rsidRPr="000E05B1" w:rsidRDefault="000E05B1" w:rsidP="000E05B1">
            <w:pPr>
              <w:jc w:val="right"/>
              <w:rPr>
                <w:color w:val="000000"/>
                <w:sz w:val="16"/>
                <w:szCs w:val="16"/>
              </w:rPr>
            </w:pPr>
            <w:r w:rsidRPr="000E05B1">
              <w:rPr>
                <w:color w:val="000000"/>
                <w:sz w:val="16"/>
                <w:szCs w:val="16"/>
              </w:rPr>
              <w:t>8 994,3</w:t>
            </w:r>
          </w:p>
        </w:tc>
      </w:tr>
      <w:tr w:rsidR="000E05B1" w:rsidRPr="000E05B1" w14:paraId="79398411" w14:textId="77777777" w:rsidTr="000E05B1">
        <w:trPr>
          <w:trHeight w:val="315"/>
        </w:trPr>
        <w:tc>
          <w:tcPr>
            <w:tcW w:w="367" w:type="dxa"/>
            <w:tcBorders>
              <w:top w:val="nil"/>
              <w:left w:val="single" w:sz="8" w:space="0" w:color="auto"/>
              <w:bottom w:val="single" w:sz="8" w:space="0" w:color="auto"/>
              <w:right w:val="single" w:sz="8" w:space="0" w:color="auto"/>
            </w:tcBorders>
            <w:shd w:val="clear" w:color="000000" w:fill="FFCC99"/>
            <w:noWrap/>
            <w:vAlign w:val="center"/>
            <w:hideMark/>
          </w:tcPr>
          <w:p w14:paraId="5C541569" w14:textId="77777777" w:rsidR="000E05B1" w:rsidRPr="000E05B1" w:rsidRDefault="000E05B1" w:rsidP="000E05B1">
            <w:pPr>
              <w:jc w:val="both"/>
              <w:rPr>
                <w:color w:val="000000"/>
                <w:sz w:val="16"/>
                <w:szCs w:val="16"/>
              </w:rPr>
            </w:pPr>
            <w:r w:rsidRPr="000E05B1">
              <w:rPr>
                <w:color w:val="000000"/>
                <w:sz w:val="16"/>
                <w:szCs w:val="16"/>
              </w:rPr>
              <w:t> </w:t>
            </w:r>
          </w:p>
        </w:tc>
        <w:tc>
          <w:tcPr>
            <w:tcW w:w="4326" w:type="dxa"/>
            <w:tcBorders>
              <w:top w:val="nil"/>
              <w:left w:val="nil"/>
              <w:bottom w:val="single" w:sz="8" w:space="0" w:color="auto"/>
              <w:right w:val="single" w:sz="8" w:space="0" w:color="auto"/>
            </w:tcBorders>
            <w:shd w:val="clear" w:color="000000" w:fill="FFCC99"/>
            <w:noWrap/>
            <w:vAlign w:val="center"/>
            <w:hideMark/>
          </w:tcPr>
          <w:p w14:paraId="20C649DE" w14:textId="77777777" w:rsidR="000E05B1" w:rsidRPr="000E05B1" w:rsidRDefault="000E05B1" w:rsidP="000E05B1">
            <w:pPr>
              <w:rPr>
                <w:color w:val="000000"/>
                <w:sz w:val="16"/>
                <w:szCs w:val="16"/>
              </w:rPr>
            </w:pPr>
            <w:r w:rsidRPr="000E05B1">
              <w:rPr>
                <w:color w:val="000000"/>
                <w:sz w:val="16"/>
                <w:szCs w:val="16"/>
              </w:rPr>
              <w:t xml:space="preserve">   Издръжка</w:t>
            </w:r>
          </w:p>
        </w:tc>
        <w:tc>
          <w:tcPr>
            <w:tcW w:w="1134" w:type="dxa"/>
            <w:tcBorders>
              <w:top w:val="nil"/>
              <w:left w:val="nil"/>
              <w:bottom w:val="single" w:sz="8" w:space="0" w:color="auto"/>
              <w:right w:val="single" w:sz="8" w:space="0" w:color="auto"/>
            </w:tcBorders>
            <w:shd w:val="clear" w:color="000000" w:fill="FFCC99"/>
            <w:vAlign w:val="center"/>
            <w:hideMark/>
          </w:tcPr>
          <w:p w14:paraId="720C92A0" w14:textId="77777777" w:rsidR="000E05B1" w:rsidRPr="000E05B1" w:rsidRDefault="000E05B1" w:rsidP="000E05B1">
            <w:pPr>
              <w:jc w:val="right"/>
              <w:rPr>
                <w:color w:val="000000"/>
                <w:sz w:val="16"/>
                <w:szCs w:val="16"/>
              </w:rPr>
            </w:pPr>
            <w:r w:rsidRPr="000E05B1">
              <w:rPr>
                <w:color w:val="000000"/>
                <w:sz w:val="16"/>
                <w:szCs w:val="16"/>
              </w:rPr>
              <w:t>4 720,7</w:t>
            </w:r>
          </w:p>
        </w:tc>
        <w:tc>
          <w:tcPr>
            <w:tcW w:w="1134" w:type="dxa"/>
            <w:tcBorders>
              <w:top w:val="nil"/>
              <w:left w:val="nil"/>
              <w:bottom w:val="single" w:sz="8" w:space="0" w:color="auto"/>
              <w:right w:val="single" w:sz="8" w:space="0" w:color="auto"/>
            </w:tcBorders>
            <w:shd w:val="clear" w:color="000000" w:fill="FFCC99"/>
            <w:vAlign w:val="center"/>
            <w:hideMark/>
          </w:tcPr>
          <w:p w14:paraId="6762012E" w14:textId="77777777" w:rsidR="000E05B1" w:rsidRPr="000E05B1" w:rsidRDefault="000E05B1" w:rsidP="000E05B1">
            <w:pPr>
              <w:jc w:val="right"/>
              <w:rPr>
                <w:color w:val="000000"/>
                <w:sz w:val="16"/>
                <w:szCs w:val="16"/>
              </w:rPr>
            </w:pPr>
            <w:r w:rsidRPr="000E05B1">
              <w:rPr>
                <w:color w:val="000000"/>
                <w:sz w:val="16"/>
                <w:szCs w:val="16"/>
              </w:rPr>
              <w:t>4 976,6</w:t>
            </w:r>
          </w:p>
        </w:tc>
        <w:tc>
          <w:tcPr>
            <w:tcW w:w="866" w:type="dxa"/>
            <w:tcBorders>
              <w:top w:val="nil"/>
              <w:left w:val="nil"/>
              <w:bottom w:val="single" w:sz="8" w:space="0" w:color="auto"/>
              <w:right w:val="single" w:sz="8" w:space="0" w:color="auto"/>
            </w:tcBorders>
            <w:shd w:val="clear" w:color="000000" w:fill="FFCC99"/>
            <w:noWrap/>
            <w:vAlign w:val="center"/>
            <w:hideMark/>
          </w:tcPr>
          <w:p w14:paraId="35D421B2" w14:textId="77777777" w:rsidR="000E05B1" w:rsidRPr="000E05B1" w:rsidRDefault="000E05B1" w:rsidP="000E05B1">
            <w:pPr>
              <w:jc w:val="right"/>
              <w:rPr>
                <w:color w:val="000000"/>
                <w:sz w:val="16"/>
                <w:szCs w:val="16"/>
              </w:rPr>
            </w:pPr>
            <w:r w:rsidRPr="000E05B1">
              <w:rPr>
                <w:color w:val="000000"/>
                <w:sz w:val="16"/>
                <w:szCs w:val="16"/>
              </w:rPr>
              <w:t>5 923,1</w:t>
            </w:r>
          </w:p>
        </w:tc>
        <w:tc>
          <w:tcPr>
            <w:tcW w:w="835" w:type="dxa"/>
            <w:tcBorders>
              <w:top w:val="nil"/>
              <w:left w:val="nil"/>
              <w:bottom w:val="single" w:sz="8" w:space="0" w:color="auto"/>
              <w:right w:val="single" w:sz="8" w:space="0" w:color="auto"/>
            </w:tcBorders>
            <w:shd w:val="clear" w:color="000000" w:fill="FFCC99"/>
            <w:noWrap/>
            <w:vAlign w:val="center"/>
            <w:hideMark/>
          </w:tcPr>
          <w:p w14:paraId="261D774B" w14:textId="77777777" w:rsidR="000E05B1" w:rsidRPr="000E05B1" w:rsidRDefault="000E05B1" w:rsidP="000E05B1">
            <w:pPr>
              <w:jc w:val="right"/>
              <w:rPr>
                <w:color w:val="000000"/>
                <w:sz w:val="16"/>
                <w:szCs w:val="16"/>
              </w:rPr>
            </w:pPr>
            <w:r w:rsidRPr="000E05B1">
              <w:rPr>
                <w:color w:val="000000"/>
                <w:sz w:val="16"/>
                <w:szCs w:val="16"/>
              </w:rPr>
              <w:t>6 357,2</w:t>
            </w:r>
          </w:p>
        </w:tc>
        <w:tc>
          <w:tcPr>
            <w:tcW w:w="851" w:type="dxa"/>
            <w:tcBorders>
              <w:top w:val="nil"/>
              <w:left w:val="nil"/>
              <w:bottom w:val="single" w:sz="8" w:space="0" w:color="auto"/>
              <w:right w:val="single" w:sz="8" w:space="0" w:color="auto"/>
            </w:tcBorders>
            <w:shd w:val="clear" w:color="000000" w:fill="FFCC99"/>
            <w:noWrap/>
            <w:vAlign w:val="center"/>
            <w:hideMark/>
          </w:tcPr>
          <w:p w14:paraId="5376329D" w14:textId="77777777" w:rsidR="000E05B1" w:rsidRPr="000E05B1" w:rsidRDefault="000E05B1" w:rsidP="000E05B1">
            <w:pPr>
              <w:jc w:val="right"/>
              <w:rPr>
                <w:color w:val="000000"/>
                <w:sz w:val="16"/>
                <w:szCs w:val="16"/>
              </w:rPr>
            </w:pPr>
            <w:r w:rsidRPr="000E05B1">
              <w:rPr>
                <w:color w:val="000000"/>
                <w:sz w:val="16"/>
                <w:szCs w:val="16"/>
              </w:rPr>
              <w:t>6 355,0</w:t>
            </w:r>
          </w:p>
        </w:tc>
        <w:tc>
          <w:tcPr>
            <w:tcW w:w="992" w:type="dxa"/>
            <w:tcBorders>
              <w:top w:val="nil"/>
              <w:left w:val="nil"/>
              <w:bottom w:val="single" w:sz="8" w:space="0" w:color="auto"/>
              <w:right w:val="single" w:sz="8" w:space="0" w:color="auto"/>
            </w:tcBorders>
            <w:shd w:val="clear" w:color="000000" w:fill="FFCC99"/>
            <w:noWrap/>
            <w:vAlign w:val="center"/>
            <w:hideMark/>
          </w:tcPr>
          <w:p w14:paraId="78809DFA" w14:textId="77777777" w:rsidR="000E05B1" w:rsidRPr="000E05B1" w:rsidRDefault="000E05B1" w:rsidP="000E05B1">
            <w:pPr>
              <w:jc w:val="right"/>
              <w:rPr>
                <w:color w:val="000000"/>
                <w:sz w:val="16"/>
                <w:szCs w:val="16"/>
              </w:rPr>
            </w:pPr>
            <w:r w:rsidRPr="000E05B1">
              <w:rPr>
                <w:color w:val="000000"/>
                <w:sz w:val="16"/>
                <w:szCs w:val="16"/>
              </w:rPr>
              <w:t>6 355,0</w:t>
            </w:r>
          </w:p>
        </w:tc>
      </w:tr>
      <w:tr w:rsidR="000E05B1" w:rsidRPr="000E05B1" w14:paraId="51C11BFF" w14:textId="77777777" w:rsidTr="000E05B1">
        <w:trPr>
          <w:trHeight w:val="315"/>
        </w:trPr>
        <w:tc>
          <w:tcPr>
            <w:tcW w:w="367" w:type="dxa"/>
            <w:tcBorders>
              <w:top w:val="nil"/>
              <w:left w:val="single" w:sz="8" w:space="0" w:color="auto"/>
              <w:bottom w:val="single" w:sz="8" w:space="0" w:color="auto"/>
              <w:right w:val="single" w:sz="8" w:space="0" w:color="auto"/>
            </w:tcBorders>
            <w:shd w:val="clear" w:color="000000" w:fill="FFCC99"/>
            <w:noWrap/>
            <w:vAlign w:val="center"/>
            <w:hideMark/>
          </w:tcPr>
          <w:p w14:paraId="2E8C70F2" w14:textId="77777777" w:rsidR="000E05B1" w:rsidRPr="000E05B1" w:rsidRDefault="000E05B1" w:rsidP="000E05B1">
            <w:pPr>
              <w:jc w:val="both"/>
              <w:rPr>
                <w:color w:val="000000"/>
                <w:sz w:val="16"/>
                <w:szCs w:val="16"/>
              </w:rPr>
            </w:pPr>
            <w:r w:rsidRPr="000E05B1">
              <w:rPr>
                <w:color w:val="000000"/>
                <w:sz w:val="16"/>
                <w:szCs w:val="16"/>
              </w:rPr>
              <w:t> </w:t>
            </w:r>
          </w:p>
        </w:tc>
        <w:tc>
          <w:tcPr>
            <w:tcW w:w="4326" w:type="dxa"/>
            <w:tcBorders>
              <w:top w:val="nil"/>
              <w:left w:val="nil"/>
              <w:bottom w:val="single" w:sz="8" w:space="0" w:color="auto"/>
              <w:right w:val="single" w:sz="8" w:space="0" w:color="auto"/>
            </w:tcBorders>
            <w:shd w:val="clear" w:color="000000" w:fill="FFCC99"/>
            <w:noWrap/>
            <w:vAlign w:val="center"/>
            <w:hideMark/>
          </w:tcPr>
          <w:p w14:paraId="5CD5B5A0" w14:textId="77777777" w:rsidR="000E05B1" w:rsidRPr="000E05B1" w:rsidRDefault="000E05B1" w:rsidP="000E05B1">
            <w:pPr>
              <w:rPr>
                <w:color w:val="000000"/>
                <w:sz w:val="16"/>
                <w:szCs w:val="16"/>
              </w:rPr>
            </w:pPr>
            <w:r w:rsidRPr="000E05B1">
              <w:rPr>
                <w:color w:val="000000"/>
                <w:sz w:val="16"/>
                <w:szCs w:val="16"/>
              </w:rPr>
              <w:t xml:space="preserve">   Капиталови разходи</w:t>
            </w:r>
          </w:p>
        </w:tc>
        <w:tc>
          <w:tcPr>
            <w:tcW w:w="1134" w:type="dxa"/>
            <w:tcBorders>
              <w:top w:val="nil"/>
              <w:left w:val="nil"/>
              <w:bottom w:val="single" w:sz="8" w:space="0" w:color="auto"/>
              <w:right w:val="single" w:sz="8" w:space="0" w:color="auto"/>
            </w:tcBorders>
            <w:shd w:val="clear" w:color="000000" w:fill="FFCC99"/>
            <w:vAlign w:val="center"/>
            <w:hideMark/>
          </w:tcPr>
          <w:p w14:paraId="0DA5A06E" w14:textId="77777777" w:rsidR="000E05B1" w:rsidRPr="000E05B1" w:rsidRDefault="000E05B1" w:rsidP="000E05B1">
            <w:pPr>
              <w:jc w:val="right"/>
              <w:rPr>
                <w:color w:val="000000"/>
                <w:sz w:val="16"/>
                <w:szCs w:val="16"/>
              </w:rPr>
            </w:pPr>
            <w:r w:rsidRPr="000E05B1">
              <w:rPr>
                <w:color w:val="000000"/>
                <w:sz w:val="16"/>
                <w:szCs w:val="16"/>
              </w:rPr>
              <w:t>601,5</w:t>
            </w:r>
          </w:p>
        </w:tc>
        <w:tc>
          <w:tcPr>
            <w:tcW w:w="1134" w:type="dxa"/>
            <w:tcBorders>
              <w:top w:val="nil"/>
              <w:left w:val="nil"/>
              <w:bottom w:val="single" w:sz="8" w:space="0" w:color="auto"/>
              <w:right w:val="single" w:sz="8" w:space="0" w:color="auto"/>
            </w:tcBorders>
            <w:shd w:val="clear" w:color="000000" w:fill="FFCC99"/>
            <w:vAlign w:val="center"/>
            <w:hideMark/>
          </w:tcPr>
          <w:p w14:paraId="2608659E" w14:textId="77777777" w:rsidR="000E05B1" w:rsidRPr="000E05B1" w:rsidRDefault="000E05B1" w:rsidP="000E05B1">
            <w:pPr>
              <w:jc w:val="right"/>
              <w:rPr>
                <w:color w:val="000000"/>
                <w:sz w:val="16"/>
                <w:szCs w:val="16"/>
              </w:rPr>
            </w:pPr>
            <w:r w:rsidRPr="000E05B1">
              <w:rPr>
                <w:color w:val="000000"/>
                <w:sz w:val="16"/>
                <w:szCs w:val="16"/>
              </w:rPr>
              <w:t>865,3</w:t>
            </w:r>
          </w:p>
        </w:tc>
        <w:tc>
          <w:tcPr>
            <w:tcW w:w="866" w:type="dxa"/>
            <w:tcBorders>
              <w:top w:val="nil"/>
              <w:left w:val="nil"/>
              <w:bottom w:val="single" w:sz="8" w:space="0" w:color="auto"/>
              <w:right w:val="single" w:sz="8" w:space="0" w:color="auto"/>
            </w:tcBorders>
            <w:shd w:val="clear" w:color="000000" w:fill="FFCC99"/>
            <w:noWrap/>
            <w:vAlign w:val="center"/>
            <w:hideMark/>
          </w:tcPr>
          <w:p w14:paraId="2B2F2715" w14:textId="77777777" w:rsidR="000E05B1" w:rsidRPr="000E05B1" w:rsidRDefault="000E05B1" w:rsidP="000E05B1">
            <w:pPr>
              <w:jc w:val="right"/>
              <w:rPr>
                <w:color w:val="000000"/>
                <w:sz w:val="16"/>
                <w:szCs w:val="16"/>
              </w:rPr>
            </w:pPr>
            <w:r w:rsidRPr="000E05B1">
              <w:rPr>
                <w:color w:val="000000"/>
                <w:sz w:val="16"/>
                <w:szCs w:val="16"/>
              </w:rPr>
              <w:t>37,0</w:t>
            </w:r>
          </w:p>
        </w:tc>
        <w:tc>
          <w:tcPr>
            <w:tcW w:w="835" w:type="dxa"/>
            <w:tcBorders>
              <w:top w:val="nil"/>
              <w:left w:val="nil"/>
              <w:bottom w:val="single" w:sz="8" w:space="0" w:color="auto"/>
              <w:right w:val="single" w:sz="8" w:space="0" w:color="auto"/>
            </w:tcBorders>
            <w:shd w:val="clear" w:color="000000" w:fill="FFCC99"/>
            <w:noWrap/>
            <w:vAlign w:val="center"/>
            <w:hideMark/>
          </w:tcPr>
          <w:p w14:paraId="4AFB0B73" w14:textId="77777777" w:rsidR="000E05B1" w:rsidRPr="000E05B1" w:rsidRDefault="000E05B1" w:rsidP="000E05B1">
            <w:pPr>
              <w:jc w:val="right"/>
              <w:rPr>
                <w:color w:val="000000"/>
                <w:sz w:val="16"/>
                <w:szCs w:val="16"/>
              </w:rPr>
            </w:pPr>
            <w:r w:rsidRPr="000E05B1">
              <w:rPr>
                <w:color w:val="000000"/>
                <w:sz w:val="16"/>
                <w:szCs w:val="16"/>
              </w:rPr>
              <w:t>27,9</w:t>
            </w:r>
          </w:p>
        </w:tc>
        <w:tc>
          <w:tcPr>
            <w:tcW w:w="851" w:type="dxa"/>
            <w:tcBorders>
              <w:top w:val="nil"/>
              <w:left w:val="nil"/>
              <w:bottom w:val="single" w:sz="8" w:space="0" w:color="auto"/>
              <w:right w:val="single" w:sz="8" w:space="0" w:color="auto"/>
            </w:tcBorders>
            <w:shd w:val="clear" w:color="000000" w:fill="FFCC99"/>
            <w:noWrap/>
            <w:vAlign w:val="center"/>
            <w:hideMark/>
          </w:tcPr>
          <w:p w14:paraId="1BF304CF" w14:textId="77777777" w:rsidR="000E05B1" w:rsidRPr="000E05B1" w:rsidRDefault="000E05B1" w:rsidP="000E05B1">
            <w:pPr>
              <w:jc w:val="right"/>
              <w:rPr>
                <w:color w:val="000000"/>
                <w:sz w:val="16"/>
                <w:szCs w:val="16"/>
              </w:rPr>
            </w:pPr>
            <w:r w:rsidRPr="000E05B1">
              <w:rPr>
                <w:color w:val="000000"/>
                <w:sz w:val="16"/>
                <w:szCs w:val="16"/>
              </w:rPr>
              <w:t>30,1</w:t>
            </w:r>
          </w:p>
        </w:tc>
        <w:tc>
          <w:tcPr>
            <w:tcW w:w="992" w:type="dxa"/>
            <w:tcBorders>
              <w:top w:val="nil"/>
              <w:left w:val="nil"/>
              <w:bottom w:val="single" w:sz="8" w:space="0" w:color="auto"/>
              <w:right w:val="single" w:sz="8" w:space="0" w:color="auto"/>
            </w:tcBorders>
            <w:shd w:val="clear" w:color="000000" w:fill="FFCC99"/>
            <w:noWrap/>
            <w:vAlign w:val="center"/>
            <w:hideMark/>
          </w:tcPr>
          <w:p w14:paraId="550C3E5B" w14:textId="77777777" w:rsidR="000E05B1" w:rsidRPr="000E05B1" w:rsidRDefault="000E05B1" w:rsidP="000E05B1">
            <w:pPr>
              <w:jc w:val="right"/>
              <w:rPr>
                <w:color w:val="000000"/>
                <w:sz w:val="16"/>
                <w:szCs w:val="16"/>
              </w:rPr>
            </w:pPr>
            <w:r w:rsidRPr="000E05B1">
              <w:rPr>
                <w:color w:val="000000"/>
                <w:sz w:val="16"/>
                <w:szCs w:val="16"/>
              </w:rPr>
              <w:t>30,1</w:t>
            </w:r>
          </w:p>
        </w:tc>
      </w:tr>
      <w:tr w:rsidR="000E05B1" w:rsidRPr="000E05B1" w14:paraId="6A7E2526" w14:textId="77777777" w:rsidTr="000E05B1">
        <w:trPr>
          <w:trHeight w:val="315"/>
        </w:trPr>
        <w:tc>
          <w:tcPr>
            <w:tcW w:w="367" w:type="dxa"/>
            <w:tcBorders>
              <w:top w:val="nil"/>
              <w:left w:val="single" w:sz="8" w:space="0" w:color="auto"/>
              <w:bottom w:val="single" w:sz="8" w:space="0" w:color="auto"/>
              <w:right w:val="single" w:sz="8" w:space="0" w:color="auto"/>
            </w:tcBorders>
            <w:shd w:val="clear" w:color="auto" w:fill="auto"/>
            <w:noWrap/>
            <w:vAlign w:val="center"/>
            <w:hideMark/>
          </w:tcPr>
          <w:p w14:paraId="785BF7E6" w14:textId="77777777" w:rsidR="000E05B1" w:rsidRPr="000E05B1" w:rsidRDefault="000E05B1" w:rsidP="000E05B1">
            <w:pPr>
              <w:jc w:val="both"/>
              <w:rPr>
                <w:color w:val="000000"/>
                <w:sz w:val="16"/>
                <w:szCs w:val="16"/>
              </w:rPr>
            </w:pPr>
            <w:r w:rsidRPr="000E05B1">
              <w:rPr>
                <w:color w:val="000000"/>
                <w:sz w:val="16"/>
                <w:szCs w:val="16"/>
              </w:rPr>
              <w:t> </w:t>
            </w:r>
          </w:p>
        </w:tc>
        <w:tc>
          <w:tcPr>
            <w:tcW w:w="4326" w:type="dxa"/>
            <w:tcBorders>
              <w:top w:val="nil"/>
              <w:left w:val="nil"/>
              <w:bottom w:val="single" w:sz="8" w:space="0" w:color="auto"/>
              <w:right w:val="single" w:sz="8" w:space="0" w:color="auto"/>
            </w:tcBorders>
            <w:shd w:val="clear" w:color="auto" w:fill="auto"/>
            <w:noWrap/>
            <w:vAlign w:val="center"/>
            <w:hideMark/>
          </w:tcPr>
          <w:p w14:paraId="7B4232D4" w14:textId="77777777" w:rsidR="000E05B1" w:rsidRPr="000E05B1" w:rsidRDefault="000E05B1" w:rsidP="000E05B1">
            <w:pPr>
              <w:rPr>
                <w:color w:val="000000"/>
                <w:sz w:val="16"/>
                <w:szCs w:val="16"/>
              </w:rPr>
            </w:pPr>
            <w:r w:rsidRPr="000E05B1">
              <w:rPr>
                <w:color w:val="000000"/>
                <w:sz w:val="16"/>
                <w:szCs w:val="16"/>
              </w:rPr>
              <w:t> </w:t>
            </w:r>
          </w:p>
        </w:tc>
        <w:tc>
          <w:tcPr>
            <w:tcW w:w="1134" w:type="dxa"/>
            <w:tcBorders>
              <w:top w:val="nil"/>
              <w:left w:val="nil"/>
              <w:bottom w:val="single" w:sz="8" w:space="0" w:color="auto"/>
              <w:right w:val="single" w:sz="8" w:space="0" w:color="auto"/>
            </w:tcBorders>
            <w:shd w:val="clear" w:color="auto" w:fill="auto"/>
            <w:vAlign w:val="center"/>
            <w:hideMark/>
          </w:tcPr>
          <w:p w14:paraId="35A4EE05" w14:textId="77777777" w:rsidR="000E05B1" w:rsidRPr="000E05B1" w:rsidRDefault="000E05B1" w:rsidP="000E05B1">
            <w:pPr>
              <w:jc w:val="right"/>
              <w:rPr>
                <w:color w:val="000000"/>
                <w:sz w:val="16"/>
                <w:szCs w:val="16"/>
              </w:rPr>
            </w:pPr>
            <w:r w:rsidRPr="000E05B1">
              <w:rPr>
                <w:color w:val="000000"/>
                <w:sz w:val="16"/>
                <w:szCs w:val="16"/>
              </w:rPr>
              <w:t> </w:t>
            </w:r>
          </w:p>
        </w:tc>
        <w:tc>
          <w:tcPr>
            <w:tcW w:w="1134" w:type="dxa"/>
            <w:tcBorders>
              <w:top w:val="nil"/>
              <w:left w:val="nil"/>
              <w:bottom w:val="single" w:sz="8" w:space="0" w:color="auto"/>
              <w:right w:val="single" w:sz="8" w:space="0" w:color="auto"/>
            </w:tcBorders>
            <w:shd w:val="clear" w:color="auto" w:fill="auto"/>
            <w:vAlign w:val="center"/>
            <w:hideMark/>
          </w:tcPr>
          <w:p w14:paraId="134C0B2A" w14:textId="77777777" w:rsidR="000E05B1" w:rsidRPr="000E05B1" w:rsidRDefault="000E05B1" w:rsidP="000E05B1">
            <w:pPr>
              <w:jc w:val="right"/>
              <w:rPr>
                <w:color w:val="000000"/>
                <w:sz w:val="16"/>
                <w:szCs w:val="16"/>
              </w:rPr>
            </w:pPr>
            <w:r w:rsidRPr="000E05B1">
              <w:rPr>
                <w:color w:val="000000"/>
                <w:sz w:val="16"/>
                <w:szCs w:val="16"/>
              </w:rPr>
              <w:t> </w:t>
            </w:r>
          </w:p>
        </w:tc>
        <w:tc>
          <w:tcPr>
            <w:tcW w:w="866" w:type="dxa"/>
            <w:tcBorders>
              <w:top w:val="nil"/>
              <w:left w:val="nil"/>
              <w:bottom w:val="single" w:sz="8" w:space="0" w:color="auto"/>
              <w:right w:val="single" w:sz="8" w:space="0" w:color="auto"/>
            </w:tcBorders>
            <w:shd w:val="clear" w:color="auto" w:fill="auto"/>
            <w:noWrap/>
            <w:vAlign w:val="center"/>
            <w:hideMark/>
          </w:tcPr>
          <w:p w14:paraId="6754F976" w14:textId="77777777" w:rsidR="000E05B1" w:rsidRPr="000E05B1" w:rsidRDefault="000E05B1" w:rsidP="000E05B1">
            <w:pPr>
              <w:jc w:val="right"/>
              <w:rPr>
                <w:color w:val="000000"/>
                <w:sz w:val="16"/>
                <w:szCs w:val="16"/>
              </w:rPr>
            </w:pPr>
            <w:r w:rsidRPr="000E05B1">
              <w:rPr>
                <w:color w:val="000000"/>
                <w:sz w:val="16"/>
                <w:szCs w:val="16"/>
              </w:rPr>
              <w:t> </w:t>
            </w:r>
          </w:p>
        </w:tc>
        <w:tc>
          <w:tcPr>
            <w:tcW w:w="835" w:type="dxa"/>
            <w:tcBorders>
              <w:top w:val="nil"/>
              <w:left w:val="nil"/>
              <w:bottom w:val="single" w:sz="8" w:space="0" w:color="auto"/>
              <w:right w:val="single" w:sz="8" w:space="0" w:color="auto"/>
            </w:tcBorders>
            <w:shd w:val="clear" w:color="auto" w:fill="auto"/>
            <w:noWrap/>
            <w:vAlign w:val="center"/>
            <w:hideMark/>
          </w:tcPr>
          <w:p w14:paraId="41F30E57" w14:textId="77777777" w:rsidR="000E05B1" w:rsidRPr="000E05B1" w:rsidRDefault="000E05B1" w:rsidP="000E05B1">
            <w:pPr>
              <w:jc w:val="right"/>
              <w:rPr>
                <w:color w:val="000000"/>
                <w:sz w:val="16"/>
                <w:szCs w:val="16"/>
              </w:rPr>
            </w:pPr>
            <w:r w:rsidRPr="000E05B1">
              <w:rPr>
                <w:color w:val="000000"/>
                <w:sz w:val="16"/>
                <w:szCs w:val="16"/>
              </w:rPr>
              <w:t> </w:t>
            </w:r>
          </w:p>
        </w:tc>
        <w:tc>
          <w:tcPr>
            <w:tcW w:w="851" w:type="dxa"/>
            <w:tcBorders>
              <w:top w:val="nil"/>
              <w:left w:val="nil"/>
              <w:bottom w:val="single" w:sz="8" w:space="0" w:color="auto"/>
              <w:right w:val="single" w:sz="8" w:space="0" w:color="auto"/>
            </w:tcBorders>
            <w:shd w:val="clear" w:color="auto" w:fill="auto"/>
            <w:noWrap/>
            <w:vAlign w:val="center"/>
            <w:hideMark/>
          </w:tcPr>
          <w:p w14:paraId="2479FDB8" w14:textId="77777777" w:rsidR="000E05B1" w:rsidRPr="000E05B1" w:rsidRDefault="000E05B1" w:rsidP="000E05B1">
            <w:pPr>
              <w:jc w:val="right"/>
              <w:rPr>
                <w:color w:val="000000"/>
                <w:sz w:val="16"/>
                <w:szCs w:val="16"/>
              </w:rPr>
            </w:pPr>
            <w:r w:rsidRPr="000E05B1">
              <w:rPr>
                <w:color w:val="000000"/>
                <w:sz w:val="16"/>
                <w:szCs w:val="16"/>
              </w:rPr>
              <w:t> </w:t>
            </w:r>
          </w:p>
        </w:tc>
        <w:tc>
          <w:tcPr>
            <w:tcW w:w="992" w:type="dxa"/>
            <w:tcBorders>
              <w:top w:val="nil"/>
              <w:left w:val="nil"/>
              <w:bottom w:val="single" w:sz="8" w:space="0" w:color="auto"/>
              <w:right w:val="single" w:sz="8" w:space="0" w:color="auto"/>
            </w:tcBorders>
            <w:shd w:val="clear" w:color="auto" w:fill="auto"/>
            <w:noWrap/>
            <w:vAlign w:val="center"/>
            <w:hideMark/>
          </w:tcPr>
          <w:p w14:paraId="770734B6" w14:textId="77777777" w:rsidR="000E05B1" w:rsidRPr="000E05B1" w:rsidRDefault="000E05B1" w:rsidP="000E05B1">
            <w:pPr>
              <w:jc w:val="right"/>
              <w:rPr>
                <w:color w:val="000000"/>
                <w:sz w:val="16"/>
                <w:szCs w:val="16"/>
              </w:rPr>
            </w:pPr>
            <w:r w:rsidRPr="000E05B1">
              <w:rPr>
                <w:color w:val="000000"/>
                <w:sz w:val="16"/>
                <w:szCs w:val="16"/>
              </w:rPr>
              <w:t> </w:t>
            </w:r>
          </w:p>
        </w:tc>
      </w:tr>
      <w:tr w:rsidR="000E05B1" w:rsidRPr="000E05B1" w14:paraId="6E5B5D81" w14:textId="77777777" w:rsidTr="000E05B1">
        <w:trPr>
          <w:trHeight w:val="435"/>
        </w:trPr>
        <w:tc>
          <w:tcPr>
            <w:tcW w:w="367" w:type="dxa"/>
            <w:tcBorders>
              <w:top w:val="nil"/>
              <w:left w:val="single" w:sz="8" w:space="0" w:color="auto"/>
              <w:bottom w:val="single" w:sz="8" w:space="0" w:color="auto"/>
              <w:right w:val="single" w:sz="8" w:space="0" w:color="auto"/>
            </w:tcBorders>
            <w:shd w:val="clear" w:color="000000" w:fill="FFCC99"/>
            <w:noWrap/>
            <w:vAlign w:val="center"/>
            <w:hideMark/>
          </w:tcPr>
          <w:p w14:paraId="0464068A" w14:textId="77777777" w:rsidR="000E05B1" w:rsidRPr="000E05B1" w:rsidRDefault="000E05B1" w:rsidP="000E05B1">
            <w:pPr>
              <w:jc w:val="both"/>
              <w:rPr>
                <w:b/>
                <w:bCs/>
                <w:color w:val="000000"/>
                <w:sz w:val="16"/>
                <w:szCs w:val="16"/>
              </w:rPr>
            </w:pPr>
            <w:r w:rsidRPr="000E05B1">
              <w:rPr>
                <w:b/>
                <w:bCs/>
                <w:color w:val="000000"/>
                <w:sz w:val="16"/>
                <w:szCs w:val="16"/>
              </w:rPr>
              <w:t>2</w:t>
            </w:r>
          </w:p>
        </w:tc>
        <w:tc>
          <w:tcPr>
            <w:tcW w:w="4326" w:type="dxa"/>
            <w:tcBorders>
              <w:top w:val="nil"/>
              <w:left w:val="nil"/>
              <w:bottom w:val="single" w:sz="8" w:space="0" w:color="auto"/>
              <w:right w:val="single" w:sz="8" w:space="0" w:color="auto"/>
            </w:tcBorders>
            <w:shd w:val="clear" w:color="000000" w:fill="FFCC99"/>
            <w:vAlign w:val="center"/>
            <w:hideMark/>
          </w:tcPr>
          <w:p w14:paraId="0C5B868C" w14:textId="77777777" w:rsidR="000E05B1" w:rsidRPr="000E05B1" w:rsidRDefault="000E05B1" w:rsidP="000E05B1">
            <w:pPr>
              <w:rPr>
                <w:b/>
                <w:bCs/>
                <w:color w:val="000000"/>
                <w:sz w:val="16"/>
                <w:szCs w:val="16"/>
              </w:rPr>
            </w:pPr>
            <w:r w:rsidRPr="000E05B1">
              <w:rPr>
                <w:b/>
                <w:bCs/>
                <w:color w:val="000000"/>
                <w:sz w:val="16"/>
                <w:szCs w:val="16"/>
              </w:rPr>
              <w:t>Ведомствени разходи по други бюджети и сметки за средства от ЕС</w:t>
            </w:r>
          </w:p>
        </w:tc>
        <w:tc>
          <w:tcPr>
            <w:tcW w:w="1134" w:type="dxa"/>
            <w:tcBorders>
              <w:top w:val="nil"/>
              <w:left w:val="nil"/>
              <w:bottom w:val="single" w:sz="8" w:space="0" w:color="auto"/>
              <w:right w:val="single" w:sz="8" w:space="0" w:color="auto"/>
            </w:tcBorders>
            <w:shd w:val="clear" w:color="000000" w:fill="FFCC99"/>
            <w:vAlign w:val="center"/>
            <w:hideMark/>
          </w:tcPr>
          <w:p w14:paraId="2E4554FE" w14:textId="77777777" w:rsidR="000E05B1" w:rsidRPr="000E05B1" w:rsidRDefault="000E05B1" w:rsidP="000E05B1">
            <w:pPr>
              <w:jc w:val="right"/>
              <w:rPr>
                <w:b/>
                <w:bCs/>
                <w:color w:val="000000"/>
                <w:sz w:val="16"/>
                <w:szCs w:val="16"/>
              </w:rPr>
            </w:pPr>
            <w:r w:rsidRPr="000E05B1">
              <w:rPr>
                <w:b/>
                <w:bCs/>
                <w:color w:val="000000"/>
                <w:sz w:val="16"/>
                <w:szCs w:val="16"/>
              </w:rPr>
              <w:t>0,2</w:t>
            </w:r>
          </w:p>
        </w:tc>
        <w:tc>
          <w:tcPr>
            <w:tcW w:w="1134" w:type="dxa"/>
            <w:tcBorders>
              <w:top w:val="nil"/>
              <w:left w:val="nil"/>
              <w:bottom w:val="single" w:sz="8" w:space="0" w:color="auto"/>
              <w:right w:val="single" w:sz="8" w:space="0" w:color="auto"/>
            </w:tcBorders>
            <w:shd w:val="clear" w:color="000000" w:fill="FFCC99"/>
            <w:vAlign w:val="center"/>
            <w:hideMark/>
          </w:tcPr>
          <w:p w14:paraId="34DA6D97" w14:textId="77777777" w:rsidR="000E05B1" w:rsidRPr="000E05B1" w:rsidRDefault="000E05B1" w:rsidP="000E05B1">
            <w:pPr>
              <w:jc w:val="right"/>
              <w:rPr>
                <w:b/>
                <w:bCs/>
                <w:color w:val="000000"/>
                <w:sz w:val="16"/>
                <w:szCs w:val="16"/>
              </w:rPr>
            </w:pPr>
            <w:r w:rsidRPr="000E05B1">
              <w:rPr>
                <w:b/>
                <w:bCs/>
                <w:color w:val="000000"/>
                <w:sz w:val="16"/>
                <w:szCs w:val="16"/>
              </w:rPr>
              <w:t>177,3</w:t>
            </w:r>
          </w:p>
        </w:tc>
        <w:tc>
          <w:tcPr>
            <w:tcW w:w="866" w:type="dxa"/>
            <w:tcBorders>
              <w:top w:val="nil"/>
              <w:left w:val="nil"/>
              <w:bottom w:val="single" w:sz="8" w:space="0" w:color="auto"/>
              <w:right w:val="single" w:sz="8" w:space="0" w:color="auto"/>
            </w:tcBorders>
            <w:shd w:val="clear" w:color="000000" w:fill="FFCC99"/>
            <w:vAlign w:val="center"/>
            <w:hideMark/>
          </w:tcPr>
          <w:p w14:paraId="3AAB011D" w14:textId="77777777" w:rsidR="000E05B1" w:rsidRPr="000E05B1" w:rsidRDefault="000E05B1" w:rsidP="000E05B1">
            <w:pPr>
              <w:jc w:val="right"/>
              <w:rPr>
                <w:b/>
                <w:bCs/>
                <w:color w:val="000000"/>
                <w:sz w:val="16"/>
                <w:szCs w:val="16"/>
              </w:rPr>
            </w:pPr>
            <w:r w:rsidRPr="000E05B1">
              <w:rPr>
                <w:b/>
                <w:bCs/>
                <w:color w:val="000000"/>
                <w:sz w:val="16"/>
                <w:szCs w:val="16"/>
              </w:rPr>
              <w:t>0,0</w:t>
            </w:r>
          </w:p>
        </w:tc>
        <w:tc>
          <w:tcPr>
            <w:tcW w:w="835" w:type="dxa"/>
            <w:tcBorders>
              <w:top w:val="nil"/>
              <w:left w:val="nil"/>
              <w:bottom w:val="single" w:sz="8" w:space="0" w:color="auto"/>
              <w:right w:val="single" w:sz="8" w:space="0" w:color="auto"/>
            </w:tcBorders>
            <w:shd w:val="clear" w:color="000000" w:fill="FFCC99"/>
            <w:vAlign w:val="center"/>
            <w:hideMark/>
          </w:tcPr>
          <w:p w14:paraId="4D568569" w14:textId="77777777" w:rsidR="000E05B1" w:rsidRPr="000E05B1" w:rsidRDefault="000E05B1" w:rsidP="000E05B1">
            <w:pPr>
              <w:jc w:val="right"/>
              <w:rPr>
                <w:b/>
                <w:bCs/>
                <w:color w:val="000000"/>
                <w:sz w:val="16"/>
                <w:szCs w:val="16"/>
              </w:rPr>
            </w:pPr>
            <w:r w:rsidRPr="000E05B1">
              <w:rPr>
                <w:b/>
                <w:bCs/>
                <w:color w:val="000000"/>
                <w:sz w:val="16"/>
                <w:szCs w:val="16"/>
              </w:rPr>
              <w:t>0,0</w:t>
            </w:r>
          </w:p>
        </w:tc>
        <w:tc>
          <w:tcPr>
            <w:tcW w:w="851" w:type="dxa"/>
            <w:tcBorders>
              <w:top w:val="nil"/>
              <w:left w:val="nil"/>
              <w:bottom w:val="single" w:sz="8" w:space="0" w:color="auto"/>
              <w:right w:val="single" w:sz="8" w:space="0" w:color="auto"/>
            </w:tcBorders>
            <w:shd w:val="clear" w:color="000000" w:fill="FFCC99"/>
            <w:vAlign w:val="center"/>
            <w:hideMark/>
          </w:tcPr>
          <w:p w14:paraId="0B48D8C0" w14:textId="77777777" w:rsidR="000E05B1" w:rsidRPr="000E05B1" w:rsidRDefault="000E05B1" w:rsidP="000E05B1">
            <w:pPr>
              <w:jc w:val="right"/>
              <w:rPr>
                <w:b/>
                <w:bCs/>
                <w:color w:val="000000"/>
                <w:sz w:val="16"/>
                <w:szCs w:val="16"/>
              </w:rPr>
            </w:pPr>
            <w:r w:rsidRPr="000E05B1">
              <w:rPr>
                <w:b/>
                <w:bCs/>
                <w:color w:val="000000"/>
                <w:sz w:val="16"/>
                <w:szCs w:val="16"/>
              </w:rPr>
              <w:t>0,0</w:t>
            </w:r>
          </w:p>
        </w:tc>
        <w:tc>
          <w:tcPr>
            <w:tcW w:w="992" w:type="dxa"/>
            <w:tcBorders>
              <w:top w:val="nil"/>
              <w:left w:val="nil"/>
              <w:bottom w:val="single" w:sz="8" w:space="0" w:color="auto"/>
              <w:right w:val="single" w:sz="8" w:space="0" w:color="auto"/>
            </w:tcBorders>
            <w:shd w:val="clear" w:color="000000" w:fill="FFCC99"/>
            <w:vAlign w:val="center"/>
            <w:hideMark/>
          </w:tcPr>
          <w:p w14:paraId="04AFFBCB" w14:textId="77777777" w:rsidR="000E05B1" w:rsidRPr="000E05B1" w:rsidRDefault="000E05B1" w:rsidP="000E05B1">
            <w:pPr>
              <w:jc w:val="right"/>
              <w:rPr>
                <w:b/>
                <w:bCs/>
                <w:color w:val="000000"/>
                <w:sz w:val="16"/>
                <w:szCs w:val="16"/>
              </w:rPr>
            </w:pPr>
            <w:r w:rsidRPr="000E05B1">
              <w:rPr>
                <w:b/>
                <w:bCs/>
                <w:color w:val="000000"/>
                <w:sz w:val="16"/>
                <w:szCs w:val="16"/>
              </w:rPr>
              <w:t>0,0</w:t>
            </w:r>
          </w:p>
        </w:tc>
      </w:tr>
      <w:tr w:rsidR="000E05B1" w:rsidRPr="000E05B1" w14:paraId="16E5133B" w14:textId="77777777" w:rsidTr="000E05B1">
        <w:trPr>
          <w:trHeight w:val="315"/>
        </w:trPr>
        <w:tc>
          <w:tcPr>
            <w:tcW w:w="367" w:type="dxa"/>
            <w:tcBorders>
              <w:top w:val="nil"/>
              <w:left w:val="single" w:sz="8" w:space="0" w:color="auto"/>
              <w:bottom w:val="single" w:sz="8" w:space="0" w:color="auto"/>
              <w:right w:val="single" w:sz="8" w:space="0" w:color="auto"/>
            </w:tcBorders>
            <w:shd w:val="clear" w:color="auto" w:fill="auto"/>
            <w:noWrap/>
            <w:vAlign w:val="center"/>
            <w:hideMark/>
          </w:tcPr>
          <w:p w14:paraId="421F17FF" w14:textId="77777777" w:rsidR="000E05B1" w:rsidRPr="000E05B1" w:rsidRDefault="000E05B1" w:rsidP="000E05B1">
            <w:pPr>
              <w:jc w:val="both"/>
              <w:rPr>
                <w:color w:val="000000"/>
                <w:sz w:val="16"/>
                <w:szCs w:val="16"/>
              </w:rPr>
            </w:pPr>
            <w:r w:rsidRPr="000E05B1">
              <w:rPr>
                <w:color w:val="000000"/>
                <w:sz w:val="16"/>
                <w:szCs w:val="16"/>
              </w:rPr>
              <w:t> </w:t>
            </w:r>
          </w:p>
        </w:tc>
        <w:tc>
          <w:tcPr>
            <w:tcW w:w="4326" w:type="dxa"/>
            <w:tcBorders>
              <w:top w:val="nil"/>
              <w:left w:val="nil"/>
              <w:bottom w:val="single" w:sz="8" w:space="0" w:color="auto"/>
              <w:right w:val="single" w:sz="8" w:space="0" w:color="auto"/>
            </w:tcBorders>
            <w:shd w:val="clear" w:color="auto" w:fill="auto"/>
            <w:noWrap/>
            <w:vAlign w:val="center"/>
            <w:hideMark/>
          </w:tcPr>
          <w:p w14:paraId="3DE86E79" w14:textId="77777777" w:rsidR="000E05B1" w:rsidRPr="000E05B1" w:rsidRDefault="000E05B1" w:rsidP="000E05B1">
            <w:pPr>
              <w:rPr>
                <w:color w:val="000000"/>
                <w:sz w:val="16"/>
                <w:szCs w:val="16"/>
              </w:rPr>
            </w:pPr>
            <w:r w:rsidRPr="000E05B1">
              <w:rPr>
                <w:color w:val="000000"/>
                <w:sz w:val="16"/>
                <w:szCs w:val="16"/>
              </w:rPr>
              <w:t xml:space="preserve">   Персонал</w:t>
            </w:r>
          </w:p>
        </w:tc>
        <w:tc>
          <w:tcPr>
            <w:tcW w:w="1134" w:type="dxa"/>
            <w:tcBorders>
              <w:top w:val="nil"/>
              <w:left w:val="nil"/>
              <w:bottom w:val="single" w:sz="8" w:space="0" w:color="auto"/>
              <w:right w:val="single" w:sz="8" w:space="0" w:color="auto"/>
            </w:tcBorders>
            <w:shd w:val="clear" w:color="auto" w:fill="auto"/>
            <w:vAlign w:val="center"/>
            <w:hideMark/>
          </w:tcPr>
          <w:p w14:paraId="18E2F3D2" w14:textId="77777777" w:rsidR="000E05B1" w:rsidRPr="000E05B1" w:rsidRDefault="000E05B1" w:rsidP="000E05B1">
            <w:pPr>
              <w:jc w:val="right"/>
              <w:rPr>
                <w:color w:val="000000"/>
                <w:sz w:val="16"/>
                <w:szCs w:val="16"/>
              </w:rPr>
            </w:pPr>
            <w:r w:rsidRPr="000E05B1">
              <w:rPr>
                <w:color w:val="000000"/>
                <w:sz w:val="16"/>
                <w:szCs w:val="16"/>
              </w:rPr>
              <w:t> </w:t>
            </w:r>
          </w:p>
        </w:tc>
        <w:tc>
          <w:tcPr>
            <w:tcW w:w="1134" w:type="dxa"/>
            <w:tcBorders>
              <w:top w:val="nil"/>
              <w:left w:val="nil"/>
              <w:bottom w:val="single" w:sz="8" w:space="0" w:color="auto"/>
              <w:right w:val="single" w:sz="8" w:space="0" w:color="auto"/>
            </w:tcBorders>
            <w:shd w:val="clear" w:color="auto" w:fill="auto"/>
            <w:vAlign w:val="center"/>
            <w:hideMark/>
          </w:tcPr>
          <w:p w14:paraId="55B08D4A" w14:textId="77777777" w:rsidR="000E05B1" w:rsidRPr="000E05B1" w:rsidRDefault="000E05B1" w:rsidP="000E05B1">
            <w:pPr>
              <w:jc w:val="right"/>
              <w:rPr>
                <w:color w:val="000000"/>
                <w:sz w:val="16"/>
                <w:szCs w:val="16"/>
              </w:rPr>
            </w:pPr>
            <w:r w:rsidRPr="000E05B1">
              <w:rPr>
                <w:color w:val="000000"/>
                <w:sz w:val="16"/>
                <w:szCs w:val="16"/>
              </w:rPr>
              <w:t>96,4</w:t>
            </w:r>
          </w:p>
        </w:tc>
        <w:tc>
          <w:tcPr>
            <w:tcW w:w="866" w:type="dxa"/>
            <w:tcBorders>
              <w:top w:val="nil"/>
              <w:left w:val="nil"/>
              <w:bottom w:val="single" w:sz="8" w:space="0" w:color="auto"/>
              <w:right w:val="single" w:sz="8" w:space="0" w:color="auto"/>
            </w:tcBorders>
            <w:shd w:val="clear" w:color="auto" w:fill="auto"/>
            <w:noWrap/>
            <w:vAlign w:val="center"/>
            <w:hideMark/>
          </w:tcPr>
          <w:p w14:paraId="71292D17" w14:textId="77777777" w:rsidR="000E05B1" w:rsidRPr="000E05B1" w:rsidRDefault="000E05B1" w:rsidP="000E05B1">
            <w:pPr>
              <w:jc w:val="right"/>
              <w:rPr>
                <w:color w:val="000000"/>
                <w:sz w:val="16"/>
                <w:szCs w:val="16"/>
              </w:rPr>
            </w:pPr>
            <w:r w:rsidRPr="000E05B1">
              <w:rPr>
                <w:color w:val="000000"/>
                <w:sz w:val="16"/>
                <w:szCs w:val="16"/>
              </w:rPr>
              <w:t> </w:t>
            </w:r>
          </w:p>
        </w:tc>
        <w:tc>
          <w:tcPr>
            <w:tcW w:w="835" w:type="dxa"/>
            <w:tcBorders>
              <w:top w:val="nil"/>
              <w:left w:val="nil"/>
              <w:bottom w:val="single" w:sz="8" w:space="0" w:color="auto"/>
              <w:right w:val="single" w:sz="8" w:space="0" w:color="auto"/>
            </w:tcBorders>
            <w:shd w:val="clear" w:color="auto" w:fill="auto"/>
            <w:noWrap/>
            <w:vAlign w:val="center"/>
            <w:hideMark/>
          </w:tcPr>
          <w:p w14:paraId="53B3CA0F" w14:textId="77777777" w:rsidR="000E05B1" w:rsidRPr="000E05B1" w:rsidRDefault="000E05B1" w:rsidP="000E05B1">
            <w:pPr>
              <w:jc w:val="right"/>
              <w:rPr>
                <w:color w:val="000000"/>
                <w:sz w:val="16"/>
                <w:szCs w:val="16"/>
              </w:rPr>
            </w:pPr>
            <w:r w:rsidRPr="000E05B1">
              <w:rPr>
                <w:color w:val="000000"/>
                <w:sz w:val="16"/>
                <w:szCs w:val="16"/>
              </w:rPr>
              <w:t> </w:t>
            </w:r>
          </w:p>
        </w:tc>
        <w:tc>
          <w:tcPr>
            <w:tcW w:w="851" w:type="dxa"/>
            <w:tcBorders>
              <w:top w:val="nil"/>
              <w:left w:val="nil"/>
              <w:bottom w:val="single" w:sz="8" w:space="0" w:color="auto"/>
              <w:right w:val="single" w:sz="8" w:space="0" w:color="auto"/>
            </w:tcBorders>
            <w:shd w:val="clear" w:color="auto" w:fill="auto"/>
            <w:noWrap/>
            <w:vAlign w:val="center"/>
            <w:hideMark/>
          </w:tcPr>
          <w:p w14:paraId="335B8149" w14:textId="77777777" w:rsidR="000E05B1" w:rsidRPr="000E05B1" w:rsidRDefault="000E05B1" w:rsidP="000E05B1">
            <w:pPr>
              <w:jc w:val="right"/>
              <w:rPr>
                <w:color w:val="000000"/>
                <w:sz w:val="16"/>
                <w:szCs w:val="16"/>
              </w:rPr>
            </w:pPr>
            <w:r w:rsidRPr="000E05B1">
              <w:rPr>
                <w:color w:val="000000"/>
                <w:sz w:val="16"/>
                <w:szCs w:val="16"/>
              </w:rPr>
              <w:t> </w:t>
            </w:r>
          </w:p>
        </w:tc>
        <w:tc>
          <w:tcPr>
            <w:tcW w:w="992" w:type="dxa"/>
            <w:tcBorders>
              <w:top w:val="nil"/>
              <w:left w:val="nil"/>
              <w:bottom w:val="single" w:sz="8" w:space="0" w:color="auto"/>
              <w:right w:val="single" w:sz="8" w:space="0" w:color="auto"/>
            </w:tcBorders>
            <w:shd w:val="clear" w:color="auto" w:fill="auto"/>
            <w:noWrap/>
            <w:vAlign w:val="center"/>
            <w:hideMark/>
          </w:tcPr>
          <w:p w14:paraId="587B8D35" w14:textId="77777777" w:rsidR="000E05B1" w:rsidRPr="000E05B1" w:rsidRDefault="000E05B1" w:rsidP="000E05B1">
            <w:pPr>
              <w:jc w:val="right"/>
              <w:rPr>
                <w:color w:val="000000"/>
                <w:sz w:val="16"/>
                <w:szCs w:val="16"/>
              </w:rPr>
            </w:pPr>
            <w:r w:rsidRPr="000E05B1">
              <w:rPr>
                <w:color w:val="000000"/>
                <w:sz w:val="16"/>
                <w:szCs w:val="16"/>
              </w:rPr>
              <w:t> </w:t>
            </w:r>
          </w:p>
        </w:tc>
      </w:tr>
      <w:tr w:rsidR="000E05B1" w:rsidRPr="000E05B1" w14:paraId="02EA8FE6" w14:textId="77777777" w:rsidTr="000E05B1">
        <w:trPr>
          <w:trHeight w:val="315"/>
        </w:trPr>
        <w:tc>
          <w:tcPr>
            <w:tcW w:w="367" w:type="dxa"/>
            <w:tcBorders>
              <w:top w:val="nil"/>
              <w:left w:val="single" w:sz="8" w:space="0" w:color="auto"/>
              <w:bottom w:val="single" w:sz="8" w:space="0" w:color="auto"/>
              <w:right w:val="single" w:sz="8" w:space="0" w:color="auto"/>
            </w:tcBorders>
            <w:shd w:val="clear" w:color="auto" w:fill="auto"/>
            <w:noWrap/>
            <w:vAlign w:val="center"/>
            <w:hideMark/>
          </w:tcPr>
          <w:p w14:paraId="6D1F8444" w14:textId="77777777" w:rsidR="000E05B1" w:rsidRPr="000E05B1" w:rsidRDefault="000E05B1" w:rsidP="000E05B1">
            <w:pPr>
              <w:jc w:val="both"/>
              <w:rPr>
                <w:color w:val="000000"/>
                <w:sz w:val="16"/>
                <w:szCs w:val="16"/>
              </w:rPr>
            </w:pPr>
            <w:r w:rsidRPr="000E05B1">
              <w:rPr>
                <w:color w:val="000000"/>
                <w:sz w:val="16"/>
                <w:szCs w:val="16"/>
              </w:rPr>
              <w:t> </w:t>
            </w:r>
          </w:p>
        </w:tc>
        <w:tc>
          <w:tcPr>
            <w:tcW w:w="4326" w:type="dxa"/>
            <w:tcBorders>
              <w:top w:val="nil"/>
              <w:left w:val="nil"/>
              <w:bottom w:val="single" w:sz="8" w:space="0" w:color="auto"/>
              <w:right w:val="single" w:sz="8" w:space="0" w:color="auto"/>
            </w:tcBorders>
            <w:shd w:val="clear" w:color="auto" w:fill="auto"/>
            <w:noWrap/>
            <w:vAlign w:val="center"/>
            <w:hideMark/>
          </w:tcPr>
          <w:p w14:paraId="6D2209A1" w14:textId="77777777" w:rsidR="000E05B1" w:rsidRPr="000E05B1" w:rsidRDefault="000E05B1" w:rsidP="000E05B1">
            <w:pPr>
              <w:rPr>
                <w:color w:val="000000"/>
                <w:sz w:val="16"/>
                <w:szCs w:val="16"/>
              </w:rPr>
            </w:pPr>
            <w:r w:rsidRPr="000E05B1">
              <w:rPr>
                <w:color w:val="000000"/>
                <w:sz w:val="16"/>
                <w:szCs w:val="16"/>
              </w:rPr>
              <w:t xml:space="preserve">   Издръжка</w:t>
            </w:r>
          </w:p>
        </w:tc>
        <w:tc>
          <w:tcPr>
            <w:tcW w:w="1134" w:type="dxa"/>
            <w:tcBorders>
              <w:top w:val="nil"/>
              <w:left w:val="nil"/>
              <w:bottom w:val="single" w:sz="8" w:space="0" w:color="auto"/>
              <w:right w:val="single" w:sz="8" w:space="0" w:color="auto"/>
            </w:tcBorders>
            <w:shd w:val="clear" w:color="auto" w:fill="auto"/>
            <w:vAlign w:val="center"/>
            <w:hideMark/>
          </w:tcPr>
          <w:p w14:paraId="4DD8591A" w14:textId="77777777" w:rsidR="000E05B1" w:rsidRPr="000E05B1" w:rsidRDefault="000E05B1" w:rsidP="000E05B1">
            <w:pPr>
              <w:jc w:val="right"/>
              <w:rPr>
                <w:color w:val="000000"/>
                <w:sz w:val="16"/>
                <w:szCs w:val="16"/>
              </w:rPr>
            </w:pPr>
            <w:r w:rsidRPr="000E05B1">
              <w:rPr>
                <w:color w:val="000000"/>
                <w:sz w:val="16"/>
                <w:szCs w:val="16"/>
              </w:rPr>
              <w:t>0,2</w:t>
            </w:r>
          </w:p>
        </w:tc>
        <w:tc>
          <w:tcPr>
            <w:tcW w:w="1134" w:type="dxa"/>
            <w:tcBorders>
              <w:top w:val="nil"/>
              <w:left w:val="nil"/>
              <w:bottom w:val="single" w:sz="8" w:space="0" w:color="auto"/>
              <w:right w:val="single" w:sz="8" w:space="0" w:color="auto"/>
            </w:tcBorders>
            <w:shd w:val="clear" w:color="auto" w:fill="auto"/>
            <w:vAlign w:val="center"/>
            <w:hideMark/>
          </w:tcPr>
          <w:p w14:paraId="7FDF1EC5" w14:textId="77777777" w:rsidR="000E05B1" w:rsidRPr="000E05B1" w:rsidRDefault="000E05B1" w:rsidP="000E05B1">
            <w:pPr>
              <w:jc w:val="right"/>
              <w:rPr>
                <w:color w:val="000000"/>
                <w:sz w:val="16"/>
                <w:szCs w:val="16"/>
              </w:rPr>
            </w:pPr>
            <w:r w:rsidRPr="000E05B1">
              <w:rPr>
                <w:color w:val="000000"/>
                <w:sz w:val="16"/>
                <w:szCs w:val="16"/>
              </w:rPr>
              <w:t>34,4</w:t>
            </w:r>
          </w:p>
        </w:tc>
        <w:tc>
          <w:tcPr>
            <w:tcW w:w="866" w:type="dxa"/>
            <w:tcBorders>
              <w:top w:val="nil"/>
              <w:left w:val="nil"/>
              <w:bottom w:val="single" w:sz="8" w:space="0" w:color="auto"/>
              <w:right w:val="single" w:sz="8" w:space="0" w:color="auto"/>
            </w:tcBorders>
            <w:shd w:val="clear" w:color="auto" w:fill="auto"/>
            <w:noWrap/>
            <w:vAlign w:val="center"/>
            <w:hideMark/>
          </w:tcPr>
          <w:p w14:paraId="2DAC7416" w14:textId="77777777" w:rsidR="000E05B1" w:rsidRPr="000E05B1" w:rsidRDefault="000E05B1" w:rsidP="000E05B1">
            <w:pPr>
              <w:jc w:val="right"/>
              <w:rPr>
                <w:color w:val="000000"/>
                <w:sz w:val="16"/>
                <w:szCs w:val="16"/>
              </w:rPr>
            </w:pPr>
            <w:r w:rsidRPr="000E05B1">
              <w:rPr>
                <w:color w:val="000000"/>
                <w:sz w:val="16"/>
                <w:szCs w:val="16"/>
              </w:rPr>
              <w:t> </w:t>
            </w:r>
          </w:p>
        </w:tc>
        <w:tc>
          <w:tcPr>
            <w:tcW w:w="835" w:type="dxa"/>
            <w:tcBorders>
              <w:top w:val="nil"/>
              <w:left w:val="nil"/>
              <w:bottom w:val="single" w:sz="8" w:space="0" w:color="auto"/>
              <w:right w:val="single" w:sz="8" w:space="0" w:color="auto"/>
            </w:tcBorders>
            <w:shd w:val="clear" w:color="auto" w:fill="auto"/>
            <w:noWrap/>
            <w:vAlign w:val="center"/>
            <w:hideMark/>
          </w:tcPr>
          <w:p w14:paraId="4BEE4808" w14:textId="77777777" w:rsidR="000E05B1" w:rsidRPr="000E05B1" w:rsidRDefault="000E05B1" w:rsidP="000E05B1">
            <w:pPr>
              <w:jc w:val="right"/>
              <w:rPr>
                <w:color w:val="000000"/>
                <w:sz w:val="16"/>
                <w:szCs w:val="16"/>
              </w:rPr>
            </w:pPr>
            <w:r w:rsidRPr="000E05B1">
              <w:rPr>
                <w:color w:val="000000"/>
                <w:sz w:val="16"/>
                <w:szCs w:val="16"/>
              </w:rPr>
              <w:t> </w:t>
            </w:r>
          </w:p>
        </w:tc>
        <w:tc>
          <w:tcPr>
            <w:tcW w:w="851" w:type="dxa"/>
            <w:tcBorders>
              <w:top w:val="nil"/>
              <w:left w:val="nil"/>
              <w:bottom w:val="single" w:sz="8" w:space="0" w:color="auto"/>
              <w:right w:val="single" w:sz="8" w:space="0" w:color="auto"/>
            </w:tcBorders>
            <w:shd w:val="clear" w:color="auto" w:fill="auto"/>
            <w:noWrap/>
            <w:vAlign w:val="center"/>
            <w:hideMark/>
          </w:tcPr>
          <w:p w14:paraId="0F4E4528" w14:textId="77777777" w:rsidR="000E05B1" w:rsidRPr="000E05B1" w:rsidRDefault="000E05B1" w:rsidP="000E05B1">
            <w:pPr>
              <w:jc w:val="right"/>
              <w:rPr>
                <w:color w:val="000000"/>
                <w:sz w:val="16"/>
                <w:szCs w:val="16"/>
              </w:rPr>
            </w:pPr>
            <w:r w:rsidRPr="000E05B1">
              <w:rPr>
                <w:color w:val="000000"/>
                <w:sz w:val="16"/>
                <w:szCs w:val="16"/>
              </w:rPr>
              <w:t> </w:t>
            </w:r>
          </w:p>
        </w:tc>
        <w:tc>
          <w:tcPr>
            <w:tcW w:w="992" w:type="dxa"/>
            <w:tcBorders>
              <w:top w:val="nil"/>
              <w:left w:val="nil"/>
              <w:bottom w:val="single" w:sz="8" w:space="0" w:color="auto"/>
              <w:right w:val="single" w:sz="8" w:space="0" w:color="auto"/>
            </w:tcBorders>
            <w:shd w:val="clear" w:color="auto" w:fill="auto"/>
            <w:noWrap/>
            <w:vAlign w:val="center"/>
            <w:hideMark/>
          </w:tcPr>
          <w:p w14:paraId="48BFD8BC" w14:textId="77777777" w:rsidR="000E05B1" w:rsidRPr="000E05B1" w:rsidRDefault="000E05B1" w:rsidP="000E05B1">
            <w:pPr>
              <w:jc w:val="right"/>
              <w:rPr>
                <w:color w:val="000000"/>
                <w:sz w:val="16"/>
                <w:szCs w:val="16"/>
              </w:rPr>
            </w:pPr>
            <w:r w:rsidRPr="000E05B1">
              <w:rPr>
                <w:color w:val="000000"/>
                <w:sz w:val="16"/>
                <w:szCs w:val="16"/>
              </w:rPr>
              <w:t> </w:t>
            </w:r>
          </w:p>
        </w:tc>
      </w:tr>
      <w:tr w:rsidR="000E05B1" w:rsidRPr="000E05B1" w14:paraId="6DB73002" w14:textId="77777777" w:rsidTr="000E05B1">
        <w:trPr>
          <w:trHeight w:val="315"/>
        </w:trPr>
        <w:tc>
          <w:tcPr>
            <w:tcW w:w="367" w:type="dxa"/>
            <w:tcBorders>
              <w:top w:val="nil"/>
              <w:left w:val="single" w:sz="8" w:space="0" w:color="auto"/>
              <w:bottom w:val="single" w:sz="8" w:space="0" w:color="auto"/>
              <w:right w:val="single" w:sz="8" w:space="0" w:color="auto"/>
            </w:tcBorders>
            <w:shd w:val="clear" w:color="auto" w:fill="auto"/>
            <w:noWrap/>
            <w:vAlign w:val="center"/>
            <w:hideMark/>
          </w:tcPr>
          <w:p w14:paraId="7B9F17BC" w14:textId="77777777" w:rsidR="000E05B1" w:rsidRPr="000E05B1" w:rsidRDefault="000E05B1" w:rsidP="000E05B1">
            <w:pPr>
              <w:jc w:val="both"/>
              <w:rPr>
                <w:color w:val="000000"/>
                <w:sz w:val="16"/>
                <w:szCs w:val="16"/>
              </w:rPr>
            </w:pPr>
            <w:r w:rsidRPr="000E05B1">
              <w:rPr>
                <w:color w:val="000000"/>
                <w:sz w:val="16"/>
                <w:szCs w:val="16"/>
              </w:rPr>
              <w:t> </w:t>
            </w:r>
          </w:p>
        </w:tc>
        <w:tc>
          <w:tcPr>
            <w:tcW w:w="4326" w:type="dxa"/>
            <w:tcBorders>
              <w:top w:val="nil"/>
              <w:left w:val="nil"/>
              <w:bottom w:val="single" w:sz="8" w:space="0" w:color="auto"/>
              <w:right w:val="single" w:sz="8" w:space="0" w:color="auto"/>
            </w:tcBorders>
            <w:shd w:val="clear" w:color="auto" w:fill="auto"/>
            <w:noWrap/>
            <w:vAlign w:val="center"/>
            <w:hideMark/>
          </w:tcPr>
          <w:p w14:paraId="215E7572" w14:textId="77777777" w:rsidR="000E05B1" w:rsidRPr="000E05B1" w:rsidRDefault="000E05B1" w:rsidP="000E05B1">
            <w:pPr>
              <w:rPr>
                <w:color w:val="000000"/>
                <w:sz w:val="16"/>
                <w:szCs w:val="16"/>
              </w:rPr>
            </w:pPr>
            <w:r w:rsidRPr="000E05B1">
              <w:rPr>
                <w:color w:val="000000"/>
                <w:sz w:val="16"/>
                <w:szCs w:val="16"/>
              </w:rPr>
              <w:t xml:space="preserve">   Капиталови разходи</w:t>
            </w:r>
          </w:p>
        </w:tc>
        <w:tc>
          <w:tcPr>
            <w:tcW w:w="1134" w:type="dxa"/>
            <w:tcBorders>
              <w:top w:val="nil"/>
              <w:left w:val="nil"/>
              <w:bottom w:val="single" w:sz="8" w:space="0" w:color="auto"/>
              <w:right w:val="single" w:sz="8" w:space="0" w:color="auto"/>
            </w:tcBorders>
            <w:shd w:val="clear" w:color="auto" w:fill="auto"/>
            <w:vAlign w:val="center"/>
            <w:hideMark/>
          </w:tcPr>
          <w:p w14:paraId="3FCC616B" w14:textId="77777777" w:rsidR="000E05B1" w:rsidRPr="000E05B1" w:rsidRDefault="000E05B1" w:rsidP="000E05B1">
            <w:pPr>
              <w:jc w:val="right"/>
              <w:rPr>
                <w:color w:val="000000"/>
                <w:sz w:val="16"/>
                <w:szCs w:val="16"/>
              </w:rPr>
            </w:pPr>
            <w:r w:rsidRPr="000E05B1">
              <w:rPr>
                <w:color w:val="000000"/>
                <w:sz w:val="16"/>
                <w:szCs w:val="16"/>
              </w:rPr>
              <w:t> </w:t>
            </w:r>
          </w:p>
        </w:tc>
        <w:tc>
          <w:tcPr>
            <w:tcW w:w="1134" w:type="dxa"/>
            <w:tcBorders>
              <w:top w:val="nil"/>
              <w:left w:val="nil"/>
              <w:bottom w:val="single" w:sz="8" w:space="0" w:color="auto"/>
              <w:right w:val="single" w:sz="8" w:space="0" w:color="auto"/>
            </w:tcBorders>
            <w:shd w:val="clear" w:color="auto" w:fill="auto"/>
            <w:vAlign w:val="center"/>
            <w:hideMark/>
          </w:tcPr>
          <w:p w14:paraId="1EC218E5" w14:textId="77777777" w:rsidR="000E05B1" w:rsidRPr="000E05B1" w:rsidRDefault="000E05B1" w:rsidP="000E05B1">
            <w:pPr>
              <w:jc w:val="right"/>
              <w:rPr>
                <w:color w:val="000000"/>
                <w:sz w:val="16"/>
                <w:szCs w:val="16"/>
              </w:rPr>
            </w:pPr>
            <w:r w:rsidRPr="000E05B1">
              <w:rPr>
                <w:color w:val="000000"/>
                <w:sz w:val="16"/>
                <w:szCs w:val="16"/>
              </w:rPr>
              <w:t>46,5</w:t>
            </w:r>
          </w:p>
        </w:tc>
        <w:tc>
          <w:tcPr>
            <w:tcW w:w="866" w:type="dxa"/>
            <w:tcBorders>
              <w:top w:val="nil"/>
              <w:left w:val="nil"/>
              <w:bottom w:val="single" w:sz="8" w:space="0" w:color="auto"/>
              <w:right w:val="single" w:sz="8" w:space="0" w:color="auto"/>
            </w:tcBorders>
            <w:shd w:val="clear" w:color="auto" w:fill="auto"/>
            <w:noWrap/>
            <w:vAlign w:val="center"/>
            <w:hideMark/>
          </w:tcPr>
          <w:p w14:paraId="1741C68F" w14:textId="77777777" w:rsidR="000E05B1" w:rsidRPr="000E05B1" w:rsidRDefault="000E05B1" w:rsidP="000E05B1">
            <w:pPr>
              <w:jc w:val="right"/>
              <w:rPr>
                <w:color w:val="000000"/>
                <w:sz w:val="16"/>
                <w:szCs w:val="16"/>
              </w:rPr>
            </w:pPr>
            <w:r w:rsidRPr="000E05B1">
              <w:rPr>
                <w:color w:val="000000"/>
                <w:sz w:val="16"/>
                <w:szCs w:val="16"/>
              </w:rPr>
              <w:t> </w:t>
            </w:r>
          </w:p>
        </w:tc>
        <w:tc>
          <w:tcPr>
            <w:tcW w:w="835" w:type="dxa"/>
            <w:tcBorders>
              <w:top w:val="nil"/>
              <w:left w:val="nil"/>
              <w:bottom w:val="single" w:sz="8" w:space="0" w:color="auto"/>
              <w:right w:val="single" w:sz="8" w:space="0" w:color="auto"/>
            </w:tcBorders>
            <w:shd w:val="clear" w:color="auto" w:fill="auto"/>
            <w:noWrap/>
            <w:vAlign w:val="center"/>
            <w:hideMark/>
          </w:tcPr>
          <w:p w14:paraId="516B2CB9" w14:textId="77777777" w:rsidR="000E05B1" w:rsidRPr="000E05B1" w:rsidRDefault="000E05B1" w:rsidP="000E05B1">
            <w:pPr>
              <w:jc w:val="right"/>
              <w:rPr>
                <w:color w:val="000000"/>
                <w:sz w:val="16"/>
                <w:szCs w:val="16"/>
              </w:rPr>
            </w:pPr>
            <w:r w:rsidRPr="000E05B1">
              <w:rPr>
                <w:color w:val="000000"/>
                <w:sz w:val="16"/>
                <w:szCs w:val="16"/>
              </w:rPr>
              <w:t> </w:t>
            </w:r>
          </w:p>
        </w:tc>
        <w:tc>
          <w:tcPr>
            <w:tcW w:w="851" w:type="dxa"/>
            <w:tcBorders>
              <w:top w:val="nil"/>
              <w:left w:val="nil"/>
              <w:bottom w:val="single" w:sz="8" w:space="0" w:color="auto"/>
              <w:right w:val="single" w:sz="8" w:space="0" w:color="auto"/>
            </w:tcBorders>
            <w:shd w:val="clear" w:color="auto" w:fill="auto"/>
            <w:noWrap/>
            <w:vAlign w:val="center"/>
            <w:hideMark/>
          </w:tcPr>
          <w:p w14:paraId="179F87B5" w14:textId="77777777" w:rsidR="000E05B1" w:rsidRPr="000E05B1" w:rsidRDefault="000E05B1" w:rsidP="000E05B1">
            <w:pPr>
              <w:jc w:val="right"/>
              <w:rPr>
                <w:color w:val="000000"/>
                <w:sz w:val="16"/>
                <w:szCs w:val="16"/>
              </w:rPr>
            </w:pPr>
            <w:r w:rsidRPr="000E05B1">
              <w:rPr>
                <w:color w:val="000000"/>
                <w:sz w:val="16"/>
                <w:szCs w:val="16"/>
              </w:rPr>
              <w:t> </w:t>
            </w:r>
          </w:p>
        </w:tc>
        <w:tc>
          <w:tcPr>
            <w:tcW w:w="992" w:type="dxa"/>
            <w:tcBorders>
              <w:top w:val="nil"/>
              <w:left w:val="nil"/>
              <w:bottom w:val="single" w:sz="8" w:space="0" w:color="auto"/>
              <w:right w:val="single" w:sz="8" w:space="0" w:color="auto"/>
            </w:tcBorders>
            <w:shd w:val="clear" w:color="auto" w:fill="auto"/>
            <w:noWrap/>
            <w:vAlign w:val="center"/>
            <w:hideMark/>
          </w:tcPr>
          <w:p w14:paraId="5E25DDB4" w14:textId="77777777" w:rsidR="000E05B1" w:rsidRPr="000E05B1" w:rsidRDefault="000E05B1" w:rsidP="000E05B1">
            <w:pPr>
              <w:jc w:val="right"/>
              <w:rPr>
                <w:color w:val="000000"/>
                <w:sz w:val="16"/>
                <w:szCs w:val="16"/>
              </w:rPr>
            </w:pPr>
            <w:r w:rsidRPr="000E05B1">
              <w:rPr>
                <w:color w:val="000000"/>
                <w:sz w:val="16"/>
                <w:szCs w:val="16"/>
              </w:rPr>
              <w:t> </w:t>
            </w:r>
          </w:p>
        </w:tc>
      </w:tr>
      <w:tr w:rsidR="000E05B1" w:rsidRPr="000E05B1" w14:paraId="167E3436" w14:textId="77777777" w:rsidTr="000E05B1">
        <w:trPr>
          <w:trHeight w:val="315"/>
        </w:trPr>
        <w:tc>
          <w:tcPr>
            <w:tcW w:w="367" w:type="dxa"/>
            <w:tcBorders>
              <w:top w:val="nil"/>
              <w:left w:val="single" w:sz="8" w:space="0" w:color="auto"/>
              <w:bottom w:val="single" w:sz="8" w:space="0" w:color="auto"/>
              <w:right w:val="single" w:sz="8" w:space="0" w:color="auto"/>
            </w:tcBorders>
            <w:shd w:val="clear" w:color="auto" w:fill="auto"/>
            <w:noWrap/>
            <w:vAlign w:val="center"/>
            <w:hideMark/>
          </w:tcPr>
          <w:p w14:paraId="27B9B2F7" w14:textId="77777777" w:rsidR="000E05B1" w:rsidRPr="000E05B1" w:rsidRDefault="000E05B1" w:rsidP="000E05B1">
            <w:pPr>
              <w:jc w:val="both"/>
              <w:rPr>
                <w:color w:val="000000"/>
                <w:sz w:val="16"/>
                <w:szCs w:val="16"/>
              </w:rPr>
            </w:pPr>
            <w:r w:rsidRPr="000E05B1">
              <w:rPr>
                <w:color w:val="000000"/>
                <w:sz w:val="16"/>
                <w:szCs w:val="16"/>
              </w:rPr>
              <w:t> </w:t>
            </w:r>
          </w:p>
        </w:tc>
        <w:tc>
          <w:tcPr>
            <w:tcW w:w="4326" w:type="dxa"/>
            <w:tcBorders>
              <w:top w:val="nil"/>
              <w:left w:val="nil"/>
              <w:bottom w:val="single" w:sz="8" w:space="0" w:color="auto"/>
              <w:right w:val="single" w:sz="8" w:space="0" w:color="auto"/>
            </w:tcBorders>
            <w:shd w:val="clear" w:color="auto" w:fill="auto"/>
            <w:noWrap/>
            <w:vAlign w:val="center"/>
            <w:hideMark/>
          </w:tcPr>
          <w:p w14:paraId="1A13797C" w14:textId="77777777" w:rsidR="000E05B1" w:rsidRPr="000E05B1" w:rsidRDefault="000E05B1" w:rsidP="000E05B1">
            <w:pPr>
              <w:rPr>
                <w:color w:val="000000"/>
                <w:sz w:val="16"/>
                <w:szCs w:val="16"/>
              </w:rPr>
            </w:pPr>
            <w:r w:rsidRPr="000E05B1">
              <w:rPr>
                <w:color w:val="000000"/>
                <w:sz w:val="16"/>
                <w:szCs w:val="16"/>
              </w:rPr>
              <w:t xml:space="preserve">От тях за: * </w:t>
            </w:r>
          </w:p>
        </w:tc>
        <w:tc>
          <w:tcPr>
            <w:tcW w:w="1134" w:type="dxa"/>
            <w:tcBorders>
              <w:top w:val="nil"/>
              <w:left w:val="nil"/>
              <w:bottom w:val="single" w:sz="8" w:space="0" w:color="auto"/>
              <w:right w:val="single" w:sz="8" w:space="0" w:color="auto"/>
            </w:tcBorders>
            <w:shd w:val="clear" w:color="auto" w:fill="auto"/>
            <w:vAlign w:val="center"/>
            <w:hideMark/>
          </w:tcPr>
          <w:p w14:paraId="78285605" w14:textId="77777777" w:rsidR="000E05B1" w:rsidRPr="000E05B1" w:rsidRDefault="000E05B1" w:rsidP="000E05B1">
            <w:pPr>
              <w:jc w:val="right"/>
              <w:rPr>
                <w:color w:val="000000"/>
                <w:sz w:val="16"/>
                <w:szCs w:val="16"/>
              </w:rPr>
            </w:pPr>
            <w:r w:rsidRPr="000E05B1">
              <w:rPr>
                <w:color w:val="000000"/>
                <w:sz w:val="16"/>
                <w:szCs w:val="16"/>
              </w:rPr>
              <w:t> </w:t>
            </w:r>
          </w:p>
        </w:tc>
        <w:tc>
          <w:tcPr>
            <w:tcW w:w="1134" w:type="dxa"/>
            <w:tcBorders>
              <w:top w:val="nil"/>
              <w:left w:val="nil"/>
              <w:bottom w:val="single" w:sz="8" w:space="0" w:color="auto"/>
              <w:right w:val="single" w:sz="8" w:space="0" w:color="auto"/>
            </w:tcBorders>
            <w:shd w:val="clear" w:color="auto" w:fill="auto"/>
            <w:vAlign w:val="center"/>
            <w:hideMark/>
          </w:tcPr>
          <w:p w14:paraId="3E790510" w14:textId="77777777" w:rsidR="000E05B1" w:rsidRPr="000E05B1" w:rsidRDefault="000E05B1" w:rsidP="000E05B1">
            <w:pPr>
              <w:jc w:val="right"/>
              <w:rPr>
                <w:color w:val="000000"/>
                <w:sz w:val="16"/>
                <w:szCs w:val="16"/>
              </w:rPr>
            </w:pPr>
            <w:r w:rsidRPr="000E05B1">
              <w:rPr>
                <w:color w:val="000000"/>
                <w:sz w:val="16"/>
                <w:szCs w:val="16"/>
              </w:rPr>
              <w:t> </w:t>
            </w:r>
          </w:p>
        </w:tc>
        <w:tc>
          <w:tcPr>
            <w:tcW w:w="866" w:type="dxa"/>
            <w:tcBorders>
              <w:top w:val="nil"/>
              <w:left w:val="nil"/>
              <w:bottom w:val="single" w:sz="8" w:space="0" w:color="auto"/>
              <w:right w:val="single" w:sz="8" w:space="0" w:color="auto"/>
            </w:tcBorders>
            <w:shd w:val="clear" w:color="auto" w:fill="auto"/>
            <w:noWrap/>
            <w:vAlign w:val="center"/>
            <w:hideMark/>
          </w:tcPr>
          <w:p w14:paraId="43C40B68" w14:textId="77777777" w:rsidR="000E05B1" w:rsidRPr="000E05B1" w:rsidRDefault="000E05B1" w:rsidP="000E05B1">
            <w:pPr>
              <w:jc w:val="right"/>
              <w:rPr>
                <w:color w:val="000000"/>
                <w:sz w:val="16"/>
                <w:szCs w:val="16"/>
              </w:rPr>
            </w:pPr>
            <w:r w:rsidRPr="000E05B1">
              <w:rPr>
                <w:color w:val="000000"/>
                <w:sz w:val="16"/>
                <w:szCs w:val="16"/>
              </w:rPr>
              <w:t> </w:t>
            </w:r>
          </w:p>
        </w:tc>
        <w:tc>
          <w:tcPr>
            <w:tcW w:w="835" w:type="dxa"/>
            <w:tcBorders>
              <w:top w:val="nil"/>
              <w:left w:val="nil"/>
              <w:bottom w:val="single" w:sz="8" w:space="0" w:color="auto"/>
              <w:right w:val="single" w:sz="8" w:space="0" w:color="auto"/>
            </w:tcBorders>
            <w:shd w:val="clear" w:color="auto" w:fill="auto"/>
            <w:noWrap/>
            <w:vAlign w:val="center"/>
            <w:hideMark/>
          </w:tcPr>
          <w:p w14:paraId="52F67164" w14:textId="77777777" w:rsidR="000E05B1" w:rsidRPr="000E05B1" w:rsidRDefault="000E05B1" w:rsidP="000E05B1">
            <w:pPr>
              <w:jc w:val="right"/>
              <w:rPr>
                <w:color w:val="000000"/>
                <w:sz w:val="16"/>
                <w:szCs w:val="16"/>
              </w:rPr>
            </w:pPr>
            <w:r w:rsidRPr="000E05B1">
              <w:rPr>
                <w:color w:val="000000"/>
                <w:sz w:val="16"/>
                <w:szCs w:val="16"/>
              </w:rPr>
              <w:t> </w:t>
            </w:r>
          </w:p>
        </w:tc>
        <w:tc>
          <w:tcPr>
            <w:tcW w:w="851" w:type="dxa"/>
            <w:tcBorders>
              <w:top w:val="nil"/>
              <w:left w:val="nil"/>
              <w:bottom w:val="single" w:sz="8" w:space="0" w:color="auto"/>
              <w:right w:val="single" w:sz="8" w:space="0" w:color="auto"/>
            </w:tcBorders>
            <w:shd w:val="clear" w:color="auto" w:fill="auto"/>
            <w:noWrap/>
            <w:vAlign w:val="center"/>
            <w:hideMark/>
          </w:tcPr>
          <w:p w14:paraId="5368F6A6" w14:textId="77777777" w:rsidR="000E05B1" w:rsidRPr="000E05B1" w:rsidRDefault="000E05B1" w:rsidP="000E05B1">
            <w:pPr>
              <w:jc w:val="right"/>
              <w:rPr>
                <w:color w:val="000000"/>
                <w:sz w:val="16"/>
                <w:szCs w:val="16"/>
              </w:rPr>
            </w:pPr>
            <w:r w:rsidRPr="000E05B1">
              <w:rPr>
                <w:color w:val="000000"/>
                <w:sz w:val="16"/>
                <w:szCs w:val="16"/>
              </w:rPr>
              <w:t> </w:t>
            </w:r>
          </w:p>
        </w:tc>
        <w:tc>
          <w:tcPr>
            <w:tcW w:w="992" w:type="dxa"/>
            <w:tcBorders>
              <w:top w:val="nil"/>
              <w:left w:val="nil"/>
              <w:bottom w:val="single" w:sz="8" w:space="0" w:color="auto"/>
              <w:right w:val="single" w:sz="8" w:space="0" w:color="auto"/>
            </w:tcBorders>
            <w:shd w:val="clear" w:color="auto" w:fill="auto"/>
            <w:noWrap/>
            <w:vAlign w:val="center"/>
            <w:hideMark/>
          </w:tcPr>
          <w:p w14:paraId="7CCB18AA" w14:textId="77777777" w:rsidR="000E05B1" w:rsidRPr="000E05B1" w:rsidRDefault="000E05B1" w:rsidP="000E05B1">
            <w:pPr>
              <w:jc w:val="right"/>
              <w:rPr>
                <w:color w:val="000000"/>
                <w:sz w:val="16"/>
                <w:szCs w:val="16"/>
              </w:rPr>
            </w:pPr>
            <w:r w:rsidRPr="000E05B1">
              <w:rPr>
                <w:color w:val="000000"/>
                <w:sz w:val="16"/>
                <w:szCs w:val="16"/>
              </w:rPr>
              <w:t> </w:t>
            </w:r>
          </w:p>
        </w:tc>
      </w:tr>
      <w:tr w:rsidR="000E05B1" w:rsidRPr="000E05B1" w14:paraId="1A39E222" w14:textId="77777777" w:rsidTr="000E05B1">
        <w:trPr>
          <w:trHeight w:val="465"/>
        </w:trPr>
        <w:tc>
          <w:tcPr>
            <w:tcW w:w="367" w:type="dxa"/>
            <w:tcBorders>
              <w:top w:val="nil"/>
              <w:left w:val="single" w:sz="8" w:space="0" w:color="auto"/>
              <w:bottom w:val="single" w:sz="8" w:space="0" w:color="auto"/>
              <w:right w:val="single" w:sz="8" w:space="0" w:color="auto"/>
            </w:tcBorders>
            <w:shd w:val="clear" w:color="auto" w:fill="auto"/>
            <w:noWrap/>
            <w:vAlign w:val="center"/>
            <w:hideMark/>
          </w:tcPr>
          <w:p w14:paraId="02A5B83D" w14:textId="77777777" w:rsidR="000E05B1" w:rsidRPr="000E05B1" w:rsidRDefault="000E05B1" w:rsidP="000E05B1">
            <w:pPr>
              <w:jc w:val="both"/>
              <w:rPr>
                <w:color w:val="000000"/>
                <w:sz w:val="16"/>
                <w:szCs w:val="16"/>
              </w:rPr>
            </w:pPr>
            <w:r w:rsidRPr="000E05B1">
              <w:rPr>
                <w:color w:val="000000"/>
                <w:sz w:val="16"/>
                <w:szCs w:val="16"/>
              </w:rPr>
              <w:t> </w:t>
            </w:r>
          </w:p>
        </w:tc>
        <w:tc>
          <w:tcPr>
            <w:tcW w:w="4326" w:type="dxa"/>
            <w:tcBorders>
              <w:top w:val="nil"/>
              <w:left w:val="nil"/>
              <w:bottom w:val="single" w:sz="8" w:space="0" w:color="auto"/>
              <w:right w:val="single" w:sz="8" w:space="0" w:color="auto"/>
            </w:tcBorders>
            <w:shd w:val="clear" w:color="auto" w:fill="auto"/>
            <w:vAlign w:val="center"/>
            <w:hideMark/>
          </w:tcPr>
          <w:p w14:paraId="2A99AD9D" w14:textId="77777777" w:rsidR="000E05B1" w:rsidRPr="000E05B1" w:rsidRDefault="000E05B1" w:rsidP="000E05B1">
            <w:pPr>
              <w:rPr>
                <w:color w:val="000000"/>
                <w:sz w:val="16"/>
                <w:szCs w:val="16"/>
              </w:rPr>
            </w:pPr>
            <w:r w:rsidRPr="000E05B1">
              <w:rPr>
                <w:color w:val="000000"/>
                <w:sz w:val="16"/>
                <w:szCs w:val="16"/>
              </w:rPr>
              <w:t>1.Изложба, посветена на тракийското изкуство в гр. Берген, Кралство Норвегия</w:t>
            </w:r>
          </w:p>
        </w:tc>
        <w:tc>
          <w:tcPr>
            <w:tcW w:w="1134" w:type="dxa"/>
            <w:tcBorders>
              <w:top w:val="nil"/>
              <w:left w:val="nil"/>
              <w:bottom w:val="single" w:sz="8" w:space="0" w:color="auto"/>
              <w:right w:val="single" w:sz="8" w:space="0" w:color="auto"/>
            </w:tcBorders>
            <w:shd w:val="clear" w:color="auto" w:fill="auto"/>
            <w:vAlign w:val="center"/>
            <w:hideMark/>
          </w:tcPr>
          <w:p w14:paraId="64A63561" w14:textId="77777777" w:rsidR="000E05B1" w:rsidRPr="000E05B1" w:rsidRDefault="000E05B1" w:rsidP="000E05B1">
            <w:pPr>
              <w:jc w:val="right"/>
              <w:rPr>
                <w:color w:val="000000"/>
                <w:sz w:val="16"/>
                <w:szCs w:val="16"/>
              </w:rPr>
            </w:pPr>
            <w:r w:rsidRPr="000E05B1">
              <w:rPr>
                <w:color w:val="000000"/>
                <w:sz w:val="16"/>
                <w:szCs w:val="16"/>
              </w:rPr>
              <w:t>0,2</w:t>
            </w:r>
          </w:p>
        </w:tc>
        <w:tc>
          <w:tcPr>
            <w:tcW w:w="1134" w:type="dxa"/>
            <w:tcBorders>
              <w:top w:val="nil"/>
              <w:left w:val="nil"/>
              <w:bottom w:val="single" w:sz="8" w:space="0" w:color="auto"/>
              <w:right w:val="single" w:sz="8" w:space="0" w:color="auto"/>
            </w:tcBorders>
            <w:shd w:val="clear" w:color="auto" w:fill="auto"/>
            <w:vAlign w:val="center"/>
            <w:hideMark/>
          </w:tcPr>
          <w:p w14:paraId="575AB6CF" w14:textId="77777777" w:rsidR="000E05B1" w:rsidRPr="000E05B1" w:rsidRDefault="000E05B1" w:rsidP="000E05B1">
            <w:pPr>
              <w:jc w:val="right"/>
              <w:rPr>
                <w:color w:val="000000"/>
                <w:sz w:val="16"/>
                <w:szCs w:val="16"/>
              </w:rPr>
            </w:pPr>
            <w:r w:rsidRPr="000E05B1">
              <w:rPr>
                <w:color w:val="000000"/>
                <w:sz w:val="16"/>
                <w:szCs w:val="16"/>
              </w:rPr>
              <w:t> </w:t>
            </w:r>
          </w:p>
        </w:tc>
        <w:tc>
          <w:tcPr>
            <w:tcW w:w="866" w:type="dxa"/>
            <w:tcBorders>
              <w:top w:val="nil"/>
              <w:left w:val="nil"/>
              <w:bottom w:val="single" w:sz="8" w:space="0" w:color="auto"/>
              <w:right w:val="single" w:sz="8" w:space="0" w:color="auto"/>
            </w:tcBorders>
            <w:shd w:val="clear" w:color="auto" w:fill="auto"/>
            <w:noWrap/>
            <w:vAlign w:val="center"/>
            <w:hideMark/>
          </w:tcPr>
          <w:p w14:paraId="4E24049B" w14:textId="77777777" w:rsidR="000E05B1" w:rsidRPr="000E05B1" w:rsidRDefault="000E05B1" w:rsidP="000E05B1">
            <w:pPr>
              <w:jc w:val="right"/>
              <w:rPr>
                <w:color w:val="000000"/>
                <w:sz w:val="16"/>
                <w:szCs w:val="16"/>
              </w:rPr>
            </w:pPr>
            <w:r w:rsidRPr="000E05B1">
              <w:rPr>
                <w:color w:val="000000"/>
                <w:sz w:val="16"/>
                <w:szCs w:val="16"/>
              </w:rPr>
              <w:t> </w:t>
            </w:r>
          </w:p>
        </w:tc>
        <w:tc>
          <w:tcPr>
            <w:tcW w:w="835" w:type="dxa"/>
            <w:tcBorders>
              <w:top w:val="nil"/>
              <w:left w:val="nil"/>
              <w:bottom w:val="single" w:sz="8" w:space="0" w:color="auto"/>
              <w:right w:val="single" w:sz="8" w:space="0" w:color="auto"/>
            </w:tcBorders>
            <w:shd w:val="clear" w:color="auto" w:fill="auto"/>
            <w:noWrap/>
            <w:vAlign w:val="center"/>
            <w:hideMark/>
          </w:tcPr>
          <w:p w14:paraId="56D18D3E" w14:textId="77777777" w:rsidR="000E05B1" w:rsidRPr="000E05B1" w:rsidRDefault="000E05B1" w:rsidP="000E05B1">
            <w:pPr>
              <w:jc w:val="right"/>
              <w:rPr>
                <w:color w:val="000000"/>
                <w:sz w:val="16"/>
                <w:szCs w:val="16"/>
              </w:rPr>
            </w:pPr>
            <w:r w:rsidRPr="000E05B1">
              <w:rPr>
                <w:color w:val="000000"/>
                <w:sz w:val="16"/>
                <w:szCs w:val="16"/>
              </w:rPr>
              <w:t> </w:t>
            </w:r>
          </w:p>
        </w:tc>
        <w:tc>
          <w:tcPr>
            <w:tcW w:w="851" w:type="dxa"/>
            <w:tcBorders>
              <w:top w:val="nil"/>
              <w:left w:val="nil"/>
              <w:bottom w:val="single" w:sz="8" w:space="0" w:color="auto"/>
              <w:right w:val="single" w:sz="8" w:space="0" w:color="auto"/>
            </w:tcBorders>
            <w:shd w:val="clear" w:color="auto" w:fill="auto"/>
            <w:noWrap/>
            <w:vAlign w:val="center"/>
            <w:hideMark/>
          </w:tcPr>
          <w:p w14:paraId="402462AF" w14:textId="77777777" w:rsidR="000E05B1" w:rsidRPr="000E05B1" w:rsidRDefault="000E05B1" w:rsidP="000E05B1">
            <w:pPr>
              <w:jc w:val="right"/>
              <w:rPr>
                <w:color w:val="000000"/>
                <w:sz w:val="16"/>
                <w:szCs w:val="16"/>
              </w:rPr>
            </w:pPr>
            <w:r w:rsidRPr="000E05B1">
              <w:rPr>
                <w:color w:val="000000"/>
                <w:sz w:val="16"/>
                <w:szCs w:val="16"/>
              </w:rPr>
              <w:t> </w:t>
            </w:r>
          </w:p>
        </w:tc>
        <w:tc>
          <w:tcPr>
            <w:tcW w:w="992" w:type="dxa"/>
            <w:tcBorders>
              <w:top w:val="nil"/>
              <w:left w:val="nil"/>
              <w:bottom w:val="single" w:sz="8" w:space="0" w:color="auto"/>
              <w:right w:val="single" w:sz="8" w:space="0" w:color="auto"/>
            </w:tcBorders>
            <w:shd w:val="clear" w:color="auto" w:fill="auto"/>
            <w:noWrap/>
            <w:vAlign w:val="center"/>
            <w:hideMark/>
          </w:tcPr>
          <w:p w14:paraId="4EEAA146" w14:textId="77777777" w:rsidR="000E05B1" w:rsidRPr="000E05B1" w:rsidRDefault="000E05B1" w:rsidP="000E05B1">
            <w:pPr>
              <w:jc w:val="right"/>
              <w:rPr>
                <w:color w:val="000000"/>
                <w:sz w:val="16"/>
                <w:szCs w:val="16"/>
              </w:rPr>
            </w:pPr>
            <w:r w:rsidRPr="000E05B1">
              <w:rPr>
                <w:color w:val="000000"/>
                <w:sz w:val="16"/>
                <w:szCs w:val="16"/>
              </w:rPr>
              <w:t> </w:t>
            </w:r>
          </w:p>
        </w:tc>
      </w:tr>
      <w:tr w:rsidR="000E05B1" w:rsidRPr="000E05B1" w14:paraId="6BF49630" w14:textId="77777777" w:rsidTr="000E05B1">
        <w:trPr>
          <w:trHeight w:val="465"/>
        </w:trPr>
        <w:tc>
          <w:tcPr>
            <w:tcW w:w="367" w:type="dxa"/>
            <w:tcBorders>
              <w:top w:val="nil"/>
              <w:left w:val="single" w:sz="8" w:space="0" w:color="auto"/>
              <w:bottom w:val="single" w:sz="8" w:space="0" w:color="auto"/>
              <w:right w:val="single" w:sz="8" w:space="0" w:color="auto"/>
            </w:tcBorders>
            <w:shd w:val="clear" w:color="auto" w:fill="auto"/>
            <w:noWrap/>
            <w:vAlign w:val="center"/>
            <w:hideMark/>
          </w:tcPr>
          <w:p w14:paraId="39A4F4D0" w14:textId="77777777" w:rsidR="000E05B1" w:rsidRPr="000E05B1" w:rsidRDefault="000E05B1" w:rsidP="000E05B1">
            <w:pPr>
              <w:jc w:val="both"/>
              <w:rPr>
                <w:b/>
                <w:bCs/>
                <w:color w:val="000000"/>
                <w:sz w:val="16"/>
                <w:szCs w:val="16"/>
              </w:rPr>
            </w:pPr>
            <w:r w:rsidRPr="000E05B1">
              <w:rPr>
                <w:b/>
                <w:bCs/>
                <w:color w:val="000000"/>
                <w:sz w:val="16"/>
                <w:szCs w:val="16"/>
              </w:rPr>
              <w:t> </w:t>
            </w:r>
          </w:p>
        </w:tc>
        <w:tc>
          <w:tcPr>
            <w:tcW w:w="4326" w:type="dxa"/>
            <w:tcBorders>
              <w:top w:val="nil"/>
              <w:left w:val="nil"/>
              <w:bottom w:val="single" w:sz="8" w:space="0" w:color="auto"/>
              <w:right w:val="single" w:sz="8" w:space="0" w:color="auto"/>
            </w:tcBorders>
            <w:shd w:val="clear" w:color="auto" w:fill="auto"/>
            <w:vAlign w:val="center"/>
            <w:hideMark/>
          </w:tcPr>
          <w:p w14:paraId="0850ADD3" w14:textId="77777777" w:rsidR="000E05B1" w:rsidRPr="000E05B1" w:rsidRDefault="000E05B1" w:rsidP="000E05B1">
            <w:pPr>
              <w:rPr>
                <w:color w:val="000000"/>
                <w:sz w:val="16"/>
                <w:szCs w:val="16"/>
              </w:rPr>
            </w:pPr>
            <w:r w:rsidRPr="000E05B1">
              <w:rPr>
                <w:color w:val="000000"/>
                <w:sz w:val="16"/>
                <w:szCs w:val="16"/>
              </w:rPr>
              <w:t xml:space="preserve"> 2.Културно предприемачество, наследство и сътрудничество</w:t>
            </w:r>
          </w:p>
        </w:tc>
        <w:tc>
          <w:tcPr>
            <w:tcW w:w="1134" w:type="dxa"/>
            <w:tcBorders>
              <w:top w:val="nil"/>
              <w:left w:val="nil"/>
              <w:bottom w:val="single" w:sz="8" w:space="0" w:color="auto"/>
              <w:right w:val="single" w:sz="8" w:space="0" w:color="auto"/>
            </w:tcBorders>
            <w:shd w:val="clear" w:color="auto" w:fill="auto"/>
            <w:vAlign w:val="center"/>
            <w:hideMark/>
          </w:tcPr>
          <w:p w14:paraId="1A293E76" w14:textId="77777777" w:rsidR="000E05B1" w:rsidRPr="000E05B1" w:rsidRDefault="000E05B1" w:rsidP="000E05B1">
            <w:pPr>
              <w:jc w:val="right"/>
              <w:rPr>
                <w:color w:val="000000"/>
                <w:sz w:val="16"/>
                <w:szCs w:val="16"/>
              </w:rPr>
            </w:pPr>
            <w:r w:rsidRPr="000E05B1">
              <w:rPr>
                <w:color w:val="000000"/>
                <w:sz w:val="16"/>
                <w:szCs w:val="16"/>
              </w:rPr>
              <w:t> </w:t>
            </w:r>
          </w:p>
        </w:tc>
        <w:tc>
          <w:tcPr>
            <w:tcW w:w="1134" w:type="dxa"/>
            <w:tcBorders>
              <w:top w:val="nil"/>
              <w:left w:val="nil"/>
              <w:bottom w:val="single" w:sz="8" w:space="0" w:color="auto"/>
              <w:right w:val="single" w:sz="8" w:space="0" w:color="auto"/>
            </w:tcBorders>
            <w:shd w:val="clear" w:color="auto" w:fill="auto"/>
            <w:vAlign w:val="center"/>
            <w:hideMark/>
          </w:tcPr>
          <w:p w14:paraId="3B4E014B" w14:textId="77777777" w:rsidR="000E05B1" w:rsidRPr="000E05B1" w:rsidRDefault="000E05B1" w:rsidP="000E05B1">
            <w:pPr>
              <w:jc w:val="right"/>
              <w:rPr>
                <w:color w:val="000000"/>
                <w:sz w:val="16"/>
                <w:szCs w:val="16"/>
              </w:rPr>
            </w:pPr>
            <w:r w:rsidRPr="000E05B1">
              <w:rPr>
                <w:color w:val="000000"/>
                <w:sz w:val="16"/>
                <w:szCs w:val="16"/>
              </w:rPr>
              <w:t>177,3</w:t>
            </w:r>
          </w:p>
        </w:tc>
        <w:tc>
          <w:tcPr>
            <w:tcW w:w="866" w:type="dxa"/>
            <w:tcBorders>
              <w:top w:val="nil"/>
              <w:left w:val="nil"/>
              <w:bottom w:val="single" w:sz="8" w:space="0" w:color="auto"/>
              <w:right w:val="single" w:sz="8" w:space="0" w:color="auto"/>
            </w:tcBorders>
            <w:shd w:val="clear" w:color="auto" w:fill="auto"/>
            <w:noWrap/>
            <w:vAlign w:val="center"/>
            <w:hideMark/>
          </w:tcPr>
          <w:p w14:paraId="3A947E93" w14:textId="77777777" w:rsidR="000E05B1" w:rsidRPr="000E05B1" w:rsidRDefault="000E05B1" w:rsidP="000E05B1">
            <w:pPr>
              <w:jc w:val="right"/>
              <w:rPr>
                <w:color w:val="000000"/>
                <w:sz w:val="16"/>
                <w:szCs w:val="16"/>
              </w:rPr>
            </w:pPr>
            <w:r w:rsidRPr="000E05B1">
              <w:rPr>
                <w:color w:val="000000"/>
                <w:sz w:val="16"/>
                <w:szCs w:val="16"/>
              </w:rPr>
              <w:t> </w:t>
            </w:r>
          </w:p>
        </w:tc>
        <w:tc>
          <w:tcPr>
            <w:tcW w:w="835" w:type="dxa"/>
            <w:tcBorders>
              <w:top w:val="nil"/>
              <w:left w:val="nil"/>
              <w:bottom w:val="single" w:sz="8" w:space="0" w:color="auto"/>
              <w:right w:val="single" w:sz="8" w:space="0" w:color="auto"/>
            </w:tcBorders>
            <w:shd w:val="clear" w:color="auto" w:fill="auto"/>
            <w:noWrap/>
            <w:vAlign w:val="center"/>
            <w:hideMark/>
          </w:tcPr>
          <w:p w14:paraId="6DC8AF8E" w14:textId="77777777" w:rsidR="000E05B1" w:rsidRPr="000E05B1" w:rsidRDefault="000E05B1" w:rsidP="000E05B1">
            <w:pPr>
              <w:jc w:val="right"/>
              <w:rPr>
                <w:color w:val="000000"/>
                <w:sz w:val="16"/>
                <w:szCs w:val="16"/>
              </w:rPr>
            </w:pPr>
            <w:r w:rsidRPr="000E05B1">
              <w:rPr>
                <w:color w:val="000000"/>
                <w:sz w:val="16"/>
                <w:szCs w:val="16"/>
              </w:rPr>
              <w:t> </w:t>
            </w:r>
          </w:p>
        </w:tc>
        <w:tc>
          <w:tcPr>
            <w:tcW w:w="851" w:type="dxa"/>
            <w:tcBorders>
              <w:top w:val="nil"/>
              <w:left w:val="nil"/>
              <w:bottom w:val="single" w:sz="8" w:space="0" w:color="auto"/>
              <w:right w:val="single" w:sz="8" w:space="0" w:color="auto"/>
            </w:tcBorders>
            <w:shd w:val="clear" w:color="auto" w:fill="auto"/>
            <w:noWrap/>
            <w:vAlign w:val="center"/>
            <w:hideMark/>
          </w:tcPr>
          <w:p w14:paraId="4703D8D7" w14:textId="77777777" w:rsidR="000E05B1" w:rsidRPr="000E05B1" w:rsidRDefault="000E05B1" w:rsidP="000E05B1">
            <w:pPr>
              <w:jc w:val="right"/>
              <w:rPr>
                <w:color w:val="000000"/>
                <w:sz w:val="16"/>
                <w:szCs w:val="16"/>
              </w:rPr>
            </w:pPr>
            <w:r w:rsidRPr="000E05B1">
              <w:rPr>
                <w:color w:val="000000"/>
                <w:sz w:val="16"/>
                <w:szCs w:val="16"/>
              </w:rPr>
              <w:t> </w:t>
            </w:r>
          </w:p>
        </w:tc>
        <w:tc>
          <w:tcPr>
            <w:tcW w:w="992" w:type="dxa"/>
            <w:tcBorders>
              <w:top w:val="nil"/>
              <w:left w:val="nil"/>
              <w:bottom w:val="single" w:sz="8" w:space="0" w:color="auto"/>
              <w:right w:val="single" w:sz="8" w:space="0" w:color="auto"/>
            </w:tcBorders>
            <w:shd w:val="clear" w:color="auto" w:fill="auto"/>
            <w:noWrap/>
            <w:vAlign w:val="center"/>
            <w:hideMark/>
          </w:tcPr>
          <w:p w14:paraId="79A28C7D" w14:textId="77777777" w:rsidR="000E05B1" w:rsidRPr="000E05B1" w:rsidRDefault="000E05B1" w:rsidP="000E05B1">
            <w:pPr>
              <w:jc w:val="right"/>
              <w:rPr>
                <w:color w:val="000000"/>
                <w:sz w:val="16"/>
                <w:szCs w:val="16"/>
              </w:rPr>
            </w:pPr>
            <w:r w:rsidRPr="000E05B1">
              <w:rPr>
                <w:color w:val="000000"/>
                <w:sz w:val="16"/>
                <w:szCs w:val="16"/>
              </w:rPr>
              <w:t> </w:t>
            </w:r>
          </w:p>
        </w:tc>
      </w:tr>
      <w:tr w:rsidR="000E05B1" w:rsidRPr="000E05B1" w14:paraId="5D167E1E" w14:textId="77777777" w:rsidTr="000E05B1">
        <w:trPr>
          <w:trHeight w:val="450"/>
        </w:trPr>
        <w:tc>
          <w:tcPr>
            <w:tcW w:w="367" w:type="dxa"/>
            <w:tcBorders>
              <w:top w:val="nil"/>
              <w:left w:val="single" w:sz="8" w:space="0" w:color="auto"/>
              <w:bottom w:val="single" w:sz="8" w:space="0" w:color="auto"/>
              <w:right w:val="single" w:sz="8" w:space="0" w:color="auto"/>
            </w:tcBorders>
            <w:shd w:val="clear" w:color="000000" w:fill="FFCC99"/>
            <w:noWrap/>
            <w:vAlign w:val="center"/>
            <w:hideMark/>
          </w:tcPr>
          <w:p w14:paraId="2132962B" w14:textId="77777777" w:rsidR="000E05B1" w:rsidRPr="000E05B1" w:rsidRDefault="000E05B1" w:rsidP="000E05B1">
            <w:pPr>
              <w:jc w:val="both"/>
              <w:rPr>
                <w:b/>
                <w:bCs/>
                <w:color w:val="000000"/>
                <w:sz w:val="16"/>
                <w:szCs w:val="16"/>
              </w:rPr>
            </w:pPr>
            <w:r w:rsidRPr="000E05B1">
              <w:rPr>
                <w:b/>
                <w:bCs/>
                <w:color w:val="000000"/>
                <w:sz w:val="16"/>
                <w:szCs w:val="16"/>
              </w:rPr>
              <w:t>ІІ.</w:t>
            </w:r>
          </w:p>
        </w:tc>
        <w:tc>
          <w:tcPr>
            <w:tcW w:w="4326" w:type="dxa"/>
            <w:tcBorders>
              <w:top w:val="nil"/>
              <w:left w:val="nil"/>
              <w:bottom w:val="single" w:sz="8" w:space="0" w:color="auto"/>
              <w:right w:val="single" w:sz="8" w:space="0" w:color="auto"/>
            </w:tcBorders>
            <w:shd w:val="clear" w:color="000000" w:fill="FFCC99"/>
            <w:vAlign w:val="center"/>
            <w:hideMark/>
          </w:tcPr>
          <w:p w14:paraId="2CB7A44C" w14:textId="77777777" w:rsidR="000E05B1" w:rsidRPr="000E05B1" w:rsidRDefault="000E05B1" w:rsidP="000E05B1">
            <w:pPr>
              <w:rPr>
                <w:b/>
                <w:bCs/>
                <w:color w:val="000000"/>
                <w:sz w:val="16"/>
                <w:szCs w:val="16"/>
              </w:rPr>
            </w:pPr>
            <w:r w:rsidRPr="000E05B1">
              <w:rPr>
                <w:b/>
                <w:bCs/>
                <w:color w:val="000000"/>
                <w:sz w:val="16"/>
                <w:szCs w:val="16"/>
              </w:rPr>
              <w:t>Администрирани разходни параграфи по бюджета на ПРБ</w:t>
            </w:r>
            <w:r w:rsidRPr="000E05B1">
              <w:rPr>
                <w:rFonts w:ascii="Arial" w:hAnsi="Arial" w:cs="Arial"/>
                <w:color w:val="000000"/>
                <w:sz w:val="16"/>
                <w:szCs w:val="16"/>
              </w:rPr>
              <w:t>**</w:t>
            </w:r>
          </w:p>
        </w:tc>
        <w:tc>
          <w:tcPr>
            <w:tcW w:w="1134" w:type="dxa"/>
            <w:tcBorders>
              <w:top w:val="nil"/>
              <w:left w:val="nil"/>
              <w:bottom w:val="single" w:sz="8" w:space="0" w:color="auto"/>
              <w:right w:val="single" w:sz="8" w:space="0" w:color="auto"/>
            </w:tcBorders>
            <w:shd w:val="clear" w:color="000000" w:fill="FFCC99"/>
            <w:vAlign w:val="center"/>
            <w:hideMark/>
          </w:tcPr>
          <w:p w14:paraId="1C26C5B0" w14:textId="77777777" w:rsidR="000E05B1" w:rsidRPr="000E05B1" w:rsidRDefault="000E05B1" w:rsidP="000E05B1">
            <w:pPr>
              <w:jc w:val="right"/>
              <w:rPr>
                <w:b/>
                <w:bCs/>
                <w:color w:val="000000"/>
                <w:sz w:val="16"/>
                <w:szCs w:val="16"/>
              </w:rPr>
            </w:pPr>
            <w:r w:rsidRPr="000E05B1">
              <w:rPr>
                <w:b/>
                <w:bCs/>
                <w:color w:val="000000"/>
                <w:sz w:val="16"/>
                <w:szCs w:val="16"/>
              </w:rPr>
              <w:t>172,8</w:t>
            </w:r>
          </w:p>
        </w:tc>
        <w:tc>
          <w:tcPr>
            <w:tcW w:w="1134" w:type="dxa"/>
            <w:tcBorders>
              <w:top w:val="nil"/>
              <w:left w:val="nil"/>
              <w:bottom w:val="single" w:sz="8" w:space="0" w:color="auto"/>
              <w:right w:val="single" w:sz="8" w:space="0" w:color="auto"/>
            </w:tcBorders>
            <w:shd w:val="clear" w:color="000000" w:fill="FFCC99"/>
            <w:vAlign w:val="center"/>
            <w:hideMark/>
          </w:tcPr>
          <w:p w14:paraId="167AAEC2" w14:textId="77777777" w:rsidR="000E05B1" w:rsidRPr="000E05B1" w:rsidRDefault="000E05B1" w:rsidP="000E05B1">
            <w:pPr>
              <w:jc w:val="right"/>
              <w:rPr>
                <w:b/>
                <w:bCs/>
                <w:color w:val="000000"/>
                <w:sz w:val="16"/>
                <w:szCs w:val="16"/>
              </w:rPr>
            </w:pPr>
            <w:r w:rsidRPr="000E05B1">
              <w:rPr>
                <w:b/>
                <w:bCs/>
                <w:color w:val="000000"/>
                <w:sz w:val="16"/>
                <w:szCs w:val="16"/>
              </w:rPr>
              <w:t>72,7</w:t>
            </w:r>
          </w:p>
        </w:tc>
        <w:tc>
          <w:tcPr>
            <w:tcW w:w="866" w:type="dxa"/>
            <w:tcBorders>
              <w:top w:val="nil"/>
              <w:left w:val="nil"/>
              <w:bottom w:val="single" w:sz="8" w:space="0" w:color="auto"/>
              <w:right w:val="single" w:sz="8" w:space="0" w:color="auto"/>
            </w:tcBorders>
            <w:shd w:val="clear" w:color="000000" w:fill="FFCC99"/>
            <w:vAlign w:val="center"/>
            <w:hideMark/>
          </w:tcPr>
          <w:p w14:paraId="7B8EF654" w14:textId="77777777" w:rsidR="000E05B1" w:rsidRPr="000E05B1" w:rsidRDefault="000E05B1" w:rsidP="000E05B1">
            <w:pPr>
              <w:jc w:val="right"/>
              <w:rPr>
                <w:b/>
                <w:bCs/>
                <w:color w:val="000000"/>
                <w:sz w:val="16"/>
                <w:szCs w:val="16"/>
              </w:rPr>
            </w:pPr>
            <w:r w:rsidRPr="000E05B1">
              <w:rPr>
                <w:b/>
                <w:bCs/>
                <w:color w:val="000000"/>
                <w:sz w:val="16"/>
                <w:szCs w:val="16"/>
              </w:rPr>
              <w:t>966,8</w:t>
            </w:r>
          </w:p>
        </w:tc>
        <w:tc>
          <w:tcPr>
            <w:tcW w:w="835" w:type="dxa"/>
            <w:tcBorders>
              <w:top w:val="nil"/>
              <w:left w:val="nil"/>
              <w:bottom w:val="single" w:sz="8" w:space="0" w:color="auto"/>
              <w:right w:val="single" w:sz="8" w:space="0" w:color="auto"/>
            </w:tcBorders>
            <w:shd w:val="clear" w:color="000000" w:fill="FFCC99"/>
            <w:vAlign w:val="center"/>
            <w:hideMark/>
          </w:tcPr>
          <w:p w14:paraId="368CFB03" w14:textId="77777777" w:rsidR="000E05B1" w:rsidRPr="000E05B1" w:rsidRDefault="000E05B1" w:rsidP="000E05B1">
            <w:pPr>
              <w:jc w:val="right"/>
              <w:rPr>
                <w:b/>
                <w:bCs/>
                <w:color w:val="000000"/>
                <w:sz w:val="16"/>
                <w:szCs w:val="16"/>
              </w:rPr>
            </w:pPr>
            <w:r w:rsidRPr="000E05B1">
              <w:rPr>
                <w:b/>
                <w:bCs/>
                <w:color w:val="000000"/>
                <w:sz w:val="16"/>
                <w:szCs w:val="16"/>
              </w:rPr>
              <w:t>964,8</w:t>
            </w:r>
          </w:p>
        </w:tc>
        <w:tc>
          <w:tcPr>
            <w:tcW w:w="851" w:type="dxa"/>
            <w:tcBorders>
              <w:top w:val="nil"/>
              <w:left w:val="nil"/>
              <w:bottom w:val="single" w:sz="8" w:space="0" w:color="auto"/>
              <w:right w:val="single" w:sz="8" w:space="0" w:color="auto"/>
            </w:tcBorders>
            <w:shd w:val="clear" w:color="000000" w:fill="FFCC99"/>
            <w:vAlign w:val="center"/>
            <w:hideMark/>
          </w:tcPr>
          <w:p w14:paraId="59867DBA" w14:textId="77777777" w:rsidR="000E05B1" w:rsidRPr="000E05B1" w:rsidRDefault="000E05B1" w:rsidP="000E05B1">
            <w:pPr>
              <w:jc w:val="right"/>
              <w:rPr>
                <w:b/>
                <w:bCs/>
                <w:color w:val="000000"/>
                <w:sz w:val="16"/>
                <w:szCs w:val="16"/>
              </w:rPr>
            </w:pPr>
            <w:r w:rsidRPr="000E05B1">
              <w:rPr>
                <w:b/>
                <w:bCs/>
                <w:color w:val="000000"/>
                <w:sz w:val="16"/>
                <w:szCs w:val="16"/>
              </w:rPr>
              <w:t>964,8</w:t>
            </w:r>
          </w:p>
        </w:tc>
        <w:tc>
          <w:tcPr>
            <w:tcW w:w="992" w:type="dxa"/>
            <w:tcBorders>
              <w:top w:val="nil"/>
              <w:left w:val="nil"/>
              <w:bottom w:val="single" w:sz="8" w:space="0" w:color="auto"/>
              <w:right w:val="single" w:sz="8" w:space="0" w:color="auto"/>
            </w:tcBorders>
            <w:shd w:val="clear" w:color="000000" w:fill="FFCC99"/>
            <w:vAlign w:val="center"/>
            <w:hideMark/>
          </w:tcPr>
          <w:p w14:paraId="17922808" w14:textId="77777777" w:rsidR="000E05B1" w:rsidRPr="000E05B1" w:rsidRDefault="000E05B1" w:rsidP="000E05B1">
            <w:pPr>
              <w:jc w:val="right"/>
              <w:rPr>
                <w:b/>
                <w:bCs/>
                <w:color w:val="000000"/>
                <w:sz w:val="16"/>
                <w:szCs w:val="16"/>
              </w:rPr>
            </w:pPr>
            <w:r w:rsidRPr="000E05B1">
              <w:rPr>
                <w:b/>
                <w:bCs/>
                <w:color w:val="000000"/>
                <w:sz w:val="16"/>
                <w:szCs w:val="16"/>
              </w:rPr>
              <w:t>964,8</w:t>
            </w:r>
          </w:p>
        </w:tc>
      </w:tr>
      <w:tr w:rsidR="000E05B1" w:rsidRPr="000E05B1" w14:paraId="3E40FDBC" w14:textId="77777777" w:rsidTr="000E05B1">
        <w:trPr>
          <w:trHeight w:val="690"/>
        </w:trPr>
        <w:tc>
          <w:tcPr>
            <w:tcW w:w="367" w:type="dxa"/>
            <w:tcBorders>
              <w:top w:val="nil"/>
              <w:left w:val="single" w:sz="8" w:space="0" w:color="auto"/>
              <w:bottom w:val="single" w:sz="8" w:space="0" w:color="auto"/>
              <w:right w:val="single" w:sz="8" w:space="0" w:color="auto"/>
            </w:tcBorders>
            <w:shd w:val="clear" w:color="auto" w:fill="auto"/>
            <w:noWrap/>
            <w:vAlign w:val="center"/>
            <w:hideMark/>
          </w:tcPr>
          <w:p w14:paraId="42F11C1D" w14:textId="77777777" w:rsidR="000E05B1" w:rsidRPr="000E05B1" w:rsidRDefault="000E05B1" w:rsidP="000E05B1">
            <w:pPr>
              <w:jc w:val="both"/>
              <w:rPr>
                <w:b/>
                <w:bCs/>
                <w:color w:val="000000"/>
                <w:sz w:val="16"/>
                <w:szCs w:val="16"/>
              </w:rPr>
            </w:pPr>
            <w:r w:rsidRPr="000E05B1">
              <w:rPr>
                <w:b/>
                <w:bCs/>
                <w:color w:val="000000"/>
                <w:sz w:val="16"/>
                <w:szCs w:val="16"/>
              </w:rPr>
              <w:t> </w:t>
            </w:r>
          </w:p>
        </w:tc>
        <w:tc>
          <w:tcPr>
            <w:tcW w:w="4326" w:type="dxa"/>
            <w:tcBorders>
              <w:top w:val="nil"/>
              <w:left w:val="nil"/>
              <w:bottom w:val="single" w:sz="8" w:space="0" w:color="auto"/>
              <w:right w:val="single" w:sz="8" w:space="0" w:color="auto"/>
            </w:tcBorders>
            <w:shd w:val="clear" w:color="auto" w:fill="auto"/>
            <w:vAlign w:val="center"/>
            <w:hideMark/>
          </w:tcPr>
          <w:p w14:paraId="36D06EDC" w14:textId="77777777" w:rsidR="000E05B1" w:rsidRPr="000E05B1" w:rsidRDefault="000E05B1" w:rsidP="000E05B1">
            <w:pPr>
              <w:rPr>
                <w:color w:val="000000"/>
                <w:sz w:val="16"/>
                <w:szCs w:val="16"/>
              </w:rPr>
            </w:pPr>
            <w:r w:rsidRPr="000E05B1">
              <w:rPr>
                <w:color w:val="000000"/>
                <w:sz w:val="16"/>
                <w:szCs w:val="16"/>
              </w:rPr>
              <w:t>1.Разходи за членски внос и участие в нетърговски организации и дейности в областта на движимото културно наследство</w:t>
            </w:r>
          </w:p>
        </w:tc>
        <w:tc>
          <w:tcPr>
            <w:tcW w:w="1134" w:type="dxa"/>
            <w:tcBorders>
              <w:top w:val="nil"/>
              <w:left w:val="nil"/>
              <w:bottom w:val="single" w:sz="8" w:space="0" w:color="auto"/>
              <w:right w:val="single" w:sz="8" w:space="0" w:color="auto"/>
            </w:tcBorders>
            <w:shd w:val="clear" w:color="auto" w:fill="auto"/>
            <w:vAlign w:val="center"/>
            <w:hideMark/>
          </w:tcPr>
          <w:p w14:paraId="7539BE18" w14:textId="77777777" w:rsidR="000E05B1" w:rsidRPr="000E05B1" w:rsidRDefault="000E05B1" w:rsidP="000E05B1">
            <w:pPr>
              <w:jc w:val="right"/>
              <w:rPr>
                <w:color w:val="000000"/>
                <w:sz w:val="16"/>
                <w:szCs w:val="16"/>
              </w:rPr>
            </w:pPr>
            <w:r w:rsidRPr="000E05B1">
              <w:rPr>
                <w:color w:val="000000"/>
                <w:sz w:val="16"/>
                <w:szCs w:val="16"/>
              </w:rPr>
              <w:t>1,9</w:t>
            </w:r>
          </w:p>
        </w:tc>
        <w:tc>
          <w:tcPr>
            <w:tcW w:w="1134" w:type="dxa"/>
            <w:tcBorders>
              <w:top w:val="nil"/>
              <w:left w:val="nil"/>
              <w:bottom w:val="single" w:sz="8" w:space="0" w:color="auto"/>
              <w:right w:val="single" w:sz="8" w:space="0" w:color="auto"/>
            </w:tcBorders>
            <w:shd w:val="clear" w:color="auto" w:fill="auto"/>
            <w:vAlign w:val="center"/>
            <w:hideMark/>
          </w:tcPr>
          <w:p w14:paraId="433E8632" w14:textId="77777777" w:rsidR="000E05B1" w:rsidRPr="000E05B1" w:rsidRDefault="000E05B1" w:rsidP="000E05B1">
            <w:pPr>
              <w:jc w:val="right"/>
              <w:rPr>
                <w:color w:val="000000"/>
                <w:sz w:val="16"/>
                <w:szCs w:val="16"/>
              </w:rPr>
            </w:pPr>
            <w:r w:rsidRPr="000E05B1">
              <w:rPr>
                <w:color w:val="000000"/>
                <w:sz w:val="16"/>
                <w:szCs w:val="16"/>
              </w:rPr>
              <w:t>2,9</w:t>
            </w:r>
          </w:p>
        </w:tc>
        <w:tc>
          <w:tcPr>
            <w:tcW w:w="866" w:type="dxa"/>
            <w:tcBorders>
              <w:top w:val="nil"/>
              <w:left w:val="nil"/>
              <w:bottom w:val="single" w:sz="8" w:space="0" w:color="auto"/>
              <w:right w:val="single" w:sz="8" w:space="0" w:color="auto"/>
            </w:tcBorders>
            <w:shd w:val="clear" w:color="auto" w:fill="auto"/>
            <w:noWrap/>
            <w:vAlign w:val="center"/>
            <w:hideMark/>
          </w:tcPr>
          <w:p w14:paraId="50AF0028" w14:textId="77777777" w:rsidR="000E05B1" w:rsidRPr="000E05B1" w:rsidRDefault="000E05B1" w:rsidP="000E05B1">
            <w:pPr>
              <w:jc w:val="right"/>
              <w:rPr>
                <w:color w:val="000000"/>
                <w:sz w:val="16"/>
                <w:szCs w:val="16"/>
              </w:rPr>
            </w:pPr>
            <w:r w:rsidRPr="000E05B1">
              <w:rPr>
                <w:color w:val="000000"/>
                <w:sz w:val="16"/>
                <w:szCs w:val="16"/>
              </w:rPr>
              <w:t>6,8</w:t>
            </w:r>
          </w:p>
        </w:tc>
        <w:tc>
          <w:tcPr>
            <w:tcW w:w="835" w:type="dxa"/>
            <w:tcBorders>
              <w:top w:val="nil"/>
              <w:left w:val="nil"/>
              <w:bottom w:val="single" w:sz="8" w:space="0" w:color="auto"/>
              <w:right w:val="single" w:sz="8" w:space="0" w:color="auto"/>
            </w:tcBorders>
            <w:shd w:val="clear" w:color="auto" w:fill="auto"/>
            <w:noWrap/>
            <w:vAlign w:val="center"/>
            <w:hideMark/>
          </w:tcPr>
          <w:p w14:paraId="64A5F01F" w14:textId="77777777" w:rsidR="000E05B1" w:rsidRPr="000E05B1" w:rsidRDefault="000E05B1" w:rsidP="000E05B1">
            <w:pPr>
              <w:jc w:val="right"/>
              <w:rPr>
                <w:color w:val="000000"/>
                <w:sz w:val="16"/>
                <w:szCs w:val="16"/>
              </w:rPr>
            </w:pPr>
            <w:r w:rsidRPr="000E05B1">
              <w:rPr>
                <w:color w:val="000000"/>
                <w:sz w:val="16"/>
                <w:szCs w:val="16"/>
              </w:rPr>
              <w:t>4,8</w:t>
            </w:r>
          </w:p>
        </w:tc>
        <w:tc>
          <w:tcPr>
            <w:tcW w:w="851" w:type="dxa"/>
            <w:tcBorders>
              <w:top w:val="nil"/>
              <w:left w:val="nil"/>
              <w:bottom w:val="single" w:sz="8" w:space="0" w:color="auto"/>
              <w:right w:val="single" w:sz="8" w:space="0" w:color="auto"/>
            </w:tcBorders>
            <w:shd w:val="clear" w:color="auto" w:fill="auto"/>
            <w:noWrap/>
            <w:vAlign w:val="center"/>
            <w:hideMark/>
          </w:tcPr>
          <w:p w14:paraId="4CF9BD30" w14:textId="77777777" w:rsidR="000E05B1" w:rsidRPr="000E05B1" w:rsidRDefault="000E05B1" w:rsidP="000E05B1">
            <w:pPr>
              <w:jc w:val="right"/>
              <w:rPr>
                <w:color w:val="000000"/>
                <w:sz w:val="16"/>
                <w:szCs w:val="16"/>
              </w:rPr>
            </w:pPr>
            <w:r w:rsidRPr="000E05B1">
              <w:rPr>
                <w:color w:val="000000"/>
                <w:sz w:val="16"/>
                <w:szCs w:val="16"/>
              </w:rPr>
              <w:t>4,8</w:t>
            </w:r>
          </w:p>
        </w:tc>
        <w:tc>
          <w:tcPr>
            <w:tcW w:w="992" w:type="dxa"/>
            <w:tcBorders>
              <w:top w:val="nil"/>
              <w:left w:val="nil"/>
              <w:bottom w:val="single" w:sz="8" w:space="0" w:color="auto"/>
              <w:right w:val="single" w:sz="8" w:space="0" w:color="auto"/>
            </w:tcBorders>
            <w:shd w:val="clear" w:color="auto" w:fill="auto"/>
            <w:noWrap/>
            <w:vAlign w:val="center"/>
            <w:hideMark/>
          </w:tcPr>
          <w:p w14:paraId="23DBB1CE" w14:textId="77777777" w:rsidR="000E05B1" w:rsidRPr="000E05B1" w:rsidRDefault="000E05B1" w:rsidP="000E05B1">
            <w:pPr>
              <w:jc w:val="right"/>
              <w:rPr>
                <w:color w:val="000000"/>
                <w:sz w:val="16"/>
                <w:szCs w:val="16"/>
              </w:rPr>
            </w:pPr>
            <w:r w:rsidRPr="000E05B1">
              <w:rPr>
                <w:color w:val="000000"/>
                <w:sz w:val="16"/>
                <w:szCs w:val="16"/>
              </w:rPr>
              <w:t>4,8</w:t>
            </w:r>
          </w:p>
        </w:tc>
      </w:tr>
      <w:tr w:rsidR="000E05B1" w:rsidRPr="000E05B1" w14:paraId="5B6EE792" w14:textId="77777777" w:rsidTr="00633377">
        <w:trPr>
          <w:trHeight w:val="636"/>
        </w:trPr>
        <w:tc>
          <w:tcPr>
            <w:tcW w:w="367" w:type="dxa"/>
            <w:tcBorders>
              <w:top w:val="nil"/>
              <w:left w:val="single" w:sz="8" w:space="0" w:color="auto"/>
              <w:bottom w:val="single" w:sz="8" w:space="0" w:color="auto"/>
              <w:right w:val="single" w:sz="8" w:space="0" w:color="auto"/>
            </w:tcBorders>
            <w:shd w:val="clear" w:color="auto" w:fill="auto"/>
            <w:noWrap/>
            <w:vAlign w:val="center"/>
            <w:hideMark/>
          </w:tcPr>
          <w:p w14:paraId="5E52DD3A" w14:textId="77777777" w:rsidR="000E05B1" w:rsidRPr="000E05B1" w:rsidRDefault="000E05B1" w:rsidP="000E05B1">
            <w:pPr>
              <w:jc w:val="both"/>
              <w:rPr>
                <w:b/>
                <w:bCs/>
                <w:color w:val="000000"/>
                <w:sz w:val="16"/>
                <w:szCs w:val="16"/>
              </w:rPr>
            </w:pPr>
            <w:r w:rsidRPr="000E05B1">
              <w:rPr>
                <w:b/>
                <w:bCs/>
                <w:color w:val="000000"/>
                <w:sz w:val="16"/>
                <w:szCs w:val="16"/>
              </w:rPr>
              <w:t> </w:t>
            </w:r>
          </w:p>
        </w:tc>
        <w:tc>
          <w:tcPr>
            <w:tcW w:w="4326" w:type="dxa"/>
            <w:tcBorders>
              <w:top w:val="nil"/>
              <w:left w:val="nil"/>
              <w:bottom w:val="single" w:sz="8" w:space="0" w:color="auto"/>
              <w:right w:val="single" w:sz="8" w:space="0" w:color="auto"/>
            </w:tcBorders>
            <w:shd w:val="clear" w:color="auto" w:fill="auto"/>
            <w:vAlign w:val="center"/>
            <w:hideMark/>
          </w:tcPr>
          <w:p w14:paraId="2BFDE24C" w14:textId="77777777" w:rsidR="000E05B1" w:rsidRPr="000E05B1" w:rsidRDefault="000E05B1" w:rsidP="000E05B1">
            <w:pPr>
              <w:rPr>
                <w:color w:val="000000"/>
                <w:sz w:val="16"/>
                <w:szCs w:val="16"/>
              </w:rPr>
            </w:pPr>
            <w:r w:rsidRPr="000E05B1">
              <w:rPr>
                <w:color w:val="000000"/>
                <w:sz w:val="16"/>
                <w:szCs w:val="16"/>
              </w:rPr>
              <w:t>2.Субсидии за творчески проекти и други разходи в областта на движимото културно наследство и визуалните изкуства на основание ЗЗРК и ЗКН</w:t>
            </w:r>
          </w:p>
        </w:tc>
        <w:tc>
          <w:tcPr>
            <w:tcW w:w="1134" w:type="dxa"/>
            <w:tcBorders>
              <w:top w:val="nil"/>
              <w:left w:val="nil"/>
              <w:bottom w:val="single" w:sz="8" w:space="0" w:color="auto"/>
              <w:right w:val="single" w:sz="8" w:space="0" w:color="auto"/>
            </w:tcBorders>
            <w:shd w:val="clear" w:color="auto" w:fill="auto"/>
            <w:vAlign w:val="center"/>
            <w:hideMark/>
          </w:tcPr>
          <w:p w14:paraId="45DF4A7C" w14:textId="77777777" w:rsidR="000E05B1" w:rsidRPr="000E05B1" w:rsidRDefault="000E05B1" w:rsidP="000E05B1">
            <w:pPr>
              <w:jc w:val="right"/>
              <w:rPr>
                <w:color w:val="000000"/>
                <w:sz w:val="16"/>
                <w:szCs w:val="16"/>
              </w:rPr>
            </w:pPr>
            <w:r w:rsidRPr="000E05B1">
              <w:rPr>
                <w:color w:val="000000"/>
                <w:sz w:val="16"/>
                <w:szCs w:val="16"/>
              </w:rPr>
              <w:t>17,7</w:t>
            </w:r>
          </w:p>
        </w:tc>
        <w:tc>
          <w:tcPr>
            <w:tcW w:w="1134" w:type="dxa"/>
            <w:tcBorders>
              <w:top w:val="nil"/>
              <w:left w:val="nil"/>
              <w:bottom w:val="single" w:sz="8" w:space="0" w:color="auto"/>
              <w:right w:val="single" w:sz="8" w:space="0" w:color="auto"/>
            </w:tcBorders>
            <w:shd w:val="clear" w:color="auto" w:fill="auto"/>
            <w:vAlign w:val="center"/>
            <w:hideMark/>
          </w:tcPr>
          <w:p w14:paraId="22395ED3" w14:textId="77777777" w:rsidR="000E05B1" w:rsidRPr="000E05B1" w:rsidRDefault="000E05B1" w:rsidP="000E05B1">
            <w:pPr>
              <w:jc w:val="right"/>
              <w:rPr>
                <w:color w:val="000000"/>
                <w:sz w:val="16"/>
                <w:szCs w:val="16"/>
              </w:rPr>
            </w:pPr>
            <w:r w:rsidRPr="000E05B1">
              <w:rPr>
                <w:color w:val="000000"/>
                <w:sz w:val="16"/>
                <w:szCs w:val="16"/>
              </w:rPr>
              <w:t>69,8</w:t>
            </w:r>
          </w:p>
        </w:tc>
        <w:tc>
          <w:tcPr>
            <w:tcW w:w="866" w:type="dxa"/>
            <w:tcBorders>
              <w:top w:val="nil"/>
              <w:left w:val="nil"/>
              <w:bottom w:val="single" w:sz="8" w:space="0" w:color="auto"/>
              <w:right w:val="single" w:sz="8" w:space="0" w:color="auto"/>
            </w:tcBorders>
            <w:shd w:val="clear" w:color="auto" w:fill="auto"/>
            <w:noWrap/>
            <w:vAlign w:val="center"/>
            <w:hideMark/>
          </w:tcPr>
          <w:p w14:paraId="0DF78E16" w14:textId="77777777" w:rsidR="000E05B1" w:rsidRPr="000E05B1" w:rsidRDefault="000E05B1" w:rsidP="000E05B1">
            <w:pPr>
              <w:jc w:val="right"/>
              <w:rPr>
                <w:color w:val="000000"/>
                <w:sz w:val="16"/>
                <w:szCs w:val="16"/>
              </w:rPr>
            </w:pPr>
            <w:r w:rsidRPr="000E05B1">
              <w:rPr>
                <w:color w:val="000000"/>
                <w:sz w:val="16"/>
                <w:szCs w:val="16"/>
              </w:rPr>
              <w:t>960,0</w:t>
            </w:r>
          </w:p>
        </w:tc>
        <w:tc>
          <w:tcPr>
            <w:tcW w:w="835" w:type="dxa"/>
            <w:tcBorders>
              <w:top w:val="nil"/>
              <w:left w:val="nil"/>
              <w:bottom w:val="single" w:sz="8" w:space="0" w:color="auto"/>
              <w:right w:val="single" w:sz="8" w:space="0" w:color="auto"/>
            </w:tcBorders>
            <w:shd w:val="clear" w:color="auto" w:fill="auto"/>
            <w:noWrap/>
            <w:vAlign w:val="center"/>
            <w:hideMark/>
          </w:tcPr>
          <w:p w14:paraId="6D1295C4" w14:textId="77777777" w:rsidR="000E05B1" w:rsidRPr="000E05B1" w:rsidRDefault="000E05B1" w:rsidP="000E05B1">
            <w:pPr>
              <w:jc w:val="right"/>
              <w:rPr>
                <w:color w:val="000000"/>
                <w:sz w:val="16"/>
                <w:szCs w:val="16"/>
              </w:rPr>
            </w:pPr>
            <w:r w:rsidRPr="000E05B1">
              <w:rPr>
                <w:color w:val="000000"/>
                <w:sz w:val="16"/>
                <w:szCs w:val="16"/>
              </w:rPr>
              <w:t>960,0</w:t>
            </w:r>
          </w:p>
        </w:tc>
        <w:tc>
          <w:tcPr>
            <w:tcW w:w="851" w:type="dxa"/>
            <w:tcBorders>
              <w:top w:val="nil"/>
              <w:left w:val="nil"/>
              <w:bottom w:val="single" w:sz="8" w:space="0" w:color="auto"/>
              <w:right w:val="single" w:sz="8" w:space="0" w:color="auto"/>
            </w:tcBorders>
            <w:shd w:val="clear" w:color="auto" w:fill="auto"/>
            <w:noWrap/>
            <w:vAlign w:val="center"/>
            <w:hideMark/>
          </w:tcPr>
          <w:p w14:paraId="7D086DBF" w14:textId="77777777" w:rsidR="000E05B1" w:rsidRPr="000E05B1" w:rsidRDefault="000E05B1" w:rsidP="000E05B1">
            <w:pPr>
              <w:jc w:val="right"/>
              <w:rPr>
                <w:color w:val="000000"/>
                <w:sz w:val="16"/>
                <w:szCs w:val="16"/>
              </w:rPr>
            </w:pPr>
            <w:r w:rsidRPr="000E05B1">
              <w:rPr>
                <w:color w:val="000000"/>
                <w:sz w:val="16"/>
                <w:szCs w:val="16"/>
              </w:rPr>
              <w:t>960,0</w:t>
            </w:r>
          </w:p>
        </w:tc>
        <w:tc>
          <w:tcPr>
            <w:tcW w:w="992" w:type="dxa"/>
            <w:tcBorders>
              <w:top w:val="nil"/>
              <w:left w:val="nil"/>
              <w:bottom w:val="single" w:sz="8" w:space="0" w:color="auto"/>
              <w:right w:val="single" w:sz="8" w:space="0" w:color="auto"/>
            </w:tcBorders>
            <w:shd w:val="clear" w:color="auto" w:fill="auto"/>
            <w:noWrap/>
            <w:vAlign w:val="center"/>
            <w:hideMark/>
          </w:tcPr>
          <w:p w14:paraId="476727CE" w14:textId="77777777" w:rsidR="000E05B1" w:rsidRPr="000E05B1" w:rsidRDefault="000E05B1" w:rsidP="000E05B1">
            <w:pPr>
              <w:jc w:val="right"/>
              <w:rPr>
                <w:color w:val="000000"/>
                <w:sz w:val="16"/>
                <w:szCs w:val="16"/>
              </w:rPr>
            </w:pPr>
            <w:r w:rsidRPr="000E05B1">
              <w:rPr>
                <w:color w:val="000000"/>
                <w:sz w:val="16"/>
                <w:szCs w:val="16"/>
              </w:rPr>
              <w:t>960,0</w:t>
            </w:r>
          </w:p>
        </w:tc>
      </w:tr>
      <w:tr w:rsidR="000E05B1" w:rsidRPr="000E05B1" w14:paraId="0246C0E0" w14:textId="77777777" w:rsidTr="000E05B1">
        <w:trPr>
          <w:trHeight w:val="315"/>
        </w:trPr>
        <w:tc>
          <w:tcPr>
            <w:tcW w:w="367" w:type="dxa"/>
            <w:tcBorders>
              <w:top w:val="nil"/>
              <w:left w:val="single" w:sz="8" w:space="0" w:color="auto"/>
              <w:bottom w:val="single" w:sz="8" w:space="0" w:color="auto"/>
              <w:right w:val="single" w:sz="8" w:space="0" w:color="auto"/>
            </w:tcBorders>
            <w:shd w:val="clear" w:color="auto" w:fill="auto"/>
            <w:noWrap/>
            <w:vAlign w:val="center"/>
            <w:hideMark/>
          </w:tcPr>
          <w:p w14:paraId="48B6AECB" w14:textId="77777777" w:rsidR="000E05B1" w:rsidRPr="000E05B1" w:rsidRDefault="000E05B1" w:rsidP="000E05B1">
            <w:pPr>
              <w:jc w:val="both"/>
              <w:rPr>
                <w:b/>
                <w:bCs/>
                <w:color w:val="000000"/>
                <w:sz w:val="16"/>
                <w:szCs w:val="16"/>
              </w:rPr>
            </w:pPr>
            <w:r w:rsidRPr="000E05B1">
              <w:rPr>
                <w:b/>
                <w:bCs/>
                <w:color w:val="000000"/>
                <w:sz w:val="16"/>
                <w:szCs w:val="16"/>
              </w:rPr>
              <w:t> </w:t>
            </w:r>
          </w:p>
        </w:tc>
        <w:tc>
          <w:tcPr>
            <w:tcW w:w="4326" w:type="dxa"/>
            <w:tcBorders>
              <w:top w:val="nil"/>
              <w:left w:val="nil"/>
              <w:bottom w:val="single" w:sz="8" w:space="0" w:color="auto"/>
              <w:right w:val="single" w:sz="8" w:space="0" w:color="auto"/>
            </w:tcBorders>
            <w:shd w:val="clear" w:color="auto" w:fill="auto"/>
            <w:noWrap/>
            <w:vAlign w:val="center"/>
            <w:hideMark/>
          </w:tcPr>
          <w:p w14:paraId="235C8B06" w14:textId="77777777" w:rsidR="000E05B1" w:rsidRPr="000E05B1" w:rsidRDefault="000E05B1" w:rsidP="000E05B1">
            <w:pPr>
              <w:rPr>
                <w:color w:val="000000"/>
                <w:sz w:val="16"/>
                <w:szCs w:val="16"/>
              </w:rPr>
            </w:pPr>
            <w:r w:rsidRPr="000E05B1">
              <w:rPr>
                <w:color w:val="000000"/>
                <w:sz w:val="16"/>
                <w:szCs w:val="16"/>
              </w:rPr>
              <w:t>3. Венецианско биенале за изкуство</w:t>
            </w:r>
          </w:p>
        </w:tc>
        <w:tc>
          <w:tcPr>
            <w:tcW w:w="1134" w:type="dxa"/>
            <w:tcBorders>
              <w:top w:val="nil"/>
              <w:left w:val="nil"/>
              <w:bottom w:val="single" w:sz="8" w:space="0" w:color="auto"/>
              <w:right w:val="single" w:sz="8" w:space="0" w:color="auto"/>
            </w:tcBorders>
            <w:shd w:val="clear" w:color="auto" w:fill="auto"/>
            <w:vAlign w:val="center"/>
            <w:hideMark/>
          </w:tcPr>
          <w:p w14:paraId="304E2086" w14:textId="77777777" w:rsidR="000E05B1" w:rsidRPr="000E05B1" w:rsidRDefault="000E05B1" w:rsidP="000E05B1">
            <w:pPr>
              <w:jc w:val="right"/>
              <w:rPr>
                <w:color w:val="000000"/>
                <w:sz w:val="16"/>
                <w:szCs w:val="16"/>
              </w:rPr>
            </w:pPr>
            <w:r w:rsidRPr="000E05B1">
              <w:rPr>
                <w:color w:val="000000"/>
                <w:sz w:val="16"/>
                <w:szCs w:val="16"/>
              </w:rPr>
              <w:t>153,2</w:t>
            </w:r>
          </w:p>
        </w:tc>
        <w:tc>
          <w:tcPr>
            <w:tcW w:w="1134" w:type="dxa"/>
            <w:tcBorders>
              <w:top w:val="nil"/>
              <w:left w:val="nil"/>
              <w:bottom w:val="single" w:sz="8" w:space="0" w:color="auto"/>
              <w:right w:val="single" w:sz="8" w:space="0" w:color="auto"/>
            </w:tcBorders>
            <w:shd w:val="clear" w:color="auto" w:fill="auto"/>
            <w:vAlign w:val="center"/>
            <w:hideMark/>
          </w:tcPr>
          <w:p w14:paraId="40428920" w14:textId="77777777" w:rsidR="000E05B1" w:rsidRPr="000E05B1" w:rsidRDefault="000E05B1" w:rsidP="000E05B1">
            <w:pPr>
              <w:jc w:val="right"/>
              <w:rPr>
                <w:color w:val="000000"/>
                <w:sz w:val="16"/>
                <w:szCs w:val="16"/>
              </w:rPr>
            </w:pPr>
            <w:r w:rsidRPr="000E05B1">
              <w:rPr>
                <w:color w:val="000000"/>
                <w:sz w:val="16"/>
                <w:szCs w:val="16"/>
              </w:rPr>
              <w:t> </w:t>
            </w:r>
          </w:p>
        </w:tc>
        <w:tc>
          <w:tcPr>
            <w:tcW w:w="866" w:type="dxa"/>
            <w:tcBorders>
              <w:top w:val="nil"/>
              <w:left w:val="nil"/>
              <w:bottom w:val="single" w:sz="8" w:space="0" w:color="auto"/>
              <w:right w:val="single" w:sz="8" w:space="0" w:color="auto"/>
            </w:tcBorders>
            <w:shd w:val="clear" w:color="auto" w:fill="auto"/>
            <w:noWrap/>
            <w:vAlign w:val="center"/>
            <w:hideMark/>
          </w:tcPr>
          <w:p w14:paraId="53935F4D" w14:textId="77777777" w:rsidR="000E05B1" w:rsidRPr="000E05B1" w:rsidRDefault="000E05B1" w:rsidP="000E05B1">
            <w:pPr>
              <w:jc w:val="right"/>
              <w:rPr>
                <w:color w:val="000000"/>
                <w:sz w:val="16"/>
                <w:szCs w:val="16"/>
              </w:rPr>
            </w:pPr>
            <w:r w:rsidRPr="000E05B1">
              <w:rPr>
                <w:color w:val="000000"/>
                <w:sz w:val="16"/>
                <w:szCs w:val="16"/>
              </w:rPr>
              <w:t> </w:t>
            </w:r>
          </w:p>
        </w:tc>
        <w:tc>
          <w:tcPr>
            <w:tcW w:w="835" w:type="dxa"/>
            <w:tcBorders>
              <w:top w:val="nil"/>
              <w:left w:val="nil"/>
              <w:bottom w:val="single" w:sz="8" w:space="0" w:color="auto"/>
              <w:right w:val="single" w:sz="8" w:space="0" w:color="auto"/>
            </w:tcBorders>
            <w:shd w:val="clear" w:color="auto" w:fill="auto"/>
            <w:noWrap/>
            <w:vAlign w:val="center"/>
            <w:hideMark/>
          </w:tcPr>
          <w:p w14:paraId="57BBDC2C" w14:textId="77777777" w:rsidR="000E05B1" w:rsidRPr="000E05B1" w:rsidRDefault="000E05B1" w:rsidP="000E05B1">
            <w:pPr>
              <w:jc w:val="right"/>
              <w:rPr>
                <w:color w:val="000000"/>
                <w:sz w:val="16"/>
                <w:szCs w:val="16"/>
              </w:rPr>
            </w:pPr>
            <w:r w:rsidRPr="000E05B1">
              <w:rPr>
                <w:color w:val="000000"/>
                <w:sz w:val="16"/>
                <w:szCs w:val="16"/>
              </w:rPr>
              <w:t> </w:t>
            </w:r>
          </w:p>
        </w:tc>
        <w:tc>
          <w:tcPr>
            <w:tcW w:w="851" w:type="dxa"/>
            <w:tcBorders>
              <w:top w:val="nil"/>
              <w:left w:val="nil"/>
              <w:bottom w:val="single" w:sz="8" w:space="0" w:color="auto"/>
              <w:right w:val="single" w:sz="8" w:space="0" w:color="auto"/>
            </w:tcBorders>
            <w:shd w:val="clear" w:color="auto" w:fill="auto"/>
            <w:noWrap/>
            <w:vAlign w:val="center"/>
            <w:hideMark/>
          </w:tcPr>
          <w:p w14:paraId="5CFA5D99" w14:textId="77777777" w:rsidR="000E05B1" w:rsidRPr="000E05B1" w:rsidRDefault="000E05B1" w:rsidP="000E05B1">
            <w:pPr>
              <w:jc w:val="right"/>
              <w:rPr>
                <w:color w:val="000000"/>
                <w:sz w:val="16"/>
                <w:szCs w:val="16"/>
              </w:rPr>
            </w:pPr>
            <w:r w:rsidRPr="000E05B1">
              <w:rPr>
                <w:color w:val="000000"/>
                <w:sz w:val="16"/>
                <w:szCs w:val="16"/>
              </w:rPr>
              <w:t> </w:t>
            </w:r>
          </w:p>
        </w:tc>
        <w:tc>
          <w:tcPr>
            <w:tcW w:w="992" w:type="dxa"/>
            <w:tcBorders>
              <w:top w:val="nil"/>
              <w:left w:val="nil"/>
              <w:bottom w:val="single" w:sz="8" w:space="0" w:color="auto"/>
              <w:right w:val="single" w:sz="8" w:space="0" w:color="auto"/>
            </w:tcBorders>
            <w:shd w:val="clear" w:color="auto" w:fill="auto"/>
            <w:noWrap/>
            <w:vAlign w:val="center"/>
            <w:hideMark/>
          </w:tcPr>
          <w:p w14:paraId="0BE599B7" w14:textId="77777777" w:rsidR="000E05B1" w:rsidRPr="000E05B1" w:rsidRDefault="000E05B1" w:rsidP="000E05B1">
            <w:pPr>
              <w:jc w:val="right"/>
              <w:rPr>
                <w:color w:val="000000"/>
                <w:sz w:val="16"/>
                <w:szCs w:val="16"/>
              </w:rPr>
            </w:pPr>
            <w:r w:rsidRPr="000E05B1">
              <w:rPr>
                <w:color w:val="000000"/>
                <w:sz w:val="16"/>
                <w:szCs w:val="16"/>
              </w:rPr>
              <w:t> </w:t>
            </w:r>
          </w:p>
        </w:tc>
      </w:tr>
      <w:tr w:rsidR="000E05B1" w:rsidRPr="000E05B1" w14:paraId="2BD862F9" w14:textId="77777777" w:rsidTr="000E05B1">
        <w:trPr>
          <w:trHeight w:val="315"/>
        </w:trPr>
        <w:tc>
          <w:tcPr>
            <w:tcW w:w="367" w:type="dxa"/>
            <w:tcBorders>
              <w:top w:val="nil"/>
              <w:left w:val="single" w:sz="8" w:space="0" w:color="auto"/>
              <w:bottom w:val="single" w:sz="8" w:space="0" w:color="auto"/>
              <w:right w:val="single" w:sz="8" w:space="0" w:color="auto"/>
            </w:tcBorders>
            <w:shd w:val="clear" w:color="auto" w:fill="auto"/>
            <w:noWrap/>
            <w:vAlign w:val="center"/>
            <w:hideMark/>
          </w:tcPr>
          <w:p w14:paraId="6F61F81C" w14:textId="77777777" w:rsidR="000E05B1" w:rsidRPr="000E05B1" w:rsidRDefault="000E05B1" w:rsidP="000E05B1">
            <w:pPr>
              <w:jc w:val="both"/>
              <w:rPr>
                <w:b/>
                <w:bCs/>
                <w:color w:val="000000"/>
                <w:sz w:val="16"/>
                <w:szCs w:val="16"/>
              </w:rPr>
            </w:pPr>
            <w:r w:rsidRPr="000E05B1">
              <w:rPr>
                <w:b/>
                <w:bCs/>
                <w:color w:val="000000"/>
                <w:sz w:val="16"/>
                <w:szCs w:val="16"/>
              </w:rPr>
              <w:t> </w:t>
            </w:r>
          </w:p>
        </w:tc>
        <w:tc>
          <w:tcPr>
            <w:tcW w:w="4326" w:type="dxa"/>
            <w:tcBorders>
              <w:top w:val="nil"/>
              <w:left w:val="nil"/>
              <w:bottom w:val="single" w:sz="8" w:space="0" w:color="auto"/>
              <w:right w:val="single" w:sz="8" w:space="0" w:color="auto"/>
            </w:tcBorders>
            <w:shd w:val="clear" w:color="auto" w:fill="auto"/>
            <w:vAlign w:val="center"/>
            <w:hideMark/>
          </w:tcPr>
          <w:p w14:paraId="1C7846DB" w14:textId="77777777" w:rsidR="000E05B1" w:rsidRPr="000E05B1" w:rsidRDefault="000E05B1" w:rsidP="000E05B1">
            <w:pPr>
              <w:rPr>
                <w:color w:val="000000"/>
                <w:sz w:val="16"/>
                <w:szCs w:val="16"/>
              </w:rPr>
            </w:pPr>
            <w:r w:rsidRPr="000E05B1">
              <w:rPr>
                <w:color w:val="000000"/>
                <w:sz w:val="16"/>
                <w:szCs w:val="16"/>
              </w:rPr>
              <w:t> </w:t>
            </w:r>
          </w:p>
        </w:tc>
        <w:tc>
          <w:tcPr>
            <w:tcW w:w="1134" w:type="dxa"/>
            <w:tcBorders>
              <w:top w:val="nil"/>
              <w:left w:val="nil"/>
              <w:bottom w:val="single" w:sz="8" w:space="0" w:color="auto"/>
              <w:right w:val="single" w:sz="8" w:space="0" w:color="auto"/>
            </w:tcBorders>
            <w:shd w:val="clear" w:color="auto" w:fill="auto"/>
            <w:vAlign w:val="center"/>
            <w:hideMark/>
          </w:tcPr>
          <w:p w14:paraId="4D4313B4" w14:textId="77777777" w:rsidR="000E05B1" w:rsidRPr="000E05B1" w:rsidRDefault="000E05B1" w:rsidP="000E05B1">
            <w:pPr>
              <w:jc w:val="right"/>
              <w:rPr>
                <w:color w:val="000000"/>
                <w:sz w:val="16"/>
                <w:szCs w:val="16"/>
              </w:rPr>
            </w:pPr>
            <w:r w:rsidRPr="000E05B1">
              <w:rPr>
                <w:color w:val="000000"/>
                <w:sz w:val="16"/>
                <w:szCs w:val="16"/>
              </w:rPr>
              <w:t> </w:t>
            </w:r>
          </w:p>
        </w:tc>
        <w:tc>
          <w:tcPr>
            <w:tcW w:w="1134" w:type="dxa"/>
            <w:tcBorders>
              <w:top w:val="nil"/>
              <w:left w:val="nil"/>
              <w:bottom w:val="single" w:sz="8" w:space="0" w:color="auto"/>
              <w:right w:val="single" w:sz="8" w:space="0" w:color="auto"/>
            </w:tcBorders>
            <w:shd w:val="clear" w:color="auto" w:fill="auto"/>
            <w:vAlign w:val="center"/>
            <w:hideMark/>
          </w:tcPr>
          <w:p w14:paraId="2157B98F" w14:textId="77777777" w:rsidR="000E05B1" w:rsidRPr="000E05B1" w:rsidRDefault="000E05B1" w:rsidP="000E05B1">
            <w:pPr>
              <w:jc w:val="right"/>
              <w:rPr>
                <w:color w:val="000000"/>
                <w:sz w:val="16"/>
                <w:szCs w:val="16"/>
              </w:rPr>
            </w:pPr>
            <w:r w:rsidRPr="000E05B1">
              <w:rPr>
                <w:color w:val="000000"/>
                <w:sz w:val="16"/>
                <w:szCs w:val="16"/>
              </w:rPr>
              <w:t> </w:t>
            </w:r>
          </w:p>
        </w:tc>
        <w:tc>
          <w:tcPr>
            <w:tcW w:w="866" w:type="dxa"/>
            <w:tcBorders>
              <w:top w:val="nil"/>
              <w:left w:val="nil"/>
              <w:bottom w:val="single" w:sz="8" w:space="0" w:color="auto"/>
              <w:right w:val="single" w:sz="8" w:space="0" w:color="auto"/>
            </w:tcBorders>
            <w:shd w:val="clear" w:color="auto" w:fill="auto"/>
            <w:noWrap/>
            <w:vAlign w:val="center"/>
            <w:hideMark/>
          </w:tcPr>
          <w:p w14:paraId="3D765C45" w14:textId="77777777" w:rsidR="000E05B1" w:rsidRPr="000E05B1" w:rsidRDefault="000E05B1" w:rsidP="000E05B1">
            <w:pPr>
              <w:jc w:val="right"/>
              <w:rPr>
                <w:color w:val="000000"/>
                <w:sz w:val="16"/>
                <w:szCs w:val="16"/>
              </w:rPr>
            </w:pPr>
            <w:r w:rsidRPr="000E05B1">
              <w:rPr>
                <w:color w:val="000000"/>
                <w:sz w:val="16"/>
                <w:szCs w:val="16"/>
              </w:rPr>
              <w:t> </w:t>
            </w:r>
          </w:p>
        </w:tc>
        <w:tc>
          <w:tcPr>
            <w:tcW w:w="835" w:type="dxa"/>
            <w:tcBorders>
              <w:top w:val="nil"/>
              <w:left w:val="nil"/>
              <w:bottom w:val="single" w:sz="8" w:space="0" w:color="auto"/>
              <w:right w:val="single" w:sz="8" w:space="0" w:color="auto"/>
            </w:tcBorders>
            <w:shd w:val="clear" w:color="auto" w:fill="auto"/>
            <w:noWrap/>
            <w:vAlign w:val="center"/>
            <w:hideMark/>
          </w:tcPr>
          <w:p w14:paraId="00BE9B30" w14:textId="77777777" w:rsidR="000E05B1" w:rsidRPr="000E05B1" w:rsidRDefault="000E05B1" w:rsidP="000E05B1">
            <w:pPr>
              <w:jc w:val="right"/>
              <w:rPr>
                <w:color w:val="000000"/>
                <w:sz w:val="16"/>
                <w:szCs w:val="16"/>
              </w:rPr>
            </w:pPr>
            <w:r w:rsidRPr="000E05B1">
              <w:rPr>
                <w:color w:val="000000"/>
                <w:sz w:val="16"/>
                <w:szCs w:val="16"/>
              </w:rPr>
              <w:t> </w:t>
            </w:r>
          </w:p>
        </w:tc>
        <w:tc>
          <w:tcPr>
            <w:tcW w:w="851" w:type="dxa"/>
            <w:tcBorders>
              <w:top w:val="nil"/>
              <w:left w:val="nil"/>
              <w:bottom w:val="single" w:sz="8" w:space="0" w:color="auto"/>
              <w:right w:val="single" w:sz="8" w:space="0" w:color="auto"/>
            </w:tcBorders>
            <w:shd w:val="clear" w:color="auto" w:fill="auto"/>
            <w:noWrap/>
            <w:vAlign w:val="center"/>
            <w:hideMark/>
          </w:tcPr>
          <w:p w14:paraId="2B5424EE" w14:textId="77777777" w:rsidR="000E05B1" w:rsidRPr="000E05B1" w:rsidRDefault="000E05B1" w:rsidP="000E05B1">
            <w:pPr>
              <w:jc w:val="right"/>
              <w:rPr>
                <w:color w:val="000000"/>
                <w:sz w:val="16"/>
                <w:szCs w:val="16"/>
              </w:rPr>
            </w:pPr>
            <w:r w:rsidRPr="000E05B1">
              <w:rPr>
                <w:color w:val="000000"/>
                <w:sz w:val="16"/>
                <w:szCs w:val="16"/>
              </w:rPr>
              <w:t> </w:t>
            </w:r>
          </w:p>
        </w:tc>
        <w:tc>
          <w:tcPr>
            <w:tcW w:w="992" w:type="dxa"/>
            <w:tcBorders>
              <w:top w:val="nil"/>
              <w:left w:val="nil"/>
              <w:bottom w:val="single" w:sz="8" w:space="0" w:color="auto"/>
              <w:right w:val="single" w:sz="8" w:space="0" w:color="auto"/>
            </w:tcBorders>
            <w:shd w:val="clear" w:color="auto" w:fill="auto"/>
            <w:noWrap/>
            <w:vAlign w:val="center"/>
            <w:hideMark/>
          </w:tcPr>
          <w:p w14:paraId="5619838C" w14:textId="77777777" w:rsidR="000E05B1" w:rsidRPr="000E05B1" w:rsidRDefault="000E05B1" w:rsidP="000E05B1">
            <w:pPr>
              <w:jc w:val="right"/>
              <w:rPr>
                <w:color w:val="000000"/>
                <w:sz w:val="16"/>
                <w:szCs w:val="16"/>
              </w:rPr>
            </w:pPr>
            <w:r w:rsidRPr="000E05B1">
              <w:rPr>
                <w:color w:val="000000"/>
                <w:sz w:val="16"/>
                <w:szCs w:val="16"/>
              </w:rPr>
              <w:t> </w:t>
            </w:r>
          </w:p>
        </w:tc>
      </w:tr>
      <w:tr w:rsidR="000E05B1" w:rsidRPr="000E05B1" w14:paraId="53561897" w14:textId="77777777" w:rsidTr="000E05B1">
        <w:trPr>
          <w:trHeight w:val="315"/>
        </w:trPr>
        <w:tc>
          <w:tcPr>
            <w:tcW w:w="367" w:type="dxa"/>
            <w:tcBorders>
              <w:top w:val="nil"/>
              <w:left w:val="single" w:sz="8" w:space="0" w:color="auto"/>
              <w:bottom w:val="single" w:sz="8" w:space="0" w:color="auto"/>
              <w:right w:val="single" w:sz="8" w:space="0" w:color="auto"/>
            </w:tcBorders>
            <w:shd w:val="clear" w:color="000000" w:fill="FFCC99"/>
            <w:noWrap/>
            <w:vAlign w:val="center"/>
            <w:hideMark/>
          </w:tcPr>
          <w:p w14:paraId="2759A2CE" w14:textId="77777777" w:rsidR="000E05B1" w:rsidRPr="000E05B1" w:rsidRDefault="000E05B1" w:rsidP="000E05B1">
            <w:pPr>
              <w:jc w:val="both"/>
              <w:rPr>
                <w:b/>
                <w:bCs/>
                <w:color w:val="000000"/>
                <w:sz w:val="16"/>
                <w:szCs w:val="16"/>
              </w:rPr>
            </w:pPr>
            <w:r w:rsidRPr="000E05B1">
              <w:rPr>
                <w:b/>
                <w:bCs/>
                <w:color w:val="000000"/>
                <w:sz w:val="16"/>
                <w:szCs w:val="16"/>
              </w:rPr>
              <w:t>ІІІ.</w:t>
            </w:r>
          </w:p>
        </w:tc>
        <w:tc>
          <w:tcPr>
            <w:tcW w:w="4326" w:type="dxa"/>
            <w:tcBorders>
              <w:top w:val="nil"/>
              <w:left w:val="nil"/>
              <w:bottom w:val="single" w:sz="8" w:space="0" w:color="auto"/>
              <w:right w:val="single" w:sz="8" w:space="0" w:color="auto"/>
            </w:tcBorders>
            <w:shd w:val="clear" w:color="000000" w:fill="FFCC99"/>
            <w:noWrap/>
            <w:vAlign w:val="center"/>
            <w:hideMark/>
          </w:tcPr>
          <w:p w14:paraId="34C78317" w14:textId="77777777" w:rsidR="000E05B1" w:rsidRPr="000E05B1" w:rsidRDefault="000E05B1" w:rsidP="000E05B1">
            <w:pPr>
              <w:rPr>
                <w:b/>
                <w:bCs/>
                <w:color w:val="000000"/>
                <w:sz w:val="16"/>
                <w:szCs w:val="16"/>
              </w:rPr>
            </w:pPr>
            <w:r w:rsidRPr="000E05B1">
              <w:rPr>
                <w:b/>
                <w:bCs/>
                <w:color w:val="000000"/>
                <w:sz w:val="16"/>
                <w:szCs w:val="16"/>
              </w:rPr>
              <w:t>Администрирани разходни параграфи по други бюджети и сметки за средства от ЕС</w:t>
            </w:r>
            <w:r w:rsidRPr="000E05B1">
              <w:rPr>
                <w:rFonts w:ascii="Arial" w:hAnsi="Arial" w:cs="Arial"/>
                <w:color w:val="000000"/>
                <w:sz w:val="16"/>
                <w:szCs w:val="16"/>
              </w:rPr>
              <w:t>**</w:t>
            </w:r>
          </w:p>
        </w:tc>
        <w:tc>
          <w:tcPr>
            <w:tcW w:w="1134" w:type="dxa"/>
            <w:tcBorders>
              <w:top w:val="nil"/>
              <w:left w:val="nil"/>
              <w:bottom w:val="single" w:sz="8" w:space="0" w:color="auto"/>
              <w:right w:val="single" w:sz="8" w:space="0" w:color="auto"/>
            </w:tcBorders>
            <w:shd w:val="clear" w:color="000000" w:fill="FFCC99"/>
            <w:vAlign w:val="center"/>
            <w:hideMark/>
          </w:tcPr>
          <w:p w14:paraId="64FCE36B" w14:textId="77777777" w:rsidR="000E05B1" w:rsidRPr="000E05B1" w:rsidRDefault="000E05B1" w:rsidP="000E05B1">
            <w:pPr>
              <w:jc w:val="right"/>
              <w:rPr>
                <w:b/>
                <w:bCs/>
                <w:color w:val="000000"/>
                <w:sz w:val="16"/>
                <w:szCs w:val="16"/>
              </w:rPr>
            </w:pPr>
            <w:r w:rsidRPr="000E05B1">
              <w:rPr>
                <w:b/>
                <w:bCs/>
                <w:color w:val="000000"/>
                <w:sz w:val="16"/>
                <w:szCs w:val="16"/>
              </w:rPr>
              <w:t>201,5</w:t>
            </w:r>
          </w:p>
        </w:tc>
        <w:tc>
          <w:tcPr>
            <w:tcW w:w="1134" w:type="dxa"/>
            <w:tcBorders>
              <w:top w:val="nil"/>
              <w:left w:val="nil"/>
              <w:bottom w:val="single" w:sz="8" w:space="0" w:color="auto"/>
              <w:right w:val="single" w:sz="8" w:space="0" w:color="auto"/>
            </w:tcBorders>
            <w:shd w:val="clear" w:color="000000" w:fill="FFCC99"/>
            <w:vAlign w:val="center"/>
            <w:hideMark/>
          </w:tcPr>
          <w:p w14:paraId="54AD6672" w14:textId="77777777" w:rsidR="000E05B1" w:rsidRPr="000E05B1" w:rsidRDefault="000E05B1" w:rsidP="000E05B1">
            <w:pPr>
              <w:jc w:val="right"/>
              <w:rPr>
                <w:b/>
                <w:bCs/>
                <w:color w:val="000000"/>
                <w:sz w:val="16"/>
                <w:szCs w:val="16"/>
              </w:rPr>
            </w:pPr>
            <w:r w:rsidRPr="000E05B1">
              <w:rPr>
                <w:b/>
                <w:bCs/>
                <w:color w:val="000000"/>
                <w:sz w:val="16"/>
                <w:szCs w:val="16"/>
              </w:rPr>
              <w:t>364,5</w:t>
            </w:r>
          </w:p>
        </w:tc>
        <w:tc>
          <w:tcPr>
            <w:tcW w:w="866" w:type="dxa"/>
            <w:tcBorders>
              <w:top w:val="nil"/>
              <w:left w:val="nil"/>
              <w:bottom w:val="single" w:sz="8" w:space="0" w:color="auto"/>
              <w:right w:val="single" w:sz="8" w:space="0" w:color="auto"/>
            </w:tcBorders>
            <w:shd w:val="clear" w:color="000000" w:fill="FFCC99"/>
            <w:vAlign w:val="center"/>
            <w:hideMark/>
          </w:tcPr>
          <w:p w14:paraId="1B4016CE" w14:textId="77777777" w:rsidR="000E05B1" w:rsidRPr="000E05B1" w:rsidRDefault="000E05B1" w:rsidP="000E05B1">
            <w:pPr>
              <w:jc w:val="right"/>
              <w:rPr>
                <w:b/>
                <w:bCs/>
                <w:color w:val="000000"/>
                <w:sz w:val="16"/>
                <w:szCs w:val="16"/>
              </w:rPr>
            </w:pPr>
            <w:r w:rsidRPr="000E05B1">
              <w:rPr>
                <w:b/>
                <w:bCs/>
                <w:color w:val="000000"/>
                <w:sz w:val="16"/>
                <w:szCs w:val="16"/>
              </w:rPr>
              <w:t>0,0</w:t>
            </w:r>
          </w:p>
        </w:tc>
        <w:tc>
          <w:tcPr>
            <w:tcW w:w="835" w:type="dxa"/>
            <w:tcBorders>
              <w:top w:val="nil"/>
              <w:left w:val="nil"/>
              <w:bottom w:val="single" w:sz="8" w:space="0" w:color="auto"/>
              <w:right w:val="single" w:sz="8" w:space="0" w:color="auto"/>
            </w:tcBorders>
            <w:shd w:val="clear" w:color="000000" w:fill="FFCC99"/>
            <w:vAlign w:val="center"/>
            <w:hideMark/>
          </w:tcPr>
          <w:p w14:paraId="04B7AC30" w14:textId="77777777" w:rsidR="000E05B1" w:rsidRPr="000E05B1" w:rsidRDefault="000E05B1" w:rsidP="000E05B1">
            <w:pPr>
              <w:jc w:val="right"/>
              <w:rPr>
                <w:b/>
                <w:bCs/>
                <w:color w:val="000000"/>
                <w:sz w:val="16"/>
                <w:szCs w:val="16"/>
              </w:rPr>
            </w:pPr>
            <w:r w:rsidRPr="000E05B1">
              <w:rPr>
                <w:b/>
                <w:bCs/>
                <w:color w:val="000000"/>
                <w:sz w:val="16"/>
                <w:szCs w:val="16"/>
              </w:rPr>
              <w:t>0,0</w:t>
            </w:r>
          </w:p>
        </w:tc>
        <w:tc>
          <w:tcPr>
            <w:tcW w:w="851" w:type="dxa"/>
            <w:tcBorders>
              <w:top w:val="nil"/>
              <w:left w:val="nil"/>
              <w:bottom w:val="single" w:sz="8" w:space="0" w:color="auto"/>
              <w:right w:val="single" w:sz="8" w:space="0" w:color="auto"/>
            </w:tcBorders>
            <w:shd w:val="clear" w:color="000000" w:fill="FFCC99"/>
            <w:vAlign w:val="center"/>
            <w:hideMark/>
          </w:tcPr>
          <w:p w14:paraId="15556EA1" w14:textId="77777777" w:rsidR="000E05B1" w:rsidRPr="000E05B1" w:rsidRDefault="000E05B1" w:rsidP="000E05B1">
            <w:pPr>
              <w:jc w:val="right"/>
              <w:rPr>
                <w:b/>
                <w:bCs/>
                <w:color w:val="000000"/>
                <w:sz w:val="16"/>
                <w:szCs w:val="16"/>
              </w:rPr>
            </w:pPr>
            <w:r w:rsidRPr="000E05B1">
              <w:rPr>
                <w:b/>
                <w:bCs/>
                <w:color w:val="000000"/>
                <w:sz w:val="16"/>
                <w:szCs w:val="16"/>
              </w:rPr>
              <w:t>0,0</w:t>
            </w:r>
          </w:p>
        </w:tc>
        <w:tc>
          <w:tcPr>
            <w:tcW w:w="992" w:type="dxa"/>
            <w:tcBorders>
              <w:top w:val="nil"/>
              <w:left w:val="nil"/>
              <w:bottom w:val="single" w:sz="8" w:space="0" w:color="auto"/>
              <w:right w:val="single" w:sz="8" w:space="0" w:color="auto"/>
            </w:tcBorders>
            <w:shd w:val="clear" w:color="000000" w:fill="FFCC99"/>
            <w:vAlign w:val="center"/>
            <w:hideMark/>
          </w:tcPr>
          <w:p w14:paraId="0981CB04" w14:textId="77777777" w:rsidR="000E05B1" w:rsidRPr="000E05B1" w:rsidRDefault="000E05B1" w:rsidP="000E05B1">
            <w:pPr>
              <w:jc w:val="right"/>
              <w:rPr>
                <w:b/>
                <w:bCs/>
                <w:color w:val="000000"/>
                <w:sz w:val="16"/>
                <w:szCs w:val="16"/>
              </w:rPr>
            </w:pPr>
            <w:r w:rsidRPr="000E05B1">
              <w:rPr>
                <w:b/>
                <w:bCs/>
                <w:color w:val="000000"/>
                <w:sz w:val="16"/>
                <w:szCs w:val="16"/>
              </w:rPr>
              <w:t>0,0</w:t>
            </w:r>
          </w:p>
        </w:tc>
      </w:tr>
      <w:tr w:rsidR="000E05B1" w:rsidRPr="000E05B1" w14:paraId="1957C470" w14:textId="77777777" w:rsidTr="00633377">
        <w:trPr>
          <w:trHeight w:val="604"/>
        </w:trPr>
        <w:tc>
          <w:tcPr>
            <w:tcW w:w="367" w:type="dxa"/>
            <w:tcBorders>
              <w:top w:val="nil"/>
              <w:left w:val="single" w:sz="8" w:space="0" w:color="auto"/>
              <w:bottom w:val="single" w:sz="8" w:space="0" w:color="auto"/>
              <w:right w:val="single" w:sz="8" w:space="0" w:color="auto"/>
            </w:tcBorders>
            <w:shd w:val="clear" w:color="auto" w:fill="auto"/>
            <w:noWrap/>
            <w:vAlign w:val="center"/>
            <w:hideMark/>
          </w:tcPr>
          <w:p w14:paraId="28FA4547" w14:textId="77777777" w:rsidR="000E05B1" w:rsidRPr="000E05B1" w:rsidRDefault="000E05B1" w:rsidP="000E05B1">
            <w:pPr>
              <w:jc w:val="both"/>
              <w:rPr>
                <w:b/>
                <w:bCs/>
                <w:color w:val="000000"/>
                <w:sz w:val="16"/>
                <w:szCs w:val="16"/>
              </w:rPr>
            </w:pPr>
            <w:r w:rsidRPr="000E05B1">
              <w:rPr>
                <w:b/>
                <w:bCs/>
                <w:color w:val="000000"/>
                <w:sz w:val="16"/>
                <w:szCs w:val="16"/>
              </w:rPr>
              <w:t> </w:t>
            </w:r>
          </w:p>
        </w:tc>
        <w:tc>
          <w:tcPr>
            <w:tcW w:w="4326" w:type="dxa"/>
            <w:tcBorders>
              <w:top w:val="nil"/>
              <w:left w:val="nil"/>
              <w:bottom w:val="single" w:sz="8" w:space="0" w:color="auto"/>
              <w:right w:val="single" w:sz="8" w:space="0" w:color="auto"/>
            </w:tcBorders>
            <w:shd w:val="clear" w:color="auto" w:fill="auto"/>
            <w:vAlign w:val="center"/>
            <w:hideMark/>
          </w:tcPr>
          <w:p w14:paraId="24408844" w14:textId="77777777" w:rsidR="000E05B1" w:rsidRPr="000E05B1" w:rsidRDefault="000E05B1" w:rsidP="000E05B1">
            <w:pPr>
              <w:rPr>
                <w:color w:val="000000"/>
                <w:sz w:val="16"/>
                <w:szCs w:val="16"/>
              </w:rPr>
            </w:pPr>
            <w:r w:rsidRPr="000E05B1">
              <w:rPr>
                <w:color w:val="000000"/>
                <w:sz w:val="16"/>
                <w:szCs w:val="16"/>
              </w:rPr>
              <w:t>1.Субсидии за творчески проекти и други разходи в областта на движимото културно наследство и визуалните изкуства на основание ЗЗРК и ЗКН</w:t>
            </w:r>
          </w:p>
        </w:tc>
        <w:tc>
          <w:tcPr>
            <w:tcW w:w="1134" w:type="dxa"/>
            <w:tcBorders>
              <w:top w:val="nil"/>
              <w:left w:val="nil"/>
              <w:bottom w:val="single" w:sz="8" w:space="0" w:color="auto"/>
              <w:right w:val="single" w:sz="8" w:space="0" w:color="auto"/>
            </w:tcBorders>
            <w:shd w:val="clear" w:color="auto" w:fill="auto"/>
            <w:vAlign w:val="center"/>
            <w:hideMark/>
          </w:tcPr>
          <w:p w14:paraId="5AB85984" w14:textId="77777777" w:rsidR="000E05B1" w:rsidRPr="000E05B1" w:rsidRDefault="000E05B1" w:rsidP="000E05B1">
            <w:pPr>
              <w:jc w:val="right"/>
              <w:rPr>
                <w:color w:val="000000"/>
                <w:sz w:val="16"/>
                <w:szCs w:val="16"/>
              </w:rPr>
            </w:pPr>
            <w:r w:rsidRPr="000E05B1">
              <w:rPr>
                <w:color w:val="000000"/>
                <w:sz w:val="16"/>
                <w:szCs w:val="16"/>
              </w:rPr>
              <w:t>201,5</w:t>
            </w:r>
          </w:p>
        </w:tc>
        <w:tc>
          <w:tcPr>
            <w:tcW w:w="1134" w:type="dxa"/>
            <w:tcBorders>
              <w:top w:val="nil"/>
              <w:left w:val="nil"/>
              <w:bottom w:val="single" w:sz="8" w:space="0" w:color="auto"/>
              <w:right w:val="single" w:sz="8" w:space="0" w:color="auto"/>
            </w:tcBorders>
            <w:shd w:val="clear" w:color="auto" w:fill="auto"/>
            <w:vAlign w:val="center"/>
            <w:hideMark/>
          </w:tcPr>
          <w:p w14:paraId="6D4EFB5C" w14:textId="77777777" w:rsidR="000E05B1" w:rsidRPr="000E05B1" w:rsidRDefault="000E05B1" w:rsidP="000E05B1">
            <w:pPr>
              <w:jc w:val="right"/>
              <w:rPr>
                <w:color w:val="000000"/>
                <w:sz w:val="16"/>
                <w:szCs w:val="16"/>
              </w:rPr>
            </w:pPr>
            <w:r w:rsidRPr="000E05B1">
              <w:rPr>
                <w:color w:val="000000"/>
                <w:sz w:val="16"/>
                <w:szCs w:val="16"/>
              </w:rPr>
              <w:t>364,5</w:t>
            </w:r>
          </w:p>
        </w:tc>
        <w:tc>
          <w:tcPr>
            <w:tcW w:w="866" w:type="dxa"/>
            <w:tcBorders>
              <w:top w:val="nil"/>
              <w:left w:val="nil"/>
              <w:bottom w:val="single" w:sz="8" w:space="0" w:color="auto"/>
              <w:right w:val="single" w:sz="8" w:space="0" w:color="auto"/>
            </w:tcBorders>
            <w:shd w:val="clear" w:color="auto" w:fill="auto"/>
            <w:noWrap/>
            <w:vAlign w:val="center"/>
            <w:hideMark/>
          </w:tcPr>
          <w:p w14:paraId="0A0DF388" w14:textId="77777777" w:rsidR="000E05B1" w:rsidRPr="000E05B1" w:rsidRDefault="000E05B1" w:rsidP="000E05B1">
            <w:pPr>
              <w:jc w:val="right"/>
              <w:rPr>
                <w:color w:val="000000"/>
                <w:sz w:val="16"/>
                <w:szCs w:val="16"/>
              </w:rPr>
            </w:pPr>
            <w:r w:rsidRPr="000E05B1">
              <w:rPr>
                <w:color w:val="000000"/>
                <w:sz w:val="16"/>
                <w:szCs w:val="16"/>
              </w:rPr>
              <w:t> </w:t>
            </w:r>
          </w:p>
        </w:tc>
        <w:tc>
          <w:tcPr>
            <w:tcW w:w="835" w:type="dxa"/>
            <w:tcBorders>
              <w:top w:val="nil"/>
              <w:left w:val="nil"/>
              <w:bottom w:val="single" w:sz="8" w:space="0" w:color="auto"/>
              <w:right w:val="single" w:sz="8" w:space="0" w:color="auto"/>
            </w:tcBorders>
            <w:shd w:val="clear" w:color="auto" w:fill="auto"/>
            <w:noWrap/>
            <w:vAlign w:val="center"/>
            <w:hideMark/>
          </w:tcPr>
          <w:p w14:paraId="54446CAA" w14:textId="77777777" w:rsidR="000E05B1" w:rsidRPr="000E05B1" w:rsidRDefault="000E05B1" w:rsidP="000E05B1">
            <w:pPr>
              <w:jc w:val="right"/>
              <w:rPr>
                <w:color w:val="000000"/>
                <w:sz w:val="16"/>
                <w:szCs w:val="16"/>
              </w:rPr>
            </w:pPr>
            <w:r w:rsidRPr="000E05B1">
              <w:rPr>
                <w:color w:val="000000"/>
                <w:sz w:val="16"/>
                <w:szCs w:val="16"/>
              </w:rPr>
              <w:t> </w:t>
            </w:r>
          </w:p>
        </w:tc>
        <w:tc>
          <w:tcPr>
            <w:tcW w:w="851" w:type="dxa"/>
            <w:tcBorders>
              <w:top w:val="nil"/>
              <w:left w:val="nil"/>
              <w:bottom w:val="single" w:sz="8" w:space="0" w:color="auto"/>
              <w:right w:val="single" w:sz="8" w:space="0" w:color="auto"/>
            </w:tcBorders>
            <w:shd w:val="clear" w:color="auto" w:fill="auto"/>
            <w:noWrap/>
            <w:vAlign w:val="center"/>
            <w:hideMark/>
          </w:tcPr>
          <w:p w14:paraId="6009A1CE" w14:textId="77777777" w:rsidR="000E05B1" w:rsidRPr="000E05B1" w:rsidRDefault="000E05B1" w:rsidP="000E05B1">
            <w:pPr>
              <w:jc w:val="right"/>
              <w:rPr>
                <w:color w:val="000000"/>
                <w:sz w:val="16"/>
                <w:szCs w:val="16"/>
              </w:rPr>
            </w:pPr>
            <w:r w:rsidRPr="000E05B1">
              <w:rPr>
                <w:color w:val="000000"/>
                <w:sz w:val="16"/>
                <w:szCs w:val="16"/>
              </w:rPr>
              <w:t> </w:t>
            </w:r>
          </w:p>
        </w:tc>
        <w:tc>
          <w:tcPr>
            <w:tcW w:w="992" w:type="dxa"/>
            <w:tcBorders>
              <w:top w:val="nil"/>
              <w:left w:val="nil"/>
              <w:bottom w:val="single" w:sz="8" w:space="0" w:color="auto"/>
              <w:right w:val="single" w:sz="8" w:space="0" w:color="auto"/>
            </w:tcBorders>
            <w:shd w:val="clear" w:color="auto" w:fill="auto"/>
            <w:noWrap/>
            <w:vAlign w:val="center"/>
            <w:hideMark/>
          </w:tcPr>
          <w:p w14:paraId="6C9132D3" w14:textId="77777777" w:rsidR="000E05B1" w:rsidRPr="000E05B1" w:rsidRDefault="000E05B1" w:rsidP="000E05B1">
            <w:pPr>
              <w:jc w:val="right"/>
              <w:rPr>
                <w:color w:val="000000"/>
                <w:sz w:val="16"/>
                <w:szCs w:val="16"/>
              </w:rPr>
            </w:pPr>
            <w:r w:rsidRPr="000E05B1">
              <w:rPr>
                <w:color w:val="000000"/>
                <w:sz w:val="16"/>
                <w:szCs w:val="16"/>
              </w:rPr>
              <w:t> </w:t>
            </w:r>
          </w:p>
        </w:tc>
      </w:tr>
      <w:tr w:rsidR="000E05B1" w:rsidRPr="000E05B1" w14:paraId="72412F6E" w14:textId="77777777" w:rsidTr="000E05B1">
        <w:trPr>
          <w:trHeight w:val="315"/>
        </w:trPr>
        <w:tc>
          <w:tcPr>
            <w:tcW w:w="367" w:type="dxa"/>
            <w:tcBorders>
              <w:top w:val="nil"/>
              <w:left w:val="single" w:sz="8" w:space="0" w:color="auto"/>
              <w:bottom w:val="single" w:sz="8" w:space="0" w:color="auto"/>
              <w:right w:val="single" w:sz="8" w:space="0" w:color="auto"/>
            </w:tcBorders>
            <w:shd w:val="clear" w:color="auto" w:fill="auto"/>
            <w:noWrap/>
            <w:vAlign w:val="center"/>
            <w:hideMark/>
          </w:tcPr>
          <w:p w14:paraId="5717B2DC" w14:textId="77777777" w:rsidR="000E05B1" w:rsidRPr="000E05B1" w:rsidRDefault="000E05B1" w:rsidP="000E05B1">
            <w:pPr>
              <w:jc w:val="both"/>
              <w:rPr>
                <w:b/>
                <w:bCs/>
                <w:color w:val="000000"/>
                <w:sz w:val="16"/>
                <w:szCs w:val="16"/>
              </w:rPr>
            </w:pPr>
            <w:r w:rsidRPr="000E05B1">
              <w:rPr>
                <w:b/>
                <w:bCs/>
                <w:color w:val="000000"/>
                <w:sz w:val="16"/>
                <w:szCs w:val="16"/>
              </w:rPr>
              <w:t> </w:t>
            </w:r>
          </w:p>
        </w:tc>
        <w:tc>
          <w:tcPr>
            <w:tcW w:w="4326" w:type="dxa"/>
            <w:tcBorders>
              <w:top w:val="nil"/>
              <w:left w:val="nil"/>
              <w:bottom w:val="single" w:sz="8" w:space="0" w:color="auto"/>
              <w:right w:val="single" w:sz="8" w:space="0" w:color="auto"/>
            </w:tcBorders>
            <w:shd w:val="clear" w:color="auto" w:fill="auto"/>
            <w:vAlign w:val="center"/>
            <w:hideMark/>
          </w:tcPr>
          <w:p w14:paraId="43358846" w14:textId="77777777" w:rsidR="000E05B1" w:rsidRPr="000E05B1" w:rsidRDefault="000E05B1" w:rsidP="000E05B1">
            <w:pPr>
              <w:ind w:firstLineChars="200" w:firstLine="320"/>
              <w:rPr>
                <w:color w:val="000000"/>
                <w:sz w:val="16"/>
                <w:szCs w:val="16"/>
              </w:rPr>
            </w:pPr>
            <w:r w:rsidRPr="000E05B1">
              <w:rPr>
                <w:color w:val="000000"/>
                <w:sz w:val="16"/>
                <w:szCs w:val="16"/>
              </w:rPr>
              <w:t> </w:t>
            </w:r>
          </w:p>
        </w:tc>
        <w:tc>
          <w:tcPr>
            <w:tcW w:w="1134" w:type="dxa"/>
            <w:tcBorders>
              <w:top w:val="nil"/>
              <w:left w:val="nil"/>
              <w:bottom w:val="single" w:sz="8" w:space="0" w:color="auto"/>
              <w:right w:val="single" w:sz="8" w:space="0" w:color="auto"/>
            </w:tcBorders>
            <w:shd w:val="clear" w:color="auto" w:fill="auto"/>
            <w:vAlign w:val="center"/>
            <w:hideMark/>
          </w:tcPr>
          <w:p w14:paraId="77B9C3E9" w14:textId="77777777" w:rsidR="000E05B1" w:rsidRPr="000E05B1" w:rsidRDefault="000E05B1" w:rsidP="000E05B1">
            <w:pPr>
              <w:jc w:val="right"/>
              <w:rPr>
                <w:color w:val="000000"/>
                <w:sz w:val="16"/>
                <w:szCs w:val="16"/>
              </w:rPr>
            </w:pPr>
            <w:r w:rsidRPr="000E05B1">
              <w:rPr>
                <w:color w:val="000000"/>
                <w:sz w:val="16"/>
                <w:szCs w:val="16"/>
              </w:rPr>
              <w:t> </w:t>
            </w:r>
          </w:p>
        </w:tc>
        <w:tc>
          <w:tcPr>
            <w:tcW w:w="1134" w:type="dxa"/>
            <w:tcBorders>
              <w:top w:val="nil"/>
              <w:left w:val="nil"/>
              <w:bottom w:val="single" w:sz="8" w:space="0" w:color="auto"/>
              <w:right w:val="single" w:sz="8" w:space="0" w:color="auto"/>
            </w:tcBorders>
            <w:shd w:val="clear" w:color="auto" w:fill="auto"/>
            <w:vAlign w:val="center"/>
            <w:hideMark/>
          </w:tcPr>
          <w:p w14:paraId="2C9DC3B9" w14:textId="77777777" w:rsidR="000E05B1" w:rsidRPr="000E05B1" w:rsidRDefault="000E05B1" w:rsidP="000E05B1">
            <w:pPr>
              <w:jc w:val="right"/>
              <w:rPr>
                <w:color w:val="000000"/>
                <w:sz w:val="16"/>
                <w:szCs w:val="16"/>
              </w:rPr>
            </w:pPr>
            <w:r w:rsidRPr="000E05B1">
              <w:rPr>
                <w:color w:val="000000"/>
                <w:sz w:val="16"/>
                <w:szCs w:val="16"/>
              </w:rPr>
              <w:t> </w:t>
            </w:r>
          </w:p>
        </w:tc>
        <w:tc>
          <w:tcPr>
            <w:tcW w:w="866" w:type="dxa"/>
            <w:tcBorders>
              <w:top w:val="nil"/>
              <w:left w:val="nil"/>
              <w:bottom w:val="single" w:sz="8" w:space="0" w:color="auto"/>
              <w:right w:val="single" w:sz="8" w:space="0" w:color="auto"/>
            </w:tcBorders>
            <w:shd w:val="clear" w:color="auto" w:fill="auto"/>
            <w:noWrap/>
            <w:vAlign w:val="center"/>
            <w:hideMark/>
          </w:tcPr>
          <w:p w14:paraId="3B6A5045" w14:textId="77777777" w:rsidR="000E05B1" w:rsidRPr="000E05B1" w:rsidRDefault="000E05B1" w:rsidP="000E05B1">
            <w:pPr>
              <w:jc w:val="right"/>
              <w:rPr>
                <w:color w:val="000000"/>
                <w:sz w:val="16"/>
                <w:szCs w:val="16"/>
              </w:rPr>
            </w:pPr>
            <w:r w:rsidRPr="000E05B1">
              <w:rPr>
                <w:color w:val="000000"/>
                <w:sz w:val="16"/>
                <w:szCs w:val="16"/>
              </w:rPr>
              <w:t> </w:t>
            </w:r>
          </w:p>
        </w:tc>
        <w:tc>
          <w:tcPr>
            <w:tcW w:w="835" w:type="dxa"/>
            <w:tcBorders>
              <w:top w:val="nil"/>
              <w:left w:val="nil"/>
              <w:bottom w:val="single" w:sz="8" w:space="0" w:color="auto"/>
              <w:right w:val="single" w:sz="8" w:space="0" w:color="auto"/>
            </w:tcBorders>
            <w:shd w:val="clear" w:color="auto" w:fill="auto"/>
            <w:noWrap/>
            <w:vAlign w:val="center"/>
            <w:hideMark/>
          </w:tcPr>
          <w:p w14:paraId="78964C84" w14:textId="77777777" w:rsidR="000E05B1" w:rsidRPr="000E05B1" w:rsidRDefault="000E05B1" w:rsidP="000E05B1">
            <w:pPr>
              <w:jc w:val="right"/>
              <w:rPr>
                <w:color w:val="000000"/>
                <w:sz w:val="16"/>
                <w:szCs w:val="16"/>
              </w:rPr>
            </w:pPr>
            <w:r w:rsidRPr="000E05B1">
              <w:rPr>
                <w:color w:val="000000"/>
                <w:sz w:val="16"/>
                <w:szCs w:val="16"/>
              </w:rPr>
              <w:t> </w:t>
            </w:r>
          </w:p>
        </w:tc>
        <w:tc>
          <w:tcPr>
            <w:tcW w:w="851" w:type="dxa"/>
            <w:tcBorders>
              <w:top w:val="nil"/>
              <w:left w:val="nil"/>
              <w:bottom w:val="single" w:sz="8" w:space="0" w:color="auto"/>
              <w:right w:val="single" w:sz="8" w:space="0" w:color="auto"/>
            </w:tcBorders>
            <w:shd w:val="clear" w:color="auto" w:fill="auto"/>
            <w:noWrap/>
            <w:vAlign w:val="center"/>
            <w:hideMark/>
          </w:tcPr>
          <w:p w14:paraId="390261E9" w14:textId="77777777" w:rsidR="000E05B1" w:rsidRPr="000E05B1" w:rsidRDefault="000E05B1" w:rsidP="000E05B1">
            <w:pPr>
              <w:jc w:val="right"/>
              <w:rPr>
                <w:color w:val="000000"/>
                <w:sz w:val="16"/>
                <w:szCs w:val="16"/>
              </w:rPr>
            </w:pPr>
            <w:r w:rsidRPr="000E05B1">
              <w:rPr>
                <w:color w:val="000000"/>
                <w:sz w:val="16"/>
                <w:szCs w:val="16"/>
              </w:rPr>
              <w:t> </w:t>
            </w:r>
          </w:p>
        </w:tc>
        <w:tc>
          <w:tcPr>
            <w:tcW w:w="992" w:type="dxa"/>
            <w:tcBorders>
              <w:top w:val="nil"/>
              <w:left w:val="nil"/>
              <w:bottom w:val="single" w:sz="8" w:space="0" w:color="auto"/>
              <w:right w:val="single" w:sz="8" w:space="0" w:color="auto"/>
            </w:tcBorders>
            <w:shd w:val="clear" w:color="auto" w:fill="auto"/>
            <w:noWrap/>
            <w:vAlign w:val="center"/>
            <w:hideMark/>
          </w:tcPr>
          <w:p w14:paraId="2B72E829" w14:textId="77777777" w:rsidR="000E05B1" w:rsidRPr="000E05B1" w:rsidRDefault="000E05B1" w:rsidP="000E05B1">
            <w:pPr>
              <w:jc w:val="right"/>
              <w:rPr>
                <w:color w:val="000000"/>
                <w:sz w:val="16"/>
                <w:szCs w:val="16"/>
              </w:rPr>
            </w:pPr>
            <w:r w:rsidRPr="000E05B1">
              <w:rPr>
                <w:color w:val="000000"/>
                <w:sz w:val="16"/>
                <w:szCs w:val="16"/>
              </w:rPr>
              <w:t> </w:t>
            </w:r>
          </w:p>
        </w:tc>
      </w:tr>
      <w:tr w:rsidR="000E05B1" w:rsidRPr="000E05B1" w14:paraId="56650D61" w14:textId="77777777" w:rsidTr="000E05B1">
        <w:trPr>
          <w:trHeight w:val="315"/>
        </w:trPr>
        <w:tc>
          <w:tcPr>
            <w:tcW w:w="367" w:type="dxa"/>
            <w:tcBorders>
              <w:top w:val="nil"/>
              <w:left w:val="single" w:sz="8" w:space="0" w:color="auto"/>
              <w:bottom w:val="single" w:sz="8" w:space="0" w:color="auto"/>
              <w:right w:val="single" w:sz="8" w:space="0" w:color="auto"/>
            </w:tcBorders>
            <w:shd w:val="clear" w:color="000000" w:fill="FFCC99"/>
            <w:noWrap/>
            <w:vAlign w:val="center"/>
            <w:hideMark/>
          </w:tcPr>
          <w:p w14:paraId="49C57430" w14:textId="77777777" w:rsidR="000E05B1" w:rsidRPr="000E05B1" w:rsidRDefault="000E05B1" w:rsidP="000E05B1">
            <w:pPr>
              <w:jc w:val="both"/>
              <w:rPr>
                <w:b/>
                <w:bCs/>
                <w:color w:val="000000"/>
                <w:sz w:val="16"/>
                <w:szCs w:val="16"/>
              </w:rPr>
            </w:pPr>
            <w:r w:rsidRPr="000E05B1">
              <w:rPr>
                <w:b/>
                <w:bCs/>
                <w:color w:val="000000"/>
                <w:sz w:val="16"/>
                <w:szCs w:val="16"/>
              </w:rPr>
              <w:t> </w:t>
            </w:r>
          </w:p>
        </w:tc>
        <w:tc>
          <w:tcPr>
            <w:tcW w:w="4326" w:type="dxa"/>
            <w:tcBorders>
              <w:top w:val="nil"/>
              <w:left w:val="nil"/>
              <w:bottom w:val="single" w:sz="8" w:space="0" w:color="auto"/>
              <w:right w:val="single" w:sz="8" w:space="0" w:color="auto"/>
            </w:tcBorders>
            <w:shd w:val="clear" w:color="000000" w:fill="FFCC99"/>
            <w:noWrap/>
            <w:vAlign w:val="center"/>
            <w:hideMark/>
          </w:tcPr>
          <w:p w14:paraId="37073E90" w14:textId="77777777" w:rsidR="000E05B1" w:rsidRPr="000E05B1" w:rsidRDefault="000E05B1" w:rsidP="000E05B1">
            <w:pPr>
              <w:rPr>
                <w:b/>
                <w:bCs/>
                <w:color w:val="000000"/>
                <w:sz w:val="16"/>
                <w:szCs w:val="16"/>
              </w:rPr>
            </w:pPr>
            <w:r w:rsidRPr="000E05B1">
              <w:rPr>
                <w:b/>
                <w:bCs/>
                <w:color w:val="000000"/>
                <w:sz w:val="16"/>
                <w:szCs w:val="16"/>
              </w:rPr>
              <w:t>Общо администрирани разходи (ІІ.+ІІІ.):</w:t>
            </w:r>
          </w:p>
        </w:tc>
        <w:tc>
          <w:tcPr>
            <w:tcW w:w="1134" w:type="dxa"/>
            <w:tcBorders>
              <w:top w:val="nil"/>
              <w:left w:val="nil"/>
              <w:bottom w:val="single" w:sz="8" w:space="0" w:color="auto"/>
              <w:right w:val="single" w:sz="8" w:space="0" w:color="auto"/>
            </w:tcBorders>
            <w:shd w:val="clear" w:color="000000" w:fill="FFCC99"/>
            <w:vAlign w:val="center"/>
            <w:hideMark/>
          </w:tcPr>
          <w:p w14:paraId="2BF7EE15" w14:textId="77777777" w:rsidR="000E05B1" w:rsidRPr="000E05B1" w:rsidRDefault="000E05B1" w:rsidP="000E05B1">
            <w:pPr>
              <w:jc w:val="right"/>
              <w:rPr>
                <w:b/>
                <w:bCs/>
                <w:color w:val="000000"/>
                <w:sz w:val="16"/>
                <w:szCs w:val="16"/>
              </w:rPr>
            </w:pPr>
            <w:r w:rsidRPr="000E05B1">
              <w:rPr>
                <w:b/>
                <w:bCs/>
                <w:color w:val="000000"/>
                <w:sz w:val="16"/>
                <w:szCs w:val="16"/>
              </w:rPr>
              <w:t>374,3</w:t>
            </w:r>
          </w:p>
        </w:tc>
        <w:tc>
          <w:tcPr>
            <w:tcW w:w="1134" w:type="dxa"/>
            <w:tcBorders>
              <w:top w:val="nil"/>
              <w:left w:val="nil"/>
              <w:bottom w:val="single" w:sz="8" w:space="0" w:color="auto"/>
              <w:right w:val="single" w:sz="8" w:space="0" w:color="auto"/>
            </w:tcBorders>
            <w:shd w:val="clear" w:color="000000" w:fill="FFCC99"/>
            <w:vAlign w:val="center"/>
            <w:hideMark/>
          </w:tcPr>
          <w:p w14:paraId="61757850" w14:textId="77777777" w:rsidR="000E05B1" w:rsidRPr="000E05B1" w:rsidRDefault="000E05B1" w:rsidP="000E05B1">
            <w:pPr>
              <w:jc w:val="right"/>
              <w:rPr>
                <w:b/>
                <w:bCs/>
                <w:color w:val="000000"/>
                <w:sz w:val="16"/>
                <w:szCs w:val="16"/>
              </w:rPr>
            </w:pPr>
            <w:r w:rsidRPr="000E05B1">
              <w:rPr>
                <w:b/>
                <w:bCs/>
                <w:color w:val="000000"/>
                <w:sz w:val="16"/>
                <w:szCs w:val="16"/>
              </w:rPr>
              <w:t>437,2</w:t>
            </w:r>
          </w:p>
        </w:tc>
        <w:tc>
          <w:tcPr>
            <w:tcW w:w="866" w:type="dxa"/>
            <w:tcBorders>
              <w:top w:val="nil"/>
              <w:left w:val="nil"/>
              <w:bottom w:val="single" w:sz="8" w:space="0" w:color="auto"/>
              <w:right w:val="single" w:sz="8" w:space="0" w:color="auto"/>
            </w:tcBorders>
            <w:shd w:val="clear" w:color="000000" w:fill="FFCC99"/>
            <w:vAlign w:val="center"/>
            <w:hideMark/>
          </w:tcPr>
          <w:p w14:paraId="72958959" w14:textId="77777777" w:rsidR="000E05B1" w:rsidRPr="000E05B1" w:rsidRDefault="000E05B1" w:rsidP="000E05B1">
            <w:pPr>
              <w:jc w:val="right"/>
              <w:rPr>
                <w:b/>
                <w:bCs/>
                <w:color w:val="000000"/>
                <w:sz w:val="16"/>
                <w:szCs w:val="16"/>
              </w:rPr>
            </w:pPr>
            <w:r w:rsidRPr="000E05B1">
              <w:rPr>
                <w:b/>
                <w:bCs/>
                <w:color w:val="000000"/>
                <w:sz w:val="16"/>
                <w:szCs w:val="16"/>
              </w:rPr>
              <w:t>966,8</w:t>
            </w:r>
          </w:p>
        </w:tc>
        <w:tc>
          <w:tcPr>
            <w:tcW w:w="835" w:type="dxa"/>
            <w:tcBorders>
              <w:top w:val="nil"/>
              <w:left w:val="nil"/>
              <w:bottom w:val="single" w:sz="8" w:space="0" w:color="auto"/>
              <w:right w:val="single" w:sz="8" w:space="0" w:color="auto"/>
            </w:tcBorders>
            <w:shd w:val="clear" w:color="000000" w:fill="FFCC99"/>
            <w:vAlign w:val="center"/>
            <w:hideMark/>
          </w:tcPr>
          <w:p w14:paraId="6DC317EF" w14:textId="77777777" w:rsidR="000E05B1" w:rsidRPr="000E05B1" w:rsidRDefault="000E05B1" w:rsidP="000E05B1">
            <w:pPr>
              <w:jc w:val="right"/>
              <w:rPr>
                <w:b/>
                <w:bCs/>
                <w:color w:val="000000"/>
                <w:sz w:val="16"/>
                <w:szCs w:val="16"/>
              </w:rPr>
            </w:pPr>
            <w:r w:rsidRPr="000E05B1">
              <w:rPr>
                <w:b/>
                <w:bCs/>
                <w:color w:val="000000"/>
                <w:sz w:val="16"/>
                <w:szCs w:val="16"/>
              </w:rPr>
              <w:t>964,8</w:t>
            </w:r>
          </w:p>
        </w:tc>
        <w:tc>
          <w:tcPr>
            <w:tcW w:w="851" w:type="dxa"/>
            <w:tcBorders>
              <w:top w:val="nil"/>
              <w:left w:val="nil"/>
              <w:bottom w:val="single" w:sz="8" w:space="0" w:color="auto"/>
              <w:right w:val="single" w:sz="8" w:space="0" w:color="auto"/>
            </w:tcBorders>
            <w:shd w:val="clear" w:color="000000" w:fill="FFCC99"/>
            <w:vAlign w:val="center"/>
            <w:hideMark/>
          </w:tcPr>
          <w:p w14:paraId="707A2EB9" w14:textId="77777777" w:rsidR="000E05B1" w:rsidRPr="000E05B1" w:rsidRDefault="000E05B1" w:rsidP="000E05B1">
            <w:pPr>
              <w:jc w:val="right"/>
              <w:rPr>
                <w:b/>
                <w:bCs/>
                <w:color w:val="000000"/>
                <w:sz w:val="16"/>
                <w:szCs w:val="16"/>
              </w:rPr>
            </w:pPr>
            <w:r w:rsidRPr="000E05B1">
              <w:rPr>
                <w:b/>
                <w:bCs/>
                <w:color w:val="000000"/>
                <w:sz w:val="16"/>
                <w:szCs w:val="16"/>
              </w:rPr>
              <w:t>964,8</w:t>
            </w:r>
          </w:p>
        </w:tc>
        <w:tc>
          <w:tcPr>
            <w:tcW w:w="992" w:type="dxa"/>
            <w:tcBorders>
              <w:top w:val="nil"/>
              <w:left w:val="nil"/>
              <w:bottom w:val="single" w:sz="8" w:space="0" w:color="auto"/>
              <w:right w:val="single" w:sz="8" w:space="0" w:color="auto"/>
            </w:tcBorders>
            <w:shd w:val="clear" w:color="000000" w:fill="FFCC99"/>
            <w:vAlign w:val="center"/>
            <w:hideMark/>
          </w:tcPr>
          <w:p w14:paraId="1A5F55A3" w14:textId="77777777" w:rsidR="000E05B1" w:rsidRPr="000E05B1" w:rsidRDefault="000E05B1" w:rsidP="000E05B1">
            <w:pPr>
              <w:jc w:val="right"/>
              <w:rPr>
                <w:b/>
                <w:bCs/>
                <w:color w:val="000000"/>
                <w:sz w:val="16"/>
                <w:szCs w:val="16"/>
              </w:rPr>
            </w:pPr>
            <w:r w:rsidRPr="000E05B1">
              <w:rPr>
                <w:b/>
                <w:bCs/>
                <w:color w:val="000000"/>
                <w:sz w:val="16"/>
                <w:szCs w:val="16"/>
              </w:rPr>
              <w:t>964,8</w:t>
            </w:r>
          </w:p>
        </w:tc>
      </w:tr>
      <w:tr w:rsidR="000E05B1" w:rsidRPr="000E05B1" w14:paraId="6F1DEA9F" w14:textId="77777777" w:rsidTr="000E05B1">
        <w:trPr>
          <w:trHeight w:val="315"/>
        </w:trPr>
        <w:tc>
          <w:tcPr>
            <w:tcW w:w="367" w:type="dxa"/>
            <w:tcBorders>
              <w:top w:val="nil"/>
              <w:left w:val="single" w:sz="8" w:space="0" w:color="auto"/>
              <w:bottom w:val="single" w:sz="8" w:space="0" w:color="auto"/>
              <w:right w:val="single" w:sz="8" w:space="0" w:color="auto"/>
            </w:tcBorders>
            <w:shd w:val="clear" w:color="auto" w:fill="auto"/>
            <w:noWrap/>
            <w:vAlign w:val="center"/>
            <w:hideMark/>
          </w:tcPr>
          <w:p w14:paraId="7DBF20CB" w14:textId="77777777" w:rsidR="000E05B1" w:rsidRPr="000E05B1" w:rsidRDefault="000E05B1" w:rsidP="000E05B1">
            <w:pPr>
              <w:jc w:val="both"/>
              <w:rPr>
                <w:b/>
                <w:bCs/>
                <w:color w:val="000000"/>
                <w:sz w:val="16"/>
                <w:szCs w:val="16"/>
              </w:rPr>
            </w:pPr>
            <w:r w:rsidRPr="000E05B1">
              <w:rPr>
                <w:b/>
                <w:bCs/>
                <w:color w:val="000000"/>
                <w:sz w:val="16"/>
                <w:szCs w:val="16"/>
              </w:rPr>
              <w:lastRenderedPageBreak/>
              <w:t> </w:t>
            </w:r>
          </w:p>
        </w:tc>
        <w:tc>
          <w:tcPr>
            <w:tcW w:w="4326" w:type="dxa"/>
            <w:tcBorders>
              <w:top w:val="nil"/>
              <w:left w:val="nil"/>
              <w:bottom w:val="single" w:sz="8" w:space="0" w:color="auto"/>
              <w:right w:val="single" w:sz="8" w:space="0" w:color="auto"/>
            </w:tcBorders>
            <w:shd w:val="clear" w:color="auto" w:fill="auto"/>
            <w:noWrap/>
            <w:vAlign w:val="center"/>
            <w:hideMark/>
          </w:tcPr>
          <w:p w14:paraId="285A14CB" w14:textId="77777777" w:rsidR="000E05B1" w:rsidRPr="000E05B1" w:rsidRDefault="000E05B1" w:rsidP="000E05B1">
            <w:pPr>
              <w:rPr>
                <w:b/>
                <w:bCs/>
                <w:color w:val="000000"/>
                <w:sz w:val="16"/>
                <w:szCs w:val="16"/>
              </w:rPr>
            </w:pPr>
            <w:r w:rsidRPr="000E05B1">
              <w:rPr>
                <w:b/>
                <w:bCs/>
                <w:color w:val="000000"/>
                <w:sz w:val="16"/>
                <w:szCs w:val="16"/>
              </w:rPr>
              <w:t> </w:t>
            </w:r>
          </w:p>
        </w:tc>
        <w:tc>
          <w:tcPr>
            <w:tcW w:w="1134" w:type="dxa"/>
            <w:tcBorders>
              <w:top w:val="nil"/>
              <w:left w:val="nil"/>
              <w:bottom w:val="single" w:sz="8" w:space="0" w:color="auto"/>
              <w:right w:val="single" w:sz="8" w:space="0" w:color="auto"/>
            </w:tcBorders>
            <w:shd w:val="clear" w:color="auto" w:fill="auto"/>
            <w:vAlign w:val="center"/>
            <w:hideMark/>
          </w:tcPr>
          <w:p w14:paraId="22DC6BC4" w14:textId="77777777" w:rsidR="000E05B1" w:rsidRPr="000E05B1" w:rsidRDefault="000E05B1" w:rsidP="000E05B1">
            <w:pPr>
              <w:jc w:val="right"/>
              <w:rPr>
                <w:color w:val="000000"/>
                <w:sz w:val="16"/>
                <w:szCs w:val="16"/>
              </w:rPr>
            </w:pPr>
            <w:r w:rsidRPr="000E05B1">
              <w:rPr>
                <w:color w:val="000000"/>
                <w:sz w:val="16"/>
                <w:szCs w:val="16"/>
              </w:rPr>
              <w:t> </w:t>
            </w:r>
          </w:p>
        </w:tc>
        <w:tc>
          <w:tcPr>
            <w:tcW w:w="1134" w:type="dxa"/>
            <w:tcBorders>
              <w:top w:val="nil"/>
              <w:left w:val="nil"/>
              <w:bottom w:val="single" w:sz="8" w:space="0" w:color="auto"/>
              <w:right w:val="single" w:sz="8" w:space="0" w:color="auto"/>
            </w:tcBorders>
            <w:shd w:val="clear" w:color="auto" w:fill="auto"/>
            <w:vAlign w:val="center"/>
            <w:hideMark/>
          </w:tcPr>
          <w:p w14:paraId="7D1F04A2" w14:textId="77777777" w:rsidR="000E05B1" w:rsidRPr="000E05B1" w:rsidRDefault="000E05B1" w:rsidP="000E05B1">
            <w:pPr>
              <w:jc w:val="right"/>
              <w:rPr>
                <w:color w:val="000000"/>
                <w:sz w:val="16"/>
                <w:szCs w:val="16"/>
              </w:rPr>
            </w:pPr>
            <w:r w:rsidRPr="000E05B1">
              <w:rPr>
                <w:color w:val="000000"/>
                <w:sz w:val="16"/>
                <w:szCs w:val="16"/>
              </w:rPr>
              <w:t> </w:t>
            </w:r>
          </w:p>
        </w:tc>
        <w:tc>
          <w:tcPr>
            <w:tcW w:w="866" w:type="dxa"/>
            <w:tcBorders>
              <w:top w:val="nil"/>
              <w:left w:val="nil"/>
              <w:bottom w:val="single" w:sz="8" w:space="0" w:color="auto"/>
              <w:right w:val="single" w:sz="8" w:space="0" w:color="auto"/>
            </w:tcBorders>
            <w:shd w:val="clear" w:color="auto" w:fill="auto"/>
            <w:noWrap/>
            <w:vAlign w:val="center"/>
            <w:hideMark/>
          </w:tcPr>
          <w:p w14:paraId="2A01B12A" w14:textId="77777777" w:rsidR="000E05B1" w:rsidRPr="000E05B1" w:rsidRDefault="000E05B1" w:rsidP="000E05B1">
            <w:pPr>
              <w:jc w:val="right"/>
              <w:rPr>
                <w:color w:val="000000"/>
                <w:sz w:val="16"/>
                <w:szCs w:val="16"/>
              </w:rPr>
            </w:pPr>
            <w:r w:rsidRPr="000E05B1">
              <w:rPr>
                <w:color w:val="000000"/>
                <w:sz w:val="16"/>
                <w:szCs w:val="16"/>
              </w:rPr>
              <w:t> </w:t>
            </w:r>
          </w:p>
        </w:tc>
        <w:tc>
          <w:tcPr>
            <w:tcW w:w="835" w:type="dxa"/>
            <w:tcBorders>
              <w:top w:val="nil"/>
              <w:left w:val="nil"/>
              <w:bottom w:val="single" w:sz="8" w:space="0" w:color="auto"/>
              <w:right w:val="single" w:sz="8" w:space="0" w:color="auto"/>
            </w:tcBorders>
            <w:shd w:val="clear" w:color="auto" w:fill="auto"/>
            <w:noWrap/>
            <w:vAlign w:val="center"/>
            <w:hideMark/>
          </w:tcPr>
          <w:p w14:paraId="1DF66AE8" w14:textId="77777777" w:rsidR="000E05B1" w:rsidRPr="000E05B1" w:rsidRDefault="000E05B1" w:rsidP="000E05B1">
            <w:pPr>
              <w:jc w:val="right"/>
              <w:rPr>
                <w:color w:val="000000"/>
                <w:sz w:val="16"/>
                <w:szCs w:val="16"/>
              </w:rPr>
            </w:pPr>
            <w:r w:rsidRPr="000E05B1">
              <w:rPr>
                <w:color w:val="000000"/>
                <w:sz w:val="16"/>
                <w:szCs w:val="16"/>
              </w:rPr>
              <w:t> </w:t>
            </w:r>
          </w:p>
        </w:tc>
        <w:tc>
          <w:tcPr>
            <w:tcW w:w="851" w:type="dxa"/>
            <w:tcBorders>
              <w:top w:val="nil"/>
              <w:left w:val="nil"/>
              <w:bottom w:val="single" w:sz="8" w:space="0" w:color="auto"/>
              <w:right w:val="single" w:sz="8" w:space="0" w:color="auto"/>
            </w:tcBorders>
            <w:shd w:val="clear" w:color="auto" w:fill="auto"/>
            <w:noWrap/>
            <w:vAlign w:val="center"/>
            <w:hideMark/>
          </w:tcPr>
          <w:p w14:paraId="1170072C" w14:textId="77777777" w:rsidR="000E05B1" w:rsidRPr="000E05B1" w:rsidRDefault="000E05B1" w:rsidP="000E05B1">
            <w:pPr>
              <w:jc w:val="right"/>
              <w:rPr>
                <w:color w:val="000000"/>
                <w:sz w:val="16"/>
                <w:szCs w:val="16"/>
              </w:rPr>
            </w:pPr>
            <w:r w:rsidRPr="000E05B1">
              <w:rPr>
                <w:color w:val="000000"/>
                <w:sz w:val="16"/>
                <w:szCs w:val="16"/>
              </w:rPr>
              <w:t> </w:t>
            </w:r>
          </w:p>
        </w:tc>
        <w:tc>
          <w:tcPr>
            <w:tcW w:w="992" w:type="dxa"/>
            <w:tcBorders>
              <w:top w:val="nil"/>
              <w:left w:val="nil"/>
              <w:bottom w:val="single" w:sz="8" w:space="0" w:color="auto"/>
              <w:right w:val="single" w:sz="8" w:space="0" w:color="auto"/>
            </w:tcBorders>
            <w:shd w:val="clear" w:color="auto" w:fill="auto"/>
            <w:noWrap/>
            <w:vAlign w:val="center"/>
            <w:hideMark/>
          </w:tcPr>
          <w:p w14:paraId="11CFE201" w14:textId="77777777" w:rsidR="000E05B1" w:rsidRPr="000E05B1" w:rsidRDefault="000E05B1" w:rsidP="000E05B1">
            <w:pPr>
              <w:jc w:val="right"/>
              <w:rPr>
                <w:color w:val="000000"/>
                <w:sz w:val="16"/>
                <w:szCs w:val="16"/>
              </w:rPr>
            </w:pPr>
            <w:r w:rsidRPr="000E05B1">
              <w:rPr>
                <w:color w:val="000000"/>
                <w:sz w:val="16"/>
                <w:szCs w:val="16"/>
              </w:rPr>
              <w:t> </w:t>
            </w:r>
          </w:p>
        </w:tc>
      </w:tr>
      <w:tr w:rsidR="000E05B1" w:rsidRPr="000E05B1" w14:paraId="03777B1C" w14:textId="77777777" w:rsidTr="000E05B1">
        <w:trPr>
          <w:trHeight w:val="315"/>
        </w:trPr>
        <w:tc>
          <w:tcPr>
            <w:tcW w:w="367" w:type="dxa"/>
            <w:tcBorders>
              <w:top w:val="nil"/>
              <w:left w:val="single" w:sz="8" w:space="0" w:color="auto"/>
              <w:bottom w:val="single" w:sz="8" w:space="0" w:color="auto"/>
              <w:right w:val="single" w:sz="8" w:space="0" w:color="auto"/>
            </w:tcBorders>
            <w:shd w:val="clear" w:color="000000" w:fill="FFCC99"/>
            <w:noWrap/>
            <w:vAlign w:val="center"/>
            <w:hideMark/>
          </w:tcPr>
          <w:p w14:paraId="69BEC0AF" w14:textId="77777777" w:rsidR="000E05B1" w:rsidRPr="000E05B1" w:rsidRDefault="000E05B1" w:rsidP="000E05B1">
            <w:pPr>
              <w:jc w:val="both"/>
              <w:rPr>
                <w:b/>
                <w:bCs/>
                <w:color w:val="000000"/>
                <w:sz w:val="16"/>
                <w:szCs w:val="16"/>
              </w:rPr>
            </w:pPr>
            <w:r w:rsidRPr="000E05B1">
              <w:rPr>
                <w:b/>
                <w:bCs/>
                <w:color w:val="000000"/>
                <w:sz w:val="16"/>
                <w:szCs w:val="16"/>
              </w:rPr>
              <w:t> </w:t>
            </w:r>
          </w:p>
        </w:tc>
        <w:tc>
          <w:tcPr>
            <w:tcW w:w="4326" w:type="dxa"/>
            <w:tcBorders>
              <w:top w:val="nil"/>
              <w:left w:val="nil"/>
              <w:bottom w:val="single" w:sz="8" w:space="0" w:color="auto"/>
              <w:right w:val="single" w:sz="8" w:space="0" w:color="auto"/>
            </w:tcBorders>
            <w:shd w:val="clear" w:color="000000" w:fill="FFCC99"/>
            <w:noWrap/>
            <w:vAlign w:val="center"/>
            <w:hideMark/>
          </w:tcPr>
          <w:p w14:paraId="55F2DB34" w14:textId="77777777" w:rsidR="000E05B1" w:rsidRPr="000E05B1" w:rsidRDefault="000E05B1" w:rsidP="000E05B1">
            <w:pPr>
              <w:rPr>
                <w:b/>
                <w:bCs/>
                <w:color w:val="000000"/>
                <w:sz w:val="16"/>
                <w:szCs w:val="16"/>
              </w:rPr>
            </w:pPr>
            <w:r w:rsidRPr="000E05B1">
              <w:rPr>
                <w:b/>
                <w:bCs/>
                <w:color w:val="000000"/>
                <w:sz w:val="16"/>
                <w:szCs w:val="16"/>
              </w:rPr>
              <w:t>Общо разходи по бюджета (І.1+ІІ.):</w:t>
            </w:r>
          </w:p>
        </w:tc>
        <w:tc>
          <w:tcPr>
            <w:tcW w:w="1134" w:type="dxa"/>
            <w:tcBorders>
              <w:top w:val="nil"/>
              <w:left w:val="nil"/>
              <w:bottom w:val="single" w:sz="8" w:space="0" w:color="auto"/>
              <w:right w:val="single" w:sz="8" w:space="0" w:color="auto"/>
            </w:tcBorders>
            <w:shd w:val="clear" w:color="000000" w:fill="FFCC99"/>
            <w:vAlign w:val="center"/>
            <w:hideMark/>
          </w:tcPr>
          <w:p w14:paraId="60D04DBA" w14:textId="77777777" w:rsidR="000E05B1" w:rsidRPr="000E05B1" w:rsidRDefault="000E05B1" w:rsidP="000E05B1">
            <w:pPr>
              <w:jc w:val="right"/>
              <w:rPr>
                <w:b/>
                <w:bCs/>
                <w:color w:val="000000"/>
                <w:sz w:val="16"/>
                <w:szCs w:val="16"/>
              </w:rPr>
            </w:pPr>
            <w:r w:rsidRPr="000E05B1">
              <w:rPr>
                <w:b/>
                <w:bCs/>
                <w:color w:val="000000"/>
                <w:sz w:val="16"/>
                <w:szCs w:val="16"/>
              </w:rPr>
              <w:t>12 898,4</w:t>
            </w:r>
          </w:p>
        </w:tc>
        <w:tc>
          <w:tcPr>
            <w:tcW w:w="1134" w:type="dxa"/>
            <w:tcBorders>
              <w:top w:val="nil"/>
              <w:left w:val="nil"/>
              <w:bottom w:val="single" w:sz="8" w:space="0" w:color="auto"/>
              <w:right w:val="single" w:sz="8" w:space="0" w:color="auto"/>
            </w:tcBorders>
            <w:shd w:val="clear" w:color="000000" w:fill="FFCC99"/>
            <w:vAlign w:val="center"/>
            <w:hideMark/>
          </w:tcPr>
          <w:p w14:paraId="3242D1BB" w14:textId="77777777" w:rsidR="000E05B1" w:rsidRPr="000E05B1" w:rsidRDefault="000E05B1" w:rsidP="000E05B1">
            <w:pPr>
              <w:jc w:val="right"/>
              <w:rPr>
                <w:b/>
                <w:bCs/>
                <w:color w:val="000000"/>
                <w:sz w:val="16"/>
                <w:szCs w:val="16"/>
              </w:rPr>
            </w:pPr>
            <w:r w:rsidRPr="000E05B1">
              <w:rPr>
                <w:b/>
                <w:bCs/>
                <w:color w:val="000000"/>
                <w:sz w:val="16"/>
                <w:szCs w:val="16"/>
              </w:rPr>
              <w:t>14 305,5</w:t>
            </w:r>
          </w:p>
        </w:tc>
        <w:tc>
          <w:tcPr>
            <w:tcW w:w="866" w:type="dxa"/>
            <w:tcBorders>
              <w:top w:val="nil"/>
              <w:left w:val="nil"/>
              <w:bottom w:val="single" w:sz="8" w:space="0" w:color="auto"/>
              <w:right w:val="single" w:sz="8" w:space="0" w:color="auto"/>
            </w:tcBorders>
            <w:shd w:val="clear" w:color="000000" w:fill="FFCC99"/>
            <w:vAlign w:val="center"/>
            <w:hideMark/>
          </w:tcPr>
          <w:p w14:paraId="4874C1C2" w14:textId="77777777" w:rsidR="000E05B1" w:rsidRPr="000E05B1" w:rsidRDefault="000E05B1" w:rsidP="000E05B1">
            <w:pPr>
              <w:jc w:val="right"/>
              <w:rPr>
                <w:b/>
                <w:bCs/>
                <w:color w:val="000000"/>
                <w:sz w:val="16"/>
                <w:szCs w:val="16"/>
              </w:rPr>
            </w:pPr>
            <w:r w:rsidRPr="000E05B1">
              <w:rPr>
                <w:b/>
                <w:bCs/>
                <w:color w:val="000000"/>
                <w:sz w:val="16"/>
                <w:szCs w:val="16"/>
              </w:rPr>
              <w:t>15 070,2</w:t>
            </w:r>
          </w:p>
        </w:tc>
        <w:tc>
          <w:tcPr>
            <w:tcW w:w="835" w:type="dxa"/>
            <w:tcBorders>
              <w:top w:val="nil"/>
              <w:left w:val="nil"/>
              <w:bottom w:val="single" w:sz="8" w:space="0" w:color="auto"/>
              <w:right w:val="single" w:sz="8" w:space="0" w:color="auto"/>
            </w:tcBorders>
            <w:shd w:val="clear" w:color="000000" w:fill="FFCC99"/>
            <w:vAlign w:val="center"/>
            <w:hideMark/>
          </w:tcPr>
          <w:p w14:paraId="423A0C9D" w14:textId="77777777" w:rsidR="000E05B1" w:rsidRPr="000E05B1" w:rsidRDefault="000E05B1" w:rsidP="000E05B1">
            <w:pPr>
              <w:jc w:val="right"/>
              <w:rPr>
                <w:b/>
                <w:bCs/>
                <w:color w:val="000000"/>
                <w:sz w:val="16"/>
                <w:szCs w:val="16"/>
              </w:rPr>
            </w:pPr>
            <w:r w:rsidRPr="000E05B1">
              <w:rPr>
                <w:b/>
                <w:bCs/>
                <w:color w:val="000000"/>
                <w:sz w:val="16"/>
                <w:szCs w:val="16"/>
              </w:rPr>
              <w:t>16 344,2</w:t>
            </w:r>
          </w:p>
        </w:tc>
        <w:tc>
          <w:tcPr>
            <w:tcW w:w="851" w:type="dxa"/>
            <w:tcBorders>
              <w:top w:val="nil"/>
              <w:left w:val="nil"/>
              <w:bottom w:val="single" w:sz="8" w:space="0" w:color="auto"/>
              <w:right w:val="single" w:sz="8" w:space="0" w:color="auto"/>
            </w:tcBorders>
            <w:shd w:val="clear" w:color="000000" w:fill="FFCC99"/>
            <w:vAlign w:val="center"/>
            <w:hideMark/>
          </w:tcPr>
          <w:p w14:paraId="4802B468" w14:textId="77777777" w:rsidR="000E05B1" w:rsidRPr="000E05B1" w:rsidRDefault="000E05B1" w:rsidP="000E05B1">
            <w:pPr>
              <w:jc w:val="right"/>
              <w:rPr>
                <w:b/>
                <w:bCs/>
                <w:color w:val="000000"/>
                <w:sz w:val="16"/>
                <w:szCs w:val="16"/>
              </w:rPr>
            </w:pPr>
            <w:r w:rsidRPr="000E05B1">
              <w:rPr>
                <w:b/>
                <w:bCs/>
                <w:color w:val="000000"/>
                <w:sz w:val="16"/>
                <w:szCs w:val="16"/>
              </w:rPr>
              <w:t>16 344,2</w:t>
            </w:r>
          </w:p>
        </w:tc>
        <w:tc>
          <w:tcPr>
            <w:tcW w:w="992" w:type="dxa"/>
            <w:tcBorders>
              <w:top w:val="nil"/>
              <w:left w:val="nil"/>
              <w:bottom w:val="single" w:sz="8" w:space="0" w:color="auto"/>
              <w:right w:val="single" w:sz="8" w:space="0" w:color="auto"/>
            </w:tcBorders>
            <w:shd w:val="clear" w:color="000000" w:fill="FFCC99"/>
            <w:vAlign w:val="center"/>
            <w:hideMark/>
          </w:tcPr>
          <w:p w14:paraId="2ACFDDAA" w14:textId="77777777" w:rsidR="000E05B1" w:rsidRPr="000E05B1" w:rsidRDefault="000E05B1" w:rsidP="000E05B1">
            <w:pPr>
              <w:jc w:val="right"/>
              <w:rPr>
                <w:b/>
                <w:bCs/>
                <w:color w:val="000000"/>
                <w:sz w:val="16"/>
                <w:szCs w:val="16"/>
              </w:rPr>
            </w:pPr>
            <w:r w:rsidRPr="000E05B1">
              <w:rPr>
                <w:b/>
                <w:bCs/>
                <w:color w:val="000000"/>
                <w:sz w:val="16"/>
                <w:szCs w:val="16"/>
              </w:rPr>
              <w:t>16 344,2</w:t>
            </w:r>
          </w:p>
        </w:tc>
      </w:tr>
      <w:tr w:rsidR="000E05B1" w:rsidRPr="000E05B1" w14:paraId="06099AE1" w14:textId="77777777" w:rsidTr="000E05B1">
        <w:trPr>
          <w:trHeight w:val="315"/>
        </w:trPr>
        <w:tc>
          <w:tcPr>
            <w:tcW w:w="367" w:type="dxa"/>
            <w:tcBorders>
              <w:top w:val="nil"/>
              <w:left w:val="single" w:sz="8" w:space="0" w:color="auto"/>
              <w:bottom w:val="single" w:sz="8" w:space="0" w:color="auto"/>
              <w:right w:val="single" w:sz="8" w:space="0" w:color="auto"/>
            </w:tcBorders>
            <w:shd w:val="clear" w:color="auto" w:fill="auto"/>
            <w:noWrap/>
            <w:vAlign w:val="center"/>
            <w:hideMark/>
          </w:tcPr>
          <w:p w14:paraId="19BA8511" w14:textId="77777777" w:rsidR="000E05B1" w:rsidRPr="000E05B1" w:rsidRDefault="000E05B1" w:rsidP="000E05B1">
            <w:pPr>
              <w:jc w:val="both"/>
              <w:rPr>
                <w:b/>
                <w:bCs/>
                <w:color w:val="000000"/>
                <w:sz w:val="16"/>
                <w:szCs w:val="16"/>
              </w:rPr>
            </w:pPr>
            <w:r w:rsidRPr="000E05B1">
              <w:rPr>
                <w:b/>
                <w:bCs/>
                <w:color w:val="000000"/>
                <w:sz w:val="16"/>
                <w:szCs w:val="16"/>
              </w:rPr>
              <w:t> </w:t>
            </w:r>
          </w:p>
        </w:tc>
        <w:tc>
          <w:tcPr>
            <w:tcW w:w="4326" w:type="dxa"/>
            <w:tcBorders>
              <w:top w:val="nil"/>
              <w:left w:val="nil"/>
              <w:bottom w:val="single" w:sz="8" w:space="0" w:color="auto"/>
              <w:right w:val="single" w:sz="8" w:space="0" w:color="auto"/>
            </w:tcBorders>
            <w:shd w:val="clear" w:color="auto" w:fill="auto"/>
            <w:noWrap/>
            <w:vAlign w:val="center"/>
            <w:hideMark/>
          </w:tcPr>
          <w:p w14:paraId="238F90E1" w14:textId="77777777" w:rsidR="000E05B1" w:rsidRPr="000E05B1" w:rsidRDefault="000E05B1" w:rsidP="000E05B1">
            <w:pPr>
              <w:rPr>
                <w:b/>
                <w:bCs/>
                <w:color w:val="000000"/>
                <w:sz w:val="16"/>
                <w:szCs w:val="16"/>
              </w:rPr>
            </w:pPr>
            <w:r w:rsidRPr="000E05B1">
              <w:rPr>
                <w:b/>
                <w:bCs/>
                <w:color w:val="000000"/>
                <w:sz w:val="16"/>
                <w:szCs w:val="16"/>
              </w:rPr>
              <w:t> </w:t>
            </w:r>
          </w:p>
        </w:tc>
        <w:tc>
          <w:tcPr>
            <w:tcW w:w="1134" w:type="dxa"/>
            <w:tcBorders>
              <w:top w:val="nil"/>
              <w:left w:val="nil"/>
              <w:bottom w:val="single" w:sz="8" w:space="0" w:color="auto"/>
              <w:right w:val="single" w:sz="8" w:space="0" w:color="auto"/>
            </w:tcBorders>
            <w:shd w:val="clear" w:color="auto" w:fill="auto"/>
            <w:vAlign w:val="center"/>
            <w:hideMark/>
          </w:tcPr>
          <w:p w14:paraId="55B5C7F3" w14:textId="77777777" w:rsidR="000E05B1" w:rsidRPr="000E05B1" w:rsidRDefault="000E05B1" w:rsidP="000E05B1">
            <w:pPr>
              <w:jc w:val="right"/>
              <w:rPr>
                <w:color w:val="000000"/>
                <w:sz w:val="16"/>
                <w:szCs w:val="16"/>
              </w:rPr>
            </w:pPr>
            <w:r w:rsidRPr="000E05B1">
              <w:rPr>
                <w:color w:val="000000"/>
                <w:sz w:val="16"/>
                <w:szCs w:val="16"/>
              </w:rPr>
              <w:t> </w:t>
            </w:r>
          </w:p>
        </w:tc>
        <w:tc>
          <w:tcPr>
            <w:tcW w:w="1134" w:type="dxa"/>
            <w:tcBorders>
              <w:top w:val="nil"/>
              <w:left w:val="nil"/>
              <w:bottom w:val="single" w:sz="8" w:space="0" w:color="auto"/>
              <w:right w:val="single" w:sz="8" w:space="0" w:color="auto"/>
            </w:tcBorders>
            <w:shd w:val="clear" w:color="auto" w:fill="auto"/>
            <w:vAlign w:val="center"/>
            <w:hideMark/>
          </w:tcPr>
          <w:p w14:paraId="39C4A8AB" w14:textId="77777777" w:rsidR="000E05B1" w:rsidRPr="000E05B1" w:rsidRDefault="000E05B1" w:rsidP="000E05B1">
            <w:pPr>
              <w:jc w:val="right"/>
              <w:rPr>
                <w:color w:val="000000"/>
                <w:sz w:val="16"/>
                <w:szCs w:val="16"/>
              </w:rPr>
            </w:pPr>
            <w:r w:rsidRPr="000E05B1">
              <w:rPr>
                <w:color w:val="000000"/>
                <w:sz w:val="16"/>
                <w:szCs w:val="16"/>
              </w:rPr>
              <w:t> </w:t>
            </w:r>
          </w:p>
        </w:tc>
        <w:tc>
          <w:tcPr>
            <w:tcW w:w="866" w:type="dxa"/>
            <w:tcBorders>
              <w:top w:val="nil"/>
              <w:left w:val="nil"/>
              <w:bottom w:val="single" w:sz="8" w:space="0" w:color="auto"/>
              <w:right w:val="single" w:sz="8" w:space="0" w:color="auto"/>
            </w:tcBorders>
            <w:shd w:val="clear" w:color="auto" w:fill="auto"/>
            <w:noWrap/>
            <w:vAlign w:val="center"/>
            <w:hideMark/>
          </w:tcPr>
          <w:p w14:paraId="48877778" w14:textId="77777777" w:rsidR="000E05B1" w:rsidRPr="000E05B1" w:rsidRDefault="000E05B1" w:rsidP="000E05B1">
            <w:pPr>
              <w:jc w:val="right"/>
              <w:rPr>
                <w:color w:val="000000"/>
                <w:sz w:val="16"/>
                <w:szCs w:val="16"/>
              </w:rPr>
            </w:pPr>
            <w:r w:rsidRPr="000E05B1">
              <w:rPr>
                <w:color w:val="000000"/>
                <w:sz w:val="16"/>
                <w:szCs w:val="16"/>
              </w:rPr>
              <w:t> </w:t>
            </w:r>
          </w:p>
        </w:tc>
        <w:tc>
          <w:tcPr>
            <w:tcW w:w="835" w:type="dxa"/>
            <w:tcBorders>
              <w:top w:val="nil"/>
              <w:left w:val="nil"/>
              <w:bottom w:val="single" w:sz="8" w:space="0" w:color="auto"/>
              <w:right w:val="single" w:sz="8" w:space="0" w:color="auto"/>
            </w:tcBorders>
            <w:shd w:val="clear" w:color="auto" w:fill="auto"/>
            <w:noWrap/>
            <w:vAlign w:val="center"/>
            <w:hideMark/>
          </w:tcPr>
          <w:p w14:paraId="0FFF1E26" w14:textId="77777777" w:rsidR="000E05B1" w:rsidRPr="000E05B1" w:rsidRDefault="000E05B1" w:rsidP="000E05B1">
            <w:pPr>
              <w:jc w:val="right"/>
              <w:rPr>
                <w:color w:val="000000"/>
                <w:sz w:val="16"/>
                <w:szCs w:val="16"/>
              </w:rPr>
            </w:pPr>
            <w:r w:rsidRPr="000E05B1">
              <w:rPr>
                <w:color w:val="000000"/>
                <w:sz w:val="16"/>
                <w:szCs w:val="16"/>
              </w:rPr>
              <w:t> </w:t>
            </w:r>
          </w:p>
        </w:tc>
        <w:tc>
          <w:tcPr>
            <w:tcW w:w="851" w:type="dxa"/>
            <w:tcBorders>
              <w:top w:val="nil"/>
              <w:left w:val="nil"/>
              <w:bottom w:val="single" w:sz="8" w:space="0" w:color="auto"/>
              <w:right w:val="single" w:sz="8" w:space="0" w:color="auto"/>
            </w:tcBorders>
            <w:shd w:val="clear" w:color="auto" w:fill="auto"/>
            <w:noWrap/>
            <w:vAlign w:val="center"/>
            <w:hideMark/>
          </w:tcPr>
          <w:p w14:paraId="49344C54" w14:textId="77777777" w:rsidR="000E05B1" w:rsidRPr="000E05B1" w:rsidRDefault="000E05B1" w:rsidP="000E05B1">
            <w:pPr>
              <w:jc w:val="right"/>
              <w:rPr>
                <w:color w:val="000000"/>
                <w:sz w:val="16"/>
                <w:szCs w:val="16"/>
              </w:rPr>
            </w:pPr>
            <w:r w:rsidRPr="000E05B1">
              <w:rPr>
                <w:color w:val="000000"/>
                <w:sz w:val="16"/>
                <w:szCs w:val="16"/>
              </w:rPr>
              <w:t> </w:t>
            </w:r>
          </w:p>
        </w:tc>
        <w:tc>
          <w:tcPr>
            <w:tcW w:w="992" w:type="dxa"/>
            <w:tcBorders>
              <w:top w:val="nil"/>
              <w:left w:val="nil"/>
              <w:bottom w:val="single" w:sz="8" w:space="0" w:color="auto"/>
              <w:right w:val="single" w:sz="8" w:space="0" w:color="auto"/>
            </w:tcBorders>
            <w:shd w:val="clear" w:color="auto" w:fill="auto"/>
            <w:noWrap/>
            <w:vAlign w:val="center"/>
            <w:hideMark/>
          </w:tcPr>
          <w:p w14:paraId="76611904" w14:textId="77777777" w:rsidR="000E05B1" w:rsidRPr="000E05B1" w:rsidRDefault="000E05B1" w:rsidP="000E05B1">
            <w:pPr>
              <w:jc w:val="right"/>
              <w:rPr>
                <w:color w:val="000000"/>
                <w:sz w:val="16"/>
                <w:szCs w:val="16"/>
              </w:rPr>
            </w:pPr>
            <w:r w:rsidRPr="000E05B1">
              <w:rPr>
                <w:color w:val="000000"/>
                <w:sz w:val="16"/>
                <w:szCs w:val="16"/>
              </w:rPr>
              <w:t> </w:t>
            </w:r>
          </w:p>
        </w:tc>
      </w:tr>
      <w:tr w:rsidR="000E05B1" w:rsidRPr="000E05B1" w14:paraId="657664FF" w14:textId="77777777" w:rsidTr="000E05B1">
        <w:trPr>
          <w:trHeight w:val="315"/>
        </w:trPr>
        <w:tc>
          <w:tcPr>
            <w:tcW w:w="367" w:type="dxa"/>
            <w:tcBorders>
              <w:top w:val="nil"/>
              <w:left w:val="single" w:sz="8" w:space="0" w:color="auto"/>
              <w:bottom w:val="single" w:sz="8" w:space="0" w:color="auto"/>
              <w:right w:val="single" w:sz="8" w:space="0" w:color="auto"/>
            </w:tcBorders>
            <w:shd w:val="clear" w:color="000000" w:fill="FFCC99"/>
            <w:noWrap/>
            <w:vAlign w:val="center"/>
            <w:hideMark/>
          </w:tcPr>
          <w:p w14:paraId="398756EC" w14:textId="77777777" w:rsidR="000E05B1" w:rsidRPr="000E05B1" w:rsidRDefault="000E05B1" w:rsidP="000E05B1">
            <w:pPr>
              <w:jc w:val="both"/>
              <w:rPr>
                <w:b/>
                <w:bCs/>
                <w:color w:val="000000"/>
                <w:sz w:val="16"/>
                <w:szCs w:val="16"/>
              </w:rPr>
            </w:pPr>
            <w:r w:rsidRPr="000E05B1">
              <w:rPr>
                <w:b/>
                <w:bCs/>
                <w:color w:val="000000"/>
                <w:sz w:val="16"/>
                <w:szCs w:val="16"/>
              </w:rPr>
              <w:t> </w:t>
            </w:r>
          </w:p>
        </w:tc>
        <w:tc>
          <w:tcPr>
            <w:tcW w:w="4326" w:type="dxa"/>
            <w:tcBorders>
              <w:top w:val="nil"/>
              <w:left w:val="nil"/>
              <w:bottom w:val="single" w:sz="8" w:space="0" w:color="auto"/>
              <w:right w:val="single" w:sz="8" w:space="0" w:color="auto"/>
            </w:tcBorders>
            <w:shd w:val="clear" w:color="000000" w:fill="FFCC99"/>
            <w:noWrap/>
            <w:vAlign w:val="center"/>
            <w:hideMark/>
          </w:tcPr>
          <w:p w14:paraId="181E6385" w14:textId="77777777" w:rsidR="000E05B1" w:rsidRPr="000E05B1" w:rsidRDefault="000E05B1" w:rsidP="000E05B1">
            <w:pPr>
              <w:rPr>
                <w:b/>
                <w:bCs/>
                <w:color w:val="000000"/>
                <w:sz w:val="16"/>
                <w:szCs w:val="16"/>
              </w:rPr>
            </w:pPr>
            <w:r w:rsidRPr="000E05B1">
              <w:rPr>
                <w:b/>
                <w:bCs/>
                <w:color w:val="000000"/>
                <w:sz w:val="16"/>
                <w:szCs w:val="16"/>
              </w:rPr>
              <w:t>Общо разходи (І.+ІІ.+ІІІ.):</w:t>
            </w:r>
          </w:p>
        </w:tc>
        <w:tc>
          <w:tcPr>
            <w:tcW w:w="1134" w:type="dxa"/>
            <w:tcBorders>
              <w:top w:val="nil"/>
              <w:left w:val="nil"/>
              <w:bottom w:val="single" w:sz="8" w:space="0" w:color="auto"/>
              <w:right w:val="single" w:sz="8" w:space="0" w:color="auto"/>
            </w:tcBorders>
            <w:shd w:val="clear" w:color="000000" w:fill="FFCC99"/>
            <w:vAlign w:val="center"/>
            <w:hideMark/>
          </w:tcPr>
          <w:p w14:paraId="60DC993D" w14:textId="77777777" w:rsidR="000E05B1" w:rsidRPr="000E05B1" w:rsidRDefault="000E05B1" w:rsidP="000E05B1">
            <w:pPr>
              <w:jc w:val="right"/>
              <w:rPr>
                <w:b/>
                <w:bCs/>
                <w:color w:val="000000"/>
                <w:sz w:val="16"/>
                <w:szCs w:val="16"/>
              </w:rPr>
            </w:pPr>
            <w:r w:rsidRPr="000E05B1">
              <w:rPr>
                <w:b/>
                <w:bCs/>
                <w:color w:val="000000"/>
                <w:sz w:val="16"/>
                <w:szCs w:val="16"/>
              </w:rPr>
              <w:t>13 100,1</w:t>
            </w:r>
          </w:p>
        </w:tc>
        <w:tc>
          <w:tcPr>
            <w:tcW w:w="1134" w:type="dxa"/>
            <w:tcBorders>
              <w:top w:val="nil"/>
              <w:left w:val="nil"/>
              <w:bottom w:val="single" w:sz="8" w:space="0" w:color="auto"/>
              <w:right w:val="single" w:sz="8" w:space="0" w:color="auto"/>
            </w:tcBorders>
            <w:shd w:val="clear" w:color="000000" w:fill="FFCC99"/>
            <w:vAlign w:val="center"/>
            <w:hideMark/>
          </w:tcPr>
          <w:p w14:paraId="09EFB4A5" w14:textId="77777777" w:rsidR="000E05B1" w:rsidRPr="000E05B1" w:rsidRDefault="000E05B1" w:rsidP="000E05B1">
            <w:pPr>
              <w:jc w:val="right"/>
              <w:rPr>
                <w:b/>
                <w:bCs/>
                <w:color w:val="000000"/>
                <w:sz w:val="16"/>
                <w:szCs w:val="16"/>
              </w:rPr>
            </w:pPr>
            <w:r w:rsidRPr="000E05B1">
              <w:rPr>
                <w:b/>
                <w:bCs/>
                <w:color w:val="000000"/>
                <w:sz w:val="16"/>
                <w:szCs w:val="16"/>
              </w:rPr>
              <w:t>14 847,3</w:t>
            </w:r>
          </w:p>
        </w:tc>
        <w:tc>
          <w:tcPr>
            <w:tcW w:w="866" w:type="dxa"/>
            <w:tcBorders>
              <w:top w:val="nil"/>
              <w:left w:val="nil"/>
              <w:bottom w:val="single" w:sz="8" w:space="0" w:color="auto"/>
              <w:right w:val="single" w:sz="8" w:space="0" w:color="auto"/>
            </w:tcBorders>
            <w:shd w:val="clear" w:color="000000" w:fill="FFCC99"/>
            <w:vAlign w:val="center"/>
            <w:hideMark/>
          </w:tcPr>
          <w:p w14:paraId="4BF1DE9B" w14:textId="77777777" w:rsidR="000E05B1" w:rsidRPr="000E05B1" w:rsidRDefault="000E05B1" w:rsidP="000E05B1">
            <w:pPr>
              <w:jc w:val="right"/>
              <w:rPr>
                <w:b/>
                <w:bCs/>
                <w:color w:val="000000"/>
                <w:sz w:val="16"/>
                <w:szCs w:val="16"/>
              </w:rPr>
            </w:pPr>
            <w:r w:rsidRPr="000E05B1">
              <w:rPr>
                <w:b/>
                <w:bCs/>
                <w:color w:val="000000"/>
                <w:sz w:val="16"/>
                <w:szCs w:val="16"/>
              </w:rPr>
              <w:t>15 070,2</w:t>
            </w:r>
          </w:p>
        </w:tc>
        <w:tc>
          <w:tcPr>
            <w:tcW w:w="835" w:type="dxa"/>
            <w:tcBorders>
              <w:top w:val="nil"/>
              <w:left w:val="nil"/>
              <w:bottom w:val="single" w:sz="8" w:space="0" w:color="auto"/>
              <w:right w:val="single" w:sz="8" w:space="0" w:color="auto"/>
            </w:tcBorders>
            <w:shd w:val="clear" w:color="000000" w:fill="FFCC99"/>
            <w:vAlign w:val="center"/>
            <w:hideMark/>
          </w:tcPr>
          <w:p w14:paraId="18F5B0C9" w14:textId="77777777" w:rsidR="000E05B1" w:rsidRPr="000E05B1" w:rsidRDefault="000E05B1" w:rsidP="000E05B1">
            <w:pPr>
              <w:jc w:val="right"/>
              <w:rPr>
                <w:b/>
                <w:bCs/>
                <w:color w:val="000000"/>
                <w:sz w:val="16"/>
                <w:szCs w:val="16"/>
              </w:rPr>
            </w:pPr>
            <w:r w:rsidRPr="000E05B1">
              <w:rPr>
                <w:b/>
                <w:bCs/>
                <w:color w:val="000000"/>
                <w:sz w:val="16"/>
                <w:szCs w:val="16"/>
              </w:rPr>
              <w:t>16 344,2</w:t>
            </w:r>
          </w:p>
        </w:tc>
        <w:tc>
          <w:tcPr>
            <w:tcW w:w="851" w:type="dxa"/>
            <w:tcBorders>
              <w:top w:val="nil"/>
              <w:left w:val="nil"/>
              <w:bottom w:val="single" w:sz="8" w:space="0" w:color="auto"/>
              <w:right w:val="single" w:sz="8" w:space="0" w:color="auto"/>
            </w:tcBorders>
            <w:shd w:val="clear" w:color="000000" w:fill="FFCC99"/>
            <w:vAlign w:val="center"/>
            <w:hideMark/>
          </w:tcPr>
          <w:p w14:paraId="248BC5A5" w14:textId="77777777" w:rsidR="000E05B1" w:rsidRPr="000E05B1" w:rsidRDefault="000E05B1" w:rsidP="000E05B1">
            <w:pPr>
              <w:jc w:val="right"/>
              <w:rPr>
                <w:b/>
                <w:bCs/>
                <w:color w:val="000000"/>
                <w:sz w:val="16"/>
                <w:szCs w:val="16"/>
              </w:rPr>
            </w:pPr>
            <w:r w:rsidRPr="000E05B1">
              <w:rPr>
                <w:b/>
                <w:bCs/>
                <w:color w:val="000000"/>
                <w:sz w:val="16"/>
                <w:szCs w:val="16"/>
              </w:rPr>
              <w:t>16 344,2</w:t>
            </w:r>
          </w:p>
        </w:tc>
        <w:tc>
          <w:tcPr>
            <w:tcW w:w="992" w:type="dxa"/>
            <w:tcBorders>
              <w:top w:val="nil"/>
              <w:left w:val="nil"/>
              <w:bottom w:val="single" w:sz="8" w:space="0" w:color="auto"/>
              <w:right w:val="single" w:sz="8" w:space="0" w:color="auto"/>
            </w:tcBorders>
            <w:shd w:val="clear" w:color="000000" w:fill="FFCC99"/>
            <w:vAlign w:val="center"/>
            <w:hideMark/>
          </w:tcPr>
          <w:p w14:paraId="212A0E61" w14:textId="77777777" w:rsidR="000E05B1" w:rsidRPr="000E05B1" w:rsidRDefault="000E05B1" w:rsidP="000E05B1">
            <w:pPr>
              <w:jc w:val="right"/>
              <w:rPr>
                <w:b/>
                <w:bCs/>
                <w:color w:val="000000"/>
                <w:sz w:val="16"/>
                <w:szCs w:val="16"/>
              </w:rPr>
            </w:pPr>
            <w:r w:rsidRPr="000E05B1">
              <w:rPr>
                <w:b/>
                <w:bCs/>
                <w:color w:val="000000"/>
                <w:sz w:val="16"/>
                <w:szCs w:val="16"/>
              </w:rPr>
              <w:t>16 344,2</w:t>
            </w:r>
          </w:p>
        </w:tc>
      </w:tr>
      <w:tr w:rsidR="000E05B1" w:rsidRPr="000E05B1" w14:paraId="7D9D4407" w14:textId="77777777" w:rsidTr="000E05B1">
        <w:trPr>
          <w:trHeight w:val="315"/>
        </w:trPr>
        <w:tc>
          <w:tcPr>
            <w:tcW w:w="367" w:type="dxa"/>
            <w:tcBorders>
              <w:top w:val="nil"/>
              <w:left w:val="single" w:sz="8" w:space="0" w:color="auto"/>
              <w:bottom w:val="single" w:sz="8" w:space="0" w:color="auto"/>
              <w:right w:val="single" w:sz="8" w:space="0" w:color="auto"/>
            </w:tcBorders>
            <w:shd w:val="clear" w:color="auto" w:fill="auto"/>
            <w:noWrap/>
            <w:vAlign w:val="center"/>
            <w:hideMark/>
          </w:tcPr>
          <w:p w14:paraId="0A0D689A" w14:textId="77777777" w:rsidR="000E05B1" w:rsidRPr="000E05B1" w:rsidRDefault="000E05B1" w:rsidP="000E05B1">
            <w:pPr>
              <w:jc w:val="both"/>
              <w:rPr>
                <w:b/>
                <w:bCs/>
                <w:color w:val="000000"/>
                <w:sz w:val="16"/>
                <w:szCs w:val="16"/>
              </w:rPr>
            </w:pPr>
            <w:r w:rsidRPr="000E05B1">
              <w:rPr>
                <w:b/>
                <w:bCs/>
                <w:color w:val="000000"/>
                <w:sz w:val="16"/>
                <w:szCs w:val="16"/>
              </w:rPr>
              <w:t> </w:t>
            </w:r>
          </w:p>
        </w:tc>
        <w:tc>
          <w:tcPr>
            <w:tcW w:w="4326" w:type="dxa"/>
            <w:tcBorders>
              <w:top w:val="nil"/>
              <w:left w:val="nil"/>
              <w:bottom w:val="single" w:sz="8" w:space="0" w:color="auto"/>
              <w:right w:val="single" w:sz="8" w:space="0" w:color="auto"/>
            </w:tcBorders>
            <w:shd w:val="clear" w:color="auto" w:fill="auto"/>
            <w:noWrap/>
            <w:vAlign w:val="center"/>
            <w:hideMark/>
          </w:tcPr>
          <w:p w14:paraId="3F7286E1" w14:textId="77777777" w:rsidR="000E05B1" w:rsidRPr="000E05B1" w:rsidRDefault="000E05B1" w:rsidP="000E05B1">
            <w:pPr>
              <w:rPr>
                <w:color w:val="000000"/>
                <w:sz w:val="16"/>
                <w:szCs w:val="16"/>
              </w:rPr>
            </w:pPr>
            <w:r w:rsidRPr="000E05B1">
              <w:rPr>
                <w:color w:val="000000"/>
                <w:sz w:val="16"/>
                <w:szCs w:val="16"/>
              </w:rPr>
              <w:t> </w:t>
            </w:r>
          </w:p>
        </w:tc>
        <w:tc>
          <w:tcPr>
            <w:tcW w:w="1134" w:type="dxa"/>
            <w:tcBorders>
              <w:top w:val="nil"/>
              <w:left w:val="nil"/>
              <w:bottom w:val="single" w:sz="8" w:space="0" w:color="auto"/>
              <w:right w:val="single" w:sz="8" w:space="0" w:color="auto"/>
            </w:tcBorders>
            <w:shd w:val="clear" w:color="auto" w:fill="auto"/>
            <w:vAlign w:val="center"/>
            <w:hideMark/>
          </w:tcPr>
          <w:p w14:paraId="27AD42A7" w14:textId="77777777" w:rsidR="000E05B1" w:rsidRPr="000E05B1" w:rsidRDefault="000E05B1" w:rsidP="000E05B1">
            <w:pPr>
              <w:jc w:val="right"/>
              <w:rPr>
                <w:color w:val="000000"/>
                <w:sz w:val="16"/>
                <w:szCs w:val="16"/>
              </w:rPr>
            </w:pPr>
            <w:r w:rsidRPr="000E05B1">
              <w:rPr>
                <w:color w:val="000000"/>
                <w:sz w:val="16"/>
                <w:szCs w:val="16"/>
              </w:rPr>
              <w:t> </w:t>
            </w:r>
          </w:p>
        </w:tc>
        <w:tc>
          <w:tcPr>
            <w:tcW w:w="1134" w:type="dxa"/>
            <w:tcBorders>
              <w:top w:val="nil"/>
              <w:left w:val="nil"/>
              <w:bottom w:val="single" w:sz="8" w:space="0" w:color="auto"/>
              <w:right w:val="single" w:sz="8" w:space="0" w:color="auto"/>
            </w:tcBorders>
            <w:shd w:val="clear" w:color="auto" w:fill="auto"/>
            <w:vAlign w:val="center"/>
            <w:hideMark/>
          </w:tcPr>
          <w:p w14:paraId="3CE2BD23" w14:textId="77777777" w:rsidR="000E05B1" w:rsidRPr="000E05B1" w:rsidRDefault="000E05B1" w:rsidP="000E05B1">
            <w:pPr>
              <w:jc w:val="right"/>
              <w:rPr>
                <w:color w:val="000000"/>
                <w:sz w:val="16"/>
                <w:szCs w:val="16"/>
              </w:rPr>
            </w:pPr>
            <w:r w:rsidRPr="000E05B1">
              <w:rPr>
                <w:color w:val="000000"/>
                <w:sz w:val="16"/>
                <w:szCs w:val="16"/>
              </w:rPr>
              <w:t> </w:t>
            </w:r>
          </w:p>
        </w:tc>
        <w:tc>
          <w:tcPr>
            <w:tcW w:w="866" w:type="dxa"/>
            <w:tcBorders>
              <w:top w:val="nil"/>
              <w:left w:val="nil"/>
              <w:bottom w:val="single" w:sz="8" w:space="0" w:color="auto"/>
              <w:right w:val="single" w:sz="8" w:space="0" w:color="auto"/>
            </w:tcBorders>
            <w:shd w:val="clear" w:color="auto" w:fill="auto"/>
            <w:noWrap/>
            <w:vAlign w:val="center"/>
            <w:hideMark/>
          </w:tcPr>
          <w:p w14:paraId="617EB198" w14:textId="77777777" w:rsidR="000E05B1" w:rsidRPr="000E05B1" w:rsidRDefault="000E05B1" w:rsidP="000E05B1">
            <w:pPr>
              <w:jc w:val="right"/>
              <w:rPr>
                <w:color w:val="000000"/>
                <w:sz w:val="16"/>
                <w:szCs w:val="16"/>
              </w:rPr>
            </w:pPr>
            <w:r w:rsidRPr="000E05B1">
              <w:rPr>
                <w:color w:val="000000"/>
                <w:sz w:val="16"/>
                <w:szCs w:val="16"/>
              </w:rPr>
              <w:t> </w:t>
            </w:r>
          </w:p>
        </w:tc>
        <w:tc>
          <w:tcPr>
            <w:tcW w:w="835" w:type="dxa"/>
            <w:tcBorders>
              <w:top w:val="nil"/>
              <w:left w:val="nil"/>
              <w:bottom w:val="single" w:sz="8" w:space="0" w:color="auto"/>
              <w:right w:val="single" w:sz="8" w:space="0" w:color="auto"/>
            </w:tcBorders>
            <w:shd w:val="clear" w:color="auto" w:fill="auto"/>
            <w:noWrap/>
            <w:vAlign w:val="center"/>
            <w:hideMark/>
          </w:tcPr>
          <w:p w14:paraId="546FF1CE" w14:textId="77777777" w:rsidR="000E05B1" w:rsidRPr="000E05B1" w:rsidRDefault="000E05B1" w:rsidP="000E05B1">
            <w:pPr>
              <w:jc w:val="right"/>
              <w:rPr>
                <w:color w:val="000000"/>
                <w:sz w:val="16"/>
                <w:szCs w:val="16"/>
              </w:rPr>
            </w:pPr>
            <w:r w:rsidRPr="000E05B1">
              <w:rPr>
                <w:color w:val="000000"/>
                <w:sz w:val="16"/>
                <w:szCs w:val="16"/>
              </w:rPr>
              <w:t> </w:t>
            </w:r>
          </w:p>
        </w:tc>
        <w:tc>
          <w:tcPr>
            <w:tcW w:w="851" w:type="dxa"/>
            <w:tcBorders>
              <w:top w:val="nil"/>
              <w:left w:val="nil"/>
              <w:bottom w:val="single" w:sz="8" w:space="0" w:color="auto"/>
              <w:right w:val="single" w:sz="8" w:space="0" w:color="auto"/>
            </w:tcBorders>
            <w:shd w:val="clear" w:color="auto" w:fill="auto"/>
            <w:noWrap/>
            <w:vAlign w:val="center"/>
            <w:hideMark/>
          </w:tcPr>
          <w:p w14:paraId="659C40A7" w14:textId="77777777" w:rsidR="000E05B1" w:rsidRPr="000E05B1" w:rsidRDefault="000E05B1" w:rsidP="000E05B1">
            <w:pPr>
              <w:jc w:val="right"/>
              <w:rPr>
                <w:color w:val="000000"/>
                <w:sz w:val="16"/>
                <w:szCs w:val="16"/>
              </w:rPr>
            </w:pPr>
            <w:r w:rsidRPr="000E05B1">
              <w:rPr>
                <w:color w:val="000000"/>
                <w:sz w:val="16"/>
                <w:szCs w:val="16"/>
              </w:rPr>
              <w:t> </w:t>
            </w:r>
          </w:p>
        </w:tc>
        <w:tc>
          <w:tcPr>
            <w:tcW w:w="992" w:type="dxa"/>
            <w:tcBorders>
              <w:top w:val="nil"/>
              <w:left w:val="nil"/>
              <w:bottom w:val="single" w:sz="8" w:space="0" w:color="auto"/>
              <w:right w:val="single" w:sz="8" w:space="0" w:color="auto"/>
            </w:tcBorders>
            <w:shd w:val="clear" w:color="auto" w:fill="auto"/>
            <w:noWrap/>
            <w:vAlign w:val="center"/>
            <w:hideMark/>
          </w:tcPr>
          <w:p w14:paraId="3669382F" w14:textId="77777777" w:rsidR="000E05B1" w:rsidRPr="000E05B1" w:rsidRDefault="000E05B1" w:rsidP="000E05B1">
            <w:pPr>
              <w:jc w:val="right"/>
              <w:rPr>
                <w:color w:val="000000"/>
                <w:sz w:val="16"/>
                <w:szCs w:val="16"/>
              </w:rPr>
            </w:pPr>
            <w:r w:rsidRPr="000E05B1">
              <w:rPr>
                <w:color w:val="000000"/>
                <w:sz w:val="16"/>
                <w:szCs w:val="16"/>
              </w:rPr>
              <w:t> </w:t>
            </w:r>
          </w:p>
        </w:tc>
      </w:tr>
      <w:tr w:rsidR="000E05B1" w:rsidRPr="000E05B1" w14:paraId="613EA806" w14:textId="77777777" w:rsidTr="000E05B1">
        <w:trPr>
          <w:trHeight w:val="315"/>
        </w:trPr>
        <w:tc>
          <w:tcPr>
            <w:tcW w:w="367" w:type="dxa"/>
            <w:tcBorders>
              <w:top w:val="nil"/>
              <w:left w:val="single" w:sz="8" w:space="0" w:color="auto"/>
              <w:bottom w:val="single" w:sz="8" w:space="0" w:color="auto"/>
              <w:right w:val="single" w:sz="8" w:space="0" w:color="auto"/>
            </w:tcBorders>
            <w:shd w:val="clear" w:color="auto" w:fill="auto"/>
            <w:noWrap/>
            <w:vAlign w:val="center"/>
            <w:hideMark/>
          </w:tcPr>
          <w:p w14:paraId="1547C266" w14:textId="77777777" w:rsidR="000E05B1" w:rsidRPr="000E05B1" w:rsidRDefault="000E05B1" w:rsidP="000E05B1">
            <w:pPr>
              <w:jc w:val="both"/>
              <w:rPr>
                <w:b/>
                <w:bCs/>
                <w:color w:val="000000"/>
                <w:sz w:val="16"/>
                <w:szCs w:val="16"/>
              </w:rPr>
            </w:pPr>
            <w:r w:rsidRPr="000E05B1">
              <w:rPr>
                <w:b/>
                <w:bCs/>
                <w:color w:val="000000"/>
                <w:sz w:val="16"/>
                <w:szCs w:val="16"/>
              </w:rPr>
              <w:t> </w:t>
            </w:r>
          </w:p>
        </w:tc>
        <w:tc>
          <w:tcPr>
            <w:tcW w:w="4326" w:type="dxa"/>
            <w:tcBorders>
              <w:top w:val="nil"/>
              <w:left w:val="nil"/>
              <w:bottom w:val="single" w:sz="8" w:space="0" w:color="auto"/>
              <w:right w:val="single" w:sz="8" w:space="0" w:color="auto"/>
            </w:tcBorders>
            <w:shd w:val="clear" w:color="auto" w:fill="auto"/>
            <w:noWrap/>
            <w:vAlign w:val="center"/>
            <w:hideMark/>
          </w:tcPr>
          <w:p w14:paraId="7CF96E49" w14:textId="77777777" w:rsidR="000E05B1" w:rsidRPr="000E05B1" w:rsidRDefault="000E05B1" w:rsidP="000E05B1">
            <w:pPr>
              <w:rPr>
                <w:color w:val="000000"/>
                <w:sz w:val="16"/>
                <w:szCs w:val="16"/>
              </w:rPr>
            </w:pPr>
            <w:r w:rsidRPr="000E05B1">
              <w:rPr>
                <w:color w:val="000000"/>
                <w:sz w:val="16"/>
                <w:szCs w:val="16"/>
              </w:rPr>
              <w:t>Численост на щатния персонал</w:t>
            </w:r>
          </w:p>
        </w:tc>
        <w:tc>
          <w:tcPr>
            <w:tcW w:w="1134" w:type="dxa"/>
            <w:tcBorders>
              <w:top w:val="nil"/>
              <w:left w:val="nil"/>
              <w:bottom w:val="single" w:sz="8" w:space="0" w:color="auto"/>
              <w:right w:val="single" w:sz="8" w:space="0" w:color="auto"/>
            </w:tcBorders>
            <w:shd w:val="clear" w:color="auto" w:fill="auto"/>
            <w:vAlign w:val="center"/>
            <w:hideMark/>
          </w:tcPr>
          <w:p w14:paraId="0808DF4F" w14:textId="77777777" w:rsidR="000E05B1" w:rsidRPr="000E05B1" w:rsidRDefault="000E05B1" w:rsidP="000E05B1">
            <w:pPr>
              <w:jc w:val="right"/>
              <w:rPr>
                <w:color w:val="000000"/>
                <w:sz w:val="16"/>
                <w:szCs w:val="16"/>
              </w:rPr>
            </w:pPr>
            <w:r w:rsidRPr="000E05B1">
              <w:rPr>
                <w:color w:val="000000"/>
                <w:sz w:val="16"/>
                <w:szCs w:val="16"/>
              </w:rPr>
              <w:t>497</w:t>
            </w:r>
          </w:p>
        </w:tc>
        <w:tc>
          <w:tcPr>
            <w:tcW w:w="1134" w:type="dxa"/>
            <w:tcBorders>
              <w:top w:val="nil"/>
              <w:left w:val="nil"/>
              <w:bottom w:val="single" w:sz="8" w:space="0" w:color="auto"/>
              <w:right w:val="single" w:sz="8" w:space="0" w:color="auto"/>
            </w:tcBorders>
            <w:shd w:val="clear" w:color="auto" w:fill="auto"/>
            <w:vAlign w:val="center"/>
            <w:hideMark/>
          </w:tcPr>
          <w:p w14:paraId="576B85AE" w14:textId="77777777" w:rsidR="000E05B1" w:rsidRPr="000E05B1" w:rsidRDefault="000E05B1" w:rsidP="000E05B1">
            <w:pPr>
              <w:jc w:val="right"/>
              <w:rPr>
                <w:color w:val="000000"/>
                <w:sz w:val="16"/>
                <w:szCs w:val="16"/>
              </w:rPr>
            </w:pPr>
            <w:r w:rsidRPr="000E05B1">
              <w:rPr>
                <w:color w:val="000000"/>
                <w:sz w:val="16"/>
                <w:szCs w:val="16"/>
              </w:rPr>
              <w:t>491</w:t>
            </w:r>
          </w:p>
        </w:tc>
        <w:tc>
          <w:tcPr>
            <w:tcW w:w="866" w:type="dxa"/>
            <w:tcBorders>
              <w:top w:val="nil"/>
              <w:left w:val="nil"/>
              <w:bottom w:val="single" w:sz="8" w:space="0" w:color="auto"/>
              <w:right w:val="single" w:sz="8" w:space="0" w:color="auto"/>
            </w:tcBorders>
            <w:shd w:val="clear" w:color="auto" w:fill="auto"/>
            <w:noWrap/>
            <w:vAlign w:val="center"/>
            <w:hideMark/>
          </w:tcPr>
          <w:p w14:paraId="52F455F4" w14:textId="77777777" w:rsidR="000E05B1" w:rsidRPr="000E05B1" w:rsidRDefault="000E05B1" w:rsidP="000E05B1">
            <w:pPr>
              <w:jc w:val="right"/>
              <w:rPr>
                <w:color w:val="000000"/>
                <w:sz w:val="16"/>
                <w:szCs w:val="16"/>
              </w:rPr>
            </w:pPr>
            <w:r w:rsidRPr="000E05B1">
              <w:rPr>
                <w:color w:val="000000"/>
                <w:sz w:val="16"/>
                <w:szCs w:val="16"/>
              </w:rPr>
              <w:t>517</w:t>
            </w:r>
          </w:p>
        </w:tc>
        <w:tc>
          <w:tcPr>
            <w:tcW w:w="835" w:type="dxa"/>
            <w:tcBorders>
              <w:top w:val="nil"/>
              <w:left w:val="nil"/>
              <w:bottom w:val="single" w:sz="8" w:space="0" w:color="auto"/>
              <w:right w:val="single" w:sz="8" w:space="0" w:color="auto"/>
            </w:tcBorders>
            <w:shd w:val="clear" w:color="auto" w:fill="auto"/>
            <w:noWrap/>
            <w:vAlign w:val="center"/>
            <w:hideMark/>
          </w:tcPr>
          <w:p w14:paraId="02924125" w14:textId="77777777" w:rsidR="000E05B1" w:rsidRPr="000E05B1" w:rsidRDefault="000E05B1" w:rsidP="000E05B1">
            <w:pPr>
              <w:jc w:val="right"/>
              <w:rPr>
                <w:color w:val="000000"/>
                <w:sz w:val="16"/>
                <w:szCs w:val="16"/>
              </w:rPr>
            </w:pPr>
            <w:r w:rsidRPr="000E05B1">
              <w:rPr>
                <w:color w:val="000000"/>
                <w:sz w:val="16"/>
                <w:szCs w:val="16"/>
              </w:rPr>
              <w:t>517</w:t>
            </w:r>
          </w:p>
        </w:tc>
        <w:tc>
          <w:tcPr>
            <w:tcW w:w="851" w:type="dxa"/>
            <w:tcBorders>
              <w:top w:val="nil"/>
              <w:left w:val="nil"/>
              <w:bottom w:val="single" w:sz="8" w:space="0" w:color="auto"/>
              <w:right w:val="single" w:sz="8" w:space="0" w:color="auto"/>
            </w:tcBorders>
            <w:shd w:val="clear" w:color="auto" w:fill="auto"/>
            <w:noWrap/>
            <w:vAlign w:val="center"/>
            <w:hideMark/>
          </w:tcPr>
          <w:p w14:paraId="3FD9D134" w14:textId="77777777" w:rsidR="000E05B1" w:rsidRPr="000E05B1" w:rsidRDefault="000E05B1" w:rsidP="000E05B1">
            <w:pPr>
              <w:jc w:val="right"/>
              <w:rPr>
                <w:color w:val="000000"/>
                <w:sz w:val="16"/>
                <w:szCs w:val="16"/>
              </w:rPr>
            </w:pPr>
            <w:r w:rsidRPr="000E05B1">
              <w:rPr>
                <w:color w:val="000000"/>
                <w:sz w:val="16"/>
                <w:szCs w:val="16"/>
              </w:rPr>
              <w:t>517</w:t>
            </w:r>
          </w:p>
        </w:tc>
        <w:tc>
          <w:tcPr>
            <w:tcW w:w="992" w:type="dxa"/>
            <w:tcBorders>
              <w:top w:val="nil"/>
              <w:left w:val="nil"/>
              <w:bottom w:val="single" w:sz="8" w:space="0" w:color="auto"/>
              <w:right w:val="single" w:sz="8" w:space="0" w:color="auto"/>
            </w:tcBorders>
            <w:shd w:val="clear" w:color="auto" w:fill="auto"/>
            <w:noWrap/>
            <w:vAlign w:val="center"/>
            <w:hideMark/>
          </w:tcPr>
          <w:p w14:paraId="223B8A8B" w14:textId="77777777" w:rsidR="000E05B1" w:rsidRPr="000E05B1" w:rsidRDefault="000E05B1" w:rsidP="000E05B1">
            <w:pPr>
              <w:jc w:val="right"/>
              <w:rPr>
                <w:color w:val="000000"/>
                <w:sz w:val="16"/>
                <w:szCs w:val="16"/>
              </w:rPr>
            </w:pPr>
            <w:r w:rsidRPr="000E05B1">
              <w:rPr>
                <w:color w:val="000000"/>
                <w:sz w:val="16"/>
                <w:szCs w:val="16"/>
              </w:rPr>
              <w:t>517</w:t>
            </w:r>
          </w:p>
        </w:tc>
      </w:tr>
    </w:tbl>
    <w:p w14:paraId="3BC0CA7E" w14:textId="77777777" w:rsidR="00950CC8" w:rsidRPr="006B6C9F" w:rsidRDefault="00950CC8" w:rsidP="00200A04">
      <w:pPr>
        <w:jc w:val="both"/>
        <w:rPr>
          <w:sz w:val="24"/>
          <w:szCs w:val="24"/>
          <w:lang w:val="en-US"/>
        </w:rPr>
      </w:pPr>
    </w:p>
    <w:p w14:paraId="6E251538" w14:textId="77777777" w:rsidR="00DF28CE" w:rsidRPr="00EE6FAB" w:rsidRDefault="00DB26CB" w:rsidP="00B23630">
      <w:pPr>
        <w:jc w:val="both"/>
        <w:rPr>
          <w:b/>
          <w:sz w:val="24"/>
          <w:szCs w:val="24"/>
          <w:lang w:val="ru-RU"/>
        </w:rPr>
      </w:pPr>
      <w:r w:rsidRPr="00EE6FAB">
        <w:rPr>
          <w:b/>
          <w:sz w:val="24"/>
          <w:szCs w:val="24"/>
          <w:lang w:val="ru-RU"/>
        </w:rPr>
        <w:t xml:space="preserve">1800.02.01 </w:t>
      </w:r>
      <w:proofErr w:type="spellStart"/>
      <w:r w:rsidR="00B23630" w:rsidRPr="00EE6FAB">
        <w:rPr>
          <w:b/>
          <w:sz w:val="24"/>
          <w:szCs w:val="24"/>
          <w:lang w:val="ru-RU"/>
        </w:rPr>
        <w:t>Бюджетна</w:t>
      </w:r>
      <w:proofErr w:type="spellEnd"/>
      <w:r w:rsidR="00B23630" w:rsidRPr="00EE6FAB">
        <w:rPr>
          <w:b/>
          <w:sz w:val="24"/>
          <w:szCs w:val="24"/>
          <w:lang w:val="ru-RU"/>
        </w:rPr>
        <w:t xml:space="preserve"> </w:t>
      </w:r>
      <w:proofErr w:type="spellStart"/>
      <w:r w:rsidR="00B23630" w:rsidRPr="00EE6FAB">
        <w:rPr>
          <w:b/>
          <w:sz w:val="24"/>
          <w:szCs w:val="24"/>
          <w:lang w:val="ru-RU"/>
        </w:rPr>
        <w:t>програма</w:t>
      </w:r>
      <w:proofErr w:type="spellEnd"/>
      <w:r w:rsidR="00D766F2" w:rsidRPr="00DB26CB">
        <w:rPr>
          <w:b/>
          <w:sz w:val="24"/>
          <w:szCs w:val="24"/>
        </w:rPr>
        <w:t xml:space="preserve"> Национален фонд „Култура”</w:t>
      </w:r>
    </w:p>
    <w:p w14:paraId="1FABF032" w14:textId="77777777" w:rsidR="00DB26CB" w:rsidRPr="00EE6FAB" w:rsidRDefault="00DB26CB" w:rsidP="00B23630">
      <w:pPr>
        <w:jc w:val="both"/>
        <w:rPr>
          <w:b/>
          <w:sz w:val="24"/>
          <w:szCs w:val="24"/>
          <w:lang w:val="ru-RU"/>
        </w:rPr>
      </w:pPr>
    </w:p>
    <w:p w14:paraId="222A628B" w14:textId="77777777" w:rsidR="00F44FB7" w:rsidRPr="006B6C9F" w:rsidRDefault="00F44FB7" w:rsidP="00F44FB7">
      <w:pPr>
        <w:jc w:val="both"/>
        <w:rPr>
          <w:sz w:val="24"/>
          <w:szCs w:val="24"/>
        </w:rPr>
      </w:pPr>
      <w:r w:rsidRPr="006B6C9F">
        <w:rPr>
          <w:sz w:val="24"/>
          <w:szCs w:val="24"/>
        </w:rPr>
        <w:t>Национален фонд „Култура” е създаден със Закона за закрила и развитие на културата и започва да функционира от месец ноември 2000 година.</w:t>
      </w:r>
    </w:p>
    <w:p w14:paraId="4F1320B3" w14:textId="77777777" w:rsidR="00F44FB7" w:rsidRPr="006B6C9F" w:rsidRDefault="00F44FB7" w:rsidP="00F44FB7">
      <w:pPr>
        <w:jc w:val="both"/>
        <w:rPr>
          <w:sz w:val="24"/>
          <w:szCs w:val="24"/>
        </w:rPr>
      </w:pPr>
      <w:r w:rsidRPr="006B6C9F">
        <w:rPr>
          <w:sz w:val="24"/>
          <w:szCs w:val="24"/>
        </w:rPr>
        <w:t>Основната му цел е да подкрепя на национално ниво създаването, развитието и разпространението на българската култура и изкуство в страната и чужбина.</w:t>
      </w:r>
    </w:p>
    <w:p w14:paraId="2BDA4154" w14:textId="77777777" w:rsidR="00F44FB7" w:rsidRPr="006B6C9F" w:rsidRDefault="00F44FB7" w:rsidP="00F44FB7">
      <w:pPr>
        <w:jc w:val="both"/>
        <w:rPr>
          <w:sz w:val="24"/>
          <w:szCs w:val="24"/>
        </w:rPr>
      </w:pPr>
      <w:r w:rsidRPr="006B6C9F">
        <w:rPr>
          <w:sz w:val="24"/>
          <w:szCs w:val="24"/>
        </w:rPr>
        <w:t>Приоритетите в дейността на Национален фонд „Култура” са съобразени и с критериите от глава „Култура и аудио-визия” от Договора за присъединяването на България към Европейската общност.</w:t>
      </w:r>
    </w:p>
    <w:p w14:paraId="6F09063C" w14:textId="77777777" w:rsidR="00F44FB7" w:rsidRPr="006B6C9F" w:rsidRDefault="00F44FB7" w:rsidP="00F44FB7">
      <w:pPr>
        <w:jc w:val="both"/>
        <w:rPr>
          <w:sz w:val="24"/>
          <w:szCs w:val="24"/>
        </w:rPr>
      </w:pPr>
      <w:r w:rsidRPr="006B6C9F">
        <w:rPr>
          <w:sz w:val="24"/>
          <w:szCs w:val="24"/>
        </w:rPr>
        <w:t>Основно средствата се предоставят за творчески проекти, насочени към развиване на културния сектор. Финансирането на творчески проекти се осъществява след обявяване на конкурси по предварително изготвена и одобрена от Управителния съвет програма.</w:t>
      </w:r>
    </w:p>
    <w:p w14:paraId="48411A04" w14:textId="77777777" w:rsidR="00F44FB7" w:rsidRPr="006B6C9F" w:rsidRDefault="00F44FB7" w:rsidP="00F44FB7">
      <w:pPr>
        <w:jc w:val="both"/>
        <w:rPr>
          <w:sz w:val="24"/>
          <w:szCs w:val="24"/>
        </w:rPr>
      </w:pPr>
      <w:r w:rsidRPr="006B6C9F">
        <w:rPr>
          <w:sz w:val="24"/>
          <w:szCs w:val="24"/>
        </w:rPr>
        <w:t>В началото на всяка година Управителният съвет на Национален фонд „Култура” формулира приоритетните области, за които да бъде предоставена финансова подкрепа.</w:t>
      </w:r>
    </w:p>
    <w:p w14:paraId="048FECCA" w14:textId="77777777" w:rsidR="00F44FB7" w:rsidRPr="006B6C9F" w:rsidRDefault="00F44FB7" w:rsidP="00F44FB7">
      <w:pPr>
        <w:jc w:val="both"/>
        <w:rPr>
          <w:sz w:val="24"/>
          <w:szCs w:val="24"/>
        </w:rPr>
      </w:pPr>
      <w:r w:rsidRPr="006B6C9F">
        <w:rPr>
          <w:sz w:val="24"/>
          <w:szCs w:val="24"/>
        </w:rPr>
        <w:t>Основни принципи в работата на Национален фонд „Култура” са прозрачността и конкурсното начало.</w:t>
      </w:r>
    </w:p>
    <w:p w14:paraId="207BB2FD" w14:textId="77777777" w:rsidR="00F44FB7" w:rsidRPr="006B6C9F" w:rsidRDefault="00F44FB7" w:rsidP="00F44FB7">
      <w:pPr>
        <w:jc w:val="both"/>
        <w:rPr>
          <w:sz w:val="24"/>
          <w:szCs w:val="24"/>
        </w:rPr>
      </w:pPr>
      <w:r w:rsidRPr="006B6C9F">
        <w:rPr>
          <w:sz w:val="24"/>
          <w:szCs w:val="24"/>
        </w:rPr>
        <w:t>В конкурси имат право на участие с равни права отделни творци, частни, общински и държавни културни организации</w:t>
      </w:r>
    </w:p>
    <w:p w14:paraId="448E50D4" w14:textId="77777777" w:rsidR="00F44FB7" w:rsidRPr="006B6C9F" w:rsidRDefault="00F44FB7" w:rsidP="00F44FB7">
      <w:pPr>
        <w:jc w:val="both"/>
        <w:rPr>
          <w:b/>
          <w:i/>
          <w:sz w:val="24"/>
          <w:szCs w:val="24"/>
        </w:rPr>
      </w:pPr>
      <w:r w:rsidRPr="006B6C9F">
        <w:rPr>
          <w:b/>
          <w:i/>
          <w:sz w:val="24"/>
          <w:szCs w:val="24"/>
        </w:rPr>
        <w:t>Стратегическа и оперативни цели</w:t>
      </w:r>
    </w:p>
    <w:p w14:paraId="22BFA258" w14:textId="77777777" w:rsidR="00F44FB7" w:rsidRPr="0095492B" w:rsidRDefault="00F44FB7" w:rsidP="0095492B">
      <w:pPr>
        <w:pStyle w:val="aa"/>
        <w:numPr>
          <w:ilvl w:val="0"/>
          <w:numId w:val="58"/>
        </w:numPr>
        <w:jc w:val="both"/>
        <w:rPr>
          <w:sz w:val="24"/>
          <w:szCs w:val="24"/>
        </w:rPr>
      </w:pPr>
      <w:r w:rsidRPr="0095492B">
        <w:rPr>
          <w:sz w:val="24"/>
          <w:szCs w:val="24"/>
        </w:rPr>
        <w:t>Поддържане на динамиката на културния сектор</w:t>
      </w:r>
    </w:p>
    <w:p w14:paraId="2CC3CED4" w14:textId="77777777" w:rsidR="00F44FB7" w:rsidRPr="006B6C9F" w:rsidRDefault="00F44FB7" w:rsidP="00F44FB7">
      <w:pPr>
        <w:jc w:val="both"/>
        <w:rPr>
          <w:sz w:val="24"/>
          <w:szCs w:val="24"/>
        </w:rPr>
      </w:pPr>
      <w:r w:rsidRPr="006B6C9F">
        <w:rPr>
          <w:sz w:val="24"/>
          <w:szCs w:val="24"/>
        </w:rPr>
        <w:t>Стимулирахме реализацията на проекти, които представят нови гледни точки и подходи, за да се развива културния сектор и да бъде</w:t>
      </w:r>
      <w:r w:rsidR="0095492B">
        <w:rPr>
          <w:sz w:val="24"/>
          <w:szCs w:val="24"/>
        </w:rPr>
        <w:t xml:space="preserve"> </w:t>
      </w:r>
      <w:r w:rsidRPr="006B6C9F">
        <w:rPr>
          <w:sz w:val="24"/>
          <w:szCs w:val="24"/>
        </w:rPr>
        <w:t>конкурентоспособен в международен контекст. Основният двигател на този процес е приоритизиране на проекти в регламента на проведените</w:t>
      </w:r>
      <w:r w:rsidR="0095492B">
        <w:rPr>
          <w:sz w:val="24"/>
          <w:szCs w:val="24"/>
        </w:rPr>
        <w:t xml:space="preserve"> </w:t>
      </w:r>
      <w:r w:rsidRPr="006B6C9F">
        <w:rPr>
          <w:sz w:val="24"/>
          <w:szCs w:val="24"/>
        </w:rPr>
        <w:t>програми за подпомагане, които използват иновативни практики, експериментални форми и обмен между области, жанрове и установени за</w:t>
      </w:r>
      <w:r w:rsidR="0095492B">
        <w:rPr>
          <w:sz w:val="24"/>
          <w:szCs w:val="24"/>
        </w:rPr>
        <w:t xml:space="preserve"> </w:t>
      </w:r>
      <w:r w:rsidRPr="006B6C9F">
        <w:rPr>
          <w:sz w:val="24"/>
          <w:szCs w:val="24"/>
        </w:rPr>
        <w:t>дадена територия практики.</w:t>
      </w:r>
    </w:p>
    <w:p w14:paraId="6EE27214" w14:textId="77777777" w:rsidR="00F44FB7" w:rsidRPr="0095492B" w:rsidRDefault="00F44FB7" w:rsidP="0095492B">
      <w:pPr>
        <w:pStyle w:val="aa"/>
        <w:numPr>
          <w:ilvl w:val="0"/>
          <w:numId w:val="58"/>
        </w:numPr>
        <w:jc w:val="both"/>
        <w:rPr>
          <w:sz w:val="24"/>
          <w:szCs w:val="24"/>
        </w:rPr>
      </w:pPr>
      <w:r w:rsidRPr="0095492B">
        <w:rPr>
          <w:sz w:val="24"/>
          <w:szCs w:val="24"/>
        </w:rPr>
        <w:t>Възпитаване на ключови мениджмънт практики за творчески проекти</w:t>
      </w:r>
    </w:p>
    <w:p w14:paraId="003F6C05" w14:textId="77777777" w:rsidR="00F44FB7" w:rsidRPr="006B6C9F" w:rsidRDefault="00F44FB7" w:rsidP="00F44FB7">
      <w:pPr>
        <w:jc w:val="both"/>
        <w:rPr>
          <w:sz w:val="24"/>
          <w:szCs w:val="24"/>
        </w:rPr>
      </w:pPr>
      <w:r w:rsidRPr="006B6C9F">
        <w:rPr>
          <w:sz w:val="24"/>
          <w:szCs w:val="24"/>
        </w:rPr>
        <w:t>За първи път проведохме по-широк формат на практическо обучение, срещи с успешни професионалисти и теоретична подготовка за</w:t>
      </w:r>
      <w:r w:rsidR="0095492B">
        <w:rPr>
          <w:sz w:val="24"/>
          <w:szCs w:val="24"/>
        </w:rPr>
        <w:t xml:space="preserve"> </w:t>
      </w:r>
      <w:r w:rsidRPr="006B6C9F">
        <w:rPr>
          <w:sz w:val="24"/>
          <w:szCs w:val="24"/>
        </w:rPr>
        <w:t>дебютантите на НФК, тъй като младите хора са професионалисти в процес на формиране, които трябва да почерпят качествени практики.</w:t>
      </w:r>
      <w:r w:rsidR="0095492B">
        <w:rPr>
          <w:sz w:val="24"/>
          <w:szCs w:val="24"/>
        </w:rPr>
        <w:t xml:space="preserve"> </w:t>
      </w:r>
      <w:r w:rsidRPr="006B6C9F">
        <w:rPr>
          <w:sz w:val="24"/>
          <w:szCs w:val="24"/>
        </w:rPr>
        <w:t>Доверието от страна на една институция ги среща и с отговорността при изпълнението на проект с публично финансиране.</w:t>
      </w:r>
    </w:p>
    <w:p w14:paraId="1C1FADF2" w14:textId="77777777" w:rsidR="00F44FB7" w:rsidRPr="0095492B" w:rsidRDefault="00F44FB7" w:rsidP="0095492B">
      <w:pPr>
        <w:pStyle w:val="aa"/>
        <w:numPr>
          <w:ilvl w:val="0"/>
          <w:numId w:val="58"/>
        </w:numPr>
        <w:jc w:val="both"/>
        <w:rPr>
          <w:sz w:val="24"/>
          <w:szCs w:val="24"/>
        </w:rPr>
      </w:pPr>
      <w:r w:rsidRPr="0095492B">
        <w:rPr>
          <w:sz w:val="24"/>
          <w:szCs w:val="24"/>
        </w:rPr>
        <w:t>Задълбочена информационна кампания</w:t>
      </w:r>
    </w:p>
    <w:p w14:paraId="0660E440" w14:textId="77777777" w:rsidR="00F44FB7" w:rsidRPr="006B6C9F" w:rsidRDefault="00F44FB7" w:rsidP="00F44FB7">
      <w:pPr>
        <w:jc w:val="both"/>
        <w:rPr>
          <w:sz w:val="24"/>
          <w:szCs w:val="24"/>
        </w:rPr>
      </w:pPr>
      <w:r w:rsidRPr="006B6C9F">
        <w:rPr>
          <w:sz w:val="24"/>
          <w:szCs w:val="24"/>
        </w:rPr>
        <w:t>Проведохме 8 събития за всяка тематична програма и включените в нея модули и сесии, с цел по-голяма достъпност на регламента за</w:t>
      </w:r>
      <w:r w:rsidR="0095492B">
        <w:rPr>
          <w:sz w:val="24"/>
          <w:szCs w:val="24"/>
        </w:rPr>
        <w:t xml:space="preserve"> </w:t>
      </w:r>
      <w:r w:rsidRPr="006B6C9F">
        <w:rPr>
          <w:sz w:val="24"/>
          <w:szCs w:val="24"/>
        </w:rPr>
        <w:t>участие, повишаване на информираността на заинтересованите кандидати и запознаването им с полезни практики за подготовка на документи,</w:t>
      </w:r>
    </w:p>
    <w:p w14:paraId="4E212A1D" w14:textId="77777777" w:rsidR="00F44FB7" w:rsidRPr="006B6C9F" w:rsidRDefault="00F44FB7" w:rsidP="00F44FB7">
      <w:pPr>
        <w:jc w:val="both"/>
        <w:rPr>
          <w:sz w:val="24"/>
          <w:szCs w:val="24"/>
        </w:rPr>
      </w:pPr>
      <w:r w:rsidRPr="006B6C9F">
        <w:rPr>
          <w:sz w:val="24"/>
          <w:szCs w:val="24"/>
        </w:rPr>
        <w:t>управление на екип, финанси и комуникация с НФК.</w:t>
      </w:r>
    </w:p>
    <w:p w14:paraId="69598395" w14:textId="77777777" w:rsidR="00F44FB7" w:rsidRPr="0095492B" w:rsidRDefault="00F44FB7" w:rsidP="0095492B">
      <w:pPr>
        <w:pStyle w:val="aa"/>
        <w:numPr>
          <w:ilvl w:val="0"/>
          <w:numId w:val="58"/>
        </w:numPr>
        <w:jc w:val="both"/>
        <w:rPr>
          <w:sz w:val="24"/>
          <w:szCs w:val="24"/>
        </w:rPr>
      </w:pPr>
      <w:r w:rsidRPr="0095492B">
        <w:rPr>
          <w:sz w:val="24"/>
          <w:szCs w:val="24"/>
        </w:rPr>
        <w:t>Придържане към международните тенденции</w:t>
      </w:r>
    </w:p>
    <w:p w14:paraId="2A19DE4C" w14:textId="77777777" w:rsidR="00F44FB7" w:rsidRPr="006B6C9F" w:rsidRDefault="00F44FB7" w:rsidP="00F44FB7">
      <w:pPr>
        <w:jc w:val="both"/>
        <w:rPr>
          <w:sz w:val="24"/>
          <w:szCs w:val="24"/>
        </w:rPr>
      </w:pPr>
      <w:r w:rsidRPr="006B6C9F">
        <w:rPr>
          <w:sz w:val="24"/>
          <w:szCs w:val="24"/>
        </w:rPr>
        <w:t>Влагане на водещите тенденции в програмите на Национален фонд "Култура" и същевременно създаване на предпоставки за запознаване</w:t>
      </w:r>
      <w:r w:rsidR="0095492B">
        <w:rPr>
          <w:sz w:val="24"/>
          <w:szCs w:val="24"/>
        </w:rPr>
        <w:t xml:space="preserve"> </w:t>
      </w:r>
      <w:r w:rsidRPr="006B6C9F">
        <w:rPr>
          <w:sz w:val="24"/>
          <w:szCs w:val="24"/>
        </w:rPr>
        <w:t>на по-голям брой артисти с най-модерните практики за социално / културно предприемачество и изграждане на капацитет. Целим да</w:t>
      </w:r>
      <w:r w:rsidR="0095492B">
        <w:rPr>
          <w:sz w:val="24"/>
          <w:szCs w:val="24"/>
        </w:rPr>
        <w:t xml:space="preserve"> </w:t>
      </w:r>
      <w:r w:rsidRPr="006B6C9F">
        <w:rPr>
          <w:sz w:val="24"/>
          <w:szCs w:val="24"/>
        </w:rPr>
        <w:t xml:space="preserve">разработим </w:t>
      </w:r>
      <w:r w:rsidRPr="006B6C9F">
        <w:rPr>
          <w:sz w:val="24"/>
          <w:szCs w:val="24"/>
        </w:rPr>
        <w:lastRenderedPageBreak/>
        <w:t>програми, максимално съобразени с нуждите на местните артисти и организации и с нуждите на културния сектор.</w:t>
      </w:r>
    </w:p>
    <w:p w14:paraId="3D71C40E" w14:textId="77777777" w:rsidR="00F44FB7" w:rsidRPr="006B6C9F" w:rsidRDefault="00F44FB7" w:rsidP="00F44FB7">
      <w:pPr>
        <w:jc w:val="both"/>
        <w:rPr>
          <w:sz w:val="24"/>
          <w:szCs w:val="24"/>
        </w:rPr>
      </w:pPr>
    </w:p>
    <w:p w14:paraId="507B1AA3" w14:textId="77777777" w:rsidR="00F44FB7" w:rsidRPr="006B6C9F" w:rsidRDefault="00F44FB7" w:rsidP="00F44FB7">
      <w:pPr>
        <w:jc w:val="both"/>
        <w:rPr>
          <w:b/>
          <w:i/>
          <w:sz w:val="24"/>
          <w:szCs w:val="24"/>
        </w:rPr>
      </w:pPr>
      <w:r w:rsidRPr="006B6C9F">
        <w:rPr>
          <w:b/>
          <w:i/>
          <w:sz w:val="24"/>
          <w:szCs w:val="24"/>
        </w:rPr>
        <w:t>Визия за развитието на политиката (не е приложимо за функционалните области)</w:t>
      </w:r>
    </w:p>
    <w:p w14:paraId="1DB9B8FB" w14:textId="252EE2AA" w:rsidR="00F44FB7" w:rsidRPr="00EE6FAB" w:rsidRDefault="00F44FB7" w:rsidP="00F44FB7">
      <w:pPr>
        <w:keepNext/>
        <w:tabs>
          <w:tab w:val="left" w:pos="270"/>
        </w:tabs>
        <w:suppressAutoHyphens/>
        <w:spacing w:line="1" w:lineRule="atLeast"/>
        <w:ind w:leftChars="-1" w:hangingChars="1" w:hanging="2"/>
        <w:jc w:val="both"/>
        <w:textDirection w:val="btLr"/>
        <w:textAlignment w:val="top"/>
        <w:outlineLvl w:val="0"/>
        <w:rPr>
          <w:rFonts w:eastAsia="Calibri"/>
          <w:position w:val="-1"/>
          <w:sz w:val="24"/>
          <w:szCs w:val="24"/>
          <w:lang w:val="ru-RU"/>
        </w:rPr>
      </w:pPr>
      <w:r w:rsidRPr="006B6C9F">
        <w:rPr>
          <w:rFonts w:eastAsia="Calibri"/>
          <w:position w:val="-1"/>
          <w:sz w:val="24"/>
          <w:szCs w:val="24"/>
        </w:rPr>
        <w:t>Разширяване на дейността по п</w:t>
      </w:r>
      <w:proofErr w:type="spellStart"/>
      <w:r w:rsidRPr="00EE6FAB">
        <w:rPr>
          <w:rFonts w:eastAsia="Calibri"/>
          <w:position w:val="-1"/>
          <w:sz w:val="24"/>
          <w:szCs w:val="24"/>
          <w:lang w:val="ru-RU"/>
        </w:rPr>
        <w:t>одпомага</w:t>
      </w:r>
      <w:r w:rsidR="008B65B6">
        <w:rPr>
          <w:rFonts w:eastAsia="Calibri"/>
          <w:position w:val="-1"/>
          <w:sz w:val="24"/>
          <w:szCs w:val="24"/>
          <w:lang w:val="ru-RU"/>
        </w:rPr>
        <w:t>не</w:t>
      </w:r>
      <w:proofErr w:type="spellEnd"/>
      <w:r w:rsidRPr="00EE6FAB">
        <w:rPr>
          <w:rFonts w:eastAsia="Calibri"/>
          <w:position w:val="-1"/>
          <w:sz w:val="24"/>
          <w:szCs w:val="24"/>
          <w:lang w:val="ru-RU"/>
        </w:rPr>
        <w:t xml:space="preserve"> </w:t>
      </w:r>
      <w:proofErr w:type="spellStart"/>
      <w:r w:rsidRPr="00EE6FAB">
        <w:rPr>
          <w:rFonts w:eastAsia="Calibri"/>
          <w:position w:val="-1"/>
          <w:sz w:val="24"/>
          <w:szCs w:val="24"/>
          <w:lang w:val="ru-RU"/>
        </w:rPr>
        <w:t>осъществяването</w:t>
      </w:r>
      <w:proofErr w:type="spellEnd"/>
      <w:r w:rsidRPr="00EE6FAB">
        <w:rPr>
          <w:rFonts w:eastAsia="Calibri"/>
          <w:position w:val="-1"/>
          <w:sz w:val="24"/>
          <w:szCs w:val="24"/>
          <w:lang w:val="ru-RU"/>
        </w:rPr>
        <w:t xml:space="preserve"> на </w:t>
      </w:r>
      <w:proofErr w:type="spellStart"/>
      <w:r w:rsidRPr="00EE6FAB">
        <w:rPr>
          <w:rFonts w:eastAsia="Calibri"/>
          <w:position w:val="-1"/>
          <w:sz w:val="24"/>
          <w:szCs w:val="24"/>
          <w:lang w:val="ru-RU"/>
        </w:rPr>
        <w:t>проекти</w:t>
      </w:r>
      <w:proofErr w:type="spellEnd"/>
      <w:r w:rsidRPr="00EE6FAB">
        <w:rPr>
          <w:rFonts w:eastAsia="Calibri"/>
          <w:position w:val="-1"/>
          <w:sz w:val="24"/>
          <w:szCs w:val="24"/>
          <w:lang w:val="ru-RU"/>
        </w:rPr>
        <w:t xml:space="preserve"> </w:t>
      </w:r>
      <w:r w:rsidRPr="006B6C9F">
        <w:rPr>
          <w:rFonts w:eastAsia="Calibri"/>
          <w:position w:val="-1"/>
          <w:sz w:val="24"/>
          <w:szCs w:val="24"/>
        </w:rPr>
        <w:t>с</w:t>
      </w:r>
      <w:r w:rsidRPr="00EE6FAB">
        <w:rPr>
          <w:rFonts w:eastAsia="Calibri"/>
          <w:position w:val="-1"/>
          <w:sz w:val="24"/>
          <w:szCs w:val="24"/>
          <w:lang w:val="ru-RU"/>
        </w:rPr>
        <w:t xml:space="preserve"> </w:t>
      </w:r>
      <w:proofErr w:type="spellStart"/>
      <w:r w:rsidRPr="00EE6FAB">
        <w:rPr>
          <w:rFonts w:eastAsia="Calibri"/>
          <w:position w:val="-1"/>
          <w:sz w:val="24"/>
          <w:szCs w:val="24"/>
          <w:lang w:val="ru-RU"/>
        </w:rPr>
        <w:t>национално</w:t>
      </w:r>
      <w:proofErr w:type="spellEnd"/>
      <w:r w:rsidRPr="006B6C9F">
        <w:rPr>
          <w:rFonts w:eastAsia="Calibri"/>
          <w:position w:val="-1"/>
          <w:sz w:val="24"/>
          <w:szCs w:val="24"/>
        </w:rPr>
        <w:t xml:space="preserve"> </w:t>
      </w:r>
      <w:r w:rsidRPr="00EE6FAB">
        <w:rPr>
          <w:rFonts w:eastAsia="Calibri"/>
          <w:position w:val="-1"/>
          <w:sz w:val="24"/>
          <w:szCs w:val="24"/>
          <w:lang w:val="ru-RU"/>
        </w:rPr>
        <w:t xml:space="preserve">или </w:t>
      </w:r>
      <w:proofErr w:type="spellStart"/>
      <w:r w:rsidRPr="00EE6FAB">
        <w:rPr>
          <w:rFonts w:eastAsia="Calibri"/>
          <w:position w:val="-1"/>
          <w:sz w:val="24"/>
          <w:szCs w:val="24"/>
          <w:lang w:val="ru-RU"/>
        </w:rPr>
        <w:t>международно</w:t>
      </w:r>
      <w:proofErr w:type="spellEnd"/>
      <w:r w:rsidRPr="00EE6FAB">
        <w:rPr>
          <w:rFonts w:eastAsia="Calibri"/>
          <w:position w:val="-1"/>
          <w:sz w:val="24"/>
          <w:szCs w:val="24"/>
          <w:lang w:val="ru-RU"/>
        </w:rPr>
        <w:t xml:space="preserve"> значение в </w:t>
      </w:r>
      <w:proofErr w:type="spellStart"/>
      <w:r w:rsidRPr="00EE6FAB">
        <w:rPr>
          <w:rFonts w:eastAsia="Calibri"/>
          <w:position w:val="-1"/>
          <w:sz w:val="24"/>
          <w:szCs w:val="24"/>
          <w:lang w:val="ru-RU"/>
        </w:rPr>
        <w:t>областта</w:t>
      </w:r>
      <w:proofErr w:type="spellEnd"/>
      <w:r w:rsidRPr="00EE6FAB">
        <w:rPr>
          <w:rFonts w:eastAsia="Calibri"/>
          <w:position w:val="-1"/>
          <w:sz w:val="24"/>
          <w:szCs w:val="24"/>
          <w:lang w:val="ru-RU"/>
        </w:rPr>
        <w:t xml:space="preserve"> на </w:t>
      </w:r>
      <w:proofErr w:type="spellStart"/>
      <w:r w:rsidRPr="00EE6FAB">
        <w:rPr>
          <w:rFonts w:eastAsia="Calibri"/>
          <w:position w:val="-1"/>
          <w:sz w:val="24"/>
          <w:szCs w:val="24"/>
          <w:lang w:val="ru-RU"/>
        </w:rPr>
        <w:t>културата</w:t>
      </w:r>
      <w:proofErr w:type="spellEnd"/>
      <w:r w:rsidRPr="00EE6FAB">
        <w:rPr>
          <w:rFonts w:eastAsia="Calibri"/>
          <w:position w:val="-1"/>
          <w:sz w:val="24"/>
          <w:szCs w:val="24"/>
          <w:lang w:val="ru-RU"/>
        </w:rPr>
        <w:t>,</w:t>
      </w:r>
      <w:r w:rsidRPr="006B6C9F">
        <w:rPr>
          <w:rFonts w:eastAsia="Calibri"/>
          <w:position w:val="-1"/>
          <w:sz w:val="24"/>
          <w:szCs w:val="24"/>
        </w:rPr>
        <w:t xml:space="preserve"> </w:t>
      </w:r>
      <w:proofErr w:type="spellStart"/>
      <w:r w:rsidRPr="00EE6FAB">
        <w:rPr>
          <w:rFonts w:eastAsia="Calibri"/>
          <w:position w:val="-1"/>
          <w:sz w:val="24"/>
          <w:szCs w:val="24"/>
          <w:lang w:val="ru-RU"/>
        </w:rPr>
        <w:t>както</w:t>
      </w:r>
      <w:proofErr w:type="spellEnd"/>
      <w:r w:rsidRPr="00EE6FAB">
        <w:rPr>
          <w:rFonts w:eastAsia="Calibri"/>
          <w:position w:val="-1"/>
          <w:sz w:val="24"/>
          <w:szCs w:val="24"/>
          <w:lang w:val="ru-RU"/>
        </w:rPr>
        <w:t xml:space="preserve"> и </w:t>
      </w:r>
      <w:proofErr w:type="spellStart"/>
      <w:r w:rsidRPr="00EE6FAB">
        <w:rPr>
          <w:rFonts w:eastAsia="Calibri"/>
          <w:position w:val="-1"/>
          <w:sz w:val="24"/>
          <w:szCs w:val="24"/>
          <w:lang w:val="ru-RU"/>
        </w:rPr>
        <w:t>проекти</w:t>
      </w:r>
      <w:proofErr w:type="spellEnd"/>
      <w:r w:rsidR="00850A92">
        <w:rPr>
          <w:rFonts w:eastAsia="Calibri"/>
          <w:position w:val="-1"/>
          <w:sz w:val="24"/>
          <w:szCs w:val="24"/>
          <w:lang w:val="ru-RU"/>
        </w:rPr>
        <w:t>,</w:t>
      </w:r>
      <w:r w:rsidRPr="00EE6FAB">
        <w:rPr>
          <w:rFonts w:eastAsia="Calibri"/>
          <w:position w:val="-1"/>
          <w:sz w:val="24"/>
          <w:szCs w:val="24"/>
          <w:lang w:val="ru-RU"/>
        </w:rPr>
        <w:t xml:space="preserve"> </w:t>
      </w:r>
      <w:proofErr w:type="spellStart"/>
      <w:r w:rsidRPr="00EE6FAB">
        <w:rPr>
          <w:rFonts w:eastAsia="Calibri"/>
          <w:position w:val="-1"/>
          <w:sz w:val="24"/>
          <w:szCs w:val="24"/>
          <w:lang w:val="ru-RU"/>
        </w:rPr>
        <w:t>свързани</w:t>
      </w:r>
      <w:proofErr w:type="spellEnd"/>
      <w:r w:rsidRPr="00EE6FAB">
        <w:rPr>
          <w:rFonts w:eastAsia="Calibri"/>
          <w:position w:val="-1"/>
          <w:sz w:val="24"/>
          <w:szCs w:val="24"/>
          <w:lang w:val="ru-RU"/>
        </w:rPr>
        <w:t xml:space="preserve"> </w:t>
      </w:r>
      <w:proofErr w:type="spellStart"/>
      <w:r w:rsidRPr="00EE6FAB">
        <w:rPr>
          <w:rFonts w:eastAsia="Calibri"/>
          <w:position w:val="-1"/>
          <w:sz w:val="24"/>
          <w:szCs w:val="24"/>
          <w:lang w:val="ru-RU"/>
        </w:rPr>
        <w:t>със</w:t>
      </w:r>
      <w:proofErr w:type="spellEnd"/>
      <w:r w:rsidRPr="00EE6FAB">
        <w:rPr>
          <w:rFonts w:eastAsia="Calibri"/>
          <w:position w:val="-1"/>
          <w:sz w:val="24"/>
          <w:szCs w:val="24"/>
          <w:lang w:val="ru-RU"/>
        </w:rPr>
        <w:t xml:space="preserve"> стратегически </w:t>
      </w:r>
      <w:proofErr w:type="spellStart"/>
      <w:r w:rsidRPr="00EE6FAB">
        <w:rPr>
          <w:rFonts w:eastAsia="Calibri"/>
          <w:position w:val="-1"/>
          <w:sz w:val="24"/>
          <w:szCs w:val="24"/>
          <w:lang w:val="ru-RU"/>
        </w:rPr>
        <w:t>дейности</w:t>
      </w:r>
      <w:proofErr w:type="spellEnd"/>
      <w:r w:rsidRPr="00EE6FAB">
        <w:rPr>
          <w:rFonts w:eastAsia="Calibri"/>
          <w:position w:val="-1"/>
          <w:sz w:val="24"/>
          <w:szCs w:val="24"/>
          <w:lang w:val="ru-RU"/>
        </w:rPr>
        <w:t xml:space="preserve"> в </w:t>
      </w:r>
      <w:proofErr w:type="spellStart"/>
      <w:r w:rsidRPr="00EE6FAB">
        <w:rPr>
          <w:rFonts w:eastAsia="Calibri"/>
          <w:position w:val="-1"/>
          <w:sz w:val="24"/>
          <w:szCs w:val="24"/>
          <w:lang w:val="ru-RU"/>
        </w:rPr>
        <w:t>културния</w:t>
      </w:r>
      <w:proofErr w:type="spellEnd"/>
      <w:r w:rsidRPr="00EE6FAB">
        <w:rPr>
          <w:rFonts w:eastAsia="Calibri"/>
          <w:position w:val="-1"/>
          <w:sz w:val="24"/>
          <w:szCs w:val="24"/>
          <w:lang w:val="ru-RU"/>
        </w:rPr>
        <w:t xml:space="preserve"> контекст.</w:t>
      </w:r>
    </w:p>
    <w:p w14:paraId="78FA3FE2" w14:textId="77777777" w:rsidR="00F44FB7" w:rsidRPr="00EE6FAB" w:rsidRDefault="00F44FB7" w:rsidP="00F44FB7">
      <w:pPr>
        <w:keepNext/>
        <w:tabs>
          <w:tab w:val="left" w:pos="270"/>
        </w:tabs>
        <w:suppressAutoHyphens/>
        <w:spacing w:line="1" w:lineRule="atLeast"/>
        <w:ind w:leftChars="-1" w:hangingChars="1" w:hanging="2"/>
        <w:jc w:val="both"/>
        <w:textDirection w:val="btLr"/>
        <w:textAlignment w:val="top"/>
        <w:outlineLvl w:val="0"/>
        <w:rPr>
          <w:rFonts w:eastAsia="Calibri"/>
          <w:position w:val="-1"/>
          <w:sz w:val="24"/>
          <w:szCs w:val="24"/>
          <w:lang w:val="ru-RU"/>
        </w:rPr>
      </w:pPr>
    </w:p>
    <w:p w14:paraId="10882DC3" w14:textId="77777777" w:rsidR="00F44FB7" w:rsidRPr="006B6C9F" w:rsidRDefault="00F44FB7" w:rsidP="00F44FB7">
      <w:pPr>
        <w:jc w:val="both"/>
        <w:rPr>
          <w:sz w:val="24"/>
          <w:szCs w:val="24"/>
        </w:rPr>
      </w:pPr>
    </w:p>
    <w:p w14:paraId="53504C0F" w14:textId="77777777" w:rsidR="008C1EF0" w:rsidRDefault="00F44FB7" w:rsidP="00F44FB7">
      <w:pPr>
        <w:jc w:val="both"/>
        <w:rPr>
          <w:b/>
          <w:i/>
          <w:sz w:val="24"/>
          <w:szCs w:val="24"/>
          <w:lang w:val="en-US"/>
        </w:rPr>
      </w:pPr>
      <w:r w:rsidRPr="006B6C9F">
        <w:rPr>
          <w:b/>
          <w:i/>
          <w:sz w:val="24"/>
          <w:szCs w:val="24"/>
        </w:rPr>
        <w:t xml:space="preserve">Полза/ефект за обществото от провежданата политика </w:t>
      </w:r>
    </w:p>
    <w:p w14:paraId="4A82BA75" w14:textId="77777777" w:rsidR="00F44FB7" w:rsidRDefault="00F44FB7" w:rsidP="00F44FB7">
      <w:pPr>
        <w:jc w:val="both"/>
        <w:rPr>
          <w:sz w:val="24"/>
          <w:szCs w:val="24"/>
        </w:rPr>
      </w:pPr>
      <w:r w:rsidRPr="006B6C9F">
        <w:rPr>
          <w:sz w:val="24"/>
          <w:szCs w:val="24"/>
        </w:rPr>
        <w:t xml:space="preserve">Национален Фонд „Култура” работи като организация, която подкрепя и развива културния сектор в България и участва активно във формирането на културната политика в страната. Работата в това направление се осъществи чрез реализирането на три традиционни цели: 1. Подкрепа и развитие на съвременното изкуство. Оперативни цели: - Подкрепа за създаването на културни продукти и осъществяването на културни инициативи с регионално, национално и международно значение. - Улесняване и стимулиране на разпространението на културни продукти в страната и чужбина. - Осигуряване на условия за развитие на иновативни практики и нови експериментални форми на културна дейност. - Усъвършенстване и развитие на структурата и качеството на образованието в областта на изкуството и културата и създаване на условия за професионално развитие на българските творци. - Повишаване капацитета на културните оператори за подготовката, реализирането и финансирането на културни проекти и инициативи. 2. Подкрепа за съхранението, изследването и популяризирането на движимото, недвижимото и нематериалното културно наследство. Оперативни цели: - Съхраняване на културно историческото наследство, изграждащо българската национална идентичност и създаване на устойчиви механизми за предаването му през поколенията. - Популяризация на културно историческото наследство чрез съвременни форми и методи. - Осигуряване на условия за превръщане на наследството във фактор за регионално развитие. 3. Инициативи в подкрепа на културния сектор. Оперативни цели: - Да създаде условия за преодоляване на кризата в областта на изкуствата и културата, като представи визия за развитие. - Да предложи възможности за оптимизация и реформиране на институционалната структура и моделите на организация, управление и структуриране в различните сфери на управление на ресурси. - Да работи за осигуряване на повече възможности за финансиране на дейностите свързани с изкуство и култура, необвързани с държавния бюджет. - Да осигури условия за успешно и равностойно интегриране на културата като фактор за регионално развитие и да подкрепя формирането и прилагането на адекватни културни политики на регионално и местно ниво. - Да работи в посока развитие на междусекторни взаимоотношения с области като образование, туризъм, икономика и бизнес и др. - Да подкрепя и развива научноизследователската дейност в областта на културата. 6 За реализирането им Национален фонд „Култура” използва два основни инструмента: ясна </w:t>
      </w:r>
      <w:proofErr w:type="spellStart"/>
      <w:r w:rsidRPr="006B6C9F">
        <w:rPr>
          <w:sz w:val="24"/>
          <w:szCs w:val="24"/>
        </w:rPr>
        <w:t>грантова</w:t>
      </w:r>
      <w:proofErr w:type="spellEnd"/>
      <w:r w:rsidRPr="006B6C9F">
        <w:rPr>
          <w:sz w:val="24"/>
          <w:szCs w:val="24"/>
        </w:rPr>
        <w:t xml:space="preserve"> политика за финансиране на творчески проекти и подробна кампания за информиране на заинтересованите страни.</w:t>
      </w:r>
    </w:p>
    <w:p w14:paraId="143800A2" w14:textId="77777777" w:rsidR="0095492B" w:rsidRPr="006B6C9F" w:rsidRDefault="0095492B" w:rsidP="00F44FB7">
      <w:pPr>
        <w:jc w:val="both"/>
        <w:rPr>
          <w:b/>
          <w:i/>
          <w:sz w:val="24"/>
          <w:szCs w:val="24"/>
        </w:rPr>
      </w:pPr>
    </w:p>
    <w:p w14:paraId="437D106E" w14:textId="77777777" w:rsidR="00F44FB7" w:rsidRPr="006B6C9F" w:rsidRDefault="00F44FB7" w:rsidP="00F44FB7">
      <w:pPr>
        <w:jc w:val="both"/>
        <w:rPr>
          <w:b/>
          <w:i/>
          <w:sz w:val="24"/>
          <w:szCs w:val="24"/>
        </w:rPr>
      </w:pPr>
      <w:r w:rsidRPr="006B6C9F">
        <w:rPr>
          <w:b/>
          <w:i/>
          <w:sz w:val="24"/>
          <w:szCs w:val="24"/>
        </w:rPr>
        <w:t>Взаимоотношения с други институции, допринасящи за изпълнение на политиката</w:t>
      </w:r>
    </w:p>
    <w:p w14:paraId="2FEC340A" w14:textId="77777777" w:rsidR="00F44FB7" w:rsidRPr="006B6C9F" w:rsidRDefault="00F44FB7" w:rsidP="00F44FB7">
      <w:pPr>
        <w:jc w:val="both"/>
        <w:rPr>
          <w:b/>
          <w:i/>
          <w:sz w:val="24"/>
          <w:szCs w:val="24"/>
        </w:rPr>
      </w:pPr>
    </w:p>
    <w:p w14:paraId="13952293" w14:textId="77777777" w:rsidR="00F44FB7" w:rsidRPr="006B6C9F" w:rsidRDefault="00F44FB7" w:rsidP="00F44FB7">
      <w:pPr>
        <w:jc w:val="both"/>
        <w:rPr>
          <w:sz w:val="24"/>
          <w:szCs w:val="24"/>
        </w:rPr>
      </w:pPr>
      <w:r w:rsidRPr="006B6C9F">
        <w:rPr>
          <w:sz w:val="24"/>
          <w:szCs w:val="24"/>
        </w:rPr>
        <w:t>Национален фонд „Култура” е второстепенен разпоредител с бюджет към Министъра на културата.</w:t>
      </w:r>
    </w:p>
    <w:p w14:paraId="5B5C2B0E" w14:textId="77777777" w:rsidR="00F44FB7" w:rsidRPr="006B6C9F" w:rsidRDefault="00F44FB7" w:rsidP="00F44FB7">
      <w:pPr>
        <w:jc w:val="both"/>
        <w:rPr>
          <w:b/>
          <w:i/>
          <w:sz w:val="24"/>
          <w:szCs w:val="24"/>
        </w:rPr>
      </w:pPr>
      <w:r w:rsidRPr="006B6C9F">
        <w:rPr>
          <w:sz w:val="24"/>
          <w:szCs w:val="24"/>
        </w:rPr>
        <w:t>За изпълнението на стратегията си Национален фонд „Култура”  си сътрудничи с публични институции и неправителствени организации, чиито мисии и цели, съответстват на тези на Национален фонд „Култура”.</w:t>
      </w:r>
    </w:p>
    <w:p w14:paraId="79ECA720" w14:textId="77777777" w:rsidR="000E05B1" w:rsidRDefault="000E05B1" w:rsidP="009D5EA1">
      <w:pPr>
        <w:pBdr>
          <w:top w:val="nil"/>
          <w:left w:val="nil"/>
          <w:bottom w:val="nil"/>
          <w:right w:val="nil"/>
          <w:between w:val="nil"/>
          <w:bar w:val="nil"/>
        </w:pBdr>
        <w:spacing w:before="120"/>
        <w:ind w:right="47"/>
        <w:jc w:val="both"/>
        <w:rPr>
          <w:b/>
          <w:bCs/>
          <w:sz w:val="24"/>
          <w:szCs w:val="24"/>
        </w:rPr>
      </w:pPr>
    </w:p>
    <w:p w14:paraId="06D47E2D" w14:textId="77777777" w:rsidR="009D5EA1" w:rsidRPr="00EE6FAB" w:rsidRDefault="00A333C6" w:rsidP="009D5EA1">
      <w:pPr>
        <w:pBdr>
          <w:top w:val="nil"/>
          <w:left w:val="nil"/>
          <w:bottom w:val="nil"/>
          <w:right w:val="nil"/>
          <w:between w:val="nil"/>
          <w:bar w:val="nil"/>
        </w:pBdr>
        <w:spacing w:before="120"/>
        <w:ind w:right="47"/>
        <w:jc w:val="both"/>
        <w:rPr>
          <w:b/>
          <w:bCs/>
          <w:sz w:val="24"/>
          <w:szCs w:val="24"/>
          <w:lang w:val="ru-RU"/>
        </w:rPr>
      </w:pPr>
      <w:r>
        <w:rPr>
          <w:b/>
          <w:bCs/>
          <w:sz w:val="24"/>
          <w:szCs w:val="24"/>
        </w:rPr>
        <w:t>В</w:t>
      </w:r>
      <w:r w:rsidR="009D5EA1" w:rsidRPr="00950CC8">
        <w:rPr>
          <w:b/>
          <w:bCs/>
          <w:sz w:val="24"/>
          <w:szCs w:val="24"/>
        </w:rPr>
        <w:t>едомствени и администрирани разходни параграфи на програмата   (в хил. лв.)</w:t>
      </w:r>
    </w:p>
    <w:p w14:paraId="20F92817" w14:textId="77777777" w:rsidR="009D5EA1" w:rsidRDefault="009D5EA1" w:rsidP="009D5EA1">
      <w:pPr>
        <w:jc w:val="both"/>
        <w:rPr>
          <w:sz w:val="24"/>
          <w:szCs w:val="24"/>
        </w:rPr>
      </w:pPr>
    </w:p>
    <w:tbl>
      <w:tblPr>
        <w:tblW w:w="10621" w:type="dxa"/>
        <w:tblInd w:w="55" w:type="dxa"/>
        <w:tblCellMar>
          <w:left w:w="70" w:type="dxa"/>
          <w:right w:w="70" w:type="dxa"/>
        </w:tblCellMar>
        <w:tblLook w:val="04A0" w:firstRow="1" w:lastRow="0" w:firstColumn="1" w:lastColumn="0" w:noHBand="0" w:noVBand="1"/>
      </w:tblPr>
      <w:tblGrid>
        <w:gridCol w:w="417"/>
        <w:gridCol w:w="5268"/>
        <w:gridCol w:w="970"/>
        <w:gridCol w:w="834"/>
        <w:gridCol w:w="771"/>
        <w:gridCol w:w="715"/>
        <w:gridCol w:w="823"/>
        <w:gridCol w:w="823"/>
      </w:tblGrid>
      <w:tr w:rsidR="000E05B1" w:rsidRPr="000E05B1" w14:paraId="15F722DF" w14:textId="77777777" w:rsidTr="000E05B1">
        <w:trPr>
          <w:trHeight w:val="407"/>
        </w:trPr>
        <w:tc>
          <w:tcPr>
            <w:tcW w:w="417" w:type="dxa"/>
            <w:vMerge w:val="restart"/>
            <w:tcBorders>
              <w:top w:val="single" w:sz="8" w:space="0" w:color="auto"/>
              <w:left w:val="single" w:sz="8" w:space="0" w:color="auto"/>
              <w:bottom w:val="single" w:sz="8" w:space="0" w:color="000000"/>
              <w:right w:val="single" w:sz="8" w:space="0" w:color="auto"/>
            </w:tcBorders>
            <w:shd w:val="clear" w:color="000000" w:fill="FFCC99"/>
            <w:noWrap/>
            <w:vAlign w:val="center"/>
            <w:hideMark/>
          </w:tcPr>
          <w:p w14:paraId="1183C67C" w14:textId="77777777" w:rsidR="000E05B1" w:rsidRPr="000E05B1" w:rsidRDefault="000E05B1" w:rsidP="000E05B1">
            <w:pPr>
              <w:rPr>
                <w:b/>
                <w:bCs/>
                <w:color w:val="000000"/>
                <w:sz w:val="16"/>
                <w:szCs w:val="16"/>
              </w:rPr>
            </w:pPr>
            <w:r w:rsidRPr="000E05B1">
              <w:rPr>
                <w:b/>
                <w:bCs/>
                <w:color w:val="000000"/>
                <w:sz w:val="16"/>
                <w:szCs w:val="16"/>
              </w:rPr>
              <w:t>№</w:t>
            </w:r>
          </w:p>
        </w:tc>
        <w:tc>
          <w:tcPr>
            <w:tcW w:w="5268" w:type="dxa"/>
            <w:tcBorders>
              <w:top w:val="single" w:sz="8" w:space="0" w:color="auto"/>
              <w:left w:val="nil"/>
              <w:bottom w:val="nil"/>
              <w:right w:val="single" w:sz="8" w:space="0" w:color="auto"/>
            </w:tcBorders>
            <w:shd w:val="clear" w:color="000000" w:fill="FFCC99"/>
            <w:vAlign w:val="center"/>
            <w:hideMark/>
          </w:tcPr>
          <w:p w14:paraId="07624B82" w14:textId="77777777" w:rsidR="000E05B1" w:rsidRPr="000E05B1" w:rsidRDefault="000E05B1" w:rsidP="000E05B1">
            <w:pPr>
              <w:rPr>
                <w:b/>
                <w:bCs/>
                <w:color w:val="000000"/>
                <w:sz w:val="16"/>
                <w:szCs w:val="16"/>
              </w:rPr>
            </w:pPr>
            <w:r w:rsidRPr="000E05B1">
              <w:rPr>
                <w:b/>
                <w:bCs/>
                <w:color w:val="000000"/>
                <w:sz w:val="16"/>
                <w:szCs w:val="16"/>
              </w:rPr>
              <w:t>1800.02.01 Бюджетна програма  „Национален фонд "Култура“</w:t>
            </w:r>
          </w:p>
        </w:tc>
        <w:tc>
          <w:tcPr>
            <w:tcW w:w="993" w:type="dxa"/>
            <w:vMerge w:val="restart"/>
            <w:tcBorders>
              <w:top w:val="single" w:sz="8" w:space="0" w:color="auto"/>
              <w:left w:val="single" w:sz="8" w:space="0" w:color="auto"/>
              <w:bottom w:val="single" w:sz="8" w:space="0" w:color="000000"/>
              <w:right w:val="single" w:sz="8" w:space="0" w:color="auto"/>
            </w:tcBorders>
            <w:shd w:val="clear" w:color="000000" w:fill="FFCC99"/>
            <w:vAlign w:val="center"/>
            <w:hideMark/>
          </w:tcPr>
          <w:p w14:paraId="60F76023" w14:textId="77777777" w:rsidR="000E05B1" w:rsidRPr="000E05B1" w:rsidRDefault="000E05B1" w:rsidP="000E05B1">
            <w:pPr>
              <w:jc w:val="center"/>
              <w:rPr>
                <w:b/>
                <w:bCs/>
                <w:color w:val="000000"/>
                <w:sz w:val="16"/>
                <w:szCs w:val="16"/>
              </w:rPr>
            </w:pPr>
            <w:r w:rsidRPr="000E05B1">
              <w:rPr>
                <w:b/>
                <w:bCs/>
                <w:color w:val="000000"/>
                <w:sz w:val="16"/>
                <w:szCs w:val="16"/>
              </w:rPr>
              <w:t>Отчет 2018***</w:t>
            </w:r>
          </w:p>
        </w:tc>
        <w:tc>
          <w:tcPr>
            <w:tcW w:w="850" w:type="dxa"/>
            <w:vMerge w:val="restart"/>
            <w:tcBorders>
              <w:top w:val="single" w:sz="8" w:space="0" w:color="auto"/>
              <w:left w:val="single" w:sz="8" w:space="0" w:color="auto"/>
              <w:bottom w:val="single" w:sz="8" w:space="0" w:color="000000"/>
              <w:right w:val="single" w:sz="8" w:space="0" w:color="auto"/>
            </w:tcBorders>
            <w:shd w:val="clear" w:color="000000" w:fill="FFCC99"/>
            <w:vAlign w:val="center"/>
            <w:hideMark/>
          </w:tcPr>
          <w:p w14:paraId="0D301B79" w14:textId="77777777" w:rsidR="000E05B1" w:rsidRPr="000E05B1" w:rsidRDefault="000E05B1" w:rsidP="000E05B1">
            <w:pPr>
              <w:jc w:val="center"/>
              <w:rPr>
                <w:b/>
                <w:bCs/>
                <w:color w:val="000000"/>
                <w:sz w:val="16"/>
                <w:szCs w:val="16"/>
              </w:rPr>
            </w:pPr>
            <w:r w:rsidRPr="000E05B1">
              <w:rPr>
                <w:b/>
                <w:bCs/>
                <w:color w:val="000000"/>
                <w:sz w:val="16"/>
                <w:szCs w:val="16"/>
              </w:rPr>
              <w:t>Отчет 2019</w:t>
            </w:r>
            <w:r w:rsidRPr="000E05B1">
              <w:rPr>
                <w:rFonts w:ascii="Arial" w:hAnsi="Arial" w:cs="Arial"/>
                <w:color w:val="000000"/>
                <w:sz w:val="16"/>
                <w:szCs w:val="16"/>
              </w:rPr>
              <w:t>***</w:t>
            </w:r>
          </w:p>
        </w:tc>
        <w:tc>
          <w:tcPr>
            <w:tcW w:w="771" w:type="dxa"/>
            <w:vMerge w:val="restart"/>
            <w:tcBorders>
              <w:top w:val="single" w:sz="8" w:space="0" w:color="auto"/>
              <w:left w:val="single" w:sz="8" w:space="0" w:color="auto"/>
              <w:bottom w:val="single" w:sz="8" w:space="0" w:color="000000"/>
              <w:right w:val="single" w:sz="8" w:space="0" w:color="auto"/>
            </w:tcBorders>
            <w:shd w:val="clear" w:color="000000" w:fill="FFCC99"/>
            <w:vAlign w:val="center"/>
            <w:hideMark/>
          </w:tcPr>
          <w:p w14:paraId="099AB4FF" w14:textId="77777777" w:rsidR="000E05B1" w:rsidRPr="000E05B1" w:rsidRDefault="000E05B1" w:rsidP="000E05B1">
            <w:pPr>
              <w:jc w:val="center"/>
              <w:rPr>
                <w:b/>
                <w:bCs/>
                <w:color w:val="000000"/>
                <w:sz w:val="16"/>
                <w:szCs w:val="16"/>
              </w:rPr>
            </w:pPr>
            <w:r w:rsidRPr="000E05B1">
              <w:rPr>
                <w:b/>
                <w:bCs/>
                <w:color w:val="000000"/>
                <w:sz w:val="16"/>
                <w:szCs w:val="16"/>
              </w:rPr>
              <w:t>Закон 2020</w:t>
            </w:r>
          </w:p>
        </w:tc>
        <w:tc>
          <w:tcPr>
            <w:tcW w:w="676" w:type="dxa"/>
            <w:tcBorders>
              <w:top w:val="single" w:sz="8" w:space="0" w:color="auto"/>
              <w:left w:val="nil"/>
              <w:bottom w:val="nil"/>
              <w:right w:val="single" w:sz="8" w:space="0" w:color="auto"/>
            </w:tcBorders>
            <w:shd w:val="clear" w:color="000000" w:fill="FFCC99"/>
            <w:vAlign w:val="center"/>
            <w:hideMark/>
          </w:tcPr>
          <w:p w14:paraId="0F1E4B6B" w14:textId="77777777" w:rsidR="000E05B1" w:rsidRPr="000E05B1" w:rsidRDefault="007E317D" w:rsidP="000E05B1">
            <w:pPr>
              <w:jc w:val="center"/>
              <w:rPr>
                <w:b/>
                <w:bCs/>
                <w:color w:val="000000"/>
                <w:sz w:val="16"/>
                <w:szCs w:val="16"/>
              </w:rPr>
            </w:pPr>
            <w:r>
              <w:rPr>
                <w:b/>
                <w:bCs/>
                <w:color w:val="000000"/>
                <w:sz w:val="16"/>
                <w:szCs w:val="16"/>
              </w:rPr>
              <w:t>Бюджет</w:t>
            </w:r>
          </w:p>
        </w:tc>
        <w:tc>
          <w:tcPr>
            <w:tcW w:w="823" w:type="dxa"/>
            <w:tcBorders>
              <w:top w:val="single" w:sz="8" w:space="0" w:color="auto"/>
              <w:left w:val="nil"/>
              <w:bottom w:val="nil"/>
              <w:right w:val="single" w:sz="8" w:space="0" w:color="auto"/>
            </w:tcBorders>
            <w:shd w:val="clear" w:color="000000" w:fill="FFCC99"/>
            <w:vAlign w:val="center"/>
            <w:hideMark/>
          </w:tcPr>
          <w:p w14:paraId="184004DE" w14:textId="77777777" w:rsidR="000E05B1" w:rsidRPr="000E05B1" w:rsidRDefault="000E05B1" w:rsidP="000E05B1">
            <w:pPr>
              <w:jc w:val="center"/>
              <w:rPr>
                <w:b/>
                <w:bCs/>
                <w:color w:val="000000"/>
                <w:sz w:val="16"/>
                <w:szCs w:val="16"/>
              </w:rPr>
            </w:pPr>
            <w:r w:rsidRPr="000E05B1">
              <w:rPr>
                <w:b/>
                <w:bCs/>
                <w:color w:val="000000"/>
                <w:sz w:val="16"/>
                <w:szCs w:val="16"/>
              </w:rPr>
              <w:t>Прогноза</w:t>
            </w:r>
          </w:p>
        </w:tc>
        <w:tc>
          <w:tcPr>
            <w:tcW w:w="823" w:type="dxa"/>
            <w:tcBorders>
              <w:top w:val="single" w:sz="8" w:space="0" w:color="auto"/>
              <w:left w:val="nil"/>
              <w:bottom w:val="nil"/>
              <w:right w:val="single" w:sz="8" w:space="0" w:color="auto"/>
            </w:tcBorders>
            <w:shd w:val="clear" w:color="000000" w:fill="FFCC99"/>
            <w:vAlign w:val="center"/>
            <w:hideMark/>
          </w:tcPr>
          <w:p w14:paraId="6B076694" w14:textId="77777777" w:rsidR="000E05B1" w:rsidRPr="000E05B1" w:rsidRDefault="000E05B1" w:rsidP="000E05B1">
            <w:pPr>
              <w:jc w:val="center"/>
              <w:rPr>
                <w:b/>
                <w:bCs/>
                <w:color w:val="000000"/>
                <w:sz w:val="16"/>
                <w:szCs w:val="16"/>
              </w:rPr>
            </w:pPr>
            <w:r w:rsidRPr="000E05B1">
              <w:rPr>
                <w:b/>
                <w:bCs/>
                <w:color w:val="000000"/>
                <w:sz w:val="16"/>
                <w:szCs w:val="16"/>
              </w:rPr>
              <w:t>Прогноза</w:t>
            </w:r>
          </w:p>
        </w:tc>
      </w:tr>
      <w:tr w:rsidR="000E05B1" w:rsidRPr="000E05B1" w14:paraId="0C794983" w14:textId="77777777" w:rsidTr="000E05B1">
        <w:trPr>
          <w:trHeight w:val="305"/>
        </w:trPr>
        <w:tc>
          <w:tcPr>
            <w:tcW w:w="417" w:type="dxa"/>
            <w:vMerge/>
            <w:tcBorders>
              <w:top w:val="single" w:sz="8" w:space="0" w:color="auto"/>
              <w:left w:val="single" w:sz="8" w:space="0" w:color="auto"/>
              <w:bottom w:val="single" w:sz="8" w:space="0" w:color="000000"/>
              <w:right w:val="single" w:sz="8" w:space="0" w:color="auto"/>
            </w:tcBorders>
            <w:vAlign w:val="center"/>
            <w:hideMark/>
          </w:tcPr>
          <w:p w14:paraId="45017617" w14:textId="77777777" w:rsidR="000E05B1" w:rsidRPr="000E05B1" w:rsidRDefault="000E05B1" w:rsidP="000E05B1">
            <w:pPr>
              <w:rPr>
                <w:b/>
                <w:bCs/>
                <w:color w:val="000000"/>
                <w:sz w:val="16"/>
                <w:szCs w:val="16"/>
              </w:rPr>
            </w:pPr>
          </w:p>
        </w:tc>
        <w:tc>
          <w:tcPr>
            <w:tcW w:w="5268" w:type="dxa"/>
            <w:tcBorders>
              <w:top w:val="nil"/>
              <w:left w:val="nil"/>
              <w:bottom w:val="single" w:sz="8" w:space="0" w:color="auto"/>
              <w:right w:val="single" w:sz="8" w:space="0" w:color="auto"/>
            </w:tcBorders>
            <w:shd w:val="clear" w:color="000000" w:fill="FFCC99"/>
            <w:noWrap/>
            <w:vAlign w:val="center"/>
            <w:hideMark/>
          </w:tcPr>
          <w:p w14:paraId="641C2938" w14:textId="77777777" w:rsidR="000E05B1" w:rsidRPr="000E05B1" w:rsidRDefault="000E05B1" w:rsidP="000E05B1">
            <w:pPr>
              <w:rPr>
                <w:b/>
                <w:bCs/>
                <w:color w:val="000000"/>
                <w:sz w:val="16"/>
                <w:szCs w:val="16"/>
              </w:rPr>
            </w:pPr>
            <w:r w:rsidRPr="000E05B1">
              <w:rPr>
                <w:b/>
                <w:bCs/>
                <w:color w:val="000000"/>
                <w:sz w:val="16"/>
                <w:szCs w:val="16"/>
              </w:rPr>
              <w:t> </w:t>
            </w:r>
          </w:p>
        </w:tc>
        <w:tc>
          <w:tcPr>
            <w:tcW w:w="993" w:type="dxa"/>
            <w:vMerge/>
            <w:tcBorders>
              <w:top w:val="single" w:sz="8" w:space="0" w:color="auto"/>
              <w:left w:val="single" w:sz="8" w:space="0" w:color="auto"/>
              <w:bottom w:val="single" w:sz="8" w:space="0" w:color="000000"/>
              <w:right w:val="single" w:sz="8" w:space="0" w:color="auto"/>
            </w:tcBorders>
            <w:vAlign w:val="center"/>
            <w:hideMark/>
          </w:tcPr>
          <w:p w14:paraId="27663385" w14:textId="77777777" w:rsidR="000E05B1" w:rsidRPr="000E05B1" w:rsidRDefault="000E05B1" w:rsidP="000E05B1">
            <w:pPr>
              <w:rPr>
                <w:b/>
                <w:bCs/>
                <w:color w:val="000000"/>
                <w:sz w:val="16"/>
                <w:szCs w:val="16"/>
              </w:rPr>
            </w:pPr>
          </w:p>
        </w:tc>
        <w:tc>
          <w:tcPr>
            <w:tcW w:w="850" w:type="dxa"/>
            <w:vMerge/>
            <w:tcBorders>
              <w:top w:val="single" w:sz="8" w:space="0" w:color="auto"/>
              <w:left w:val="single" w:sz="8" w:space="0" w:color="auto"/>
              <w:bottom w:val="single" w:sz="8" w:space="0" w:color="000000"/>
              <w:right w:val="single" w:sz="8" w:space="0" w:color="auto"/>
            </w:tcBorders>
            <w:vAlign w:val="center"/>
            <w:hideMark/>
          </w:tcPr>
          <w:p w14:paraId="16D3378E" w14:textId="77777777" w:rsidR="000E05B1" w:rsidRPr="000E05B1" w:rsidRDefault="000E05B1" w:rsidP="000E05B1">
            <w:pPr>
              <w:rPr>
                <w:b/>
                <w:bCs/>
                <w:color w:val="000000"/>
                <w:sz w:val="16"/>
                <w:szCs w:val="16"/>
              </w:rPr>
            </w:pPr>
          </w:p>
        </w:tc>
        <w:tc>
          <w:tcPr>
            <w:tcW w:w="771" w:type="dxa"/>
            <w:vMerge/>
            <w:tcBorders>
              <w:top w:val="single" w:sz="8" w:space="0" w:color="auto"/>
              <w:left w:val="single" w:sz="8" w:space="0" w:color="auto"/>
              <w:bottom w:val="single" w:sz="8" w:space="0" w:color="000000"/>
              <w:right w:val="single" w:sz="8" w:space="0" w:color="auto"/>
            </w:tcBorders>
            <w:vAlign w:val="center"/>
            <w:hideMark/>
          </w:tcPr>
          <w:p w14:paraId="40070BF1" w14:textId="77777777" w:rsidR="000E05B1" w:rsidRPr="000E05B1" w:rsidRDefault="000E05B1" w:rsidP="000E05B1">
            <w:pPr>
              <w:rPr>
                <w:b/>
                <w:bCs/>
                <w:color w:val="000000"/>
                <w:sz w:val="16"/>
                <w:szCs w:val="16"/>
              </w:rPr>
            </w:pPr>
          </w:p>
        </w:tc>
        <w:tc>
          <w:tcPr>
            <w:tcW w:w="676" w:type="dxa"/>
            <w:tcBorders>
              <w:top w:val="nil"/>
              <w:left w:val="nil"/>
              <w:bottom w:val="single" w:sz="8" w:space="0" w:color="auto"/>
              <w:right w:val="single" w:sz="8" w:space="0" w:color="auto"/>
            </w:tcBorders>
            <w:shd w:val="clear" w:color="000000" w:fill="FFCC99"/>
            <w:vAlign w:val="center"/>
            <w:hideMark/>
          </w:tcPr>
          <w:p w14:paraId="6961EFB8" w14:textId="77777777" w:rsidR="000E05B1" w:rsidRPr="000E05B1" w:rsidRDefault="000E05B1" w:rsidP="000E05B1">
            <w:pPr>
              <w:jc w:val="center"/>
              <w:rPr>
                <w:b/>
                <w:bCs/>
                <w:color w:val="000000"/>
                <w:sz w:val="16"/>
                <w:szCs w:val="16"/>
              </w:rPr>
            </w:pPr>
            <w:r w:rsidRPr="000E05B1">
              <w:rPr>
                <w:b/>
                <w:bCs/>
                <w:color w:val="000000"/>
                <w:sz w:val="16"/>
                <w:szCs w:val="16"/>
              </w:rPr>
              <w:t>2021 г.</w:t>
            </w:r>
          </w:p>
        </w:tc>
        <w:tc>
          <w:tcPr>
            <w:tcW w:w="823" w:type="dxa"/>
            <w:tcBorders>
              <w:top w:val="nil"/>
              <w:left w:val="nil"/>
              <w:bottom w:val="single" w:sz="8" w:space="0" w:color="auto"/>
              <w:right w:val="single" w:sz="8" w:space="0" w:color="auto"/>
            </w:tcBorders>
            <w:shd w:val="clear" w:color="000000" w:fill="FFCC99"/>
            <w:vAlign w:val="center"/>
            <w:hideMark/>
          </w:tcPr>
          <w:p w14:paraId="6D365782" w14:textId="77777777" w:rsidR="000E05B1" w:rsidRPr="000E05B1" w:rsidRDefault="000E05B1" w:rsidP="000E05B1">
            <w:pPr>
              <w:jc w:val="center"/>
              <w:rPr>
                <w:b/>
                <w:bCs/>
                <w:color w:val="000000"/>
                <w:sz w:val="16"/>
                <w:szCs w:val="16"/>
              </w:rPr>
            </w:pPr>
            <w:r w:rsidRPr="000E05B1">
              <w:rPr>
                <w:b/>
                <w:bCs/>
                <w:color w:val="000000"/>
                <w:sz w:val="16"/>
                <w:szCs w:val="16"/>
              </w:rPr>
              <w:t>2022 г.</w:t>
            </w:r>
          </w:p>
        </w:tc>
        <w:tc>
          <w:tcPr>
            <w:tcW w:w="823" w:type="dxa"/>
            <w:tcBorders>
              <w:top w:val="nil"/>
              <w:left w:val="nil"/>
              <w:bottom w:val="single" w:sz="8" w:space="0" w:color="auto"/>
              <w:right w:val="single" w:sz="8" w:space="0" w:color="auto"/>
            </w:tcBorders>
            <w:shd w:val="clear" w:color="000000" w:fill="FFCC99"/>
            <w:vAlign w:val="center"/>
            <w:hideMark/>
          </w:tcPr>
          <w:p w14:paraId="58C8051F" w14:textId="77777777" w:rsidR="000E05B1" w:rsidRPr="000E05B1" w:rsidRDefault="000E05B1" w:rsidP="000E05B1">
            <w:pPr>
              <w:jc w:val="center"/>
              <w:rPr>
                <w:b/>
                <w:bCs/>
                <w:color w:val="000000"/>
                <w:sz w:val="16"/>
                <w:szCs w:val="16"/>
              </w:rPr>
            </w:pPr>
            <w:r w:rsidRPr="000E05B1">
              <w:rPr>
                <w:b/>
                <w:bCs/>
                <w:color w:val="000000"/>
                <w:sz w:val="16"/>
                <w:szCs w:val="16"/>
              </w:rPr>
              <w:t>2023 г.</w:t>
            </w:r>
          </w:p>
        </w:tc>
      </w:tr>
      <w:tr w:rsidR="000E05B1" w:rsidRPr="000E05B1" w14:paraId="4E9D4EC6" w14:textId="77777777" w:rsidTr="000E05B1">
        <w:trPr>
          <w:trHeight w:val="305"/>
        </w:trPr>
        <w:tc>
          <w:tcPr>
            <w:tcW w:w="417" w:type="dxa"/>
            <w:tcBorders>
              <w:top w:val="nil"/>
              <w:left w:val="single" w:sz="8" w:space="0" w:color="auto"/>
              <w:bottom w:val="single" w:sz="8" w:space="0" w:color="auto"/>
              <w:right w:val="single" w:sz="8" w:space="0" w:color="auto"/>
            </w:tcBorders>
            <w:shd w:val="clear" w:color="auto" w:fill="auto"/>
            <w:noWrap/>
            <w:vAlign w:val="center"/>
            <w:hideMark/>
          </w:tcPr>
          <w:p w14:paraId="2405D280" w14:textId="77777777" w:rsidR="000E05B1" w:rsidRPr="000E05B1" w:rsidRDefault="000E05B1" w:rsidP="000E05B1">
            <w:pPr>
              <w:jc w:val="both"/>
              <w:rPr>
                <w:b/>
                <w:bCs/>
                <w:i/>
                <w:iCs/>
                <w:color w:val="000000"/>
                <w:sz w:val="16"/>
                <w:szCs w:val="16"/>
              </w:rPr>
            </w:pPr>
            <w:r w:rsidRPr="000E05B1">
              <w:rPr>
                <w:b/>
                <w:bCs/>
                <w:i/>
                <w:iCs/>
                <w:color w:val="000000"/>
                <w:sz w:val="16"/>
                <w:szCs w:val="16"/>
              </w:rPr>
              <w:t> </w:t>
            </w:r>
          </w:p>
        </w:tc>
        <w:tc>
          <w:tcPr>
            <w:tcW w:w="5268" w:type="dxa"/>
            <w:tcBorders>
              <w:top w:val="nil"/>
              <w:left w:val="nil"/>
              <w:bottom w:val="single" w:sz="8" w:space="0" w:color="auto"/>
              <w:right w:val="single" w:sz="8" w:space="0" w:color="auto"/>
            </w:tcBorders>
            <w:shd w:val="clear" w:color="auto" w:fill="auto"/>
            <w:noWrap/>
            <w:vAlign w:val="center"/>
            <w:hideMark/>
          </w:tcPr>
          <w:p w14:paraId="0E693CEA" w14:textId="77777777" w:rsidR="000E05B1" w:rsidRPr="000E05B1" w:rsidRDefault="000E05B1" w:rsidP="000E05B1">
            <w:pPr>
              <w:jc w:val="center"/>
              <w:rPr>
                <w:b/>
                <w:bCs/>
                <w:color w:val="000000"/>
                <w:sz w:val="16"/>
                <w:szCs w:val="16"/>
              </w:rPr>
            </w:pPr>
            <w:r w:rsidRPr="000E05B1">
              <w:rPr>
                <w:b/>
                <w:bCs/>
                <w:color w:val="000000"/>
                <w:sz w:val="16"/>
                <w:szCs w:val="16"/>
              </w:rPr>
              <w:t>1</w:t>
            </w:r>
          </w:p>
        </w:tc>
        <w:tc>
          <w:tcPr>
            <w:tcW w:w="993" w:type="dxa"/>
            <w:tcBorders>
              <w:top w:val="nil"/>
              <w:left w:val="nil"/>
              <w:bottom w:val="single" w:sz="8" w:space="0" w:color="auto"/>
              <w:right w:val="single" w:sz="8" w:space="0" w:color="auto"/>
            </w:tcBorders>
            <w:shd w:val="clear" w:color="auto" w:fill="auto"/>
            <w:vAlign w:val="center"/>
            <w:hideMark/>
          </w:tcPr>
          <w:p w14:paraId="76528A43" w14:textId="77777777" w:rsidR="000E05B1" w:rsidRPr="000E05B1" w:rsidRDefault="000E05B1" w:rsidP="000E05B1">
            <w:pPr>
              <w:jc w:val="center"/>
              <w:rPr>
                <w:b/>
                <w:bCs/>
                <w:color w:val="000000"/>
                <w:sz w:val="16"/>
                <w:szCs w:val="16"/>
              </w:rPr>
            </w:pPr>
            <w:r w:rsidRPr="000E05B1">
              <w:rPr>
                <w:b/>
                <w:bCs/>
                <w:color w:val="000000"/>
                <w:sz w:val="16"/>
                <w:szCs w:val="16"/>
              </w:rPr>
              <w:t>2</w:t>
            </w:r>
          </w:p>
        </w:tc>
        <w:tc>
          <w:tcPr>
            <w:tcW w:w="850" w:type="dxa"/>
            <w:tcBorders>
              <w:top w:val="nil"/>
              <w:left w:val="nil"/>
              <w:bottom w:val="single" w:sz="8" w:space="0" w:color="auto"/>
              <w:right w:val="single" w:sz="8" w:space="0" w:color="auto"/>
            </w:tcBorders>
            <w:shd w:val="clear" w:color="auto" w:fill="auto"/>
            <w:vAlign w:val="center"/>
            <w:hideMark/>
          </w:tcPr>
          <w:p w14:paraId="578F2174" w14:textId="77777777" w:rsidR="000E05B1" w:rsidRPr="000E05B1" w:rsidRDefault="000E05B1" w:rsidP="000E05B1">
            <w:pPr>
              <w:jc w:val="center"/>
              <w:rPr>
                <w:b/>
                <w:bCs/>
                <w:color w:val="000000"/>
                <w:sz w:val="16"/>
                <w:szCs w:val="16"/>
              </w:rPr>
            </w:pPr>
            <w:r w:rsidRPr="000E05B1">
              <w:rPr>
                <w:b/>
                <w:bCs/>
                <w:color w:val="000000"/>
                <w:sz w:val="16"/>
                <w:szCs w:val="16"/>
              </w:rPr>
              <w:t>3</w:t>
            </w:r>
          </w:p>
        </w:tc>
        <w:tc>
          <w:tcPr>
            <w:tcW w:w="771" w:type="dxa"/>
            <w:tcBorders>
              <w:top w:val="nil"/>
              <w:left w:val="nil"/>
              <w:bottom w:val="single" w:sz="8" w:space="0" w:color="auto"/>
              <w:right w:val="single" w:sz="8" w:space="0" w:color="auto"/>
            </w:tcBorders>
            <w:shd w:val="clear" w:color="auto" w:fill="auto"/>
            <w:vAlign w:val="center"/>
            <w:hideMark/>
          </w:tcPr>
          <w:p w14:paraId="29033563" w14:textId="77777777" w:rsidR="000E05B1" w:rsidRPr="000E05B1" w:rsidRDefault="000E05B1" w:rsidP="000E05B1">
            <w:pPr>
              <w:jc w:val="center"/>
              <w:rPr>
                <w:b/>
                <w:bCs/>
                <w:color w:val="000000"/>
                <w:sz w:val="16"/>
                <w:szCs w:val="16"/>
              </w:rPr>
            </w:pPr>
            <w:r w:rsidRPr="000E05B1">
              <w:rPr>
                <w:b/>
                <w:bCs/>
                <w:color w:val="000000"/>
                <w:sz w:val="16"/>
                <w:szCs w:val="16"/>
              </w:rPr>
              <w:t>4</w:t>
            </w:r>
          </w:p>
        </w:tc>
        <w:tc>
          <w:tcPr>
            <w:tcW w:w="676" w:type="dxa"/>
            <w:tcBorders>
              <w:top w:val="nil"/>
              <w:left w:val="nil"/>
              <w:bottom w:val="single" w:sz="8" w:space="0" w:color="auto"/>
              <w:right w:val="single" w:sz="8" w:space="0" w:color="auto"/>
            </w:tcBorders>
            <w:shd w:val="clear" w:color="auto" w:fill="auto"/>
            <w:vAlign w:val="center"/>
            <w:hideMark/>
          </w:tcPr>
          <w:p w14:paraId="7B23CD0F" w14:textId="77777777" w:rsidR="000E05B1" w:rsidRPr="000E05B1" w:rsidRDefault="000E05B1" w:rsidP="000E05B1">
            <w:pPr>
              <w:jc w:val="center"/>
              <w:rPr>
                <w:b/>
                <w:bCs/>
                <w:color w:val="000000"/>
                <w:sz w:val="16"/>
                <w:szCs w:val="16"/>
              </w:rPr>
            </w:pPr>
            <w:r w:rsidRPr="000E05B1">
              <w:rPr>
                <w:b/>
                <w:bCs/>
                <w:color w:val="000000"/>
                <w:sz w:val="16"/>
                <w:szCs w:val="16"/>
              </w:rPr>
              <w:t>5</w:t>
            </w:r>
          </w:p>
        </w:tc>
        <w:tc>
          <w:tcPr>
            <w:tcW w:w="823" w:type="dxa"/>
            <w:tcBorders>
              <w:top w:val="nil"/>
              <w:left w:val="nil"/>
              <w:bottom w:val="single" w:sz="8" w:space="0" w:color="auto"/>
              <w:right w:val="single" w:sz="8" w:space="0" w:color="auto"/>
            </w:tcBorders>
            <w:shd w:val="clear" w:color="auto" w:fill="auto"/>
            <w:vAlign w:val="center"/>
            <w:hideMark/>
          </w:tcPr>
          <w:p w14:paraId="277EBE33" w14:textId="77777777" w:rsidR="000E05B1" w:rsidRPr="000E05B1" w:rsidRDefault="000E05B1" w:rsidP="000E05B1">
            <w:pPr>
              <w:jc w:val="center"/>
              <w:rPr>
                <w:b/>
                <w:bCs/>
                <w:color w:val="000000"/>
                <w:sz w:val="16"/>
                <w:szCs w:val="16"/>
              </w:rPr>
            </w:pPr>
            <w:r w:rsidRPr="000E05B1">
              <w:rPr>
                <w:b/>
                <w:bCs/>
                <w:color w:val="000000"/>
                <w:sz w:val="16"/>
                <w:szCs w:val="16"/>
              </w:rPr>
              <w:t>6</w:t>
            </w:r>
          </w:p>
        </w:tc>
        <w:tc>
          <w:tcPr>
            <w:tcW w:w="823" w:type="dxa"/>
            <w:tcBorders>
              <w:top w:val="nil"/>
              <w:left w:val="nil"/>
              <w:bottom w:val="single" w:sz="8" w:space="0" w:color="auto"/>
              <w:right w:val="single" w:sz="8" w:space="0" w:color="auto"/>
            </w:tcBorders>
            <w:shd w:val="clear" w:color="auto" w:fill="auto"/>
            <w:vAlign w:val="center"/>
            <w:hideMark/>
          </w:tcPr>
          <w:p w14:paraId="445366D8" w14:textId="77777777" w:rsidR="000E05B1" w:rsidRPr="000E05B1" w:rsidRDefault="000E05B1" w:rsidP="000E05B1">
            <w:pPr>
              <w:jc w:val="center"/>
              <w:rPr>
                <w:b/>
                <w:bCs/>
                <w:color w:val="000000"/>
                <w:sz w:val="16"/>
                <w:szCs w:val="16"/>
              </w:rPr>
            </w:pPr>
            <w:r w:rsidRPr="000E05B1">
              <w:rPr>
                <w:b/>
                <w:bCs/>
                <w:color w:val="000000"/>
                <w:sz w:val="16"/>
                <w:szCs w:val="16"/>
              </w:rPr>
              <w:t>7</w:t>
            </w:r>
          </w:p>
        </w:tc>
      </w:tr>
      <w:tr w:rsidR="000E05B1" w:rsidRPr="000E05B1" w14:paraId="7AE2869F" w14:textId="77777777" w:rsidTr="000E05B1">
        <w:trPr>
          <w:trHeight w:val="305"/>
        </w:trPr>
        <w:tc>
          <w:tcPr>
            <w:tcW w:w="417" w:type="dxa"/>
            <w:tcBorders>
              <w:top w:val="nil"/>
              <w:left w:val="single" w:sz="8" w:space="0" w:color="auto"/>
              <w:bottom w:val="single" w:sz="8" w:space="0" w:color="auto"/>
              <w:right w:val="single" w:sz="8" w:space="0" w:color="auto"/>
            </w:tcBorders>
            <w:shd w:val="clear" w:color="000000" w:fill="FFCC99"/>
            <w:noWrap/>
            <w:vAlign w:val="center"/>
            <w:hideMark/>
          </w:tcPr>
          <w:p w14:paraId="03E3E7C3" w14:textId="77777777" w:rsidR="000E05B1" w:rsidRPr="000E05B1" w:rsidRDefault="000E05B1" w:rsidP="000E05B1">
            <w:pPr>
              <w:jc w:val="both"/>
              <w:rPr>
                <w:b/>
                <w:bCs/>
                <w:color w:val="000000"/>
                <w:sz w:val="16"/>
                <w:szCs w:val="16"/>
              </w:rPr>
            </w:pPr>
            <w:r w:rsidRPr="000E05B1">
              <w:rPr>
                <w:b/>
                <w:bCs/>
                <w:color w:val="000000"/>
                <w:sz w:val="16"/>
                <w:szCs w:val="16"/>
              </w:rPr>
              <w:t>І.</w:t>
            </w:r>
          </w:p>
        </w:tc>
        <w:tc>
          <w:tcPr>
            <w:tcW w:w="5268" w:type="dxa"/>
            <w:tcBorders>
              <w:top w:val="nil"/>
              <w:left w:val="nil"/>
              <w:bottom w:val="single" w:sz="8" w:space="0" w:color="auto"/>
              <w:right w:val="single" w:sz="8" w:space="0" w:color="auto"/>
            </w:tcBorders>
            <w:shd w:val="clear" w:color="000000" w:fill="FFCC99"/>
            <w:noWrap/>
            <w:vAlign w:val="center"/>
            <w:hideMark/>
          </w:tcPr>
          <w:p w14:paraId="593ED18B" w14:textId="77777777" w:rsidR="000E05B1" w:rsidRPr="000E05B1" w:rsidRDefault="000E05B1" w:rsidP="000E05B1">
            <w:pPr>
              <w:rPr>
                <w:b/>
                <w:bCs/>
                <w:color w:val="000000"/>
                <w:sz w:val="16"/>
                <w:szCs w:val="16"/>
              </w:rPr>
            </w:pPr>
            <w:r w:rsidRPr="000E05B1">
              <w:rPr>
                <w:b/>
                <w:bCs/>
                <w:color w:val="000000"/>
                <w:sz w:val="16"/>
                <w:szCs w:val="16"/>
              </w:rPr>
              <w:t>Общо ведомствени разходи:</w:t>
            </w:r>
          </w:p>
        </w:tc>
        <w:tc>
          <w:tcPr>
            <w:tcW w:w="993" w:type="dxa"/>
            <w:tcBorders>
              <w:top w:val="nil"/>
              <w:left w:val="nil"/>
              <w:bottom w:val="single" w:sz="8" w:space="0" w:color="auto"/>
              <w:right w:val="single" w:sz="8" w:space="0" w:color="auto"/>
            </w:tcBorders>
            <w:shd w:val="clear" w:color="000000" w:fill="FFCC99"/>
            <w:vAlign w:val="center"/>
            <w:hideMark/>
          </w:tcPr>
          <w:p w14:paraId="59F9BA0E" w14:textId="77777777" w:rsidR="000E05B1" w:rsidRPr="000E05B1" w:rsidRDefault="000E05B1" w:rsidP="000E05B1">
            <w:pPr>
              <w:jc w:val="right"/>
              <w:rPr>
                <w:b/>
                <w:bCs/>
                <w:color w:val="000000"/>
                <w:sz w:val="16"/>
                <w:szCs w:val="16"/>
              </w:rPr>
            </w:pPr>
            <w:r w:rsidRPr="000E05B1">
              <w:rPr>
                <w:b/>
                <w:bCs/>
                <w:color w:val="000000"/>
                <w:sz w:val="16"/>
                <w:szCs w:val="16"/>
              </w:rPr>
              <w:t>125,9</w:t>
            </w:r>
          </w:p>
        </w:tc>
        <w:tc>
          <w:tcPr>
            <w:tcW w:w="850" w:type="dxa"/>
            <w:tcBorders>
              <w:top w:val="nil"/>
              <w:left w:val="nil"/>
              <w:bottom w:val="single" w:sz="8" w:space="0" w:color="auto"/>
              <w:right w:val="single" w:sz="8" w:space="0" w:color="auto"/>
            </w:tcBorders>
            <w:shd w:val="clear" w:color="000000" w:fill="FFCC99"/>
            <w:vAlign w:val="center"/>
            <w:hideMark/>
          </w:tcPr>
          <w:p w14:paraId="5C638EE4" w14:textId="77777777" w:rsidR="000E05B1" w:rsidRPr="000E05B1" w:rsidRDefault="000E05B1" w:rsidP="000E05B1">
            <w:pPr>
              <w:jc w:val="right"/>
              <w:rPr>
                <w:b/>
                <w:bCs/>
                <w:color w:val="000000"/>
                <w:sz w:val="16"/>
                <w:szCs w:val="16"/>
              </w:rPr>
            </w:pPr>
            <w:r w:rsidRPr="000E05B1">
              <w:rPr>
                <w:b/>
                <w:bCs/>
                <w:color w:val="000000"/>
                <w:sz w:val="16"/>
                <w:szCs w:val="16"/>
              </w:rPr>
              <w:t>153,4</w:t>
            </w:r>
          </w:p>
        </w:tc>
        <w:tc>
          <w:tcPr>
            <w:tcW w:w="771" w:type="dxa"/>
            <w:tcBorders>
              <w:top w:val="nil"/>
              <w:left w:val="nil"/>
              <w:bottom w:val="single" w:sz="8" w:space="0" w:color="auto"/>
              <w:right w:val="single" w:sz="8" w:space="0" w:color="auto"/>
            </w:tcBorders>
            <w:shd w:val="clear" w:color="000000" w:fill="FFCC99"/>
            <w:vAlign w:val="center"/>
            <w:hideMark/>
          </w:tcPr>
          <w:p w14:paraId="726D9891" w14:textId="77777777" w:rsidR="000E05B1" w:rsidRPr="000E05B1" w:rsidRDefault="000E05B1" w:rsidP="000E05B1">
            <w:pPr>
              <w:jc w:val="right"/>
              <w:rPr>
                <w:b/>
                <w:bCs/>
                <w:color w:val="000000"/>
                <w:sz w:val="16"/>
                <w:szCs w:val="16"/>
              </w:rPr>
            </w:pPr>
            <w:r w:rsidRPr="000E05B1">
              <w:rPr>
                <w:b/>
                <w:bCs/>
                <w:color w:val="000000"/>
                <w:sz w:val="16"/>
                <w:szCs w:val="16"/>
              </w:rPr>
              <w:t>106,3</w:t>
            </w:r>
          </w:p>
        </w:tc>
        <w:tc>
          <w:tcPr>
            <w:tcW w:w="676" w:type="dxa"/>
            <w:tcBorders>
              <w:top w:val="nil"/>
              <w:left w:val="nil"/>
              <w:bottom w:val="single" w:sz="8" w:space="0" w:color="auto"/>
              <w:right w:val="single" w:sz="8" w:space="0" w:color="auto"/>
            </w:tcBorders>
            <w:shd w:val="clear" w:color="000000" w:fill="FFCC99"/>
            <w:vAlign w:val="center"/>
            <w:hideMark/>
          </w:tcPr>
          <w:p w14:paraId="7182E769" w14:textId="77777777" w:rsidR="000E05B1" w:rsidRPr="000E05B1" w:rsidRDefault="000E05B1" w:rsidP="000E05B1">
            <w:pPr>
              <w:jc w:val="right"/>
              <w:rPr>
                <w:b/>
                <w:bCs/>
                <w:color w:val="000000"/>
                <w:sz w:val="16"/>
                <w:szCs w:val="16"/>
              </w:rPr>
            </w:pPr>
            <w:r w:rsidRPr="000E05B1">
              <w:rPr>
                <w:b/>
                <w:bCs/>
                <w:color w:val="000000"/>
                <w:sz w:val="16"/>
                <w:szCs w:val="16"/>
              </w:rPr>
              <w:t>115,3</w:t>
            </w:r>
          </w:p>
        </w:tc>
        <w:tc>
          <w:tcPr>
            <w:tcW w:w="823" w:type="dxa"/>
            <w:tcBorders>
              <w:top w:val="nil"/>
              <w:left w:val="nil"/>
              <w:bottom w:val="single" w:sz="8" w:space="0" w:color="auto"/>
              <w:right w:val="single" w:sz="8" w:space="0" w:color="auto"/>
            </w:tcBorders>
            <w:shd w:val="clear" w:color="000000" w:fill="FFCC99"/>
            <w:vAlign w:val="center"/>
            <w:hideMark/>
          </w:tcPr>
          <w:p w14:paraId="45F4A759" w14:textId="77777777" w:rsidR="000E05B1" w:rsidRPr="000E05B1" w:rsidRDefault="000E05B1" w:rsidP="000E05B1">
            <w:pPr>
              <w:jc w:val="right"/>
              <w:rPr>
                <w:b/>
                <w:bCs/>
                <w:color w:val="000000"/>
                <w:sz w:val="16"/>
                <w:szCs w:val="16"/>
              </w:rPr>
            </w:pPr>
            <w:r w:rsidRPr="000E05B1">
              <w:rPr>
                <w:b/>
                <w:bCs/>
                <w:color w:val="000000"/>
                <w:sz w:val="16"/>
                <w:szCs w:val="16"/>
              </w:rPr>
              <w:t>115,3</w:t>
            </w:r>
          </w:p>
        </w:tc>
        <w:tc>
          <w:tcPr>
            <w:tcW w:w="823" w:type="dxa"/>
            <w:tcBorders>
              <w:top w:val="nil"/>
              <w:left w:val="nil"/>
              <w:bottom w:val="single" w:sz="8" w:space="0" w:color="auto"/>
              <w:right w:val="single" w:sz="8" w:space="0" w:color="auto"/>
            </w:tcBorders>
            <w:shd w:val="clear" w:color="000000" w:fill="FFCC99"/>
            <w:vAlign w:val="center"/>
            <w:hideMark/>
          </w:tcPr>
          <w:p w14:paraId="55C4D314" w14:textId="77777777" w:rsidR="000E05B1" w:rsidRPr="000E05B1" w:rsidRDefault="000E05B1" w:rsidP="000E05B1">
            <w:pPr>
              <w:jc w:val="right"/>
              <w:rPr>
                <w:b/>
                <w:bCs/>
                <w:color w:val="000000"/>
                <w:sz w:val="16"/>
                <w:szCs w:val="16"/>
              </w:rPr>
            </w:pPr>
            <w:r w:rsidRPr="000E05B1">
              <w:rPr>
                <w:b/>
                <w:bCs/>
                <w:color w:val="000000"/>
                <w:sz w:val="16"/>
                <w:szCs w:val="16"/>
              </w:rPr>
              <w:t>115,3</w:t>
            </w:r>
          </w:p>
        </w:tc>
      </w:tr>
      <w:tr w:rsidR="000E05B1" w:rsidRPr="000E05B1" w14:paraId="41648C97" w14:textId="77777777" w:rsidTr="000E05B1">
        <w:trPr>
          <w:trHeight w:val="305"/>
        </w:trPr>
        <w:tc>
          <w:tcPr>
            <w:tcW w:w="417" w:type="dxa"/>
            <w:tcBorders>
              <w:top w:val="nil"/>
              <w:left w:val="single" w:sz="8" w:space="0" w:color="auto"/>
              <w:bottom w:val="single" w:sz="8" w:space="0" w:color="auto"/>
              <w:right w:val="single" w:sz="8" w:space="0" w:color="auto"/>
            </w:tcBorders>
            <w:shd w:val="clear" w:color="000000" w:fill="FFCC99"/>
            <w:noWrap/>
            <w:vAlign w:val="center"/>
            <w:hideMark/>
          </w:tcPr>
          <w:p w14:paraId="5F53723A" w14:textId="77777777" w:rsidR="000E05B1" w:rsidRPr="000E05B1" w:rsidRDefault="000E05B1" w:rsidP="000E05B1">
            <w:pPr>
              <w:jc w:val="both"/>
              <w:rPr>
                <w:b/>
                <w:bCs/>
                <w:color w:val="000000"/>
                <w:sz w:val="16"/>
                <w:szCs w:val="16"/>
              </w:rPr>
            </w:pPr>
            <w:r w:rsidRPr="000E05B1">
              <w:rPr>
                <w:b/>
                <w:bCs/>
                <w:color w:val="000000"/>
                <w:sz w:val="16"/>
                <w:szCs w:val="16"/>
              </w:rPr>
              <w:t> </w:t>
            </w:r>
          </w:p>
        </w:tc>
        <w:tc>
          <w:tcPr>
            <w:tcW w:w="5268" w:type="dxa"/>
            <w:tcBorders>
              <w:top w:val="nil"/>
              <w:left w:val="nil"/>
              <w:bottom w:val="single" w:sz="8" w:space="0" w:color="auto"/>
              <w:right w:val="single" w:sz="8" w:space="0" w:color="auto"/>
            </w:tcBorders>
            <w:shd w:val="clear" w:color="000000" w:fill="FFCC99"/>
            <w:noWrap/>
            <w:vAlign w:val="center"/>
            <w:hideMark/>
          </w:tcPr>
          <w:p w14:paraId="1F520DA3" w14:textId="77777777" w:rsidR="000E05B1" w:rsidRPr="000E05B1" w:rsidRDefault="000E05B1" w:rsidP="000E05B1">
            <w:pPr>
              <w:rPr>
                <w:b/>
                <w:bCs/>
                <w:color w:val="000000"/>
                <w:sz w:val="16"/>
                <w:szCs w:val="16"/>
              </w:rPr>
            </w:pPr>
            <w:r w:rsidRPr="000E05B1">
              <w:rPr>
                <w:b/>
                <w:bCs/>
                <w:color w:val="000000"/>
                <w:sz w:val="16"/>
                <w:szCs w:val="16"/>
              </w:rPr>
              <w:t xml:space="preserve">   Персонал</w:t>
            </w:r>
          </w:p>
        </w:tc>
        <w:tc>
          <w:tcPr>
            <w:tcW w:w="993" w:type="dxa"/>
            <w:tcBorders>
              <w:top w:val="nil"/>
              <w:left w:val="nil"/>
              <w:bottom w:val="single" w:sz="8" w:space="0" w:color="auto"/>
              <w:right w:val="single" w:sz="8" w:space="0" w:color="auto"/>
            </w:tcBorders>
            <w:shd w:val="clear" w:color="000000" w:fill="FFCC99"/>
            <w:vAlign w:val="center"/>
            <w:hideMark/>
          </w:tcPr>
          <w:p w14:paraId="29E1F5A4" w14:textId="77777777" w:rsidR="000E05B1" w:rsidRPr="000E05B1" w:rsidRDefault="000E05B1" w:rsidP="000E05B1">
            <w:pPr>
              <w:jc w:val="right"/>
              <w:rPr>
                <w:color w:val="000000"/>
                <w:sz w:val="16"/>
                <w:szCs w:val="16"/>
              </w:rPr>
            </w:pPr>
            <w:r w:rsidRPr="000E05B1">
              <w:rPr>
                <w:color w:val="000000"/>
                <w:sz w:val="16"/>
                <w:szCs w:val="16"/>
              </w:rPr>
              <w:t>100,5</w:t>
            </w:r>
          </w:p>
        </w:tc>
        <w:tc>
          <w:tcPr>
            <w:tcW w:w="850" w:type="dxa"/>
            <w:tcBorders>
              <w:top w:val="nil"/>
              <w:left w:val="nil"/>
              <w:bottom w:val="single" w:sz="8" w:space="0" w:color="auto"/>
              <w:right w:val="single" w:sz="8" w:space="0" w:color="auto"/>
            </w:tcBorders>
            <w:shd w:val="clear" w:color="000000" w:fill="FFCC99"/>
            <w:vAlign w:val="center"/>
            <w:hideMark/>
          </w:tcPr>
          <w:p w14:paraId="5C995CBC" w14:textId="77777777" w:rsidR="000E05B1" w:rsidRPr="000E05B1" w:rsidRDefault="000E05B1" w:rsidP="000E05B1">
            <w:pPr>
              <w:jc w:val="right"/>
              <w:rPr>
                <w:color w:val="000000"/>
                <w:sz w:val="16"/>
                <w:szCs w:val="16"/>
              </w:rPr>
            </w:pPr>
            <w:r w:rsidRPr="000E05B1">
              <w:rPr>
                <w:color w:val="000000"/>
                <w:sz w:val="16"/>
                <w:szCs w:val="16"/>
              </w:rPr>
              <w:t>122,6</w:t>
            </w:r>
          </w:p>
        </w:tc>
        <w:tc>
          <w:tcPr>
            <w:tcW w:w="771" w:type="dxa"/>
            <w:tcBorders>
              <w:top w:val="nil"/>
              <w:left w:val="nil"/>
              <w:bottom w:val="single" w:sz="8" w:space="0" w:color="auto"/>
              <w:right w:val="single" w:sz="8" w:space="0" w:color="auto"/>
            </w:tcBorders>
            <w:shd w:val="clear" w:color="000000" w:fill="FFCC99"/>
            <w:vAlign w:val="center"/>
            <w:hideMark/>
          </w:tcPr>
          <w:p w14:paraId="02876F11" w14:textId="77777777" w:rsidR="000E05B1" w:rsidRPr="000E05B1" w:rsidRDefault="000E05B1" w:rsidP="000E05B1">
            <w:pPr>
              <w:jc w:val="right"/>
              <w:rPr>
                <w:color w:val="000000"/>
                <w:sz w:val="16"/>
                <w:szCs w:val="16"/>
              </w:rPr>
            </w:pPr>
            <w:r w:rsidRPr="000E05B1">
              <w:rPr>
                <w:color w:val="000000"/>
                <w:sz w:val="16"/>
                <w:szCs w:val="16"/>
              </w:rPr>
              <w:t>77,7</w:t>
            </w:r>
          </w:p>
        </w:tc>
        <w:tc>
          <w:tcPr>
            <w:tcW w:w="676" w:type="dxa"/>
            <w:tcBorders>
              <w:top w:val="nil"/>
              <w:left w:val="nil"/>
              <w:bottom w:val="single" w:sz="8" w:space="0" w:color="auto"/>
              <w:right w:val="single" w:sz="8" w:space="0" w:color="auto"/>
            </w:tcBorders>
            <w:shd w:val="clear" w:color="000000" w:fill="FFCC99"/>
            <w:vAlign w:val="center"/>
            <w:hideMark/>
          </w:tcPr>
          <w:p w14:paraId="20BC9FB1" w14:textId="77777777" w:rsidR="000E05B1" w:rsidRPr="000E05B1" w:rsidRDefault="000E05B1" w:rsidP="000E05B1">
            <w:pPr>
              <w:jc w:val="right"/>
              <w:rPr>
                <w:color w:val="000000"/>
                <w:sz w:val="16"/>
                <w:szCs w:val="16"/>
              </w:rPr>
            </w:pPr>
            <w:r w:rsidRPr="000E05B1">
              <w:rPr>
                <w:color w:val="000000"/>
                <w:sz w:val="16"/>
                <w:szCs w:val="16"/>
              </w:rPr>
              <w:t>85,5</w:t>
            </w:r>
          </w:p>
        </w:tc>
        <w:tc>
          <w:tcPr>
            <w:tcW w:w="823" w:type="dxa"/>
            <w:tcBorders>
              <w:top w:val="nil"/>
              <w:left w:val="nil"/>
              <w:bottom w:val="single" w:sz="8" w:space="0" w:color="auto"/>
              <w:right w:val="single" w:sz="8" w:space="0" w:color="auto"/>
            </w:tcBorders>
            <w:shd w:val="clear" w:color="000000" w:fill="FFCC99"/>
            <w:vAlign w:val="center"/>
            <w:hideMark/>
          </w:tcPr>
          <w:p w14:paraId="7F470BD6" w14:textId="77777777" w:rsidR="000E05B1" w:rsidRPr="000E05B1" w:rsidRDefault="000E05B1" w:rsidP="000E05B1">
            <w:pPr>
              <w:jc w:val="right"/>
              <w:rPr>
                <w:color w:val="000000"/>
                <w:sz w:val="16"/>
                <w:szCs w:val="16"/>
              </w:rPr>
            </w:pPr>
            <w:r w:rsidRPr="000E05B1">
              <w:rPr>
                <w:color w:val="000000"/>
                <w:sz w:val="16"/>
                <w:szCs w:val="16"/>
              </w:rPr>
              <w:t>85,5</w:t>
            </w:r>
          </w:p>
        </w:tc>
        <w:tc>
          <w:tcPr>
            <w:tcW w:w="823" w:type="dxa"/>
            <w:tcBorders>
              <w:top w:val="nil"/>
              <w:left w:val="nil"/>
              <w:bottom w:val="single" w:sz="8" w:space="0" w:color="auto"/>
              <w:right w:val="single" w:sz="8" w:space="0" w:color="auto"/>
            </w:tcBorders>
            <w:shd w:val="clear" w:color="000000" w:fill="FFCC99"/>
            <w:vAlign w:val="center"/>
            <w:hideMark/>
          </w:tcPr>
          <w:p w14:paraId="639E0CF9" w14:textId="77777777" w:rsidR="000E05B1" w:rsidRPr="000E05B1" w:rsidRDefault="000E05B1" w:rsidP="000E05B1">
            <w:pPr>
              <w:jc w:val="right"/>
              <w:rPr>
                <w:color w:val="000000"/>
                <w:sz w:val="16"/>
                <w:szCs w:val="16"/>
              </w:rPr>
            </w:pPr>
            <w:r w:rsidRPr="000E05B1">
              <w:rPr>
                <w:color w:val="000000"/>
                <w:sz w:val="16"/>
                <w:szCs w:val="16"/>
              </w:rPr>
              <w:t>85,5</w:t>
            </w:r>
          </w:p>
        </w:tc>
      </w:tr>
      <w:tr w:rsidR="000E05B1" w:rsidRPr="000E05B1" w14:paraId="00F7D6F7" w14:textId="77777777" w:rsidTr="000E05B1">
        <w:trPr>
          <w:trHeight w:val="305"/>
        </w:trPr>
        <w:tc>
          <w:tcPr>
            <w:tcW w:w="417" w:type="dxa"/>
            <w:tcBorders>
              <w:top w:val="nil"/>
              <w:left w:val="single" w:sz="8" w:space="0" w:color="auto"/>
              <w:bottom w:val="single" w:sz="8" w:space="0" w:color="auto"/>
              <w:right w:val="single" w:sz="8" w:space="0" w:color="auto"/>
            </w:tcBorders>
            <w:shd w:val="clear" w:color="000000" w:fill="FFCC99"/>
            <w:noWrap/>
            <w:vAlign w:val="center"/>
            <w:hideMark/>
          </w:tcPr>
          <w:p w14:paraId="4972586B" w14:textId="77777777" w:rsidR="000E05B1" w:rsidRPr="000E05B1" w:rsidRDefault="000E05B1" w:rsidP="000E05B1">
            <w:pPr>
              <w:jc w:val="both"/>
              <w:rPr>
                <w:b/>
                <w:bCs/>
                <w:color w:val="000000"/>
                <w:sz w:val="16"/>
                <w:szCs w:val="16"/>
              </w:rPr>
            </w:pPr>
            <w:r w:rsidRPr="000E05B1">
              <w:rPr>
                <w:b/>
                <w:bCs/>
                <w:color w:val="000000"/>
                <w:sz w:val="16"/>
                <w:szCs w:val="16"/>
              </w:rPr>
              <w:t> </w:t>
            </w:r>
          </w:p>
        </w:tc>
        <w:tc>
          <w:tcPr>
            <w:tcW w:w="5268" w:type="dxa"/>
            <w:tcBorders>
              <w:top w:val="nil"/>
              <w:left w:val="nil"/>
              <w:bottom w:val="single" w:sz="8" w:space="0" w:color="auto"/>
              <w:right w:val="single" w:sz="8" w:space="0" w:color="auto"/>
            </w:tcBorders>
            <w:shd w:val="clear" w:color="000000" w:fill="FFCC99"/>
            <w:noWrap/>
            <w:vAlign w:val="center"/>
            <w:hideMark/>
          </w:tcPr>
          <w:p w14:paraId="42B6D95D" w14:textId="77777777" w:rsidR="000E05B1" w:rsidRPr="000E05B1" w:rsidRDefault="000E05B1" w:rsidP="000E05B1">
            <w:pPr>
              <w:rPr>
                <w:b/>
                <w:bCs/>
                <w:color w:val="000000"/>
                <w:sz w:val="16"/>
                <w:szCs w:val="16"/>
              </w:rPr>
            </w:pPr>
            <w:r w:rsidRPr="000E05B1">
              <w:rPr>
                <w:b/>
                <w:bCs/>
                <w:color w:val="000000"/>
                <w:sz w:val="16"/>
                <w:szCs w:val="16"/>
              </w:rPr>
              <w:t xml:space="preserve">   Издръжка</w:t>
            </w:r>
          </w:p>
        </w:tc>
        <w:tc>
          <w:tcPr>
            <w:tcW w:w="993" w:type="dxa"/>
            <w:tcBorders>
              <w:top w:val="nil"/>
              <w:left w:val="nil"/>
              <w:bottom w:val="single" w:sz="8" w:space="0" w:color="auto"/>
              <w:right w:val="single" w:sz="8" w:space="0" w:color="auto"/>
            </w:tcBorders>
            <w:shd w:val="clear" w:color="000000" w:fill="FFCC99"/>
            <w:vAlign w:val="center"/>
            <w:hideMark/>
          </w:tcPr>
          <w:p w14:paraId="7BBD8C1D" w14:textId="77777777" w:rsidR="000E05B1" w:rsidRPr="000E05B1" w:rsidRDefault="000E05B1" w:rsidP="000E05B1">
            <w:pPr>
              <w:jc w:val="right"/>
              <w:rPr>
                <w:color w:val="000000"/>
                <w:sz w:val="16"/>
                <w:szCs w:val="16"/>
              </w:rPr>
            </w:pPr>
            <w:r w:rsidRPr="000E05B1">
              <w:rPr>
                <w:color w:val="000000"/>
                <w:sz w:val="16"/>
                <w:szCs w:val="16"/>
              </w:rPr>
              <w:t>23,0</w:t>
            </w:r>
          </w:p>
        </w:tc>
        <w:tc>
          <w:tcPr>
            <w:tcW w:w="850" w:type="dxa"/>
            <w:tcBorders>
              <w:top w:val="nil"/>
              <w:left w:val="nil"/>
              <w:bottom w:val="single" w:sz="8" w:space="0" w:color="auto"/>
              <w:right w:val="single" w:sz="8" w:space="0" w:color="auto"/>
            </w:tcBorders>
            <w:shd w:val="clear" w:color="000000" w:fill="FFCC99"/>
            <w:vAlign w:val="center"/>
            <w:hideMark/>
          </w:tcPr>
          <w:p w14:paraId="31B531BE" w14:textId="77777777" w:rsidR="000E05B1" w:rsidRPr="000E05B1" w:rsidRDefault="000E05B1" w:rsidP="000E05B1">
            <w:pPr>
              <w:jc w:val="right"/>
              <w:rPr>
                <w:color w:val="000000"/>
                <w:sz w:val="16"/>
                <w:szCs w:val="16"/>
              </w:rPr>
            </w:pPr>
            <w:r w:rsidRPr="000E05B1">
              <w:rPr>
                <w:color w:val="000000"/>
                <w:sz w:val="16"/>
                <w:szCs w:val="16"/>
              </w:rPr>
              <w:t>23,3</w:t>
            </w:r>
          </w:p>
        </w:tc>
        <w:tc>
          <w:tcPr>
            <w:tcW w:w="771" w:type="dxa"/>
            <w:tcBorders>
              <w:top w:val="nil"/>
              <w:left w:val="nil"/>
              <w:bottom w:val="single" w:sz="8" w:space="0" w:color="auto"/>
              <w:right w:val="single" w:sz="8" w:space="0" w:color="auto"/>
            </w:tcBorders>
            <w:shd w:val="clear" w:color="000000" w:fill="FFCC99"/>
            <w:vAlign w:val="center"/>
            <w:hideMark/>
          </w:tcPr>
          <w:p w14:paraId="0F420D95" w14:textId="77777777" w:rsidR="000E05B1" w:rsidRPr="000E05B1" w:rsidRDefault="000E05B1" w:rsidP="000E05B1">
            <w:pPr>
              <w:jc w:val="right"/>
              <w:rPr>
                <w:color w:val="000000"/>
                <w:sz w:val="16"/>
                <w:szCs w:val="16"/>
              </w:rPr>
            </w:pPr>
            <w:r w:rsidRPr="000E05B1">
              <w:rPr>
                <w:color w:val="000000"/>
                <w:sz w:val="16"/>
                <w:szCs w:val="16"/>
              </w:rPr>
              <w:t>20,6</w:t>
            </w:r>
          </w:p>
        </w:tc>
        <w:tc>
          <w:tcPr>
            <w:tcW w:w="676" w:type="dxa"/>
            <w:tcBorders>
              <w:top w:val="nil"/>
              <w:left w:val="nil"/>
              <w:bottom w:val="single" w:sz="8" w:space="0" w:color="auto"/>
              <w:right w:val="single" w:sz="8" w:space="0" w:color="auto"/>
            </w:tcBorders>
            <w:shd w:val="clear" w:color="000000" w:fill="FFCC99"/>
            <w:vAlign w:val="center"/>
            <w:hideMark/>
          </w:tcPr>
          <w:p w14:paraId="740FD282" w14:textId="77777777" w:rsidR="000E05B1" w:rsidRPr="000E05B1" w:rsidRDefault="000E05B1" w:rsidP="000E05B1">
            <w:pPr>
              <w:jc w:val="right"/>
              <w:rPr>
                <w:color w:val="000000"/>
                <w:sz w:val="16"/>
                <w:szCs w:val="16"/>
              </w:rPr>
            </w:pPr>
            <w:r w:rsidRPr="000E05B1">
              <w:rPr>
                <w:color w:val="000000"/>
                <w:sz w:val="16"/>
                <w:szCs w:val="16"/>
              </w:rPr>
              <w:t>29,8</w:t>
            </w:r>
          </w:p>
        </w:tc>
        <w:tc>
          <w:tcPr>
            <w:tcW w:w="823" w:type="dxa"/>
            <w:tcBorders>
              <w:top w:val="nil"/>
              <w:left w:val="nil"/>
              <w:bottom w:val="single" w:sz="8" w:space="0" w:color="auto"/>
              <w:right w:val="single" w:sz="8" w:space="0" w:color="auto"/>
            </w:tcBorders>
            <w:shd w:val="clear" w:color="000000" w:fill="FFCC99"/>
            <w:vAlign w:val="center"/>
            <w:hideMark/>
          </w:tcPr>
          <w:p w14:paraId="1E0BCD13" w14:textId="77777777" w:rsidR="000E05B1" w:rsidRPr="000E05B1" w:rsidRDefault="000E05B1" w:rsidP="000E05B1">
            <w:pPr>
              <w:jc w:val="right"/>
              <w:rPr>
                <w:color w:val="000000"/>
                <w:sz w:val="16"/>
                <w:szCs w:val="16"/>
              </w:rPr>
            </w:pPr>
            <w:r w:rsidRPr="000E05B1">
              <w:rPr>
                <w:color w:val="000000"/>
                <w:sz w:val="16"/>
                <w:szCs w:val="16"/>
              </w:rPr>
              <w:t>29,8</w:t>
            </w:r>
          </w:p>
        </w:tc>
        <w:tc>
          <w:tcPr>
            <w:tcW w:w="823" w:type="dxa"/>
            <w:tcBorders>
              <w:top w:val="nil"/>
              <w:left w:val="nil"/>
              <w:bottom w:val="single" w:sz="8" w:space="0" w:color="auto"/>
              <w:right w:val="single" w:sz="8" w:space="0" w:color="auto"/>
            </w:tcBorders>
            <w:shd w:val="clear" w:color="000000" w:fill="FFCC99"/>
            <w:vAlign w:val="center"/>
            <w:hideMark/>
          </w:tcPr>
          <w:p w14:paraId="45C71184" w14:textId="77777777" w:rsidR="000E05B1" w:rsidRPr="000E05B1" w:rsidRDefault="000E05B1" w:rsidP="000E05B1">
            <w:pPr>
              <w:jc w:val="right"/>
              <w:rPr>
                <w:color w:val="000000"/>
                <w:sz w:val="16"/>
                <w:szCs w:val="16"/>
              </w:rPr>
            </w:pPr>
            <w:r w:rsidRPr="000E05B1">
              <w:rPr>
                <w:color w:val="000000"/>
                <w:sz w:val="16"/>
                <w:szCs w:val="16"/>
              </w:rPr>
              <w:t>29,8</w:t>
            </w:r>
          </w:p>
        </w:tc>
      </w:tr>
      <w:tr w:rsidR="000E05B1" w:rsidRPr="000E05B1" w14:paraId="4BDCBD40" w14:textId="77777777" w:rsidTr="000E05B1">
        <w:trPr>
          <w:trHeight w:val="305"/>
        </w:trPr>
        <w:tc>
          <w:tcPr>
            <w:tcW w:w="417" w:type="dxa"/>
            <w:tcBorders>
              <w:top w:val="nil"/>
              <w:left w:val="single" w:sz="8" w:space="0" w:color="auto"/>
              <w:bottom w:val="single" w:sz="8" w:space="0" w:color="auto"/>
              <w:right w:val="single" w:sz="8" w:space="0" w:color="auto"/>
            </w:tcBorders>
            <w:shd w:val="clear" w:color="000000" w:fill="FFCC99"/>
            <w:noWrap/>
            <w:vAlign w:val="center"/>
            <w:hideMark/>
          </w:tcPr>
          <w:p w14:paraId="3EFE6552" w14:textId="77777777" w:rsidR="000E05B1" w:rsidRPr="000E05B1" w:rsidRDefault="000E05B1" w:rsidP="000E05B1">
            <w:pPr>
              <w:jc w:val="both"/>
              <w:rPr>
                <w:b/>
                <w:bCs/>
                <w:color w:val="000000"/>
                <w:sz w:val="16"/>
                <w:szCs w:val="16"/>
              </w:rPr>
            </w:pPr>
            <w:r w:rsidRPr="000E05B1">
              <w:rPr>
                <w:b/>
                <w:bCs/>
                <w:color w:val="000000"/>
                <w:sz w:val="16"/>
                <w:szCs w:val="16"/>
              </w:rPr>
              <w:t> </w:t>
            </w:r>
          </w:p>
        </w:tc>
        <w:tc>
          <w:tcPr>
            <w:tcW w:w="5268" w:type="dxa"/>
            <w:tcBorders>
              <w:top w:val="nil"/>
              <w:left w:val="nil"/>
              <w:bottom w:val="single" w:sz="8" w:space="0" w:color="auto"/>
              <w:right w:val="single" w:sz="8" w:space="0" w:color="auto"/>
            </w:tcBorders>
            <w:shd w:val="clear" w:color="000000" w:fill="FFCC99"/>
            <w:noWrap/>
            <w:vAlign w:val="center"/>
            <w:hideMark/>
          </w:tcPr>
          <w:p w14:paraId="4081DF58" w14:textId="77777777" w:rsidR="000E05B1" w:rsidRPr="000E05B1" w:rsidRDefault="000E05B1" w:rsidP="000E05B1">
            <w:pPr>
              <w:rPr>
                <w:b/>
                <w:bCs/>
                <w:color w:val="000000"/>
                <w:sz w:val="16"/>
                <w:szCs w:val="16"/>
              </w:rPr>
            </w:pPr>
            <w:r w:rsidRPr="000E05B1">
              <w:rPr>
                <w:b/>
                <w:bCs/>
                <w:color w:val="000000"/>
                <w:sz w:val="16"/>
                <w:szCs w:val="16"/>
              </w:rPr>
              <w:t xml:space="preserve">   Капиталови разходи</w:t>
            </w:r>
          </w:p>
        </w:tc>
        <w:tc>
          <w:tcPr>
            <w:tcW w:w="993" w:type="dxa"/>
            <w:tcBorders>
              <w:top w:val="nil"/>
              <w:left w:val="nil"/>
              <w:bottom w:val="single" w:sz="8" w:space="0" w:color="auto"/>
              <w:right w:val="single" w:sz="8" w:space="0" w:color="auto"/>
            </w:tcBorders>
            <w:shd w:val="clear" w:color="000000" w:fill="FFCC99"/>
            <w:vAlign w:val="center"/>
            <w:hideMark/>
          </w:tcPr>
          <w:p w14:paraId="51620F21" w14:textId="77777777" w:rsidR="000E05B1" w:rsidRPr="000E05B1" w:rsidRDefault="000E05B1" w:rsidP="000E05B1">
            <w:pPr>
              <w:jc w:val="right"/>
              <w:rPr>
                <w:color w:val="000000"/>
                <w:sz w:val="16"/>
                <w:szCs w:val="16"/>
              </w:rPr>
            </w:pPr>
            <w:r w:rsidRPr="000E05B1">
              <w:rPr>
                <w:color w:val="000000"/>
                <w:sz w:val="16"/>
                <w:szCs w:val="16"/>
              </w:rPr>
              <w:t>2,4</w:t>
            </w:r>
          </w:p>
        </w:tc>
        <w:tc>
          <w:tcPr>
            <w:tcW w:w="850" w:type="dxa"/>
            <w:tcBorders>
              <w:top w:val="nil"/>
              <w:left w:val="nil"/>
              <w:bottom w:val="single" w:sz="8" w:space="0" w:color="auto"/>
              <w:right w:val="single" w:sz="8" w:space="0" w:color="auto"/>
            </w:tcBorders>
            <w:shd w:val="clear" w:color="000000" w:fill="FFCC99"/>
            <w:vAlign w:val="center"/>
            <w:hideMark/>
          </w:tcPr>
          <w:p w14:paraId="39EB4EDD" w14:textId="77777777" w:rsidR="000E05B1" w:rsidRPr="000E05B1" w:rsidRDefault="000E05B1" w:rsidP="000E05B1">
            <w:pPr>
              <w:jc w:val="right"/>
              <w:rPr>
                <w:color w:val="000000"/>
                <w:sz w:val="16"/>
                <w:szCs w:val="16"/>
              </w:rPr>
            </w:pPr>
            <w:r w:rsidRPr="000E05B1">
              <w:rPr>
                <w:color w:val="000000"/>
                <w:sz w:val="16"/>
                <w:szCs w:val="16"/>
              </w:rPr>
              <w:t>7,5</w:t>
            </w:r>
          </w:p>
        </w:tc>
        <w:tc>
          <w:tcPr>
            <w:tcW w:w="771" w:type="dxa"/>
            <w:tcBorders>
              <w:top w:val="nil"/>
              <w:left w:val="nil"/>
              <w:bottom w:val="single" w:sz="8" w:space="0" w:color="auto"/>
              <w:right w:val="single" w:sz="8" w:space="0" w:color="auto"/>
            </w:tcBorders>
            <w:shd w:val="clear" w:color="000000" w:fill="FFCC99"/>
            <w:vAlign w:val="center"/>
            <w:hideMark/>
          </w:tcPr>
          <w:p w14:paraId="133D4104" w14:textId="77777777" w:rsidR="000E05B1" w:rsidRPr="000E05B1" w:rsidRDefault="000E05B1" w:rsidP="000E05B1">
            <w:pPr>
              <w:jc w:val="right"/>
              <w:rPr>
                <w:color w:val="000000"/>
                <w:sz w:val="16"/>
                <w:szCs w:val="16"/>
              </w:rPr>
            </w:pPr>
            <w:r w:rsidRPr="000E05B1">
              <w:rPr>
                <w:color w:val="000000"/>
                <w:sz w:val="16"/>
                <w:szCs w:val="16"/>
              </w:rPr>
              <w:t>8,0</w:t>
            </w:r>
          </w:p>
        </w:tc>
        <w:tc>
          <w:tcPr>
            <w:tcW w:w="676" w:type="dxa"/>
            <w:tcBorders>
              <w:top w:val="nil"/>
              <w:left w:val="nil"/>
              <w:bottom w:val="single" w:sz="8" w:space="0" w:color="auto"/>
              <w:right w:val="single" w:sz="8" w:space="0" w:color="auto"/>
            </w:tcBorders>
            <w:shd w:val="clear" w:color="000000" w:fill="FFCC99"/>
            <w:vAlign w:val="center"/>
            <w:hideMark/>
          </w:tcPr>
          <w:p w14:paraId="2FF3E9EE" w14:textId="77777777" w:rsidR="000E05B1" w:rsidRPr="000E05B1" w:rsidRDefault="000E05B1" w:rsidP="000E05B1">
            <w:pPr>
              <w:jc w:val="right"/>
              <w:rPr>
                <w:color w:val="000000"/>
                <w:sz w:val="16"/>
                <w:szCs w:val="16"/>
              </w:rPr>
            </w:pPr>
            <w:r w:rsidRPr="000E05B1">
              <w:rPr>
                <w:color w:val="000000"/>
                <w:sz w:val="16"/>
                <w:szCs w:val="16"/>
              </w:rPr>
              <w:t>0,0</w:t>
            </w:r>
          </w:p>
        </w:tc>
        <w:tc>
          <w:tcPr>
            <w:tcW w:w="823" w:type="dxa"/>
            <w:tcBorders>
              <w:top w:val="nil"/>
              <w:left w:val="nil"/>
              <w:bottom w:val="single" w:sz="8" w:space="0" w:color="auto"/>
              <w:right w:val="single" w:sz="8" w:space="0" w:color="auto"/>
            </w:tcBorders>
            <w:shd w:val="clear" w:color="000000" w:fill="FFCC99"/>
            <w:vAlign w:val="center"/>
            <w:hideMark/>
          </w:tcPr>
          <w:p w14:paraId="3B622122" w14:textId="77777777" w:rsidR="000E05B1" w:rsidRPr="000E05B1" w:rsidRDefault="000E05B1" w:rsidP="000E05B1">
            <w:pPr>
              <w:jc w:val="right"/>
              <w:rPr>
                <w:color w:val="000000"/>
                <w:sz w:val="16"/>
                <w:szCs w:val="16"/>
              </w:rPr>
            </w:pPr>
            <w:r w:rsidRPr="000E05B1">
              <w:rPr>
                <w:color w:val="000000"/>
                <w:sz w:val="16"/>
                <w:szCs w:val="16"/>
              </w:rPr>
              <w:t>0,0</w:t>
            </w:r>
          </w:p>
        </w:tc>
        <w:tc>
          <w:tcPr>
            <w:tcW w:w="823" w:type="dxa"/>
            <w:tcBorders>
              <w:top w:val="nil"/>
              <w:left w:val="nil"/>
              <w:bottom w:val="single" w:sz="8" w:space="0" w:color="auto"/>
              <w:right w:val="single" w:sz="8" w:space="0" w:color="auto"/>
            </w:tcBorders>
            <w:shd w:val="clear" w:color="000000" w:fill="FFCC99"/>
            <w:vAlign w:val="center"/>
            <w:hideMark/>
          </w:tcPr>
          <w:p w14:paraId="3E9DEEBE" w14:textId="77777777" w:rsidR="000E05B1" w:rsidRPr="000E05B1" w:rsidRDefault="000E05B1" w:rsidP="000E05B1">
            <w:pPr>
              <w:jc w:val="right"/>
              <w:rPr>
                <w:color w:val="000000"/>
                <w:sz w:val="16"/>
                <w:szCs w:val="16"/>
              </w:rPr>
            </w:pPr>
            <w:r w:rsidRPr="000E05B1">
              <w:rPr>
                <w:color w:val="000000"/>
                <w:sz w:val="16"/>
                <w:szCs w:val="16"/>
              </w:rPr>
              <w:t>0,0</w:t>
            </w:r>
          </w:p>
        </w:tc>
      </w:tr>
      <w:tr w:rsidR="000E05B1" w:rsidRPr="000E05B1" w14:paraId="0C863315" w14:textId="77777777" w:rsidTr="000E05B1">
        <w:trPr>
          <w:trHeight w:val="305"/>
        </w:trPr>
        <w:tc>
          <w:tcPr>
            <w:tcW w:w="417" w:type="dxa"/>
            <w:tcBorders>
              <w:top w:val="nil"/>
              <w:left w:val="single" w:sz="8" w:space="0" w:color="auto"/>
              <w:bottom w:val="single" w:sz="8" w:space="0" w:color="auto"/>
              <w:right w:val="single" w:sz="8" w:space="0" w:color="auto"/>
            </w:tcBorders>
            <w:shd w:val="clear" w:color="auto" w:fill="auto"/>
            <w:noWrap/>
            <w:vAlign w:val="center"/>
            <w:hideMark/>
          </w:tcPr>
          <w:p w14:paraId="6E550C00" w14:textId="77777777" w:rsidR="000E05B1" w:rsidRPr="000E05B1" w:rsidRDefault="000E05B1" w:rsidP="000E05B1">
            <w:pPr>
              <w:jc w:val="both"/>
              <w:rPr>
                <w:b/>
                <w:bCs/>
                <w:color w:val="000000"/>
                <w:sz w:val="16"/>
                <w:szCs w:val="16"/>
              </w:rPr>
            </w:pPr>
            <w:r w:rsidRPr="000E05B1">
              <w:rPr>
                <w:b/>
                <w:bCs/>
                <w:color w:val="000000"/>
                <w:sz w:val="16"/>
                <w:szCs w:val="16"/>
              </w:rPr>
              <w:t> </w:t>
            </w:r>
          </w:p>
        </w:tc>
        <w:tc>
          <w:tcPr>
            <w:tcW w:w="5268" w:type="dxa"/>
            <w:tcBorders>
              <w:top w:val="nil"/>
              <w:left w:val="nil"/>
              <w:bottom w:val="single" w:sz="8" w:space="0" w:color="auto"/>
              <w:right w:val="single" w:sz="8" w:space="0" w:color="auto"/>
            </w:tcBorders>
            <w:shd w:val="clear" w:color="auto" w:fill="auto"/>
            <w:noWrap/>
            <w:vAlign w:val="center"/>
            <w:hideMark/>
          </w:tcPr>
          <w:p w14:paraId="4FBA4E57" w14:textId="77777777" w:rsidR="000E05B1" w:rsidRPr="000E05B1" w:rsidRDefault="000E05B1" w:rsidP="000E05B1">
            <w:pPr>
              <w:rPr>
                <w:b/>
                <w:bCs/>
                <w:color w:val="000000"/>
                <w:sz w:val="16"/>
                <w:szCs w:val="16"/>
              </w:rPr>
            </w:pPr>
            <w:r w:rsidRPr="000E05B1">
              <w:rPr>
                <w:b/>
                <w:bCs/>
                <w:color w:val="000000"/>
                <w:sz w:val="16"/>
                <w:szCs w:val="16"/>
              </w:rPr>
              <w:t> </w:t>
            </w:r>
          </w:p>
        </w:tc>
        <w:tc>
          <w:tcPr>
            <w:tcW w:w="993" w:type="dxa"/>
            <w:tcBorders>
              <w:top w:val="nil"/>
              <w:left w:val="nil"/>
              <w:bottom w:val="single" w:sz="8" w:space="0" w:color="auto"/>
              <w:right w:val="single" w:sz="8" w:space="0" w:color="auto"/>
            </w:tcBorders>
            <w:shd w:val="clear" w:color="auto" w:fill="auto"/>
            <w:vAlign w:val="center"/>
            <w:hideMark/>
          </w:tcPr>
          <w:p w14:paraId="395C40A3" w14:textId="77777777" w:rsidR="000E05B1" w:rsidRPr="000E05B1" w:rsidRDefault="000E05B1" w:rsidP="000E05B1">
            <w:pPr>
              <w:jc w:val="right"/>
              <w:rPr>
                <w:color w:val="000000"/>
                <w:sz w:val="16"/>
                <w:szCs w:val="16"/>
              </w:rPr>
            </w:pPr>
            <w:r w:rsidRPr="000E05B1">
              <w:rPr>
                <w:color w:val="000000"/>
                <w:sz w:val="16"/>
                <w:szCs w:val="16"/>
              </w:rPr>
              <w:t> </w:t>
            </w:r>
          </w:p>
        </w:tc>
        <w:tc>
          <w:tcPr>
            <w:tcW w:w="850" w:type="dxa"/>
            <w:tcBorders>
              <w:top w:val="nil"/>
              <w:left w:val="nil"/>
              <w:bottom w:val="single" w:sz="8" w:space="0" w:color="auto"/>
              <w:right w:val="single" w:sz="8" w:space="0" w:color="auto"/>
            </w:tcBorders>
            <w:shd w:val="clear" w:color="auto" w:fill="auto"/>
            <w:vAlign w:val="center"/>
            <w:hideMark/>
          </w:tcPr>
          <w:p w14:paraId="23288FAC" w14:textId="77777777" w:rsidR="000E05B1" w:rsidRPr="000E05B1" w:rsidRDefault="000E05B1" w:rsidP="000E05B1">
            <w:pPr>
              <w:jc w:val="right"/>
              <w:rPr>
                <w:color w:val="000000"/>
                <w:sz w:val="16"/>
                <w:szCs w:val="16"/>
              </w:rPr>
            </w:pPr>
            <w:r w:rsidRPr="000E05B1">
              <w:rPr>
                <w:color w:val="000000"/>
                <w:sz w:val="16"/>
                <w:szCs w:val="16"/>
              </w:rPr>
              <w:t> </w:t>
            </w:r>
          </w:p>
        </w:tc>
        <w:tc>
          <w:tcPr>
            <w:tcW w:w="771" w:type="dxa"/>
            <w:tcBorders>
              <w:top w:val="nil"/>
              <w:left w:val="nil"/>
              <w:bottom w:val="single" w:sz="8" w:space="0" w:color="auto"/>
              <w:right w:val="single" w:sz="8" w:space="0" w:color="auto"/>
            </w:tcBorders>
            <w:shd w:val="clear" w:color="auto" w:fill="auto"/>
            <w:noWrap/>
            <w:vAlign w:val="center"/>
            <w:hideMark/>
          </w:tcPr>
          <w:p w14:paraId="661C86E2" w14:textId="77777777" w:rsidR="000E05B1" w:rsidRPr="000E05B1" w:rsidRDefault="000E05B1" w:rsidP="000E05B1">
            <w:pPr>
              <w:jc w:val="right"/>
              <w:rPr>
                <w:color w:val="000000"/>
                <w:sz w:val="16"/>
                <w:szCs w:val="16"/>
              </w:rPr>
            </w:pPr>
            <w:r w:rsidRPr="000E05B1">
              <w:rPr>
                <w:color w:val="000000"/>
                <w:sz w:val="16"/>
                <w:szCs w:val="16"/>
              </w:rPr>
              <w:t> </w:t>
            </w:r>
          </w:p>
        </w:tc>
        <w:tc>
          <w:tcPr>
            <w:tcW w:w="676" w:type="dxa"/>
            <w:tcBorders>
              <w:top w:val="nil"/>
              <w:left w:val="nil"/>
              <w:bottom w:val="single" w:sz="8" w:space="0" w:color="auto"/>
              <w:right w:val="single" w:sz="8" w:space="0" w:color="auto"/>
            </w:tcBorders>
            <w:shd w:val="clear" w:color="auto" w:fill="auto"/>
            <w:noWrap/>
            <w:vAlign w:val="center"/>
            <w:hideMark/>
          </w:tcPr>
          <w:p w14:paraId="6F6F7E4A" w14:textId="77777777" w:rsidR="000E05B1" w:rsidRPr="000E05B1" w:rsidRDefault="000E05B1" w:rsidP="000E05B1">
            <w:pPr>
              <w:jc w:val="right"/>
              <w:rPr>
                <w:color w:val="000000"/>
                <w:sz w:val="16"/>
                <w:szCs w:val="16"/>
              </w:rPr>
            </w:pPr>
            <w:r w:rsidRPr="000E05B1">
              <w:rPr>
                <w:color w:val="000000"/>
                <w:sz w:val="16"/>
                <w:szCs w:val="16"/>
              </w:rPr>
              <w:t> </w:t>
            </w:r>
          </w:p>
        </w:tc>
        <w:tc>
          <w:tcPr>
            <w:tcW w:w="823" w:type="dxa"/>
            <w:tcBorders>
              <w:top w:val="nil"/>
              <w:left w:val="nil"/>
              <w:bottom w:val="single" w:sz="8" w:space="0" w:color="auto"/>
              <w:right w:val="single" w:sz="8" w:space="0" w:color="auto"/>
            </w:tcBorders>
            <w:shd w:val="clear" w:color="auto" w:fill="auto"/>
            <w:noWrap/>
            <w:vAlign w:val="center"/>
            <w:hideMark/>
          </w:tcPr>
          <w:p w14:paraId="234CD632" w14:textId="77777777" w:rsidR="000E05B1" w:rsidRPr="000E05B1" w:rsidRDefault="000E05B1" w:rsidP="000E05B1">
            <w:pPr>
              <w:jc w:val="right"/>
              <w:rPr>
                <w:color w:val="000000"/>
                <w:sz w:val="16"/>
                <w:szCs w:val="16"/>
              </w:rPr>
            </w:pPr>
            <w:r w:rsidRPr="000E05B1">
              <w:rPr>
                <w:color w:val="000000"/>
                <w:sz w:val="16"/>
                <w:szCs w:val="16"/>
              </w:rPr>
              <w:t> </w:t>
            </w:r>
          </w:p>
        </w:tc>
        <w:tc>
          <w:tcPr>
            <w:tcW w:w="823" w:type="dxa"/>
            <w:tcBorders>
              <w:top w:val="nil"/>
              <w:left w:val="nil"/>
              <w:bottom w:val="single" w:sz="8" w:space="0" w:color="auto"/>
              <w:right w:val="single" w:sz="8" w:space="0" w:color="auto"/>
            </w:tcBorders>
            <w:shd w:val="clear" w:color="auto" w:fill="auto"/>
            <w:noWrap/>
            <w:vAlign w:val="center"/>
            <w:hideMark/>
          </w:tcPr>
          <w:p w14:paraId="55C1F2A3" w14:textId="77777777" w:rsidR="000E05B1" w:rsidRPr="000E05B1" w:rsidRDefault="000E05B1" w:rsidP="000E05B1">
            <w:pPr>
              <w:jc w:val="right"/>
              <w:rPr>
                <w:color w:val="000000"/>
                <w:sz w:val="16"/>
                <w:szCs w:val="16"/>
              </w:rPr>
            </w:pPr>
            <w:r w:rsidRPr="000E05B1">
              <w:rPr>
                <w:color w:val="000000"/>
                <w:sz w:val="16"/>
                <w:szCs w:val="16"/>
              </w:rPr>
              <w:t> </w:t>
            </w:r>
          </w:p>
        </w:tc>
      </w:tr>
      <w:tr w:rsidR="000E05B1" w:rsidRPr="000E05B1" w14:paraId="450D297F" w14:textId="77777777" w:rsidTr="000E05B1">
        <w:trPr>
          <w:trHeight w:val="305"/>
        </w:trPr>
        <w:tc>
          <w:tcPr>
            <w:tcW w:w="417" w:type="dxa"/>
            <w:tcBorders>
              <w:top w:val="nil"/>
              <w:left w:val="single" w:sz="8" w:space="0" w:color="auto"/>
              <w:bottom w:val="single" w:sz="8" w:space="0" w:color="auto"/>
              <w:right w:val="single" w:sz="8" w:space="0" w:color="auto"/>
            </w:tcBorders>
            <w:shd w:val="clear" w:color="000000" w:fill="FFCC99"/>
            <w:noWrap/>
            <w:vAlign w:val="center"/>
            <w:hideMark/>
          </w:tcPr>
          <w:p w14:paraId="13625445" w14:textId="77777777" w:rsidR="000E05B1" w:rsidRPr="000E05B1" w:rsidRDefault="000E05B1" w:rsidP="000E05B1">
            <w:pPr>
              <w:jc w:val="both"/>
              <w:rPr>
                <w:b/>
                <w:bCs/>
                <w:color w:val="000000"/>
                <w:sz w:val="16"/>
                <w:szCs w:val="16"/>
              </w:rPr>
            </w:pPr>
            <w:r w:rsidRPr="000E05B1">
              <w:rPr>
                <w:b/>
                <w:bCs/>
                <w:color w:val="000000"/>
                <w:sz w:val="16"/>
                <w:szCs w:val="16"/>
              </w:rPr>
              <w:t>1</w:t>
            </w:r>
          </w:p>
        </w:tc>
        <w:tc>
          <w:tcPr>
            <w:tcW w:w="5268" w:type="dxa"/>
            <w:tcBorders>
              <w:top w:val="nil"/>
              <w:left w:val="nil"/>
              <w:bottom w:val="single" w:sz="8" w:space="0" w:color="auto"/>
              <w:right w:val="single" w:sz="8" w:space="0" w:color="auto"/>
            </w:tcBorders>
            <w:shd w:val="clear" w:color="000000" w:fill="FFCC99"/>
            <w:noWrap/>
            <w:vAlign w:val="center"/>
            <w:hideMark/>
          </w:tcPr>
          <w:p w14:paraId="3E4791EA" w14:textId="77777777" w:rsidR="000E05B1" w:rsidRPr="000E05B1" w:rsidRDefault="000E05B1" w:rsidP="000E05B1">
            <w:pPr>
              <w:rPr>
                <w:b/>
                <w:bCs/>
                <w:color w:val="000000"/>
                <w:sz w:val="16"/>
                <w:szCs w:val="16"/>
              </w:rPr>
            </w:pPr>
            <w:r w:rsidRPr="000E05B1">
              <w:rPr>
                <w:b/>
                <w:bCs/>
                <w:color w:val="000000"/>
                <w:sz w:val="16"/>
                <w:szCs w:val="16"/>
              </w:rPr>
              <w:t>Ведомствени разходи по бюджета на ПРБ:</w:t>
            </w:r>
          </w:p>
        </w:tc>
        <w:tc>
          <w:tcPr>
            <w:tcW w:w="993" w:type="dxa"/>
            <w:tcBorders>
              <w:top w:val="nil"/>
              <w:left w:val="nil"/>
              <w:bottom w:val="single" w:sz="8" w:space="0" w:color="auto"/>
              <w:right w:val="single" w:sz="8" w:space="0" w:color="auto"/>
            </w:tcBorders>
            <w:shd w:val="clear" w:color="000000" w:fill="FFCC99"/>
            <w:vAlign w:val="center"/>
            <w:hideMark/>
          </w:tcPr>
          <w:p w14:paraId="5AB59659" w14:textId="77777777" w:rsidR="000E05B1" w:rsidRPr="000E05B1" w:rsidRDefault="000E05B1" w:rsidP="000E05B1">
            <w:pPr>
              <w:jc w:val="right"/>
              <w:rPr>
                <w:b/>
                <w:bCs/>
                <w:color w:val="000000"/>
                <w:sz w:val="16"/>
                <w:szCs w:val="16"/>
              </w:rPr>
            </w:pPr>
            <w:r w:rsidRPr="000E05B1">
              <w:rPr>
                <w:b/>
                <w:bCs/>
                <w:color w:val="000000"/>
                <w:sz w:val="16"/>
                <w:szCs w:val="16"/>
              </w:rPr>
              <w:t>125,9</w:t>
            </w:r>
          </w:p>
        </w:tc>
        <w:tc>
          <w:tcPr>
            <w:tcW w:w="850" w:type="dxa"/>
            <w:tcBorders>
              <w:top w:val="nil"/>
              <w:left w:val="nil"/>
              <w:bottom w:val="single" w:sz="8" w:space="0" w:color="auto"/>
              <w:right w:val="single" w:sz="8" w:space="0" w:color="auto"/>
            </w:tcBorders>
            <w:shd w:val="clear" w:color="000000" w:fill="FFCC99"/>
            <w:vAlign w:val="center"/>
            <w:hideMark/>
          </w:tcPr>
          <w:p w14:paraId="0355B418" w14:textId="77777777" w:rsidR="000E05B1" w:rsidRPr="000E05B1" w:rsidRDefault="000E05B1" w:rsidP="000E05B1">
            <w:pPr>
              <w:jc w:val="right"/>
              <w:rPr>
                <w:b/>
                <w:bCs/>
                <w:color w:val="000000"/>
                <w:sz w:val="16"/>
                <w:szCs w:val="16"/>
              </w:rPr>
            </w:pPr>
            <w:r w:rsidRPr="000E05B1">
              <w:rPr>
                <w:b/>
                <w:bCs/>
                <w:color w:val="000000"/>
                <w:sz w:val="16"/>
                <w:szCs w:val="16"/>
              </w:rPr>
              <w:t>153,4</w:t>
            </w:r>
          </w:p>
        </w:tc>
        <w:tc>
          <w:tcPr>
            <w:tcW w:w="771" w:type="dxa"/>
            <w:tcBorders>
              <w:top w:val="nil"/>
              <w:left w:val="nil"/>
              <w:bottom w:val="single" w:sz="8" w:space="0" w:color="auto"/>
              <w:right w:val="single" w:sz="8" w:space="0" w:color="auto"/>
            </w:tcBorders>
            <w:shd w:val="clear" w:color="000000" w:fill="FFCC99"/>
            <w:vAlign w:val="center"/>
            <w:hideMark/>
          </w:tcPr>
          <w:p w14:paraId="09EAB571" w14:textId="77777777" w:rsidR="000E05B1" w:rsidRPr="000E05B1" w:rsidRDefault="000E05B1" w:rsidP="000E05B1">
            <w:pPr>
              <w:jc w:val="right"/>
              <w:rPr>
                <w:b/>
                <w:bCs/>
                <w:color w:val="000000"/>
                <w:sz w:val="16"/>
                <w:szCs w:val="16"/>
              </w:rPr>
            </w:pPr>
            <w:r w:rsidRPr="000E05B1">
              <w:rPr>
                <w:b/>
                <w:bCs/>
                <w:color w:val="000000"/>
                <w:sz w:val="16"/>
                <w:szCs w:val="16"/>
              </w:rPr>
              <w:t>106,3</w:t>
            </w:r>
          </w:p>
        </w:tc>
        <w:tc>
          <w:tcPr>
            <w:tcW w:w="676" w:type="dxa"/>
            <w:tcBorders>
              <w:top w:val="nil"/>
              <w:left w:val="nil"/>
              <w:bottom w:val="single" w:sz="8" w:space="0" w:color="auto"/>
              <w:right w:val="single" w:sz="8" w:space="0" w:color="auto"/>
            </w:tcBorders>
            <w:shd w:val="clear" w:color="000000" w:fill="FFCC99"/>
            <w:vAlign w:val="center"/>
            <w:hideMark/>
          </w:tcPr>
          <w:p w14:paraId="0C3F76C9" w14:textId="77777777" w:rsidR="000E05B1" w:rsidRPr="000E05B1" w:rsidRDefault="000E05B1" w:rsidP="000E05B1">
            <w:pPr>
              <w:jc w:val="right"/>
              <w:rPr>
                <w:b/>
                <w:bCs/>
                <w:color w:val="000000"/>
                <w:sz w:val="16"/>
                <w:szCs w:val="16"/>
              </w:rPr>
            </w:pPr>
            <w:r w:rsidRPr="000E05B1">
              <w:rPr>
                <w:b/>
                <w:bCs/>
                <w:color w:val="000000"/>
                <w:sz w:val="16"/>
                <w:szCs w:val="16"/>
              </w:rPr>
              <w:t>115,3</w:t>
            </w:r>
          </w:p>
        </w:tc>
        <w:tc>
          <w:tcPr>
            <w:tcW w:w="823" w:type="dxa"/>
            <w:tcBorders>
              <w:top w:val="nil"/>
              <w:left w:val="nil"/>
              <w:bottom w:val="single" w:sz="8" w:space="0" w:color="auto"/>
              <w:right w:val="single" w:sz="8" w:space="0" w:color="auto"/>
            </w:tcBorders>
            <w:shd w:val="clear" w:color="000000" w:fill="FFCC99"/>
            <w:vAlign w:val="center"/>
            <w:hideMark/>
          </w:tcPr>
          <w:p w14:paraId="79BCC27A" w14:textId="77777777" w:rsidR="000E05B1" w:rsidRPr="000E05B1" w:rsidRDefault="000E05B1" w:rsidP="000E05B1">
            <w:pPr>
              <w:jc w:val="right"/>
              <w:rPr>
                <w:b/>
                <w:bCs/>
                <w:color w:val="000000"/>
                <w:sz w:val="16"/>
                <w:szCs w:val="16"/>
              </w:rPr>
            </w:pPr>
            <w:r w:rsidRPr="000E05B1">
              <w:rPr>
                <w:b/>
                <w:bCs/>
                <w:color w:val="000000"/>
                <w:sz w:val="16"/>
                <w:szCs w:val="16"/>
              </w:rPr>
              <w:t>115,3</w:t>
            </w:r>
          </w:p>
        </w:tc>
        <w:tc>
          <w:tcPr>
            <w:tcW w:w="823" w:type="dxa"/>
            <w:tcBorders>
              <w:top w:val="nil"/>
              <w:left w:val="nil"/>
              <w:bottom w:val="single" w:sz="8" w:space="0" w:color="auto"/>
              <w:right w:val="single" w:sz="8" w:space="0" w:color="auto"/>
            </w:tcBorders>
            <w:shd w:val="clear" w:color="000000" w:fill="FFCC99"/>
            <w:vAlign w:val="center"/>
            <w:hideMark/>
          </w:tcPr>
          <w:p w14:paraId="597DAAC5" w14:textId="77777777" w:rsidR="000E05B1" w:rsidRPr="000E05B1" w:rsidRDefault="000E05B1" w:rsidP="000E05B1">
            <w:pPr>
              <w:jc w:val="right"/>
              <w:rPr>
                <w:b/>
                <w:bCs/>
                <w:color w:val="000000"/>
                <w:sz w:val="16"/>
                <w:szCs w:val="16"/>
              </w:rPr>
            </w:pPr>
            <w:r w:rsidRPr="000E05B1">
              <w:rPr>
                <w:b/>
                <w:bCs/>
                <w:color w:val="000000"/>
                <w:sz w:val="16"/>
                <w:szCs w:val="16"/>
              </w:rPr>
              <w:t>115,3</w:t>
            </w:r>
          </w:p>
        </w:tc>
      </w:tr>
      <w:tr w:rsidR="000E05B1" w:rsidRPr="000E05B1" w14:paraId="778FA7CC" w14:textId="77777777" w:rsidTr="000E05B1">
        <w:trPr>
          <w:trHeight w:val="305"/>
        </w:trPr>
        <w:tc>
          <w:tcPr>
            <w:tcW w:w="417" w:type="dxa"/>
            <w:tcBorders>
              <w:top w:val="nil"/>
              <w:left w:val="single" w:sz="8" w:space="0" w:color="auto"/>
              <w:bottom w:val="single" w:sz="8" w:space="0" w:color="auto"/>
              <w:right w:val="single" w:sz="8" w:space="0" w:color="auto"/>
            </w:tcBorders>
            <w:shd w:val="clear" w:color="000000" w:fill="FFCC99"/>
            <w:noWrap/>
            <w:vAlign w:val="center"/>
            <w:hideMark/>
          </w:tcPr>
          <w:p w14:paraId="24FDD67D" w14:textId="77777777" w:rsidR="000E05B1" w:rsidRPr="000E05B1" w:rsidRDefault="000E05B1" w:rsidP="000E05B1">
            <w:pPr>
              <w:jc w:val="both"/>
              <w:rPr>
                <w:color w:val="000000"/>
                <w:sz w:val="16"/>
                <w:szCs w:val="16"/>
              </w:rPr>
            </w:pPr>
            <w:r w:rsidRPr="000E05B1">
              <w:rPr>
                <w:color w:val="000000"/>
                <w:sz w:val="16"/>
                <w:szCs w:val="16"/>
              </w:rPr>
              <w:t> </w:t>
            </w:r>
          </w:p>
        </w:tc>
        <w:tc>
          <w:tcPr>
            <w:tcW w:w="5268" w:type="dxa"/>
            <w:tcBorders>
              <w:top w:val="nil"/>
              <w:left w:val="nil"/>
              <w:bottom w:val="single" w:sz="8" w:space="0" w:color="auto"/>
              <w:right w:val="single" w:sz="8" w:space="0" w:color="auto"/>
            </w:tcBorders>
            <w:shd w:val="clear" w:color="000000" w:fill="FFCC99"/>
            <w:noWrap/>
            <w:vAlign w:val="center"/>
            <w:hideMark/>
          </w:tcPr>
          <w:p w14:paraId="391A3BB9" w14:textId="77777777" w:rsidR="000E05B1" w:rsidRPr="000E05B1" w:rsidRDefault="000E05B1" w:rsidP="000E05B1">
            <w:pPr>
              <w:rPr>
                <w:color w:val="000000"/>
                <w:sz w:val="16"/>
                <w:szCs w:val="16"/>
              </w:rPr>
            </w:pPr>
            <w:r w:rsidRPr="000E05B1">
              <w:rPr>
                <w:color w:val="000000"/>
                <w:sz w:val="16"/>
                <w:szCs w:val="16"/>
              </w:rPr>
              <w:t xml:space="preserve">   Персонал</w:t>
            </w:r>
          </w:p>
        </w:tc>
        <w:tc>
          <w:tcPr>
            <w:tcW w:w="993" w:type="dxa"/>
            <w:tcBorders>
              <w:top w:val="nil"/>
              <w:left w:val="nil"/>
              <w:bottom w:val="single" w:sz="8" w:space="0" w:color="auto"/>
              <w:right w:val="single" w:sz="8" w:space="0" w:color="auto"/>
            </w:tcBorders>
            <w:shd w:val="clear" w:color="000000" w:fill="FFCC99"/>
            <w:vAlign w:val="center"/>
            <w:hideMark/>
          </w:tcPr>
          <w:p w14:paraId="3E71F888" w14:textId="77777777" w:rsidR="000E05B1" w:rsidRPr="000E05B1" w:rsidRDefault="000E05B1" w:rsidP="000E05B1">
            <w:pPr>
              <w:jc w:val="right"/>
              <w:rPr>
                <w:color w:val="000000"/>
                <w:sz w:val="16"/>
                <w:szCs w:val="16"/>
              </w:rPr>
            </w:pPr>
            <w:r w:rsidRPr="000E05B1">
              <w:rPr>
                <w:color w:val="000000"/>
                <w:sz w:val="16"/>
                <w:szCs w:val="16"/>
              </w:rPr>
              <w:t>100,5</w:t>
            </w:r>
          </w:p>
        </w:tc>
        <w:tc>
          <w:tcPr>
            <w:tcW w:w="850" w:type="dxa"/>
            <w:tcBorders>
              <w:top w:val="nil"/>
              <w:left w:val="nil"/>
              <w:bottom w:val="single" w:sz="8" w:space="0" w:color="auto"/>
              <w:right w:val="single" w:sz="8" w:space="0" w:color="auto"/>
            </w:tcBorders>
            <w:shd w:val="clear" w:color="000000" w:fill="FFCC99"/>
            <w:vAlign w:val="center"/>
            <w:hideMark/>
          </w:tcPr>
          <w:p w14:paraId="35584875" w14:textId="77777777" w:rsidR="000E05B1" w:rsidRPr="000E05B1" w:rsidRDefault="000E05B1" w:rsidP="000E05B1">
            <w:pPr>
              <w:jc w:val="right"/>
              <w:rPr>
                <w:color w:val="000000"/>
                <w:sz w:val="16"/>
                <w:szCs w:val="16"/>
              </w:rPr>
            </w:pPr>
            <w:r w:rsidRPr="000E05B1">
              <w:rPr>
                <w:color w:val="000000"/>
                <w:sz w:val="16"/>
                <w:szCs w:val="16"/>
              </w:rPr>
              <w:t>122,6</w:t>
            </w:r>
          </w:p>
        </w:tc>
        <w:tc>
          <w:tcPr>
            <w:tcW w:w="771" w:type="dxa"/>
            <w:tcBorders>
              <w:top w:val="nil"/>
              <w:left w:val="nil"/>
              <w:bottom w:val="single" w:sz="8" w:space="0" w:color="auto"/>
              <w:right w:val="single" w:sz="8" w:space="0" w:color="auto"/>
            </w:tcBorders>
            <w:shd w:val="clear" w:color="000000" w:fill="FFCC99"/>
            <w:noWrap/>
            <w:vAlign w:val="center"/>
            <w:hideMark/>
          </w:tcPr>
          <w:p w14:paraId="16E07C2F" w14:textId="77777777" w:rsidR="000E05B1" w:rsidRPr="000E05B1" w:rsidRDefault="000E05B1" w:rsidP="000E05B1">
            <w:pPr>
              <w:jc w:val="right"/>
              <w:rPr>
                <w:color w:val="000000"/>
                <w:sz w:val="16"/>
                <w:szCs w:val="16"/>
              </w:rPr>
            </w:pPr>
            <w:r w:rsidRPr="000E05B1">
              <w:rPr>
                <w:color w:val="000000"/>
                <w:sz w:val="16"/>
                <w:szCs w:val="16"/>
              </w:rPr>
              <w:t>77,7</w:t>
            </w:r>
          </w:p>
        </w:tc>
        <w:tc>
          <w:tcPr>
            <w:tcW w:w="676" w:type="dxa"/>
            <w:tcBorders>
              <w:top w:val="nil"/>
              <w:left w:val="nil"/>
              <w:bottom w:val="single" w:sz="8" w:space="0" w:color="auto"/>
              <w:right w:val="single" w:sz="8" w:space="0" w:color="auto"/>
            </w:tcBorders>
            <w:shd w:val="clear" w:color="000000" w:fill="FFCC99"/>
            <w:noWrap/>
            <w:vAlign w:val="center"/>
            <w:hideMark/>
          </w:tcPr>
          <w:p w14:paraId="3D08DC15" w14:textId="77777777" w:rsidR="000E05B1" w:rsidRPr="000E05B1" w:rsidRDefault="000E05B1" w:rsidP="000E05B1">
            <w:pPr>
              <w:jc w:val="right"/>
              <w:rPr>
                <w:color w:val="000000"/>
                <w:sz w:val="16"/>
                <w:szCs w:val="16"/>
              </w:rPr>
            </w:pPr>
            <w:r w:rsidRPr="000E05B1">
              <w:rPr>
                <w:color w:val="000000"/>
                <w:sz w:val="16"/>
                <w:szCs w:val="16"/>
              </w:rPr>
              <w:t>85,5</w:t>
            </w:r>
          </w:p>
        </w:tc>
        <w:tc>
          <w:tcPr>
            <w:tcW w:w="823" w:type="dxa"/>
            <w:tcBorders>
              <w:top w:val="nil"/>
              <w:left w:val="nil"/>
              <w:bottom w:val="single" w:sz="8" w:space="0" w:color="auto"/>
              <w:right w:val="single" w:sz="8" w:space="0" w:color="auto"/>
            </w:tcBorders>
            <w:shd w:val="clear" w:color="000000" w:fill="FFCC99"/>
            <w:noWrap/>
            <w:vAlign w:val="center"/>
            <w:hideMark/>
          </w:tcPr>
          <w:p w14:paraId="17EFF6A3" w14:textId="77777777" w:rsidR="000E05B1" w:rsidRPr="000E05B1" w:rsidRDefault="000E05B1" w:rsidP="000E05B1">
            <w:pPr>
              <w:jc w:val="right"/>
              <w:rPr>
                <w:color w:val="000000"/>
                <w:sz w:val="16"/>
                <w:szCs w:val="16"/>
              </w:rPr>
            </w:pPr>
            <w:r w:rsidRPr="000E05B1">
              <w:rPr>
                <w:color w:val="000000"/>
                <w:sz w:val="16"/>
                <w:szCs w:val="16"/>
              </w:rPr>
              <w:t>85,5</w:t>
            </w:r>
          </w:p>
        </w:tc>
        <w:tc>
          <w:tcPr>
            <w:tcW w:w="823" w:type="dxa"/>
            <w:tcBorders>
              <w:top w:val="nil"/>
              <w:left w:val="nil"/>
              <w:bottom w:val="single" w:sz="8" w:space="0" w:color="auto"/>
              <w:right w:val="single" w:sz="8" w:space="0" w:color="auto"/>
            </w:tcBorders>
            <w:shd w:val="clear" w:color="000000" w:fill="FFCC99"/>
            <w:noWrap/>
            <w:vAlign w:val="center"/>
            <w:hideMark/>
          </w:tcPr>
          <w:p w14:paraId="6BD578FE" w14:textId="77777777" w:rsidR="000E05B1" w:rsidRPr="000E05B1" w:rsidRDefault="000E05B1" w:rsidP="000E05B1">
            <w:pPr>
              <w:jc w:val="right"/>
              <w:rPr>
                <w:color w:val="000000"/>
                <w:sz w:val="16"/>
                <w:szCs w:val="16"/>
              </w:rPr>
            </w:pPr>
            <w:r w:rsidRPr="000E05B1">
              <w:rPr>
                <w:color w:val="000000"/>
                <w:sz w:val="16"/>
                <w:szCs w:val="16"/>
              </w:rPr>
              <w:t>85,5</w:t>
            </w:r>
          </w:p>
        </w:tc>
      </w:tr>
      <w:tr w:rsidR="000E05B1" w:rsidRPr="000E05B1" w14:paraId="6E843672" w14:textId="77777777" w:rsidTr="000E05B1">
        <w:trPr>
          <w:trHeight w:val="305"/>
        </w:trPr>
        <w:tc>
          <w:tcPr>
            <w:tcW w:w="417" w:type="dxa"/>
            <w:tcBorders>
              <w:top w:val="nil"/>
              <w:left w:val="single" w:sz="8" w:space="0" w:color="auto"/>
              <w:bottom w:val="single" w:sz="8" w:space="0" w:color="auto"/>
              <w:right w:val="single" w:sz="8" w:space="0" w:color="auto"/>
            </w:tcBorders>
            <w:shd w:val="clear" w:color="000000" w:fill="FFCC99"/>
            <w:noWrap/>
            <w:vAlign w:val="center"/>
            <w:hideMark/>
          </w:tcPr>
          <w:p w14:paraId="5D25434E" w14:textId="77777777" w:rsidR="000E05B1" w:rsidRPr="000E05B1" w:rsidRDefault="000E05B1" w:rsidP="000E05B1">
            <w:pPr>
              <w:jc w:val="both"/>
              <w:rPr>
                <w:color w:val="000000"/>
                <w:sz w:val="16"/>
                <w:szCs w:val="16"/>
              </w:rPr>
            </w:pPr>
            <w:r w:rsidRPr="000E05B1">
              <w:rPr>
                <w:color w:val="000000"/>
                <w:sz w:val="16"/>
                <w:szCs w:val="16"/>
              </w:rPr>
              <w:t> </w:t>
            </w:r>
          </w:p>
        </w:tc>
        <w:tc>
          <w:tcPr>
            <w:tcW w:w="5268" w:type="dxa"/>
            <w:tcBorders>
              <w:top w:val="nil"/>
              <w:left w:val="nil"/>
              <w:bottom w:val="single" w:sz="8" w:space="0" w:color="auto"/>
              <w:right w:val="single" w:sz="8" w:space="0" w:color="auto"/>
            </w:tcBorders>
            <w:shd w:val="clear" w:color="000000" w:fill="FFCC99"/>
            <w:noWrap/>
            <w:vAlign w:val="center"/>
            <w:hideMark/>
          </w:tcPr>
          <w:p w14:paraId="7993ED76" w14:textId="77777777" w:rsidR="000E05B1" w:rsidRPr="000E05B1" w:rsidRDefault="000E05B1" w:rsidP="000E05B1">
            <w:pPr>
              <w:rPr>
                <w:color w:val="000000"/>
                <w:sz w:val="16"/>
                <w:szCs w:val="16"/>
              </w:rPr>
            </w:pPr>
            <w:r w:rsidRPr="000E05B1">
              <w:rPr>
                <w:color w:val="000000"/>
                <w:sz w:val="16"/>
                <w:szCs w:val="16"/>
              </w:rPr>
              <w:t xml:space="preserve">   Издръжка</w:t>
            </w:r>
          </w:p>
        </w:tc>
        <w:tc>
          <w:tcPr>
            <w:tcW w:w="993" w:type="dxa"/>
            <w:tcBorders>
              <w:top w:val="nil"/>
              <w:left w:val="nil"/>
              <w:bottom w:val="single" w:sz="8" w:space="0" w:color="auto"/>
              <w:right w:val="single" w:sz="8" w:space="0" w:color="auto"/>
            </w:tcBorders>
            <w:shd w:val="clear" w:color="000000" w:fill="FFCC99"/>
            <w:vAlign w:val="center"/>
            <w:hideMark/>
          </w:tcPr>
          <w:p w14:paraId="3B09B7D0" w14:textId="77777777" w:rsidR="000E05B1" w:rsidRPr="000E05B1" w:rsidRDefault="000E05B1" w:rsidP="000E05B1">
            <w:pPr>
              <w:jc w:val="right"/>
              <w:rPr>
                <w:color w:val="000000"/>
                <w:sz w:val="16"/>
                <w:szCs w:val="16"/>
              </w:rPr>
            </w:pPr>
            <w:r w:rsidRPr="000E05B1">
              <w:rPr>
                <w:color w:val="000000"/>
                <w:sz w:val="16"/>
                <w:szCs w:val="16"/>
              </w:rPr>
              <w:t>23,0</w:t>
            </w:r>
          </w:p>
        </w:tc>
        <w:tc>
          <w:tcPr>
            <w:tcW w:w="850" w:type="dxa"/>
            <w:tcBorders>
              <w:top w:val="nil"/>
              <w:left w:val="nil"/>
              <w:bottom w:val="single" w:sz="8" w:space="0" w:color="auto"/>
              <w:right w:val="single" w:sz="8" w:space="0" w:color="auto"/>
            </w:tcBorders>
            <w:shd w:val="clear" w:color="000000" w:fill="FFCC99"/>
            <w:vAlign w:val="center"/>
            <w:hideMark/>
          </w:tcPr>
          <w:p w14:paraId="7EDD686C" w14:textId="77777777" w:rsidR="000E05B1" w:rsidRPr="000E05B1" w:rsidRDefault="000E05B1" w:rsidP="000E05B1">
            <w:pPr>
              <w:jc w:val="right"/>
              <w:rPr>
                <w:color w:val="000000"/>
                <w:sz w:val="16"/>
                <w:szCs w:val="16"/>
              </w:rPr>
            </w:pPr>
            <w:r w:rsidRPr="000E05B1">
              <w:rPr>
                <w:color w:val="000000"/>
                <w:sz w:val="16"/>
                <w:szCs w:val="16"/>
              </w:rPr>
              <w:t>23,3</w:t>
            </w:r>
          </w:p>
        </w:tc>
        <w:tc>
          <w:tcPr>
            <w:tcW w:w="771" w:type="dxa"/>
            <w:tcBorders>
              <w:top w:val="nil"/>
              <w:left w:val="nil"/>
              <w:bottom w:val="single" w:sz="8" w:space="0" w:color="auto"/>
              <w:right w:val="single" w:sz="8" w:space="0" w:color="auto"/>
            </w:tcBorders>
            <w:shd w:val="clear" w:color="000000" w:fill="FFCC99"/>
            <w:noWrap/>
            <w:vAlign w:val="center"/>
            <w:hideMark/>
          </w:tcPr>
          <w:p w14:paraId="0EFBEA7A" w14:textId="77777777" w:rsidR="000E05B1" w:rsidRPr="000E05B1" w:rsidRDefault="000E05B1" w:rsidP="000E05B1">
            <w:pPr>
              <w:jc w:val="right"/>
              <w:rPr>
                <w:color w:val="000000"/>
                <w:sz w:val="16"/>
                <w:szCs w:val="16"/>
              </w:rPr>
            </w:pPr>
            <w:r w:rsidRPr="000E05B1">
              <w:rPr>
                <w:color w:val="000000"/>
                <w:sz w:val="16"/>
                <w:szCs w:val="16"/>
              </w:rPr>
              <w:t>20,6</w:t>
            </w:r>
          </w:p>
        </w:tc>
        <w:tc>
          <w:tcPr>
            <w:tcW w:w="676" w:type="dxa"/>
            <w:tcBorders>
              <w:top w:val="nil"/>
              <w:left w:val="nil"/>
              <w:bottom w:val="single" w:sz="8" w:space="0" w:color="auto"/>
              <w:right w:val="single" w:sz="8" w:space="0" w:color="auto"/>
            </w:tcBorders>
            <w:shd w:val="clear" w:color="000000" w:fill="FFCC99"/>
            <w:noWrap/>
            <w:vAlign w:val="center"/>
            <w:hideMark/>
          </w:tcPr>
          <w:p w14:paraId="715F0BE1" w14:textId="77777777" w:rsidR="000E05B1" w:rsidRPr="000E05B1" w:rsidRDefault="000E05B1" w:rsidP="000E05B1">
            <w:pPr>
              <w:jc w:val="right"/>
              <w:rPr>
                <w:color w:val="000000"/>
                <w:sz w:val="16"/>
                <w:szCs w:val="16"/>
              </w:rPr>
            </w:pPr>
            <w:r w:rsidRPr="000E05B1">
              <w:rPr>
                <w:color w:val="000000"/>
                <w:sz w:val="16"/>
                <w:szCs w:val="16"/>
              </w:rPr>
              <w:t>29,8</w:t>
            </w:r>
          </w:p>
        </w:tc>
        <w:tc>
          <w:tcPr>
            <w:tcW w:w="823" w:type="dxa"/>
            <w:tcBorders>
              <w:top w:val="nil"/>
              <w:left w:val="nil"/>
              <w:bottom w:val="single" w:sz="8" w:space="0" w:color="auto"/>
              <w:right w:val="single" w:sz="8" w:space="0" w:color="auto"/>
            </w:tcBorders>
            <w:shd w:val="clear" w:color="000000" w:fill="FFCC99"/>
            <w:noWrap/>
            <w:vAlign w:val="center"/>
            <w:hideMark/>
          </w:tcPr>
          <w:p w14:paraId="6657B477" w14:textId="77777777" w:rsidR="000E05B1" w:rsidRPr="000E05B1" w:rsidRDefault="000E05B1" w:rsidP="000E05B1">
            <w:pPr>
              <w:jc w:val="right"/>
              <w:rPr>
                <w:color w:val="000000"/>
                <w:sz w:val="16"/>
                <w:szCs w:val="16"/>
              </w:rPr>
            </w:pPr>
            <w:r w:rsidRPr="000E05B1">
              <w:rPr>
                <w:color w:val="000000"/>
                <w:sz w:val="16"/>
                <w:szCs w:val="16"/>
              </w:rPr>
              <w:t>29,8</w:t>
            </w:r>
          </w:p>
        </w:tc>
        <w:tc>
          <w:tcPr>
            <w:tcW w:w="823" w:type="dxa"/>
            <w:tcBorders>
              <w:top w:val="nil"/>
              <w:left w:val="nil"/>
              <w:bottom w:val="single" w:sz="8" w:space="0" w:color="auto"/>
              <w:right w:val="single" w:sz="8" w:space="0" w:color="auto"/>
            </w:tcBorders>
            <w:shd w:val="clear" w:color="000000" w:fill="FFCC99"/>
            <w:noWrap/>
            <w:vAlign w:val="center"/>
            <w:hideMark/>
          </w:tcPr>
          <w:p w14:paraId="4DB331A4" w14:textId="77777777" w:rsidR="000E05B1" w:rsidRPr="000E05B1" w:rsidRDefault="000E05B1" w:rsidP="000E05B1">
            <w:pPr>
              <w:jc w:val="right"/>
              <w:rPr>
                <w:color w:val="000000"/>
                <w:sz w:val="16"/>
                <w:szCs w:val="16"/>
              </w:rPr>
            </w:pPr>
            <w:r w:rsidRPr="000E05B1">
              <w:rPr>
                <w:color w:val="000000"/>
                <w:sz w:val="16"/>
                <w:szCs w:val="16"/>
              </w:rPr>
              <w:t>29,8</w:t>
            </w:r>
          </w:p>
        </w:tc>
      </w:tr>
      <w:tr w:rsidR="000E05B1" w:rsidRPr="000E05B1" w14:paraId="2BC5BAA6" w14:textId="77777777" w:rsidTr="000E05B1">
        <w:trPr>
          <w:trHeight w:val="305"/>
        </w:trPr>
        <w:tc>
          <w:tcPr>
            <w:tcW w:w="417" w:type="dxa"/>
            <w:tcBorders>
              <w:top w:val="nil"/>
              <w:left w:val="single" w:sz="8" w:space="0" w:color="auto"/>
              <w:bottom w:val="single" w:sz="8" w:space="0" w:color="auto"/>
              <w:right w:val="single" w:sz="8" w:space="0" w:color="auto"/>
            </w:tcBorders>
            <w:shd w:val="clear" w:color="000000" w:fill="FFCC99"/>
            <w:noWrap/>
            <w:vAlign w:val="center"/>
            <w:hideMark/>
          </w:tcPr>
          <w:p w14:paraId="61299365" w14:textId="77777777" w:rsidR="000E05B1" w:rsidRPr="000E05B1" w:rsidRDefault="000E05B1" w:rsidP="000E05B1">
            <w:pPr>
              <w:jc w:val="both"/>
              <w:rPr>
                <w:color w:val="000000"/>
                <w:sz w:val="16"/>
                <w:szCs w:val="16"/>
              </w:rPr>
            </w:pPr>
            <w:r w:rsidRPr="000E05B1">
              <w:rPr>
                <w:color w:val="000000"/>
                <w:sz w:val="16"/>
                <w:szCs w:val="16"/>
              </w:rPr>
              <w:t> </w:t>
            </w:r>
          </w:p>
        </w:tc>
        <w:tc>
          <w:tcPr>
            <w:tcW w:w="5268" w:type="dxa"/>
            <w:tcBorders>
              <w:top w:val="nil"/>
              <w:left w:val="nil"/>
              <w:bottom w:val="single" w:sz="8" w:space="0" w:color="auto"/>
              <w:right w:val="single" w:sz="8" w:space="0" w:color="auto"/>
            </w:tcBorders>
            <w:shd w:val="clear" w:color="000000" w:fill="FFCC99"/>
            <w:noWrap/>
            <w:vAlign w:val="center"/>
            <w:hideMark/>
          </w:tcPr>
          <w:p w14:paraId="13087DC2" w14:textId="77777777" w:rsidR="000E05B1" w:rsidRPr="000E05B1" w:rsidRDefault="000E05B1" w:rsidP="000E05B1">
            <w:pPr>
              <w:rPr>
                <w:color w:val="000000"/>
                <w:sz w:val="16"/>
                <w:szCs w:val="16"/>
              </w:rPr>
            </w:pPr>
            <w:r w:rsidRPr="000E05B1">
              <w:rPr>
                <w:color w:val="000000"/>
                <w:sz w:val="16"/>
                <w:szCs w:val="16"/>
              </w:rPr>
              <w:t xml:space="preserve">   Капиталови разходи</w:t>
            </w:r>
          </w:p>
        </w:tc>
        <w:tc>
          <w:tcPr>
            <w:tcW w:w="993" w:type="dxa"/>
            <w:tcBorders>
              <w:top w:val="nil"/>
              <w:left w:val="nil"/>
              <w:bottom w:val="single" w:sz="8" w:space="0" w:color="auto"/>
              <w:right w:val="single" w:sz="8" w:space="0" w:color="auto"/>
            </w:tcBorders>
            <w:shd w:val="clear" w:color="000000" w:fill="FFCC99"/>
            <w:vAlign w:val="center"/>
            <w:hideMark/>
          </w:tcPr>
          <w:p w14:paraId="47CD3CD0" w14:textId="77777777" w:rsidR="000E05B1" w:rsidRPr="000E05B1" w:rsidRDefault="000E05B1" w:rsidP="000E05B1">
            <w:pPr>
              <w:jc w:val="right"/>
              <w:rPr>
                <w:color w:val="000000"/>
                <w:sz w:val="16"/>
                <w:szCs w:val="16"/>
              </w:rPr>
            </w:pPr>
            <w:r w:rsidRPr="000E05B1">
              <w:rPr>
                <w:color w:val="000000"/>
                <w:sz w:val="16"/>
                <w:szCs w:val="16"/>
              </w:rPr>
              <w:t>2,4</w:t>
            </w:r>
          </w:p>
        </w:tc>
        <w:tc>
          <w:tcPr>
            <w:tcW w:w="850" w:type="dxa"/>
            <w:tcBorders>
              <w:top w:val="nil"/>
              <w:left w:val="nil"/>
              <w:bottom w:val="single" w:sz="8" w:space="0" w:color="auto"/>
              <w:right w:val="single" w:sz="8" w:space="0" w:color="auto"/>
            </w:tcBorders>
            <w:shd w:val="clear" w:color="000000" w:fill="FFCC99"/>
            <w:vAlign w:val="center"/>
            <w:hideMark/>
          </w:tcPr>
          <w:p w14:paraId="27A2E064" w14:textId="77777777" w:rsidR="000E05B1" w:rsidRPr="000E05B1" w:rsidRDefault="000E05B1" w:rsidP="000E05B1">
            <w:pPr>
              <w:jc w:val="right"/>
              <w:rPr>
                <w:color w:val="000000"/>
                <w:sz w:val="16"/>
                <w:szCs w:val="16"/>
              </w:rPr>
            </w:pPr>
            <w:r w:rsidRPr="000E05B1">
              <w:rPr>
                <w:color w:val="000000"/>
                <w:sz w:val="16"/>
                <w:szCs w:val="16"/>
              </w:rPr>
              <w:t>7,5</w:t>
            </w:r>
          </w:p>
        </w:tc>
        <w:tc>
          <w:tcPr>
            <w:tcW w:w="771" w:type="dxa"/>
            <w:tcBorders>
              <w:top w:val="nil"/>
              <w:left w:val="nil"/>
              <w:bottom w:val="single" w:sz="8" w:space="0" w:color="auto"/>
              <w:right w:val="single" w:sz="8" w:space="0" w:color="auto"/>
            </w:tcBorders>
            <w:shd w:val="clear" w:color="000000" w:fill="FFCC99"/>
            <w:noWrap/>
            <w:vAlign w:val="center"/>
            <w:hideMark/>
          </w:tcPr>
          <w:p w14:paraId="2E87143A" w14:textId="77777777" w:rsidR="000E05B1" w:rsidRPr="000E05B1" w:rsidRDefault="000E05B1" w:rsidP="000E05B1">
            <w:pPr>
              <w:jc w:val="right"/>
              <w:rPr>
                <w:color w:val="000000"/>
                <w:sz w:val="16"/>
                <w:szCs w:val="16"/>
              </w:rPr>
            </w:pPr>
            <w:r w:rsidRPr="000E05B1">
              <w:rPr>
                <w:color w:val="000000"/>
                <w:sz w:val="16"/>
                <w:szCs w:val="16"/>
              </w:rPr>
              <w:t>8,0</w:t>
            </w:r>
          </w:p>
        </w:tc>
        <w:tc>
          <w:tcPr>
            <w:tcW w:w="676" w:type="dxa"/>
            <w:tcBorders>
              <w:top w:val="nil"/>
              <w:left w:val="nil"/>
              <w:bottom w:val="single" w:sz="8" w:space="0" w:color="auto"/>
              <w:right w:val="single" w:sz="8" w:space="0" w:color="auto"/>
            </w:tcBorders>
            <w:shd w:val="clear" w:color="000000" w:fill="FFCC99"/>
            <w:noWrap/>
            <w:vAlign w:val="center"/>
            <w:hideMark/>
          </w:tcPr>
          <w:p w14:paraId="0F1FBBE2" w14:textId="77777777" w:rsidR="000E05B1" w:rsidRPr="000E05B1" w:rsidRDefault="000E05B1" w:rsidP="000E05B1">
            <w:pPr>
              <w:jc w:val="right"/>
              <w:rPr>
                <w:color w:val="000000"/>
                <w:sz w:val="16"/>
                <w:szCs w:val="16"/>
              </w:rPr>
            </w:pPr>
            <w:r w:rsidRPr="000E05B1">
              <w:rPr>
                <w:color w:val="000000"/>
                <w:sz w:val="16"/>
                <w:szCs w:val="16"/>
              </w:rPr>
              <w:t> </w:t>
            </w:r>
          </w:p>
        </w:tc>
        <w:tc>
          <w:tcPr>
            <w:tcW w:w="823" w:type="dxa"/>
            <w:tcBorders>
              <w:top w:val="nil"/>
              <w:left w:val="nil"/>
              <w:bottom w:val="single" w:sz="8" w:space="0" w:color="auto"/>
              <w:right w:val="single" w:sz="8" w:space="0" w:color="auto"/>
            </w:tcBorders>
            <w:shd w:val="clear" w:color="000000" w:fill="FFCC99"/>
            <w:noWrap/>
            <w:vAlign w:val="center"/>
            <w:hideMark/>
          </w:tcPr>
          <w:p w14:paraId="4F77732A" w14:textId="77777777" w:rsidR="000E05B1" w:rsidRPr="000E05B1" w:rsidRDefault="000E05B1" w:rsidP="000E05B1">
            <w:pPr>
              <w:jc w:val="right"/>
              <w:rPr>
                <w:color w:val="000000"/>
                <w:sz w:val="16"/>
                <w:szCs w:val="16"/>
              </w:rPr>
            </w:pPr>
            <w:r w:rsidRPr="000E05B1">
              <w:rPr>
                <w:color w:val="000000"/>
                <w:sz w:val="16"/>
                <w:szCs w:val="16"/>
              </w:rPr>
              <w:t> </w:t>
            </w:r>
          </w:p>
        </w:tc>
        <w:tc>
          <w:tcPr>
            <w:tcW w:w="823" w:type="dxa"/>
            <w:tcBorders>
              <w:top w:val="nil"/>
              <w:left w:val="nil"/>
              <w:bottom w:val="single" w:sz="8" w:space="0" w:color="auto"/>
              <w:right w:val="single" w:sz="8" w:space="0" w:color="auto"/>
            </w:tcBorders>
            <w:shd w:val="clear" w:color="000000" w:fill="FFCC99"/>
            <w:noWrap/>
            <w:vAlign w:val="center"/>
            <w:hideMark/>
          </w:tcPr>
          <w:p w14:paraId="3489F696" w14:textId="77777777" w:rsidR="000E05B1" w:rsidRPr="000E05B1" w:rsidRDefault="000E05B1" w:rsidP="000E05B1">
            <w:pPr>
              <w:jc w:val="right"/>
              <w:rPr>
                <w:color w:val="000000"/>
                <w:sz w:val="16"/>
                <w:szCs w:val="16"/>
              </w:rPr>
            </w:pPr>
            <w:r w:rsidRPr="000E05B1">
              <w:rPr>
                <w:color w:val="000000"/>
                <w:sz w:val="16"/>
                <w:szCs w:val="16"/>
              </w:rPr>
              <w:t> </w:t>
            </w:r>
          </w:p>
        </w:tc>
      </w:tr>
      <w:tr w:rsidR="000E05B1" w:rsidRPr="000E05B1" w14:paraId="523D88F3" w14:textId="77777777" w:rsidTr="000E05B1">
        <w:trPr>
          <w:trHeight w:val="305"/>
        </w:trPr>
        <w:tc>
          <w:tcPr>
            <w:tcW w:w="417" w:type="dxa"/>
            <w:tcBorders>
              <w:top w:val="nil"/>
              <w:left w:val="single" w:sz="8" w:space="0" w:color="auto"/>
              <w:bottom w:val="single" w:sz="8" w:space="0" w:color="auto"/>
              <w:right w:val="single" w:sz="8" w:space="0" w:color="auto"/>
            </w:tcBorders>
            <w:shd w:val="clear" w:color="auto" w:fill="auto"/>
            <w:noWrap/>
            <w:vAlign w:val="center"/>
            <w:hideMark/>
          </w:tcPr>
          <w:p w14:paraId="5B964A32" w14:textId="77777777" w:rsidR="000E05B1" w:rsidRPr="000E05B1" w:rsidRDefault="000E05B1" w:rsidP="000E05B1">
            <w:pPr>
              <w:jc w:val="both"/>
              <w:rPr>
                <w:color w:val="000000"/>
                <w:sz w:val="16"/>
                <w:szCs w:val="16"/>
              </w:rPr>
            </w:pPr>
            <w:r w:rsidRPr="000E05B1">
              <w:rPr>
                <w:color w:val="000000"/>
                <w:sz w:val="16"/>
                <w:szCs w:val="16"/>
              </w:rPr>
              <w:t> </w:t>
            </w:r>
          </w:p>
        </w:tc>
        <w:tc>
          <w:tcPr>
            <w:tcW w:w="5268" w:type="dxa"/>
            <w:tcBorders>
              <w:top w:val="nil"/>
              <w:left w:val="nil"/>
              <w:bottom w:val="single" w:sz="8" w:space="0" w:color="auto"/>
              <w:right w:val="single" w:sz="8" w:space="0" w:color="auto"/>
            </w:tcBorders>
            <w:shd w:val="clear" w:color="auto" w:fill="auto"/>
            <w:noWrap/>
            <w:vAlign w:val="center"/>
            <w:hideMark/>
          </w:tcPr>
          <w:p w14:paraId="2FA93C7A" w14:textId="77777777" w:rsidR="000E05B1" w:rsidRPr="000E05B1" w:rsidRDefault="000E05B1" w:rsidP="000E05B1">
            <w:pPr>
              <w:rPr>
                <w:color w:val="000000"/>
                <w:sz w:val="16"/>
                <w:szCs w:val="16"/>
              </w:rPr>
            </w:pPr>
            <w:r w:rsidRPr="000E05B1">
              <w:rPr>
                <w:color w:val="000000"/>
                <w:sz w:val="16"/>
                <w:szCs w:val="16"/>
              </w:rPr>
              <w:t> </w:t>
            </w:r>
          </w:p>
        </w:tc>
        <w:tc>
          <w:tcPr>
            <w:tcW w:w="993" w:type="dxa"/>
            <w:tcBorders>
              <w:top w:val="nil"/>
              <w:left w:val="nil"/>
              <w:bottom w:val="single" w:sz="8" w:space="0" w:color="auto"/>
              <w:right w:val="single" w:sz="8" w:space="0" w:color="auto"/>
            </w:tcBorders>
            <w:shd w:val="clear" w:color="auto" w:fill="auto"/>
            <w:vAlign w:val="center"/>
            <w:hideMark/>
          </w:tcPr>
          <w:p w14:paraId="0A81E5C5" w14:textId="77777777" w:rsidR="000E05B1" w:rsidRPr="000E05B1" w:rsidRDefault="000E05B1" w:rsidP="000E05B1">
            <w:pPr>
              <w:jc w:val="right"/>
              <w:rPr>
                <w:color w:val="000000"/>
                <w:sz w:val="16"/>
                <w:szCs w:val="16"/>
              </w:rPr>
            </w:pPr>
            <w:r w:rsidRPr="000E05B1">
              <w:rPr>
                <w:color w:val="000000"/>
                <w:sz w:val="16"/>
                <w:szCs w:val="16"/>
              </w:rPr>
              <w:t> </w:t>
            </w:r>
          </w:p>
        </w:tc>
        <w:tc>
          <w:tcPr>
            <w:tcW w:w="850" w:type="dxa"/>
            <w:tcBorders>
              <w:top w:val="nil"/>
              <w:left w:val="nil"/>
              <w:bottom w:val="single" w:sz="8" w:space="0" w:color="auto"/>
              <w:right w:val="single" w:sz="8" w:space="0" w:color="auto"/>
            </w:tcBorders>
            <w:shd w:val="clear" w:color="auto" w:fill="auto"/>
            <w:vAlign w:val="center"/>
            <w:hideMark/>
          </w:tcPr>
          <w:p w14:paraId="34587B0D" w14:textId="77777777" w:rsidR="000E05B1" w:rsidRPr="000E05B1" w:rsidRDefault="000E05B1" w:rsidP="000E05B1">
            <w:pPr>
              <w:jc w:val="right"/>
              <w:rPr>
                <w:color w:val="000000"/>
                <w:sz w:val="16"/>
                <w:szCs w:val="16"/>
              </w:rPr>
            </w:pPr>
            <w:r w:rsidRPr="000E05B1">
              <w:rPr>
                <w:color w:val="000000"/>
                <w:sz w:val="16"/>
                <w:szCs w:val="16"/>
              </w:rPr>
              <w:t> </w:t>
            </w:r>
          </w:p>
        </w:tc>
        <w:tc>
          <w:tcPr>
            <w:tcW w:w="771" w:type="dxa"/>
            <w:tcBorders>
              <w:top w:val="nil"/>
              <w:left w:val="nil"/>
              <w:bottom w:val="single" w:sz="8" w:space="0" w:color="auto"/>
              <w:right w:val="single" w:sz="8" w:space="0" w:color="auto"/>
            </w:tcBorders>
            <w:shd w:val="clear" w:color="auto" w:fill="auto"/>
            <w:noWrap/>
            <w:vAlign w:val="center"/>
            <w:hideMark/>
          </w:tcPr>
          <w:p w14:paraId="41757C50" w14:textId="77777777" w:rsidR="000E05B1" w:rsidRPr="000E05B1" w:rsidRDefault="000E05B1" w:rsidP="000E05B1">
            <w:pPr>
              <w:jc w:val="right"/>
              <w:rPr>
                <w:color w:val="000000"/>
                <w:sz w:val="16"/>
                <w:szCs w:val="16"/>
              </w:rPr>
            </w:pPr>
            <w:r w:rsidRPr="000E05B1">
              <w:rPr>
                <w:color w:val="000000"/>
                <w:sz w:val="16"/>
                <w:szCs w:val="16"/>
              </w:rPr>
              <w:t> </w:t>
            </w:r>
          </w:p>
        </w:tc>
        <w:tc>
          <w:tcPr>
            <w:tcW w:w="676" w:type="dxa"/>
            <w:tcBorders>
              <w:top w:val="nil"/>
              <w:left w:val="nil"/>
              <w:bottom w:val="single" w:sz="8" w:space="0" w:color="auto"/>
              <w:right w:val="single" w:sz="8" w:space="0" w:color="auto"/>
            </w:tcBorders>
            <w:shd w:val="clear" w:color="auto" w:fill="auto"/>
            <w:noWrap/>
            <w:vAlign w:val="center"/>
            <w:hideMark/>
          </w:tcPr>
          <w:p w14:paraId="532ED3B1" w14:textId="77777777" w:rsidR="000E05B1" w:rsidRPr="000E05B1" w:rsidRDefault="000E05B1" w:rsidP="000E05B1">
            <w:pPr>
              <w:jc w:val="right"/>
              <w:rPr>
                <w:color w:val="000000"/>
                <w:sz w:val="16"/>
                <w:szCs w:val="16"/>
              </w:rPr>
            </w:pPr>
            <w:r w:rsidRPr="000E05B1">
              <w:rPr>
                <w:color w:val="000000"/>
                <w:sz w:val="16"/>
                <w:szCs w:val="16"/>
              </w:rPr>
              <w:t> </w:t>
            </w:r>
          </w:p>
        </w:tc>
        <w:tc>
          <w:tcPr>
            <w:tcW w:w="823" w:type="dxa"/>
            <w:tcBorders>
              <w:top w:val="nil"/>
              <w:left w:val="nil"/>
              <w:bottom w:val="single" w:sz="8" w:space="0" w:color="auto"/>
              <w:right w:val="single" w:sz="8" w:space="0" w:color="auto"/>
            </w:tcBorders>
            <w:shd w:val="clear" w:color="auto" w:fill="auto"/>
            <w:noWrap/>
            <w:vAlign w:val="center"/>
            <w:hideMark/>
          </w:tcPr>
          <w:p w14:paraId="467C03D8" w14:textId="77777777" w:rsidR="000E05B1" w:rsidRPr="000E05B1" w:rsidRDefault="000E05B1" w:rsidP="000E05B1">
            <w:pPr>
              <w:jc w:val="right"/>
              <w:rPr>
                <w:color w:val="000000"/>
                <w:sz w:val="16"/>
                <w:szCs w:val="16"/>
              </w:rPr>
            </w:pPr>
            <w:r w:rsidRPr="000E05B1">
              <w:rPr>
                <w:color w:val="000000"/>
                <w:sz w:val="16"/>
                <w:szCs w:val="16"/>
              </w:rPr>
              <w:t> </w:t>
            </w:r>
          </w:p>
        </w:tc>
        <w:tc>
          <w:tcPr>
            <w:tcW w:w="823" w:type="dxa"/>
            <w:tcBorders>
              <w:top w:val="nil"/>
              <w:left w:val="nil"/>
              <w:bottom w:val="single" w:sz="8" w:space="0" w:color="auto"/>
              <w:right w:val="single" w:sz="8" w:space="0" w:color="auto"/>
            </w:tcBorders>
            <w:shd w:val="clear" w:color="auto" w:fill="auto"/>
            <w:noWrap/>
            <w:vAlign w:val="center"/>
            <w:hideMark/>
          </w:tcPr>
          <w:p w14:paraId="1EAC4771" w14:textId="77777777" w:rsidR="000E05B1" w:rsidRPr="000E05B1" w:rsidRDefault="000E05B1" w:rsidP="000E05B1">
            <w:pPr>
              <w:jc w:val="right"/>
              <w:rPr>
                <w:color w:val="000000"/>
                <w:sz w:val="16"/>
                <w:szCs w:val="16"/>
              </w:rPr>
            </w:pPr>
            <w:r w:rsidRPr="000E05B1">
              <w:rPr>
                <w:color w:val="000000"/>
                <w:sz w:val="16"/>
                <w:szCs w:val="16"/>
              </w:rPr>
              <w:t> </w:t>
            </w:r>
          </w:p>
        </w:tc>
      </w:tr>
      <w:tr w:rsidR="000E05B1" w:rsidRPr="000E05B1" w14:paraId="7C704D97" w14:textId="77777777" w:rsidTr="000E05B1">
        <w:trPr>
          <w:trHeight w:val="624"/>
        </w:trPr>
        <w:tc>
          <w:tcPr>
            <w:tcW w:w="417" w:type="dxa"/>
            <w:tcBorders>
              <w:top w:val="nil"/>
              <w:left w:val="single" w:sz="8" w:space="0" w:color="auto"/>
              <w:bottom w:val="single" w:sz="8" w:space="0" w:color="auto"/>
              <w:right w:val="single" w:sz="8" w:space="0" w:color="auto"/>
            </w:tcBorders>
            <w:shd w:val="clear" w:color="000000" w:fill="FFCC99"/>
            <w:noWrap/>
            <w:vAlign w:val="center"/>
            <w:hideMark/>
          </w:tcPr>
          <w:p w14:paraId="1DBBB662" w14:textId="77777777" w:rsidR="000E05B1" w:rsidRPr="000E05B1" w:rsidRDefault="000E05B1" w:rsidP="000E05B1">
            <w:pPr>
              <w:jc w:val="both"/>
              <w:rPr>
                <w:b/>
                <w:bCs/>
                <w:color w:val="000000"/>
                <w:sz w:val="16"/>
                <w:szCs w:val="16"/>
              </w:rPr>
            </w:pPr>
            <w:r w:rsidRPr="000E05B1">
              <w:rPr>
                <w:b/>
                <w:bCs/>
                <w:color w:val="000000"/>
                <w:sz w:val="16"/>
                <w:szCs w:val="16"/>
              </w:rPr>
              <w:t>2</w:t>
            </w:r>
          </w:p>
        </w:tc>
        <w:tc>
          <w:tcPr>
            <w:tcW w:w="5268" w:type="dxa"/>
            <w:tcBorders>
              <w:top w:val="nil"/>
              <w:left w:val="nil"/>
              <w:bottom w:val="single" w:sz="8" w:space="0" w:color="auto"/>
              <w:right w:val="single" w:sz="8" w:space="0" w:color="auto"/>
            </w:tcBorders>
            <w:shd w:val="clear" w:color="000000" w:fill="FFCC99"/>
            <w:vAlign w:val="center"/>
            <w:hideMark/>
          </w:tcPr>
          <w:p w14:paraId="45509ADA" w14:textId="77777777" w:rsidR="000E05B1" w:rsidRPr="000E05B1" w:rsidRDefault="000E05B1" w:rsidP="000E05B1">
            <w:pPr>
              <w:rPr>
                <w:b/>
                <w:bCs/>
                <w:color w:val="000000"/>
                <w:sz w:val="16"/>
                <w:szCs w:val="16"/>
              </w:rPr>
            </w:pPr>
            <w:r w:rsidRPr="000E05B1">
              <w:rPr>
                <w:b/>
                <w:bCs/>
                <w:color w:val="000000"/>
                <w:sz w:val="16"/>
                <w:szCs w:val="16"/>
              </w:rPr>
              <w:t>Ведомствени разходи по други бюджети и сметки за средства от ЕС</w:t>
            </w:r>
          </w:p>
        </w:tc>
        <w:tc>
          <w:tcPr>
            <w:tcW w:w="993" w:type="dxa"/>
            <w:tcBorders>
              <w:top w:val="nil"/>
              <w:left w:val="nil"/>
              <w:bottom w:val="single" w:sz="8" w:space="0" w:color="auto"/>
              <w:right w:val="single" w:sz="8" w:space="0" w:color="auto"/>
            </w:tcBorders>
            <w:shd w:val="clear" w:color="000000" w:fill="FFCC99"/>
            <w:vAlign w:val="center"/>
            <w:hideMark/>
          </w:tcPr>
          <w:p w14:paraId="40518173" w14:textId="77777777" w:rsidR="000E05B1" w:rsidRPr="000E05B1" w:rsidRDefault="000E05B1" w:rsidP="000E05B1">
            <w:pPr>
              <w:jc w:val="right"/>
              <w:rPr>
                <w:b/>
                <w:bCs/>
                <w:color w:val="000000"/>
                <w:sz w:val="16"/>
                <w:szCs w:val="16"/>
              </w:rPr>
            </w:pPr>
            <w:r w:rsidRPr="000E05B1">
              <w:rPr>
                <w:b/>
                <w:bCs/>
                <w:color w:val="000000"/>
                <w:sz w:val="16"/>
                <w:szCs w:val="16"/>
              </w:rPr>
              <w:t>0,0</w:t>
            </w:r>
          </w:p>
        </w:tc>
        <w:tc>
          <w:tcPr>
            <w:tcW w:w="850" w:type="dxa"/>
            <w:tcBorders>
              <w:top w:val="nil"/>
              <w:left w:val="nil"/>
              <w:bottom w:val="single" w:sz="8" w:space="0" w:color="auto"/>
              <w:right w:val="single" w:sz="8" w:space="0" w:color="auto"/>
            </w:tcBorders>
            <w:shd w:val="clear" w:color="000000" w:fill="FFCC99"/>
            <w:vAlign w:val="center"/>
            <w:hideMark/>
          </w:tcPr>
          <w:p w14:paraId="11DFF3F8" w14:textId="77777777" w:rsidR="000E05B1" w:rsidRPr="000E05B1" w:rsidRDefault="000E05B1" w:rsidP="000E05B1">
            <w:pPr>
              <w:jc w:val="right"/>
              <w:rPr>
                <w:b/>
                <w:bCs/>
                <w:color w:val="000000"/>
                <w:sz w:val="16"/>
                <w:szCs w:val="16"/>
              </w:rPr>
            </w:pPr>
            <w:r w:rsidRPr="000E05B1">
              <w:rPr>
                <w:b/>
                <w:bCs/>
                <w:color w:val="000000"/>
                <w:sz w:val="16"/>
                <w:szCs w:val="16"/>
              </w:rPr>
              <w:t>0,0</w:t>
            </w:r>
          </w:p>
        </w:tc>
        <w:tc>
          <w:tcPr>
            <w:tcW w:w="771" w:type="dxa"/>
            <w:tcBorders>
              <w:top w:val="nil"/>
              <w:left w:val="nil"/>
              <w:bottom w:val="single" w:sz="8" w:space="0" w:color="auto"/>
              <w:right w:val="single" w:sz="8" w:space="0" w:color="auto"/>
            </w:tcBorders>
            <w:shd w:val="clear" w:color="000000" w:fill="FFCC99"/>
            <w:vAlign w:val="center"/>
            <w:hideMark/>
          </w:tcPr>
          <w:p w14:paraId="579F26BE" w14:textId="77777777" w:rsidR="000E05B1" w:rsidRPr="000E05B1" w:rsidRDefault="000E05B1" w:rsidP="000E05B1">
            <w:pPr>
              <w:jc w:val="right"/>
              <w:rPr>
                <w:b/>
                <w:bCs/>
                <w:color w:val="000000"/>
                <w:sz w:val="16"/>
                <w:szCs w:val="16"/>
              </w:rPr>
            </w:pPr>
            <w:r w:rsidRPr="000E05B1">
              <w:rPr>
                <w:b/>
                <w:bCs/>
                <w:color w:val="000000"/>
                <w:sz w:val="16"/>
                <w:szCs w:val="16"/>
              </w:rPr>
              <w:t>0,0</w:t>
            </w:r>
          </w:p>
        </w:tc>
        <w:tc>
          <w:tcPr>
            <w:tcW w:w="676" w:type="dxa"/>
            <w:tcBorders>
              <w:top w:val="nil"/>
              <w:left w:val="nil"/>
              <w:bottom w:val="single" w:sz="8" w:space="0" w:color="auto"/>
              <w:right w:val="single" w:sz="8" w:space="0" w:color="auto"/>
            </w:tcBorders>
            <w:shd w:val="clear" w:color="000000" w:fill="FFCC99"/>
            <w:vAlign w:val="center"/>
            <w:hideMark/>
          </w:tcPr>
          <w:p w14:paraId="0F9E22F7" w14:textId="77777777" w:rsidR="000E05B1" w:rsidRPr="000E05B1" w:rsidRDefault="000E05B1" w:rsidP="000E05B1">
            <w:pPr>
              <w:jc w:val="right"/>
              <w:rPr>
                <w:b/>
                <w:bCs/>
                <w:color w:val="000000"/>
                <w:sz w:val="16"/>
                <w:szCs w:val="16"/>
              </w:rPr>
            </w:pPr>
            <w:r w:rsidRPr="000E05B1">
              <w:rPr>
                <w:b/>
                <w:bCs/>
                <w:color w:val="000000"/>
                <w:sz w:val="16"/>
                <w:szCs w:val="16"/>
              </w:rPr>
              <w:t>0,0</w:t>
            </w:r>
          </w:p>
        </w:tc>
        <w:tc>
          <w:tcPr>
            <w:tcW w:w="823" w:type="dxa"/>
            <w:tcBorders>
              <w:top w:val="nil"/>
              <w:left w:val="nil"/>
              <w:bottom w:val="single" w:sz="8" w:space="0" w:color="auto"/>
              <w:right w:val="single" w:sz="8" w:space="0" w:color="auto"/>
            </w:tcBorders>
            <w:shd w:val="clear" w:color="000000" w:fill="FFCC99"/>
            <w:vAlign w:val="center"/>
            <w:hideMark/>
          </w:tcPr>
          <w:p w14:paraId="40B00C56" w14:textId="77777777" w:rsidR="000E05B1" w:rsidRPr="000E05B1" w:rsidRDefault="000E05B1" w:rsidP="000E05B1">
            <w:pPr>
              <w:jc w:val="right"/>
              <w:rPr>
                <w:b/>
                <w:bCs/>
                <w:color w:val="000000"/>
                <w:sz w:val="16"/>
                <w:szCs w:val="16"/>
              </w:rPr>
            </w:pPr>
            <w:r w:rsidRPr="000E05B1">
              <w:rPr>
                <w:b/>
                <w:bCs/>
                <w:color w:val="000000"/>
                <w:sz w:val="16"/>
                <w:szCs w:val="16"/>
              </w:rPr>
              <w:t>0,0</w:t>
            </w:r>
          </w:p>
        </w:tc>
        <w:tc>
          <w:tcPr>
            <w:tcW w:w="823" w:type="dxa"/>
            <w:tcBorders>
              <w:top w:val="nil"/>
              <w:left w:val="nil"/>
              <w:bottom w:val="single" w:sz="8" w:space="0" w:color="auto"/>
              <w:right w:val="single" w:sz="8" w:space="0" w:color="auto"/>
            </w:tcBorders>
            <w:shd w:val="clear" w:color="000000" w:fill="FFCC99"/>
            <w:vAlign w:val="center"/>
            <w:hideMark/>
          </w:tcPr>
          <w:p w14:paraId="3CD61855" w14:textId="77777777" w:rsidR="000E05B1" w:rsidRPr="000E05B1" w:rsidRDefault="000E05B1" w:rsidP="000E05B1">
            <w:pPr>
              <w:jc w:val="right"/>
              <w:rPr>
                <w:b/>
                <w:bCs/>
                <w:color w:val="000000"/>
                <w:sz w:val="16"/>
                <w:szCs w:val="16"/>
              </w:rPr>
            </w:pPr>
            <w:r w:rsidRPr="000E05B1">
              <w:rPr>
                <w:b/>
                <w:bCs/>
                <w:color w:val="000000"/>
                <w:sz w:val="16"/>
                <w:szCs w:val="16"/>
              </w:rPr>
              <w:t>0,0</w:t>
            </w:r>
          </w:p>
        </w:tc>
      </w:tr>
      <w:tr w:rsidR="000E05B1" w:rsidRPr="000E05B1" w14:paraId="2FE0566A" w14:textId="77777777" w:rsidTr="000E05B1">
        <w:trPr>
          <w:trHeight w:val="305"/>
        </w:trPr>
        <w:tc>
          <w:tcPr>
            <w:tcW w:w="417" w:type="dxa"/>
            <w:tcBorders>
              <w:top w:val="nil"/>
              <w:left w:val="single" w:sz="8" w:space="0" w:color="auto"/>
              <w:bottom w:val="single" w:sz="8" w:space="0" w:color="auto"/>
              <w:right w:val="single" w:sz="8" w:space="0" w:color="auto"/>
            </w:tcBorders>
            <w:shd w:val="clear" w:color="auto" w:fill="auto"/>
            <w:noWrap/>
            <w:vAlign w:val="center"/>
            <w:hideMark/>
          </w:tcPr>
          <w:p w14:paraId="7B5D9C74" w14:textId="77777777" w:rsidR="000E05B1" w:rsidRPr="000E05B1" w:rsidRDefault="000E05B1" w:rsidP="000E05B1">
            <w:pPr>
              <w:jc w:val="both"/>
              <w:rPr>
                <w:color w:val="000000"/>
                <w:sz w:val="16"/>
                <w:szCs w:val="16"/>
              </w:rPr>
            </w:pPr>
            <w:r w:rsidRPr="000E05B1">
              <w:rPr>
                <w:color w:val="000000"/>
                <w:sz w:val="16"/>
                <w:szCs w:val="16"/>
              </w:rPr>
              <w:t> </w:t>
            </w:r>
          </w:p>
        </w:tc>
        <w:tc>
          <w:tcPr>
            <w:tcW w:w="5268" w:type="dxa"/>
            <w:tcBorders>
              <w:top w:val="nil"/>
              <w:left w:val="nil"/>
              <w:bottom w:val="single" w:sz="8" w:space="0" w:color="auto"/>
              <w:right w:val="single" w:sz="8" w:space="0" w:color="auto"/>
            </w:tcBorders>
            <w:shd w:val="clear" w:color="auto" w:fill="auto"/>
            <w:noWrap/>
            <w:vAlign w:val="center"/>
            <w:hideMark/>
          </w:tcPr>
          <w:p w14:paraId="5147FF0F" w14:textId="77777777" w:rsidR="000E05B1" w:rsidRPr="000E05B1" w:rsidRDefault="000E05B1" w:rsidP="000E05B1">
            <w:pPr>
              <w:rPr>
                <w:color w:val="000000"/>
                <w:sz w:val="16"/>
                <w:szCs w:val="16"/>
              </w:rPr>
            </w:pPr>
            <w:r w:rsidRPr="000E05B1">
              <w:rPr>
                <w:color w:val="000000"/>
                <w:sz w:val="16"/>
                <w:szCs w:val="16"/>
              </w:rPr>
              <w:t xml:space="preserve">   Персонал</w:t>
            </w:r>
          </w:p>
        </w:tc>
        <w:tc>
          <w:tcPr>
            <w:tcW w:w="993" w:type="dxa"/>
            <w:tcBorders>
              <w:top w:val="nil"/>
              <w:left w:val="nil"/>
              <w:bottom w:val="single" w:sz="8" w:space="0" w:color="auto"/>
              <w:right w:val="single" w:sz="8" w:space="0" w:color="auto"/>
            </w:tcBorders>
            <w:shd w:val="clear" w:color="auto" w:fill="auto"/>
            <w:vAlign w:val="center"/>
            <w:hideMark/>
          </w:tcPr>
          <w:p w14:paraId="5210B219" w14:textId="77777777" w:rsidR="000E05B1" w:rsidRPr="000E05B1" w:rsidRDefault="000E05B1" w:rsidP="000E05B1">
            <w:pPr>
              <w:jc w:val="right"/>
              <w:rPr>
                <w:color w:val="000000"/>
                <w:sz w:val="16"/>
                <w:szCs w:val="16"/>
              </w:rPr>
            </w:pPr>
            <w:r w:rsidRPr="000E05B1">
              <w:rPr>
                <w:color w:val="000000"/>
                <w:sz w:val="16"/>
                <w:szCs w:val="16"/>
              </w:rPr>
              <w:t> </w:t>
            </w:r>
          </w:p>
        </w:tc>
        <w:tc>
          <w:tcPr>
            <w:tcW w:w="850" w:type="dxa"/>
            <w:tcBorders>
              <w:top w:val="nil"/>
              <w:left w:val="nil"/>
              <w:bottom w:val="single" w:sz="8" w:space="0" w:color="auto"/>
              <w:right w:val="single" w:sz="8" w:space="0" w:color="auto"/>
            </w:tcBorders>
            <w:shd w:val="clear" w:color="auto" w:fill="auto"/>
            <w:vAlign w:val="center"/>
            <w:hideMark/>
          </w:tcPr>
          <w:p w14:paraId="658D4624" w14:textId="77777777" w:rsidR="000E05B1" w:rsidRPr="000E05B1" w:rsidRDefault="000E05B1" w:rsidP="000E05B1">
            <w:pPr>
              <w:jc w:val="right"/>
              <w:rPr>
                <w:color w:val="000000"/>
                <w:sz w:val="16"/>
                <w:szCs w:val="16"/>
              </w:rPr>
            </w:pPr>
            <w:r w:rsidRPr="000E05B1">
              <w:rPr>
                <w:color w:val="000000"/>
                <w:sz w:val="16"/>
                <w:szCs w:val="16"/>
              </w:rPr>
              <w:t> </w:t>
            </w:r>
          </w:p>
        </w:tc>
        <w:tc>
          <w:tcPr>
            <w:tcW w:w="771" w:type="dxa"/>
            <w:tcBorders>
              <w:top w:val="nil"/>
              <w:left w:val="nil"/>
              <w:bottom w:val="single" w:sz="8" w:space="0" w:color="auto"/>
              <w:right w:val="single" w:sz="8" w:space="0" w:color="auto"/>
            </w:tcBorders>
            <w:shd w:val="clear" w:color="auto" w:fill="auto"/>
            <w:noWrap/>
            <w:vAlign w:val="center"/>
            <w:hideMark/>
          </w:tcPr>
          <w:p w14:paraId="77C8C3D8" w14:textId="77777777" w:rsidR="000E05B1" w:rsidRPr="000E05B1" w:rsidRDefault="000E05B1" w:rsidP="000E05B1">
            <w:pPr>
              <w:jc w:val="right"/>
              <w:rPr>
                <w:color w:val="000000"/>
                <w:sz w:val="16"/>
                <w:szCs w:val="16"/>
              </w:rPr>
            </w:pPr>
            <w:r w:rsidRPr="000E05B1">
              <w:rPr>
                <w:color w:val="000000"/>
                <w:sz w:val="16"/>
                <w:szCs w:val="16"/>
              </w:rPr>
              <w:t> </w:t>
            </w:r>
          </w:p>
        </w:tc>
        <w:tc>
          <w:tcPr>
            <w:tcW w:w="676" w:type="dxa"/>
            <w:tcBorders>
              <w:top w:val="nil"/>
              <w:left w:val="nil"/>
              <w:bottom w:val="single" w:sz="8" w:space="0" w:color="auto"/>
              <w:right w:val="single" w:sz="8" w:space="0" w:color="auto"/>
            </w:tcBorders>
            <w:shd w:val="clear" w:color="auto" w:fill="auto"/>
            <w:noWrap/>
            <w:vAlign w:val="center"/>
            <w:hideMark/>
          </w:tcPr>
          <w:p w14:paraId="6C0E1D78" w14:textId="77777777" w:rsidR="000E05B1" w:rsidRPr="000E05B1" w:rsidRDefault="000E05B1" w:rsidP="000E05B1">
            <w:pPr>
              <w:jc w:val="right"/>
              <w:rPr>
                <w:color w:val="000000"/>
                <w:sz w:val="16"/>
                <w:szCs w:val="16"/>
              </w:rPr>
            </w:pPr>
            <w:r w:rsidRPr="000E05B1">
              <w:rPr>
                <w:color w:val="000000"/>
                <w:sz w:val="16"/>
                <w:szCs w:val="16"/>
              </w:rPr>
              <w:t> </w:t>
            </w:r>
          </w:p>
        </w:tc>
        <w:tc>
          <w:tcPr>
            <w:tcW w:w="823" w:type="dxa"/>
            <w:tcBorders>
              <w:top w:val="nil"/>
              <w:left w:val="nil"/>
              <w:bottom w:val="single" w:sz="8" w:space="0" w:color="auto"/>
              <w:right w:val="single" w:sz="8" w:space="0" w:color="auto"/>
            </w:tcBorders>
            <w:shd w:val="clear" w:color="auto" w:fill="auto"/>
            <w:noWrap/>
            <w:vAlign w:val="center"/>
            <w:hideMark/>
          </w:tcPr>
          <w:p w14:paraId="748D62ED" w14:textId="77777777" w:rsidR="000E05B1" w:rsidRPr="000E05B1" w:rsidRDefault="000E05B1" w:rsidP="000E05B1">
            <w:pPr>
              <w:jc w:val="right"/>
              <w:rPr>
                <w:color w:val="000000"/>
                <w:sz w:val="16"/>
                <w:szCs w:val="16"/>
              </w:rPr>
            </w:pPr>
            <w:r w:rsidRPr="000E05B1">
              <w:rPr>
                <w:color w:val="000000"/>
                <w:sz w:val="16"/>
                <w:szCs w:val="16"/>
              </w:rPr>
              <w:t> </w:t>
            </w:r>
          </w:p>
        </w:tc>
        <w:tc>
          <w:tcPr>
            <w:tcW w:w="823" w:type="dxa"/>
            <w:tcBorders>
              <w:top w:val="nil"/>
              <w:left w:val="nil"/>
              <w:bottom w:val="single" w:sz="8" w:space="0" w:color="auto"/>
              <w:right w:val="single" w:sz="8" w:space="0" w:color="auto"/>
            </w:tcBorders>
            <w:shd w:val="clear" w:color="auto" w:fill="auto"/>
            <w:noWrap/>
            <w:vAlign w:val="center"/>
            <w:hideMark/>
          </w:tcPr>
          <w:p w14:paraId="6F19124F" w14:textId="77777777" w:rsidR="000E05B1" w:rsidRPr="000E05B1" w:rsidRDefault="000E05B1" w:rsidP="000E05B1">
            <w:pPr>
              <w:jc w:val="right"/>
              <w:rPr>
                <w:color w:val="000000"/>
                <w:sz w:val="16"/>
                <w:szCs w:val="16"/>
              </w:rPr>
            </w:pPr>
            <w:r w:rsidRPr="000E05B1">
              <w:rPr>
                <w:color w:val="000000"/>
                <w:sz w:val="16"/>
                <w:szCs w:val="16"/>
              </w:rPr>
              <w:t> </w:t>
            </w:r>
          </w:p>
        </w:tc>
      </w:tr>
      <w:tr w:rsidR="000E05B1" w:rsidRPr="000E05B1" w14:paraId="0A8CE0B6" w14:textId="77777777" w:rsidTr="000E05B1">
        <w:trPr>
          <w:trHeight w:val="305"/>
        </w:trPr>
        <w:tc>
          <w:tcPr>
            <w:tcW w:w="417" w:type="dxa"/>
            <w:tcBorders>
              <w:top w:val="nil"/>
              <w:left w:val="single" w:sz="8" w:space="0" w:color="auto"/>
              <w:bottom w:val="single" w:sz="8" w:space="0" w:color="auto"/>
              <w:right w:val="single" w:sz="8" w:space="0" w:color="auto"/>
            </w:tcBorders>
            <w:shd w:val="clear" w:color="auto" w:fill="auto"/>
            <w:noWrap/>
            <w:vAlign w:val="center"/>
            <w:hideMark/>
          </w:tcPr>
          <w:p w14:paraId="4C5FE1C5" w14:textId="77777777" w:rsidR="000E05B1" w:rsidRPr="000E05B1" w:rsidRDefault="000E05B1" w:rsidP="000E05B1">
            <w:pPr>
              <w:jc w:val="both"/>
              <w:rPr>
                <w:color w:val="000000"/>
                <w:sz w:val="16"/>
                <w:szCs w:val="16"/>
              </w:rPr>
            </w:pPr>
            <w:r w:rsidRPr="000E05B1">
              <w:rPr>
                <w:color w:val="000000"/>
                <w:sz w:val="16"/>
                <w:szCs w:val="16"/>
              </w:rPr>
              <w:t> </w:t>
            </w:r>
          </w:p>
        </w:tc>
        <w:tc>
          <w:tcPr>
            <w:tcW w:w="5268" w:type="dxa"/>
            <w:tcBorders>
              <w:top w:val="nil"/>
              <w:left w:val="nil"/>
              <w:bottom w:val="single" w:sz="8" w:space="0" w:color="auto"/>
              <w:right w:val="single" w:sz="8" w:space="0" w:color="auto"/>
            </w:tcBorders>
            <w:shd w:val="clear" w:color="auto" w:fill="auto"/>
            <w:noWrap/>
            <w:vAlign w:val="center"/>
            <w:hideMark/>
          </w:tcPr>
          <w:p w14:paraId="1565246D" w14:textId="77777777" w:rsidR="000E05B1" w:rsidRPr="000E05B1" w:rsidRDefault="000E05B1" w:rsidP="000E05B1">
            <w:pPr>
              <w:rPr>
                <w:color w:val="000000"/>
                <w:sz w:val="16"/>
                <w:szCs w:val="16"/>
              </w:rPr>
            </w:pPr>
            <w:r w:rsidRPr="000E05B1">
              <w:rPr>
                <w:color w:val="000000"/>
                <w:sz w:val="16"/>
                <w:szCs w:val="16"/>
              </w:rPr>
              <w:t xml:space="preserve">   Издръжка</w:t>
            </w:r>
          </w:p>
        </w:tc>
        <w:tc>
          <w:tcPr>
            <w:tcW w:w="993" w:type="dxa"/>
            <w:tcBorders>
              <w:top w:val="nil"/>
              <w:left w:val="nil"/>
              <w:bottom w:val="single" w:sz="8" w:space="0" w:color="auto"/>
              <w:right w:val="single" w:sz="8" w:space="0" w:color="auto"/>
            </w:tcBorders>
            <w:shd w:val="clear" w:color="auto" w:fill="auto"/>
            <w:vAlign w:val="center"/>
            <w:hideMark/>
          </w:tcPr>
          <w:p w14:paraId="6433259D" w14:textId="77777777" w:rsidR="000E05B1" w:rsidRPr="000E05B1" w:rsidRDefault="000E05B1" w:rsidP="000E05B1">
            <w:pPr>
              <w:jc w:val="right"/>
              <w:rPr>
                <w:color w:val="000000"/>
                <w:sz w:val="16"/>
                <w:szCs w:val="16"/>
              </w:rPr>
            </w:pPr>
            <w:r w:rsidRPr="000E05B1">
              <w:rPr>
                <w:color w:val="000000"/>
                <w:sz w:val="16"/>
                <w:szCs w:val="16"/>
              </w:rPr>
              <w:t> </w:t>
            </w:r>
          </w:p>
        </w:tc>
        <w:tc>
          <w:tcPr>
            <w:tcW w:w="850" w:type="dxa"/>
            <w:tcBorders>
              <w:top w:val="nil"/>
              <w:left w:val="nil"/>
              <w:bottom w:val="single" w:sz="8" w:space="0" w:color="auto"/>
              <w:right w:val="single" w:sz="8" w:space="0" w:color="auto"/>
            </w:tcBorders>
            <w:shd w:val="clear" w:color="auto" w:fill="auto"/>
            <w:vAlign w:val="center"/>
            <w:hideMark/>
          </w:tcPr>
          <w:p w14:paraId="1936E4D5" w14:textId="77777777" w:rsidR="000E05B1" w:rsidRPr="000E05B1" w:rsidRDefault="000E05B1" w:rsidP="000E05B1">
            <w:pPr>
              <w:jc w:val="right"/>
              <w:rPr>
                <w:color w:val="000000"/>
                <w:sz w:val="16"/>
                <w:szCs w:val="16"/>
              </w:rPr>
            </w:pPr>
            <w:r w:rsidRPr="000E05B1">
              <w:rPr>
                <w:color w:val="000000"/>
                <w:sz w:val="16"/>
                <w:szCs w:val="16"/>
              </w:rPr>
              <w:t> </w:t>
            </w:r>
          </w:p>
        </w:tc>
        <w:tc>
          <w:tcPr>
            <w:tcW w:w="771" w:type="dxa"/>
            <w:tcBorders>
              <w:top w:val="nil"/>
              <w:left w:val="nil"/>
              <w:bottom w:val="single" w:sz="8" w:space="0" w:color="auto"/>
              <w:right w:val="single" w:sz="8" w:space="0" w:color="auto"/>
            </w:tcBorders>
            <w:shd w:val="clear" w:color="auto" w:fill="auto"/>
            <w:noWrap/>
            <w:vAlign w:val="center"/>
            <w:hideMark/>
          </w:tcPr>
          <w:p w14:paraId="69F58F53" w14:textId="77777777" w:rsidR="000E05B1" w:rsidRPr="000E05B1" w:rsidRDefault="000E05B1" w:rsidP="000E05B1">
            <w:pPr>
              <w:jc w:val="right"/>
              <w:rPr>
                <w:color w:val="000000"/>
                <w:sz w:val="16"/>
                <w:szCs w:val="16"/>
              </w:rPr>
            </w:pPr>
            <w:r w:rsidRPr="000E05B1">
              <w:rPr>
                <w:color w:val="000000"/>
                <w:sz w:val="16"/>
                <w:szCs w:val="16"/>
              </w:rPr>
              <w:t> </w:t>
            </w:r>
          </w:p>
        </w:tc>
        <w:tc>
          <w:tcPr>
            <w:tcW w:w="676" w:type="dxa"/>
            <w:tcBorders>
              <w:top w:val="nil"/>
              <w:left w:val="nil"/>
              <w:bottom w:val="single" w:sz="8" w:space="0" w:color="auto"/>
              <w:right w:val="single" w:sz="8" w:space="0" w:color="auto"/>
            </w:tcBorders>
            <w:shd w:val="clear" w:color="auto" w:fill="auto"/>
            <w:noWrap/>
            <w:vAlign w:val="center"/>
            <w:hideMark/>
          </w:tcPr>
          <w:p w14:paraId="0C885C17" w14:textId="77777777" w:rsidR="000E05B1" w:rsidRPr="000E05B1" w:rsidRDefault="000E05B1" w:rsidP="000E05B1">
            <w:pPr>
              <w:jc w:val="right"/>
              <w:rPr>
                <w:color w:val="000000"/>
                <w:sz w:val="16"/>
                <w:szCs w:val="16"/>
              </w:rPr>
            </w:pPr>
            <w:r w:rsidRPr="000E05B1">
              <w:rPr>
                <w:color w:val="000000"/>
                <w:sz w:val="16"/>
                <w:szCs w:val="16"/>
              </w:rPr>
              <w:t> </w:t>
            </w:r>
          </w:p>
        </w:tc>
        <w:tc>
          <w:tcPr>
            <w:tcW w:w="823" w:type="dxa"/>
            <w:tcBorders>
              <w:top w:val="nil"/>
              <w:left w:val="nil"/>
              <w:bottom w:val="single" w:sz="8" w:space="0" w:color="auto"/>
              <w:right w:val="single" w:sz="8" w:space="0" w:color="auto"/>
            </w:tcBorders>
            <w:shd w:val="clear" w:color="auto" w:fill="auto"/>
            <w:noWrap/>
            <w:vAlign w:val="center"/>
            <w:hideMark/>
          </w:tcPr>
          <w:p w14:paraId="66419846" w14:textId="77777777" w:rsidR="000E05B1" w:rsidRPr="000E05B1" w:rsidRDefault="000E05B1" w:rsidP="000E05B1">
            <w:pPr>
              <w:jc w:val="right"/>
              <w:rPr>
                <w:color w:val="000000"/>
                <w:sz w:val="16"/>
                <w:szCs w:val="16"/>
              </w:rPr>
            </w:pPr>
            <w:r w:rsidRPr="000E05B1">
              <w:rPr>
                <w:color w:val="000000"/>
                <w:sz w:val="16"/>
                <w:szCs w:val="16"/>
              </w:rPr>
              <w:t> </w:t>
            </w:r>
          </w:p>
        </w:tc>
        <w:tc>
          <w:tcPr>
            <w:tcW w:w="823" w:type="dxa"/>
            <w:tcBorders>
              <w:top w:val="nil"/>
              <w:left w:val="nil"/>
              <w:bottom w:val="single" w:sz="8" w:space="0" w:color="auto"/>
              <w:right w:val="single" w:sz="8" w:space="0" w:color="auto"/>
            </w:tcBorders>
            <w:shd w:val="clear" w:color="auto" w:fill="auto"/>
            <w:noWrap/>
            <w:vAlign w:val="center"/>
            <w:hideMark/>
          </w:tcPr>
          <w:p w14:paraId="7D7B9EED" w14:textId="77777777" w:rsidR="000E05B1" w:rsidRPr="000E05B1" w:rsidRDefault="000E05B1" w:rsidP="000E05B1">
            <w:pPr>
              <w:jc w:val="right"/>
              <w:rPr>
                <w:color w:val="000000"/>
                <w:sz w:val="16"/>
                <w:szCs w:val="16"/>
              </w:rPr>
            </w:pPr>
            <w:r w:rsidRPr="000E05B1">
              <w:rPr>
                <w:color w:val="000000"/>
                <w:sz w:val="16"/>
                <w:szCs w:val="16"/>
              </w:rPr>
              <w:t> </w:t>
            </w:r>
          </w:p>
        </w:tc>
      </w:tr>
      <w:tr w:rsidR="000E05B1" w:rsidRPr="000E05B1" w14:paraId="1A901D39" w14:textId="77777777" w:rsidTr="000E05B1">
        <w:trPr>
          <w:trHeight w:val="305"/>
        </w:trPr>
        <w:tc>
          <w:tcPr>
            <w:tcW w:w="417" w:type="dxa"/>
            <w:tcBorders>
              <w:top w:val="nil"/>
              <w:left w:val="single" w:sz="8" w:space="0" w:color="auto"/>
              <w:bottom w:val="single" w:sz="8" w:space="0" w:color="auto"/>
              <w:right w:val="single" w:sz="8" w:space="0" w:color="auto"/>
            </w:tcBorders>
            <w:shd w:val="clear" w:color="auto" w:fill="auto"/>
            <w:noWrap/>
            <w:vAlign w:val="center"/>
            <w:hideMark/>
          </w:tcPr>
          <w:p w14:paraId="59956E46" w14:textId="77777777" w:rsidR="000E05B1" w:rsidRPr="000E05B1" w:rsidRDefault="000E05B1" w:rsidP="000E05B1">
            <w:pPr>
              <w:jc w:val="both"/>
              <w:rPr>
                <w:color w:val="000000"/>
                <w:sz w:val="16"/>
                <w:szCs w:val="16"/>
              </w:rPr>
            </w:pPr>
            <w:r w:rsidRPr="000E05B1">
              <w:rPr>
                <w:color w:val="000000"/>
                <w:sz w:val="16"/>
                <w:szCs w:val="16"/>
              </w:rPr>
              <w:t> </w:t>
            </w:r>
          </w:p>
        </w:tc>
        <w:tc>
          <w:tcPr>
            <w:tcW w:w="5268" w:type="dxa"/>
            <w:tcBorders>
              <w:top w:val="nil"/>
              <w:left w:val="nil"/>
              <w:bottom w:val="single" w:sz="8" w:space="0" w:color="auto"/>
              <w:right w:val="single" w:sz="8" w:space="0" w:color="auto"/>
            </w:tcBorders>
            <w:shd w:val="clear" w:color="auto" w:fill="auto"/>
            <w:noWrap/>
            <w:vAlign w:val="center"/>
            <w:hideMark/>
          </w:tcPr>
          <w:p w14:paraId="54B44A32" w14:textId="77777777" w:rsidR="000E05B1" w:rsidRPr="000E05B1" w:rsidRDefault="000E05B1" w:rsidP="000E05B1">
            <w:pPr>
              <w:rPr>
                <w:color w:val="000000"/>
                <w:sz w:val="16"/>
                <w:szCs w:val="16"/>
              </w:rPr>
            </w:pPr>
            <w:r w:rsidRPr="000E05B1">
              <w:rPr>
                <w:color w:val="000000"/>
                <w:sz w:val="16"/>
                <w:szCs w:val="16"/>
              </w:rPr>
              <w:t xml:space="preserve">   Капиталови разходи</w:t>
            </w:r>
          </w:p>
        </w:tc>
        <w:tc>
          <w:tcPr>
            <w:tcW w:w="993" w:type="dxa"/>
            <w:tcBorders>
              <w:top w:val="nil"/>
              <w:left w:val="nil"/>
              <w:bottom w:val="single" w:sz="8" w:space="0" w:color="auto"/>
              <w:right w:val="single" w:sz="8" w:space="0" w:color="auto"/>
            </w:tcBorders>
            <w:shd w:val="clear" w:color="auto" w:fill="auto"/>
            <w:vAlign w:val="center"/>
            <w:hideMark/>
          </w:tcPr>
          <w:p w14:paraId="238F470B" w14:textId="77777777" w:rsidR="000E05B1" w:rsidRPr="000E05B1" w:rsidRDefault="000E05B1" w:rsidP="000E05B1">
            <w:pPr>
              <w:jc w:val="right"/>
              <w:rPr>
                <w:color w:val="000000"/>
                <w:sz w:val="16"/>
                <w:szCs w:val="16"/>
              </w:rPr>
            </w:pPr>
            <w:r w:rsidRPr="000E05B1">
              <w:rPr>
                <w:color w:val="000000"/>
                <w:sz w:val="16"/>
                <w:szCs w:val="16"/>
              </w:rPr>
              <w:t> </w:t>
            </w:r>
          </w:p>
        </w:tc>
        <w:tc>
          <w:tcPr>
            <w:tcW w:w="850" w:type="dxa"/>
            <w:tcBorders>
              <w:top w:val="nil"/>
              <w:left w:val="nil"/>
              <w:bottom w:val="single" w:sz="8" w:space="0" w:color="auto"/>
              <w:right w:val="single" w:sz="8" w:space="0" w:color="auto"/>
            </w:tcBorders>
            <w:shd w:val="clear" w:color="auto" w:fill="auto"/>
            <w:vAlign w:val="center"/>
            <w:hideMark/>
          </w:tcPr>
          <w:p w14:paraId="4AA53388" w14:textId="77777777" w:rsidR="000E05B1" w:rsidRPr="000E05B1" w:rsidRDefault="000E05B1" w:rsidP="000E05B1">
            <w:pPr>
              <w:jc w:val="right"/>
              <w:rPr>
                <w:color w:val="000000"/>
                <w:sz w:val="16"/>
                <w:szCs w:val="16"/>
              </w:rPr>
            </w:pPr>
            <w:r w:rsidRPr="000E05B1">
              <w:rPr>
                <w:color w:val="000000"/>
                <w:sz w:val="16"/>
                <w:szCs w:val="16"/>
              </w:rPr>
              <w:t> </w:t>
            </w:r>
          </w:p>
        </w:tc>
        <w:tc>
          <w:tcPr>
            <w:tcW w:w="771" w:type="dxa"/>
            <w:tcBorders>
              <w:top w:val="nil"/>
              <w:left w:val="nil"/>
              <w:bottom w:val="single" w:sz="8" w:space="0" w:color="auto"/>
              <w:right w:val="single" w:sz="8" w:space="0" w:color="auto"/>
            </w:tcBorders>
            <w:shd w:val="clear" w:color="auto" w:fill="auto"/>
            <w:noWrap/>
            <w:vAlign w:val="center"/>
            <w:hideMark/>
          </w:tcPr>
          <w:p w14:paraId="3EB6CDA3" w14:textId="77777777" w:rsidR="000E05B1" w:rsidRPr="000E05B1" w:rsidRDefault="000E05B1" w:rsidP="000E05B1">
            <w:pPr>
              <w:jc w:val="right"/>
              <w:rPr>
                <w:color w:val="000000"/>
                <w:sz w:val="16"/>
                <w:szCs w:val="16"/>
              </w:rPr>
            </w:pPr>
            <w:r w:rsidRPr="000E05B1">
              <w:rPr>
                <w:color w:val="000000"/>
                <w:sz w:val="16"/>
                <w:szCs w:val="16"/>
              </w:rPr>
              <w:t> </w:t>
            </w:r>
          </w:p>
        </w:tc>
        <w:tc>
          <w:tcPr>
            <w:tcW w:w="676" w:type="dxa"/>
            <w:tcBorders>
              <w:top w:val="nil"/>
              <w:left w:val="nil"/>
              <w:bottom w:val="single" w:sz="8" w:space="0" w:color="auto"/>
              <w:right w:val="single" w:sz="8" w:space="0" w:color="auto"/>
            </w:tcBorders>
            <w:shd w:val="clear" w:color="auto" w:fill="auto"/>
            <w:noWrap/>
            <w:vAlign w:val="center"/>
            <w:hideMark/>
          </w:tcPr>
          <w:p w14:paraId="05FBA8E8" w14:textId="77777777" w:rsidR="000E05B1" w:rsidRPr="000E05B1" w:rsidRDefault="000E05B1" w:rsidP="000E05B1">
            <w:pPr>
              <w:jc w:val="right"/>
              <w:rPr>
                <w:color w:val="000000"/>
                <w:sz w:val="16"/>
                <w:szCs w:val="16"/>
              </w:rPr>
            </w:pPr>
            <w:r w:rsidRPr="000E05B1">
              <w:rPr>
                <w:color w:val="000000"/>
                <w:sz w:val="16"/>
                <w:szCs w:val="16"/>
              </w:rPr>
              <w:t> </w:t>
            </w:r>
          </w:p>
        </w:tc>
        <w:tc>
          <w:tcPr>
            <w:tcW w:w="823" w:type="dxa"/>
            <w:tcBorders>
              <w:top w:val="nil"/>
              <w:left w:val="nil"/>
              <w:bottom w:val="single" w:sz="8" w:space="0" w:color="auto"/>
              <w:right w:val="single" w:sz="8" w:space="0" w:color="auto"/>
            </w:tcBorders>
            <w:shd w:val="clear" w:color="auto" w:fill="auto"/>
            <w:noWrap/>
            <w:vAlign w:val="center"/>
            <w:hideMark/>
          </w:tcPr>
          <w:p w14:paraId="228B72B9" w14:textId="77777777" w:rsidR="000E05B1" w:rsidRPr="000E05B1" w:rsidRDefault="000E05B1" w:rsidP="000E05B1">
            <w:pPr>
              <w:jc w:val="right"/>
              <w:rPr>
                <w:color w:val="000000"/>
                <w:sz w:val="16"/>
                <w:szCs w:val="16"/>
              </w:rPr>
            </w:pPr>
            <w:r w:rsidRPr="000E05B1">
              <w:rPr>
                <w:color w:val="000000"/>
                <w:sz w:val="16"/>
                <w:szCs w:val="16"/>
              </w:rPr>
              <w:t> </w:t>
            </w:r>
          </w:p>
        </w:tc>
        <w:tc>
          <w:tcPr>
            <w:tcW w:w="823" w:type="dxa"/>
            <w:tcBorders>
              <w:top w:val="nil"/>
              <w:left w:val="nil"/>
              <w:bottom w:val="single" w:sz="8" w:space="0" w:color="auto"/>
              <w:right w:val="single" w:sz="8" w:space="0" w:color="auto"/>
            </w:tcBorders>
            <w:shd w:val="clear" w:color="auto" w:fill="auto"/>
            <w:noWrap/>
            <w:vAlign w:val="center"/>
            <w:hideMark/>
          </w:tcPr>
          <w:p w14:paraId="5ABCDDA6" w14:textId="77777777" w:rsidR="000E05B1" w:rsidRPr="000E05B1" w:rsidRDefault="000E05B1" w:rsidP="000E05B1">
            <w:pPr>
              <w:jc w:val="right"/>
              <w:rPr>
                <w:color w:val="000000"/>
                <w:sz w:val="16"/>
                <w:szCs w:val="16"/>
              </w:rPr>
            </w:pPr>
            <w:r w:rsidRPr="000E05B1">
              <w:rPr>
                <w:color w:val="000000"/>
                <w:sz w:val="16"/>
                <w:szCs w:val="16"/>
              </w:rPr>
              <w:t> </w:t>
            </w:r>
          </w:p>
        </w:tc>
      </w:tr>
      <w:tr w:rsidR="000E05B1" w:rsidRPr="000E05B1" w14:paraId="226ECB30" w14:textId="77777777" w:rsidTr="000E05B1">
        <w:trPr>
          <w:trHeight w:val="305"/>
        </w:trPr>
        <w:tc>
          <w:tcPr>
            <w:tcW w:w="417" w:type="dxa"/>
            <w:tcBorders>
              <w:top w:val="nil"/>
              <w:left w:val="single" w:sz="8" w:space="0" w:color="auto"/>
              <w:bottom w:val="single" w:sz="8" w:space="0" w:color="auto"/>
              <w:right w:val="single" w:sz="8" w:space="0" w:color="auto"/>
            </w:tcBorders>
            <w:shd w:val="clear" w:color="auto" w:fill="auto"/>
            <w:noWrap/>
            <w:vAlign w:val="center"/>
            <w:hideMark/>
          </w:tcPr>
          <w:p w14:paraId="25BDC71C" w14:textId="77777777" w:rsidR="000E05B1" w:rsidRPr="000E05B1" w:rsidRDefault="000E05B1" w:rsidP="000E05B1">
            <w:pPr>
              <w:jc w:val="both"/>
              <w:rPr>
                <w:b/>
                <w:bCs/>
                <w:color w:val="000000"/>
                <w:sz w:val="16"/>
                <w:szCs w:val="16"/>
              </w:rPr>
            </w:pPr>
            <w:r w:rsidRPr="000E05B1">
              <w:rPr>
                <w:b/>
                <w:bCs/>
                <w:color w:val="000000"/>
                <w:sz w:val="16"/>
                <w:szCs w:val="16"/>
              </w:rPr>
              <w:t> </w:t>
            </w:r>
          </w:p>
        </w:tc>
        <w:tc>
          <w:tcPr>
            <w:tcW w:w="5268" w:type="dxa"/>
            <w:tcBorders>
              <w:top w:val="nil"/>
              <w:left w:val="nil"/>
              <w:bottom w:val="single" w:sz="8" w:space="0" w:color="auto"/>
              <w:right w:val="single" w:sz="8" w:space="0" w:color="auto"/>
            </w:tcBorders>
            <w:shd w:val="clear" w:color="auto" w:fill="auto"/>
            <w:noWrap/>
            <w:vAlign w:val="center"/>
            <w:hideMark/>
          </w:tcPr>
          <w:p w14:paraId="7C8C47DF" w14:textId="77777777" w:rsidR="000E05B1" w:rsidRPr="000E05B1" w:rsidRDefault="000E05B1" w:rsidP="000E05B1">
            <w:pPr>
              <w:rPr>
                <w:color w:val="000000"/>
                <w:sz w:val="16"/>
                <w:szCs w:val="16"/>
              </w:rPr>
            </w:pPr>
            <w:r w:rsidRPr="000E05B1">
              <w:rPr>
                <w:color w:val="000000"/>
                <w:sz w:val="16"/>
                <w:szCs w:val="16"/>
              </w:rPr>
              <w:t> </w:t>
            </w:r>
          </w:p>
        </w:tc>
        <w:tc>
          <w:tcPr>
            <w:tcW w:w="993" w:type="dxa"/>
            <w:tcBorders>
              <w:top w:val="nil"/>
              <w:left w:val="nil"/>
              <w:bottom w:val="single" w:sz="8" w:space="0" w:color="auto"/>
              <w:right w:val="single" w:sz="8" w:space="0" w:color="auto"/>
            </w:tcBorders>
            <w:shd w:val="clear" w:color="auto" w:fill="auto"/>
            <w:vAlign w:val="center"/>
            <w:hideMark/>
          </w:tcPr>
          <w:p w14:paraId="2CAE39E3" w14:textId="77777777" w:rsidR="000E05B1" w:rsidRPr="000E05B1" w:rsidRDefault="000E05B1" w:rsidP="000E05B1">
            <w:pPr>
              <w:jc w:val="right"/>
              <w:rPr>
                <w:color w:val="000000"/>
                <w:sz w:val="16"/>
                <w:szCs w:val="16"/>
              </w:rPr>
            </w:pPr>
            <w:r w:rsidRPr="000E05B1">
              <w:rPr>
                <w:color w:val="000000"/>
                <w:sz w:val="16"/>
                <w:szCs w:val="16"/>
              </w:rPr>
              <w:t> </w:t>
            </w:r>
          </w:p>
        </w:tc>
        <w:tc>
          <w:tcPr>
            <w:tcW w:w="850" w:type="dxa"/>
            <w:tcBorders>
              <w:top w:val="nil"/>
              <w:left w:val="nil"/>
              <w:bottom w:val="single" w:sz="8" w:space="0" w:color="auto"/>
              <w:right w:val="single" w:sz="8" w:space="0" w:color="auto"/>
            </w:tcBorders>
            <w:shd w:val="clear" w:color="auto" w:fill="auto"/>
            <w:vAlign w:val="center"/>
            <w:hideMark/>
          </w:tcPr>
          <w:p w14:paraId="32EF8751" w14:textId="77777777" w:rsidR="000E05B1" w:rsidRPr="000E05B1" w:rsidRDefault="000E05B1" w:rsidP="000E05B1">
            <w:pPr>
              <w:jc w:val="right"/>
              <w:rPr>
                <w:color w:val="000000"/>
                <w:sz w:val="16"/>
                <w:szCs w:val="16"/>
              </w:rPr>
            </w:pPr>
            <w:r w:rsidRPr="000E05B1">
              <w:rPr>
                <w:color w:val="000000"/>
                <w:sz w:val="16"/>
                <w:szCs w:val="16"/>
              </w:rPr>
              <w:t> </w:t>
            </w:r>
          </w:p>
        </w:tc>
        <w:tc>
          <w:tcPr>
            <w:tcW w:w="771" w:type="dxa"/>
            <w:tcBorders>
              <w:top w:val="nil"/>
              <w:left w:val="nil"/>
              <w:bottom w:val="single" w:sz="8" w:space="0" w:color="auto"/>
              <w:right w:val="single" w:sz="8" w:space="0" w:color="auto"/>
            </w:tcBorders>
            <w:shd w:val="clear" w:color="auto" w:fill="auto"/>
            <w:noWrap/>
            <w:vAlign w:val="center"/>
            <w:hideMark/>
          </w:tcPr>
          <w:p w14:paraId="2A26FDB4" w14:textId="77777777" w:rsidR="000E05B1" w:rsidRPr="000E05B1" w:rsidRDefault="000E05B1" w:rsidP="000E05B1">
            <w:pPr>
              <w:jc w:val="right"/>
              <w:rPr>
                <w:color w:val="000000"/>
                <w:sz w:val="16"/>
                <w:szCs w:val="16"/>
              </w:rPr>
            </w:pPr>
            <w:r w:rsidRPr="000E05B1">
              <w:rPr>
                <w:color w:val="000000"/>
                <w:sz w:val="16"/>
                <w:szCs w:val="16"/>
              </w:rPr>
              <w:t> </w:t>
            </w:r>
          </w:p>
        </w:tc>
        <w:tc>
          <w:tcPr>
            <w:tcW w:w="676" w:type="dxa"/>
            <w:tcBorders>
              <w:top w:val="nil"/>
              <w:left w:val="nil"/>
              <w:bottom w:val="single" w:sz="8" w:space="0" w:color="auto"/>
              <w:right w:val="single" w:sz="8" w:space="0" w:color="auto"/>
            </w:tcBorders>
            <w:shd w:val="clear" w:color="auto" w:fill="auto"/>
            <w:noWrap/>
            <w:vAlign w:val="center"/>
            <w:hideMark/>
          </w:tcPr>
          <w:p w14:paraId="34DF9C9C" w14:textId="77777777" w:rsidR="000E05B1" w:rsidRPr="000E05B1" w:rsidRDefault="000E05B1" w:rsidP="000E05B1">
            <w:pPr>
              <w:jc w:val="right"/>
              <w:rPr>
                <w:color w:val="000000"/>
                <w:sz w:val="16"/>
                <w:szCs w:val="16"/>
              </w:rPr>
            </w:pPr>
            <w:r w:rsidRPr="000E05B1">
              <w:rPr>
                <w:color w:val="000000"/>
                <w:sz w:val="16"/>
                <w:szCs w:val="16"/>
              </w:rPr>
              <w:t> </w:t>
            </w:r>
          </w:p>
        </w:tc>
        <w:tc>
          <w:tcPr>
            <w:tcW w:w="823" w:type="dxa"/>
            <w:tcBorders>
              <w:top w:val="nil"/>
              <w:left w:val="nil"/>
              <w:bottom w:val="single" w:sz="8" w:space="0" w:color="auto"/>
              <w:right w:val="single" w:sz="8" w:space="0" w:color="auto"/>
            </w:tcBorders>
            <w:shd w:val="clear" w:color="auto" w:fill="auto"/>
            <w:noWrap/>
            <w:vAlign w:val="center"/>
            <w:hideMark/>
          </w:tcPr>
          <w:p w14:paraId="0187EBAF" w14:textId="77777777" w:rsidR="000E05B1" w:rsidRPr="000E05B1" w:rsidRDefault="000E05B1" w:rsidP="000E05B1">
            <w:pPr>
              <w:jc w:val="right"/>
              <w:rPr>
                <w:color w:val="000000"/>
                <w:sz w:val="16"/>
                <w:szCs w:val="16"/>
              </w:rPr>
            </w:pPr>
            <w:r w:rsidRPr="000E05B1">
              <w:rPr>
                <w:color w:val="000000"/>
                <w:sz w:val="16"/>
                <w:szCs w:val="16"/>
              </w:rPr>
              <w:t> </w:t>
            </w:r>
          </w:p>
        </w:tc>
        <w:tc>
          <w:tcPr>
            <w:tcW w:w="823" w:type="dxa"/>
            <w:tcBorders>
              <w:top w:val="nil"/>
              <w:left w:val="nil"/>
              <w:bottom w:val="single" w:sz="8" w:space="0" w:color="auto"/>
              <w:right w:val="single" w:sz="8" w:space="0" w:color="auto"/>
            </w:tcBorders>
            <w:shd w:val="clear" w:color="auto" w:fill="auto"/>
            <w:noWrap/>
            <w:vAlign w:val="center"/>
            <w:hideMark/>
          </w:tcPr>
          <w:p w14:paraId="56695856" w14:textId="77777777" w:rsidR="000E05B1" w:rsidRPr="000E05B1" w:rsidRDefault="000E05B1" w:rsidP="000E05B1">
            <w:pPr>
              <w:jc w:val="right"/>
              <w:rPr>
                <w:color w:val="000000"/>
                <w:sz w:val="16"/>
                <w:szCs w:val="16"/>
              </w:rPr>
            </w:pPr>
            <w:r w:rsidRPr="000E05B1">
              <w:rPr>
                <w:color w:val="000000"/>
                <w:sz w:val="16"/>
                <w:szCs w:val="16"/>
              </w:rPr>
              <w:t> </w:t>
            </w:r>
          </w:p>
        </w:tc>
      </w:tr>
      <w:tr w:rsidR="000E05B1" w:rsidRPr="000E05B1" w14:paraId="66C7069C" w14:textId="77777777" w:rsidTr="000E05B1">
        <w:trPr>
          <w:trHeight w:val="436"/>
        </w:trPr>
        <w:tc>
          <w:tcPr>
            <w:tcW w:w="417" w:type="dxa"/>
            <w:tcBorders>
              <w:top w:val="nil"/>
              <w:left w:val="single" w:sz="8" w:space="0" w:color="auto"/>
              <w:bottom w:val="single" w:sz="8" w:space="0" w:color="auto"/>
              <w:right w:val="single" w:sz="8" w:space="0" w:color="auto"/>
            </w:tcBorders>
            <w:shd w:val="clear" w:color="000000" w:fill="FFCC99"/>
            <w:noWrap/>
            <w:vAlign w:val="center"/>
            <w:hideMark/>
          </w:tcPr>
          <w:p w14:paraId="0F75BD9E" w14:textId="77777777" w:rsidR="000E05B1" w:rsidRPr="000E05B1" w:rsidRDefault="000E05B1" w:rsidP="000E05B1">
            <w:pPr>
              <w:jc w:val="both"/>
              <w:rPr>
                <w:b/>
                <w:bCs/>
                <w:color w:val="000000"/>
                <w:sz w:val="16"/>
                <w:szCs w:val="16"/>
              </w:rPr>
            </w:pPr>
            <w:r w:rsidRPr="000E05B1">
              <w:rPr>
                <w:b/>
                <w:bCs/>
                <w:color w:val="000000"/>
                <w:sz w:val="16"/>
                <w:szCs w:val="16"/>
              </w:rPr>
              <w:t>ІІ.</w:t>
            </w:r>
          </w:p>
        </w:tc>
        <w:tc>
          <w:tcPr>
            <w:tcW w:w="5268" w:type="dxa"/>
            <w:tcBorders>
              <w:top w:val="nil"/>
              <w:left w:val="nil"/>
              <w:bottom w:val="single" w:sz="8" w:space="0" w:color="auto"/>
              <w:right w:val="single" w:sz="8" w:space="0" w:color="auto"/>
            </w:tcBorders>
            <w:shd w:val="clear" w:color="000000" w:fill="FFCC99"/>
            <w:vAlign w:val="center"/>
            <w:hideMark/>
          </w:tcPr>
          <w:p w14:paraId="32F80D52" w14:textId="77777777" w:rsidR="000E05B1" w:rsidRPr="000E05B1" w:rsidRDefault="000E05B1" w:rsidP="000E05B1">
            <w:pPr>
              <w:rPr>
                <w:b/>
                <w:bCs/>
                <w:color w:val="000000"/>
                <w:sz w:val="16"/>
                <w:szCs w:val="16"/>
              </w:rPr>
            </w:pPr>
            <w:r w:rsidRPr="000E05B1">
              <w:rPr>
                <w:b/>
                <w:bCs/>
                <w:color w:val="000000"/>
                <w:sz w:val="16"/>
                <w:szCs w:val="16"/>
              </w:rPr>
              <w:t>Администрирани разходни параграфи по бюджета на ПРБ</w:t>
            </w:r>
            <w:r w:rsidRPr="000E05B1">
              <w:rPr>
                <w:rFonts w:ascii="Arial" w:hAnsi="Arial" w:cs="Arial"/>
                <w:color w:val="000000"/>
                <w:sz w:val="16"/>
                <w:szCs w:val="16"/>
              </w:rPr>
              <w:t>**</w:t>
            </w:r>
          </w:p>
        </w:tc>
        <w:tc>
          <w:tcPr>
            <w:tcW w:w="993" w:type="dxa"/>
            <w:tcBorders>
              <w:top w:val="nil"/>
              <w:left w:val="nil"/>
              <w:bottom w:val="single" w:sz="8" w:space="0" w:color="auto"/>
              <w:right w:val="single" w:sz="8" w:space="0" w:color="auto"/>
            </w:tcBorders>
            <w:shd w:val="clear" w:color="000000" w:fill="FFCC99"/>
            <w:vAlign w:val="center"/>
            <w:hideMark/>
          </w:tcPr>
          <w:p w14:paraId="7123E218" w14:textId="77777777" w:rsidR="000E05B1" w:rsidRPr="000E05B1" w:rsidRDefault="000E05B1" w:rsidP="000E05B1">
            <w:pPr>
              <w:jc w:val="right"/>
              <w:rPr>
                <w:b/>
                <w:bCs/>
                <w:color w:val="000000"/>
                <w:sz w:val="16"/>
                <w:szCs w:val="16"/>
              </w:rPr>
            </w:pPr>
            <w:r w:rsidRPr="000E05B1">
              <w:rPr>
                <w:b/>
                <w:bCs/>
                <w:color w:val="000000"/>
                <w:sz w:val="16"/>
                <w:szCs w:val="16"/>
              </w:rPr>
              <w:t>1 705,5</w:t>
            </w:r>
          </w:p>
        </w:tc>
        <w:tc>
          <w:tcPr>
            <w:tcW w:w="850" w:type="dxa"/>
            <w:tcBorders>
              <w:top w:val="nil"/>
              <w:left w:val="nil"/>
              <w:bottom w:val="single" w:sz="8" w:space="0" w:color="auto"/>
              <w:right w:val="single" w:sz="8" w:space="0" w:color="auto"/>
            </w:tcBorders>
            <w:shd w:val="clear" w:color="000000" w:fill="FFCC99"/>
            <w:vAlign w:val="center"/>
            <w:hideMark/>
          </w:tcPr>
          <w:p w14:paraId="08A5B4B9" w14:textId="77777777" w:rsidR="000E05B1" w:rsidRPr="000E05B1" w:rsidRDefault="000E05B1" w:rsidP="000E05B1">
            <w:pPr>
              <w:jc w:val="right"/>
              <w:rPr>
                <w:b/>
                <w:bCs/>
                <w:color w:val="000000"/>
                <w:sz w:val="16"/>
                <w:szCs w:val="16"/>
              </w:rPr>
            </w:pPr>
            <w:r w:rsidRPr="000E05B1">
              <w:rPr>
                <w:b/>
                <w:bCs/>
                <w:color w:val="000000"/>
                <w:sz w:val="16"/>
                <w:szCs w:val="16"/>
              </w:rPr>
              <w:t>1 151,8</w:t>
            </w:r>
          </w:p>
        </w:tc>
        <w:tc>
          <w:tcPr>
            <w:tcW w:w="771" w:type="dxa"/>
            <w:tcBorders>
              <w:top w:val="nil"/>
              <w:left w:val="nil"/>
              <w:bottom w:val="single" w:sz="8" w:space="0" w:color="auto"/>
              <w:right w:val="single" w:sz="8" w:space="0" w:color="auto"/>
            </w:tcBorders>
            <w:shd w:val="clear" w:color="000000" w:fill="FFCC99"/>
            <w:vAlign w:val="center"/>
            <w:hideMark/>
          </w:tcPr>
          <w:p w14:paraId="5812D660" w14:textId="77777777" w:rsidR="000E05B1" w:rsidRPr="000E05B1" w:rsidRDefault="000E05B1" w:rsidP="000E05B1">
            <w:pPr>
              <w:jc w:val="right"/>
              <w:rPr>
                <w:b/>
                <w:bCs/>
                <w:color w:val="000000"/>
                <w:sz w:val="16"/>
                <w:szCs w:val="16"/>
              </w:rPr>
            </w:pPr>
            <w:r w:rsidRPr="000E05B1">
              <w:rPr>
                <w:b/>
                <w:bCs/>
                <w:color w:val="000000"/>
                <w:sz w:val="16"/>
                <w:szCs w:val="16"/>
              </w:rPr>
              <w:t>1 901,2</w:t>
            </w:r>
          </w:p>
        </w:tc>
        <w:tc>
          <w:tcPr>
            <w:tcW w:w="676" w:type="dxa"/>
            <w:tcBorders>
              <w:top w:val="nil"/>
              <w:left w:val="nil"/>
              <w:bottom w:val="single" w:sz="8" w:space="0" w:color="auto"/>
              <w:right w:val="single" w:sz="8" w:space="0" w:color="auto"/>
            </w:tcBorders>
            <w:shd w:val="clear" w:color="000000" w:fill="FFCC99"/>
            <w:vAlign w:val="center"/>
            <w:hideMark/>
          </w:tcPr>
          <w:p w14:paraId="65B7116A" w14:textId="77777777" w:rsidR="000E05B1" w:rsidRPr="000E05B1" w:rsidRDefault="000E05B1" w:rsidP="000E05B1">
            <w:pPr>
              <w:jc w:val="right"/>
              <w:rPr>
                <w:b/>
                <w:bCs/>
                <w:color w:val="000000"/>
                <w:sz w:val="16"/>
                <w:szCs w:val="16"/>
              </w:rPr>
            </w:pPr>
            <w:r w:rsidRPr="000E05B1">
              <w:rPr>
                <w:b/>
                <w:bCs/>
                <w:color w:val="000000"/>
                <w:sz w:val="16"/>
                <w:szCs w:val="16"/>
              </w:rPr>
              <w:t>8 212,5</w:t>
            </w:r>
          </w:p>
        </w:tc>
        <w:tc>
          <w:tcPr>
            <w:tcW w:w="823" w:type="dxa"/>
            <w:tcBorders>
              <w:top w:val="nil"/>
              <w:left w:val="nil"/>
              <w:bottom w:val="single" w:sz="8" w:space="0" w:color="auto"/>
              <w:right w:val="single" w:sz="8" w:space="0" w:color="auto"/>
            </w:tcBorders>
            <w:shd w:val="clear" w:color="000000" w:fill="FFCC99"/>
            <w:vAlign w:val="center"/>
            <w:hideMark/>
          </w:tcPr>
          <w:p w14:paraId="3B2408F8" w14:textId="77777777" w:rsidR="000E05B1" w:rsidRPr="000E05B1" w:rsidRDefault="000E05B1" w:rsidP="000E05B1">
            <w:pPr>
              <w:jc w:val="right"/>
              <w:rPr>
                <w:b/>
                <w:bCs/>
                <w:color w:val="000000"/>
                <w:sz w:val="16"/>
                <w:szCs w:val="16"/>
              </w:rPr>
            </w:pPr>
            <w:r w:rsidRPr="000E05B1">
              <w:rPr>
                <w:b/>
                <w:bCs/>
                <w:color w:val="000000"/>
                <w:sz w:val="16"/>
                <w:szCs w:val="16"/>
              </w:rPr>
              <w:t>8 212,5</w:t>
            </w:r>
          </w:p>
        </w:tc>
        <w:tc>
          <w:tcPr>
            <w:tcW w:w="823" w:type="dxa"/>
            <w:tcBorders>
              <w:top w:val="nil"/>
              <w:left w:val="nil"/>
              <w:bottom w:val="single" w:sz="8" w:space="0" w:color="auto"/>
              <w:right w:val="single" w:sz="8" w:space="0" w:color="auto"/>
            </w:tcBorders>
            <w:shd w:val="clear" w:color="000000" w:fill="FFCC99"/>
            <w:vAlign w:val="center"/>
            <w:hideMark/>
          </w:tcPr>
          <w:p w14:paraId="7078D66D" w14:textId="77777777" w:rsidR="000E05B1" w:rsidRPr="000E05B1" w:rsidRDefault="000E05B1" w:rsidP="000E05B1">
            <w:pPr>
              <w:jc w:val="right"/>
              <w:rPr>
                <w:b/>
                <w:bCs/>
                <w:color w:val="000000"/>
                <w:sz w:val="16"/>
                <w:szCs w:val="16"/>
              </w:rPr>
            </w:pPr>
            <w:r w:rsidRPr="000E05B1">
              <w:rPr>
                <w:b/>
                <w:bCs/>
                <w:color w:val="000000"/>
                <w:sz w:val="16"/>
                <w:szCs w:val="16"/>
              </w:rPr>
              <w:t>8 212,5</w:t>
            </w:r>
          </w:p>
        </w:tc>
      </w:tr>
      <w:tr w:rsidR="000E05B1" w:rsidRPr="000E05B1" w14:paraId="2014A47C" w14:textId="77777777" w:rsidTr="000E05B1">
        <w:trPr>
          <w:trHeight w:val="452"/>
        </w:trPr>
        <w:tc>
          <w:tcPr>
            <w:tcW w:w="417" w:type="dxa"/>
            <w:tcBorders>
              <w:top w:val="nil"/>
              <w:left w:val="single" w:sz="8" w:space="0" w:color="auto"/>
              <w:bottom w:val="single" w:sz="8" w:space="0" w:color="auto"/>
              <w:right w:val="single" w:sz="8" w:space="0" w:color="auto"/>
            </w:tcBorders>
            <w:shd w:val="clear" w:color="auto" w:fill="auto"/>
            <w:noWrap/>
            <w:vAlign w:val="center"/>
            <w:hideMark/>
          </w:tcPr>
          <w:p w14:paraId="7C5587FA" w14:textId="77777777" w:rsidR="000E05B1" w:rsidRPr="000E05B1" w:rsidRDefault="000E05B1" w:rsidP="000E05B1">
            <w:pPr>
              <w:jc w:val="both"/>
              <w:rPr>
                <w:b/>
                <w:bCs/>
                <w:color w:val="000000"/>
                <w:sz w:val="16"/>
                <w:szCs w:val="16"/>
              </w:rPr>
            </w:pPr>
            <w:r w:rsidRPr="000E05B1">
              <w:rPr>
                <w:b/>
                <w:bCs/>
                <w:color w:val="000000"/>
                <w:sz w:val="16"/>
                <w:szCs w:val="16"/>
              </w:rPr>
              <w:t> </w:t>
            </w:r>
          </w:p>
        </w:tc>
        <w:tc>
          <w:tcPr>
            <w:tcW w:w="5268" w:type="dxa"/>
            <w:tcBorders>
              <w:top w:val="nil"/>
              <w:left w:val="nil"/>
              <w:bottom w:val="single" w:sz="8" w:space="0" w:color="auto"/>
              <w:right w:val="single" w:sz="8" w:space="0" w:color="auto"/>
            </w:tcBorders>
            <w:shd w:val="clear" w:color="auto" w:fill="auto"/>
            <w:vAlign w:val="center"/>
            <w:hideMark/>
          </w:tcPr>
          <w:p w14:paraId="784E84F1" w14:textId="77777777" w:rsidR="000E05B1" w:rsidRPr="000E05B1" w:rsidRDefault="000E05B1" w:rsidP="000E05B1">
            <w:pPr>
              <w:rPr>
                <w:color w:val="000000"/>
                <w:sz w:val="16"/>
                <w:szCs w:val="16"/>
              </w:rPr>
            </w:pPr>
            <w:r w:rsidRPr="000E05B1">
              <w:rPr>
                <w:color w:val="000000"/>
                <w:sz w:val="16"/>
                <w:szCs w:val="16"/>
              </w:rPr>
              <w:t>1.Разходи за членски внос и участие в нетърговски организации и дейности</w:t>
            </w:r>
          </w:p>
        </w:tc>
        <w:tc>
          <w:tcPr>
            <w:tcW w:w="993" w:type="dxa"/>
            <w:tcBorders>
              <w:top w:val="nil"/>
              <w:left w:val="nil"/>
              <w:bottom w:val="single" w:sz="8" w:space="0" w:color="auto"/>
              <w:right w:val="single" w:sz="8" w:space="0" w:color="auto"/>
            </w:tcBorders>
            <w:shd w:val="clear" w:color="auto" w:fill="auto"/>
            <w:vAlign w:val="center"/>
            <w:hideMark/>
          </w:tcPr>
          <w:p w14:paraId="774F0CF4" w14:textId="77777777" w:rsidR="000E05B1" w:rsidRPr="000E05B1" w:rsidRDefault="000E05B1" w:rsidP="000E05B1">
            <w:pPr>
              <w:jc w:val="right"/>
              <w:rPr>
                <w:color w:val="000000"/>
                <w:sz w:val="16"/>
                <w:szCs w:val="16"/>
              </w:rPr>
            </w:pPr>
            <w:r w:rsidRPr="000E05B1">
              <w:rPr>
                <w:color w:val="000000"/>
                <w:sz w:val="16"/>
                <w:szCs w:val="16"/>
              </w:rPr>
              <w:t>1,2</w:t>
            </w:r>
          </w:p>
        </w:tc>
        <w:tc>
          <w:tcPr>
            <w:tcW w:w="850" w:type="dxa"/>
            <w:tcBorders>
              <w:top w:val="nil"/>
              <w:left w:val="nil"/>
              <w:bottom w:val="single" w:sz="8" w:space="0" w:color="auto"/>
              <w:right w:val="single" w:sz="8" w:space="0" w:color="auto"/>
            </w:tcBorders>
            <w:shd w:val="clear" w:color="auto" w:fill="auto"/>
            <w:vAlign w:val="center"/>
            <w:hideMark/>
          </w:tcPr>
          <w:p w14:paraId="2EB0F323" w14:textId="77777777" w:rsidR="000E05B1" w:rsidRPr="000E05B1" w:rsidRDefault="000E05B1" w:rsidP="000E05B1">
            <w:pPr>
              <w:jc w:val="right"/>
              <w:rPr>
                <w:color w:val="000000"/>
                <w:sz w:val="16"/>
                <w:szCs w:val="16"/>
              </w:rPr>
            </w:pPr>
            <w:r w:rsidRPr="000E05B1">
              <w:rPr>
                <w:color w:val="000000"/>
                <w:sz w:val="16"/>
                <w:szCs w:val="16"/>
              </w:rPr>
              <w:t>1,2</w:t>
            </w:r>
          </w:p>
        </w:tc>
        <w:tc>
          <w:tcPr>
            <w:tcW w:w="771" w:type="dxa"/>
            <w:tcBorders>
              <w:top w:val="nil"/>
              <w:left w:val="nil"/>
              <w:bottom w:val="single" w:sz="8" w:space="0" w:color="auto"/>
              <w:right w:val="single" w:sz="8" w:space="0" w:color="auto"/>
            </w:tcBorders>
            <w:shd w:val="clear" w:color="auto" w:fill="auto"/>
            <w:vAlign w:val="center"/>
            <w:hideMark/>
          </w:tcPr>
          <w:p w14:paraId="556C615A" w14:textId="77777777" w:rsidR="000E05B1" w:rsidRPr="000E05B1" w:rsidRDefault="000E05B1" w:rsidP="000E05B1">
            <w:pPr>
              <w:jc w:val="right"/>
              <w:rPr>
                <w:color w:val="000000"/>
                <w:sz w:val="16"/>
                <w:szCs w:val="16"/>
              </w:rPr>
            </w:pPr>
            <w:r w:rsidRPr="000E05B1">
              <w:rPr>
                <w:color w:val="000000"/>
                <w:sz w:val="16"/>
                <w:szCs w:val="16"/>
              </w:rPr>
              <w:t>1,2</w:t>
            </w:r>
          </w:p>
        </w:tc>
        <w:tc>
          <w:tcPr>
            <w:tcW w:w="676" w:type="dxa"/>
            <w:tcBorders>
              <w:top w:val="nil"/>
              <w:left w:val="nil"/>
              <w:bottom w:val="single" w:sz="8" w:space="0" w:color="auto"/>
              <w:right w:val="single" w:sz="8" w:space="0" w:color="auto"/>
            </w:tcBorders>
            <w:shd w:val="clear" w:color="auto" w:fill="auto"/>
            <w:vAlign w:val="center"/>
            <w:hideMark/>
          </w:tcPr>
          <w:p w14:paraId="39DF9928" w14:textId="77777777" w:rsidR="000E05B1" w:rsidRPr="000E05B1" w:rsidRDefault="000E05B1" w:rsidP="000E05B1">
            <w:pPr>
              <w:jc w:val="right"/>
              <w:rPr>
                <w:color w:val="000000"/>
                <w:sz w:val="16"/>
                <w:szCs w:val="16"/>
              </w:rPr>
            </w:pPr>
            <w:r w:rsidRPr="000E05B1">
              <w:rPr>
                <w:color w:val="000000"/>
                <w:sz w:val="16"/>
                <w:szCs w:val="16"/>
              </w:rPr>
              <w:t> </w:t>
            </w:r>
          </w:p>
        </w:tc>
        <w:tc>
          <w:tcPr>
            <w:tcW w:w="823" w:type="dxa"/>
            <w:tcBorders>
              <w:top w:val="nil"/>
              <w:left w:val="nil"/>
              <w:bottom w:val="single" w:sz="8" w:space="0" w:color="auto"/>
              <w:right w:val="single" w:sz="8" w:space="0" w:color="auto"/>
            </w:tcBorders>
            <w:shd w:val="clear" w:color="auto" w:fill="auto"/>
            <w:vAlign w:val="center"/>
            <w:hideMark/>
          </w:tcPr>
          <w:p w14:paraId="520356BE" w14:textId="77777777" w:rsidR="000E05B1" w:rsidRPr="000E05B1" w:rsidRDefault="000E05B1" w:rsidP="000E05B1">
            <w:pPr>
              <w:jc w:val="right"/>
              <w:rPr>
                <w:color w:val="000000"/>
                <w:sz w:val="16"/>
                <w:szCs w:val="16"/>
              </w:rPr>
            </w:pPr>
            <w:r w:rsidRPr="000E05B1">
              <w:rPr>
                <w:color w:val="000000"/>
                <w:sz w:val="16"/>
                <w:szCs w:val="16"/>
              </w:rPr>
              <w:t> </w:t>
            </w:r>
          </w:p>
        </w:tc>
        <w:tc>
          <w:tcPr>
            <w:tcW w:w="823" w:type="dxa"/>
            <w:tcBorders>
              <w:top w:val="nil"/>
              <w:left w:val="nil"/>
              <w:bottom w:val="single" w:sz="8" w:space="0" w:color="auto"/>
              <w:right w:val="single" w:sz="8" w:space="0" w:color="auto"/>
            </w:tcBorders>
            <w:shd w:val="clear" w:color="auto" w:fill="auto"/>
            <w:vAlign w:val="center"/>
            <w:hideMark/>
          </w:tcPr>
          <w:p w14:paraId="65238E3D" w14:textId="77777777" w:rsidR="000E05B1" w:rsidRPr="000E05B1" w:rsidRDefault="000E05B1" w:rsidP="000E05B1">
            <w:pPr>
              <w:jc w:val="right"/>
              <w:rPr>
                <w:color w:val="000000"/>
                <w:sz w:val="16"/>
                <w:szCs w:val="16"/>
              </w:rPr>
            </w:pPr>
            <w:r w:rsidRPr="000E05B1">
              <w:rPr>
                <w:color w:val="000000"/>
                <w:sz w:val="16"/>
                <w:szCs w:val="16"/>
              </w:rPr>
              <w:t> </w:t>
            </w:r>
          </w:p>
        </w:tc>
      </w:tr>
      <w:tr w:rsidR="000E05B1" w:rsidRPr="000E05B1" w14:paraId="2B34BB29" w14:textId="77777777" w:rsidTr="000E05B1">
        <w:trPr>
          <w:trHeight w:val="902"/>
        </w:trPr>
        <w:tc>
          <w:tcPr>
            <w:tcW w:w="417" w:type="dxa"/>
            <w:tcBorders>
              <w:top w:val="nil"/>
              <w:left w:val="single" w:sz="8" w:space="0" w:color="auto"/>
              <w:bottom w:val="single" w:sz="8" w:space="0" w:color="auto"/>
              <w:right w:val="single" w:sz="8" w:space="0" w:color="auto"/>
            </w:tcBorders>
            <w:shd w:val="clear" w:color="auto" w:fill="auto"/>
            <w:noWrap/>
            <w:vAlign w:val="center"/>
            <w:hideMark/>
          </w:tcPr>
          <w:p w14:paraId="52F6F938" w14:textId="77777777" w:rsidR="000E05B1" w:rsidRPr="000E05B1" w:rsidRDefault="000E05B1" w:rsidP="000E05B1">
            <w:pPr>
              <w:jc w:val="both"/>
              <w:rPr>
                <w:b/>
                <w:bCs/>
                <w:color w:val="000000"/>
                <w:sz w:val="16"/>
                <w:szCs w:val="16"/>
              </w:rPr>
            </w:pPr>
            <w:r w:rsidRPr="000E05B1">
              <w:rPr>
                <w:b/>
                <w:bCs/>
                <w:color w:val="000000"/>
                <w:sz w:val="16"/>
                <w:szCs w:val="16"/>
              </w:rPr>
              <w:t> </w:t>
            </w:r>
          </w:p>
        </w:tc>
        <w:tc>
          <w:tcPr>
            <w:tcW w:w="5268" w:type="dxa"/>
            <w:tcBorders>
              <w:top w:val="nil"/>
              <w:left w:val="nil"/>
              <w:bottom w:val="single" w:sz="8" w:space="0" w:color="auto"/>
              <w:right w:val="single" w:sz="8" w:space="0" w:color="auto"/>
            </w:tcBorders>
            <w:shd w:val="clear" w:color="auto" w:fill="auto"/>
            <w:vAlign w:val="center"/>
            <w:hideMark/>
          </w:tcPr>
          <w:p w14:paraId="67C3C0D1" w14:textId="77777777" w:rsidR="000E05B1" w:rsidRPr="000E05B1" w:rsidRDefault="000E05B1" w:rsidP="000E05B1">
            <w:pPr>
              <w:rPr>
                <w:color w:val="000000"/>
                <w:sz w:val="16"/>
                <w:szCs w:val="16"/>
              </w:rPr>
            </w:pPr>
            <w:r w:rsidRPr="000E05B1">
              <w:rPr>
                <w:color w:val="000000"/>
                <w:sz w:val="16"/>
                <w:szCs w:val="16"/>
              </w:rPr>
              <w:t>2.Субсидии за творчески проекти и други разходи за създаване, съхраняване и разпространение на произведения на изкуството и културата и за опазване и популяризиране на културно-историческото наследство на основание ЗЗРК</w:t>
            </w:r>
          </w:p>
        </w:tc>
        <w:tc>
          <w:tcPr>
            <w:tcW w:w="993" w:type="dxa"/>
            <w:tcBorders>
              <w:top w:val="nil"/>
              <w:left w:val="nil"/>
              <w:bottom w:val="single" w:sz="8" w:space="0" w:color="auto"/>
              <w:right w:val="single" w:sz="8" w:space="0" w:color="auto"/>
            </w:tcBorders>
            <w:shd w:val="clear" w:color="auto" w:fill="auto"/>
            <w:vAlign w:val="center"/>
            <w:hideMark/>
          </w:tcPr>
          <w:p w14:paraId="5BC90C35" w14:textId="77777777" w:rsidR="000E05B1" w:rsidRPr="000E05B1" w:rsidRDefault="000E05B1" w:rsidP="000E05B1">
            <w:pPr>
              <w:jc w:val="right"/>
              <w:rPr>
                <w:color w:val="000000"/>
                <w:sz w:val="16"/>
                <w:szCs w:val="16"/>
              </w:rPr>
            </w:pPr>
            <w:r w:rsidRPr="000E05B1">
              <w:rPr>
                <w:color w:val="000000"/>
                <w:sz w:val="16"/>
                <w:szCs w:val="16"/>
              </w:rPr>
              <w:t>789,1</w:t>
            </w:r>
          </w:p>
        </w:tc>
        <w:tc>
          <w:tcPr>
            <w:tcW w:w="850" w:type="dxa"/>
            <w:tcBorders>
              <w:top w:val="nil"/>
              <w:left w:val="nil"/>
              <w:bottom w:val="single" w:sz="8" w:space="0" w:color="auto"/>
              <w:right w:val="single" w:sz="8" w:space="0" w:color="auto"/>
            </w:tcBorders>
            <w:shd w:val="clear" w:color="auto" w:fill="auto"/>
            <w:vAlign w:val="center"/>
            <w:hideMark/>
          </w:tcPr>
          <w:p w14:paraId="4AE637E0" w14:textId="77777777" w:rsidR="000E05B1" w:rsidRPr="000E05B1" w:rsidRDefault="000E05B1" w:rsidP="000E05B1">
            <w:pPr>
              <w:jc w:val="right"/>
              <w:rPr>
                <w:color w:val="000000"/>
                <w:sz w:val="16"/>
                <w:szCs w:val="16"/>
              </w:rPr>
            </w:pPr>
            <w:r w:rsidRPr="000E05B1">
              <w:rPr>
                <w:color w:val="000000"/>
                <w:sz w:val="16"/>
                <w:szCs w:val="16"/>
              </w:rPr>
              <w:t>1 150,6</w:t>
            </w:r>
          </w:p>
        </w:tc>
        <w:tc>
          <w:tcPr>
            <w:tcW w:w="771" w:type="dxa"/>
            <w:tcBorders>
              <w:top w:val="nil"/>
              <w:left w:val="nil"/>
              <w:bottom w:val="single" w:sz="8" w:space="0" w:color="auto"/>
              <w:right w:val="single" w:sz="8" w:space="0" w:color="auto"/>
            </w:tcBorders>
            <w:shd w:val="clear" w:color="auto" w:fill="auto"/>
            <w:vAlign w:val="center"/>
            <w:hideMark/>
          </w:tcPr>
          <w:p w14:paraId="7CFA786B" w14:textId="77777777" w:rsidR="000E05B1" w:rsidRPr="000E05B1" w:rsidRDefault="000E05B1" w:rsidP="000E05B1">
            <w:pPr>
              <w:jc w:val="right"/>
              <w:rPr>
                <w:color w:val="000000"/>
                <w:sz w:val="16"/>
                <w:szCs w:val="16"/>
              </w:rPr>
            </w:pPr>
            <w:r w:rsidRPr="000E05B1">
              <w:rPr>
                <w:color w:val="000000"/>
                <w:sz w:val="16"/>
                <w:szCs w:val="16"/>
              </w:rPr>
              <w:t>1 900,0</w:t>
            </w:r>
          </w:p>
        </w:tc>
        <w:tc>
          <w:tcPr>
            <w:tcW w:w="676" w:type="dxa"/>
            <w:tcBorders>
              <w:top w:val="nil"/>
              <w:left w:val="nil"/>
              <w:bottom w:val="single" w:sz="8" w:space="0" w:color="auto"/>
              <w:right w:val="single" w:sz="8" w:space="0" w:color="auto"/>
            </w:tcBorders>
            <w:shd w:val="clear" w:color="auto" w:fill="auto"/>
            <w:vAlign w:val="center"/>
            <w:hideMark/>
          </w:tcPr>
          <w:p w14:paraId="2FEA9E3A" w14:textId="77777777" w:rsidR="000E05B1" w:rsidRPr="000E05B1" w:rsidRDefault="000E05B1" w:rsidP="000E05B1">
            <w:pPr>
              <w:jc w:val="right"/>
              <w:rPr>
                <w:color w:val="000000"/>
                <w:sz w:val="16"/>
                <w:szCs w:val="16"/>
              </w:rPr>
            </w:pPr>
            <w:r w:rsidRPr="000E05B1">
              <w:rPr>
                <w:color w:val="000000"/>
                <w:sz w:val="16"/>
                <w:szCs w:val="16"/>
              </w:rPr>
              <w:t>8 212,5</w:t>
            </w:r>
          </w:p>
        </w:tc>
        <w:tc>
          <w:tcPr>
            <w:tcW w:w="823" w:type="dxa"/>
            <w:tcBorders>
              <w:top w:val="nil"/>
              <w:left w:val="nil"/>
              <w:bottom w:val="single" w:sz="8" w:space="0" w:color="auto"/>
              <w:right w:val="single" w:sz="8" w:space="0" w:color="auto"/>
            </w:tcBorders>
            <w:shd w:val="clear" w:color="auto" w:fill="auto"/>
            <w:vAlign w:val="center"/>
            <w:hideMark/>
          </w:tcPr>
          <w:p w14:paraId="56C4EC90" w14:textId="77777777" w:rsidR="000E05B1" w:rsidRPr="000E05B1" w:rsidRDefault="000E05B1" w:rsidP="000E05B1">
            <w:pPr>
              <w:jc w:val="right"/>
              <w:rPr>
                <w:color w:val="000000"/>
                <w:sz w:val="16"/>
                <w:szCs w:val="16"/>
              </w:rPr>
            </w:pPr>
            <w:r w:rsidRPr="000E05B1">
              <w:rPr>
                <w:color w:val="000000"/>
                <w:sz w:val="16"/>
                <w:szCs w:val="16"/>
              </w:rPr>
              <w:t>8 212,5</w:t>
            </w:r>
          </w:p>
        </w:tc>
        <w:tc>
          <w:tcPr>
            <w:tcW w:w="823" w:type="dxa"/>
            <w:tcBorders>
              <w:top w:val="nil"/>
              <w:left w:val="nil"/>
              <w:bottom w:val="single" w:sz="8" w:space="0" w:color="auto"/>
              <w:right w:val="single" w:sz="8" w:space="0" w:color="auto"/>
            </w:tcBorders>
            <w:shd w:val="clear" w:color="auto" w:fill="auto"/>
            <w:vAlign w:val="center"/>
            <w:hideMark/>
          </w:tcPr>
          <w:p w14:paraId="5BB433D1" w14:textId="77777777" w:rsidR="000E05B1" w:rsidRPr="000E05B1" w:rsidRDefault="000E05B1" w:rsidP="000E05B1">
            <w:pPr>
              <w:jc w:val="right"/>
              <w:rPr>
                <w:color w:val="000000"/>
                <w:sz w:val="16"/>
                <w:szCs w:val="16"/>
              </w:rPr>
            </w:pPr>
            <w:r w:rsidRPr="000E05B1">
              <w:rPr>
                <w:color w:val="000000"/>
                <w:sz w:val="16"/>
                <w:szCs w:val="16"/>
              </w:rPr>
              <w:t>8 212,5</w:t>
            </w:r>
          </w:p>
        </w:tc>
      </w:tr>
      <w:tr w:rsidR="000E05B1" w:rsidRPr="000E05B1" w14:paraId="2A05EBEC" w14:textId="77777777" w:rsidTr="000E05B1">
        <w:trPr>
          <w:trHeight w:val="546"/>
        </w:trPr>
        <w:tc>
          <w:tcPr>
            <w:tcW w:w="417" w:type="dxa"/>
            <w:tcBorders>
              <w:top w:val="nil"/>
              <w:left w:val="single" w:sz="8" w:space="0" w:color="auto"/>
              <w:bottom w:val="single" w:sz="8" w:space="0" w:color="auto"/>
              <w:right w:val="single" w:sz="8" w:space="0" w:color="auto"/>
            </w:tcBorders>
            <w:shd w:val="clear" w:color="auto" w:fill="auto"/>
            <w:noWrap/>
            <w:vAlign w:val="center"/>
            <w:hideMark/>
          </w:tcPr>
          <w:p w14:paraId="20FCCC65" w14:textId="77777777" w:rsidR="000E05B1" w:rsidRPr="000E05B1" w:rsidRDefault="000E05B1" w:rsidP="000E05B1">
            <w:pPr>
              <w:jc w:val="both"/>
              <w:rPr>
                <w:b/>
                <w:bCs/>
                <w:color w:val="000000"/>
                <w:sz w:val="16"/>
                <w:szCs w:val="16"/>
              </w:rPr>
            </w:pPr>
            <w:r w:rsidRPr="000E05B1">
              <w:rPr>
                <w:b/>
                <w:bCs/>
                <w:color w:val="000000"/>
                <w:sz w:val="16"/>
                <w:szCs w:val="16"/>
              </w:rPr>
              <w:t> </w:t>
            </w:r>
          </w:p>
        </w:tc>
        <w:tc>
          <w:tcPr>
            <w:tcW w:w="5268" w:type="dxa"/>
            <w:tcBorders>
              <w:top w:val="nil"/>
              <w:left w:val="nil"/>
              <w:bottom w:val="single" w:sz="8" w:space="0" w:color="auto"/>
              <w:right w:val="single" w:sz="8" w:space="0" w:color="auto"/>
            </w:tcBorders>
            <w:shd w:val="clear" w:color="auto" w:fill="auto"/>
            <w:vAlign w:val="center"/>
            <w:hideMark/>
          </w:tcPr>
          <w:p w14:paraId="1D39F085" w14:textId="77777777" w:rsidR="000E05B1" w:rsidRPr="000E05B1" w:rsidRDefault="000E05B1" w:rsidP="000E05B1">
            <w:pPr>
              <w:rPr>
                <w:color w:val="000000"/>
                <w:sz w:val="16"/>
                <w:szCs w:val="16"/>
              </w:rPr>
            </w:pPr>
            <w:r w:rsidRPr="000E05B1">
              <w:rPr>
                <w:color w:val="000000"/>
                <w:sz w:val="16"/>
                <w:szCs w:val="16"/>
              </w:rPr>
              <w:t>3.Културна програма за Българското председателство на Съвета на Европейския съюз 2018 г.</w:t>
            </w:r>
          </w:p>
        </w:tc>
        <w:tc>
          <w:tcPr>
            <w:tcW w:w="993" w:type="dxa"/>
            <w:tcBorders>
              <w:top w:val="nil"/>
              <w:left w:val="nil"/>
              <w:bottom w:val="single" w:sz="8" w:space="0" w:color="auto"/>
              <w:right w:val="single" w:sz="8" w:space="0" w:color="auto"/>
            </w:tcBorders>
            <w:shd w:val="clear" w:color="auto" w:fill="auto"/>
            <w:vAlign w:val="center"/>
            <w:hideMark/>
          </w:tcPr>
          <w:p w14:paraId="52CCF023" w14:textId="77777777" w:rsidR="000E05B1" w:rsidRPr="000E05B1" w:rsidRDefault="000E05B1" w:rsidP="000E05B1">
            <w:pPr>
              <w:jc w:val="right"/>
              <w:rPr>
                <w:color w:val="000000"/>
                <w:sz w:val="16"/>
                <w:szCs w:val="16"/>
              </w:rPr>
            </w:pPr>
            <w:r w:rsidRPr="000E05B1">
              <w:rPr>
                <w:color w:val="000000"/>
                <w:sz w:val="16"/>
                <w:szCs w:val="16"/>
              </w:rPr>
              <w:t>915,2</w:t>
            </w:r>
          </w:p>
        </w:tc>
        <w:tc>
          <w:tcPr>
            <w:tcW w:w="850" w:type="dxa"/>
            <w:tcBorders>
              <w:top w:val="nil"/>
              <w:left w:val="nil"/>
              <w:bottom w:val="single" w:sz="8" w:space="0" w:color="auto"/>
              <w:right w:val="single" w:sz="8" w:space="0" w:color="auto"/>
            </w:tcBorders>
            <w:shd w:val="clear" w:color="auto" w:fill="auto"/>
            <w:vAlign w:val="center"/>
            <w:hideMark/>
          </w:tcPr>
          <w:p w14:paraId="1B25560B" w14:textId="77777777" w:rsidR="000E05B1" w:rsidRPr="000E05B1" w:rsidRDefault="000E05B1" w:rsidP="000E05B1">
            <w:pPr>
              <w:jc w:val="right"/>
              <w:rPr>
                <w:color w:val="000000"/>
                <w:sz w:val="16"/>
                <w:szCs w:val="16"/>
              </w:rPr>
            </w:pPr>
            <w:r w:rsidRPr="000E05B1">
              <w:rPr>
                <w:color w:val="000000"/>
                <w:sz w:val="16"/>
                <w:szCs w:val="16"/>
              </w:rPr>
              <w:t> </w:t>
            </w:r>
          </w:p>
        </w:tc>
        <w:tc>
          <w:tcPr>
            <w:tcW w:w="771" w:type="dxa"/>
            <w:tcBorders>
              <w:top w:val="nil"/>
              <w:left w:val="nil"/>
              <w:bottom w:val="single" w:sz="8" w:space="0" w:color="auto"/>
              <w:right w:val="single" w:sz="8" w:space="0" w:color="auto"/>
            </w:tcBorders>
            <w:shd w:val="clear" w:color="auto" w:fill="auto"/>
            <w:noWrap/>
            <w:vAlign w:val="center"/>
            <w:hideMark/>
          </w:tcPr>
          <w:p w14:paraId="0262A9FC" w14:textId="77777777" w:rsidR="000E05B1" w:rsidRPr="000E05B1" w:rsidRDefault="000E05B1" w:rsidP="000E05B1">
            <w:pPr>
              <w:jc w:val="right"/>
              <w:rPr>
                <w:color w:val="000000"/>
                <w:sz w:val="16"/>
                <w:szCs w:val="16"/>
              </w:rPr>
            </w:pPr>
            <w:r w:rsidRPr="000E05B1">
              <w:rPr>
                <w:color w:val="000000"/>
                <w:sz w:val="16"/>
                <w:szCs w:val="16"/>
              </w:rPr>
              <w:t> </w:t>
            </w:r>
          </w:p>
        </w:tc>
        <w:tc>
          <w:tcPr>
            <w:tcW w:w="676" w:type="dxa"/>
            <w:tcBorders>
              <w:top w:val="nil"/>
              <w:left w:val="nil"/>
              <w:bottom w:val="single" w:sz="8" w:space="0" w:color="auto"/>
              <w:right w:val="single" w:sz="8" w:space="0" w:color="auto"/>
            </w:tcBorders>
            <w:shd w:val="clear" w:color="auto" w:fill="auto"/>
            <w:noWrap/>
            <w:vAlign w:val="center"/>
            <w:hideMark/>
          </w:tcPr>
          <w:p w14:paraId="1E1FCEB0" w14:textId="77777777" w:rsidR="000E05B1" w:rsidRPr="000E05B1" w:rsidRDefault="000E05B1" w:rsidP="000E05B1">
            <w:pPr>
              <w:jc w:val="right"/>
              <w:rPr>
                <w:color w:val="000000"/>
                <w:sz w:val="16"/>
                <w:szCs w:val="16"/>
              </w:rPr>
            </w:pPr>
            <w:r w:rsidRPr="000E05B1">
              <w:rPr>
                <w:color w:val="000000"/>
                <w:sz w:val="16"/>
                <w:szCs w:val="16"/>
              </w:rPr>
              <w:t> </w:t>
            </w:r>
          </w:p>
        </w:tc>
        <w:tc>
          <w:tcPr>
            <w:tcW w:w="823" w:type="dxa"/>
            <w:tcBorders>
              <w:top w:val="nil"/>
              <w:left w:val="nil"/>
              <w:bottom w:val="single" w:sz="8" w:space="0" w:color="auto"/>
              <w:right w:val="single" w:sz="8" w:space="0" w:color="auto"/>
            </w:tcBorders>
            <w:shd w:val="clear" w:color="auto" w:fill="auto"/>
            <w:noWrap/>
            <w:vAlign w:val="center"/>
            <w:hideMark/>
          </w:tcPr>
          <w:p w14:paraId="4548FAE0" w14:textId="77777777" w:rsidR="000E05B1" w:rsidRPr="000E05B1" w:rsidRDefault="000E05B1" w:rsidP="000E05B1">
            <w:pPr>
              <w:jc w:val="right"/>
              <w:rPr>
                <w:color w:val="000000"/>
                <w:sz w:val="16"/>
                <w:szCs w:val="16"/>
              </w:rPr>
            </w:pPr>
            <w:r w:rsidRPr="000E05B1">
              <w:rPr>
                <w:color w:val="000000"/>
                <w:sz w:val="16"/>
                <w:szCs w:val="16"/>
              </w:rPr>
              <w:t> </w:t>
            </w:r>
          </w:p>
        </w:tc>
        <w:tc>
          <w:tcPr>
            <w:tcW w:w="823" w:type="dxa"/>
            <w:tcBorders>
              <w:top w:val="nil"/>
              <w:left w:val="nil"/>
              <w:bottom w:val="single" w:sz="8" w:space="0" w:color="auto"/>
              <w:right w:val="single" w:sz="8" w:space="0" w:color="auto"/>
            </w:tcBorders>
            <w:shd w:val="clear" w:color="auto" w:fill="auto"/>
            <w:noWrap/>
            <w:vAlign w:val="center"/>
            <w:hideMark/>
          </w:tcPr>
          <w:p w14:paraId="1BCD320D" w14:textId="77777777" w:rsidR="000E05B1" w:rsidRPr="000E05B1" w:rsidRDefault="000E05B1" w:rsidP="000E05B1">
            <w:pPr>
              <w:jc w:val="right"/>
              <w:rPr>
                <w:color w:val="000000"/>
                <w:sz w:val="16"/>
                <w:szCs w:val="16"/>
              </w:rPr>
            </w:pPr>
            <w:r w:rsidRPr="000E05B1">
              <w:rPr>
                <w:color w:val="000000"/>
                <w:sz w:val="16"/>
                <w:szCs w:val="16"/>
              </w:rPr>
              <w:t> </w:t>
            </w:r>
          </w:p>
        </w:tc>
      </w:tr>
      <w:tr w:rsidR="000E05B1" w:rsidRPr="000E05B1" w14:paraId="7452A4D9" w14:textId="77777777" w:rsidTr="000E05B1">
        <w:trPr>
          <w:trHeight w:val="305"/>
        </w:trPr>
        <w:tc>
          <w:tcPr>
            <w:tcW w:w="417" w:type="dxa"/>
            <w:tcBorders>
              <w:top w:val="nil"/>
              <w:left w:val="single" w:sz="8" w:space="0" w:color="auto"/>
              <w:bottom w:val="single" w:sz="8" w:space="0" w:color="auto"/>
              <w:right w:val="single" w:sz="8" w:space="0" w:color="auto"/>
            </w:tcBorders>
            <w:shd w:val="clear" w:color="auto" w:fill="auto"/>
            <w:noWrap/>
            <w:vAlign w:val="center"/>
            <w:hideMark/>
          </w:tcPr>
          <w:p w14:paraId="40389659" w14:textId="77777777" w:rsidR="000E05B1" w:rsidRPr="000E05B1" w:rsidRDefault="000E05B1" w:rsidP="000E05B1">
            <w:pPr>
              <w:jc w:val="both"/>
              <w:rPr>
                <w:b/>
                <w:bCs/>
                <w:color w:val="000000"/>
                <w:sz w:val="16"/>
                <w:szCs w:val="16"/>
              </w:rPr>
            </w:pPr>
            <w:r w:rsidRPr="000E05B1">
              <w:rPr>
                <w:b/>
                <w:bCs/>
                <w:color w:val="000000"/>
                <w:sz w:val="16"/>
                <w:szCs w:val="16"/>
              </w:rPr>
              <w:t> </w:t>
            </w:r>
          </w:p>
        </w:tc>
        <w:tc>
          <w:tcPr>
            <w:tcW w:w="5268" w:type="dxa"/>
            <w:tcBorders>
              <w:top w:val="nil"/>
              <w:left w:val="nil"/>
              <w:bottom w:val="single" w:sz="8" w:space="0" w:color="auto"/>
              <w:right w:val="single" w:sz="8" w:space="0" w:color="auto"/>
            </w:tcBorders>
            <w:shd w:val="clear" w:color="auto" w:fill="auto"/>
            <w:noWrap/>
            <w:vAlign w:val="center"/>
            <w:hideMark/>
          </w:tcPr>
          <w:p w14:paraId="55ECB776" w14:textId="77777777" w:rsidR="000E05B1" w:rsidRPr="000E05B1" w:rsidRDefault="000E05B1" w:rsidP="000E05B1">
            <w:pPr>
              <w:rPr>
                <w:color w:val="000000"/>
                <w:sz w:val="16"/>
                <w:szCs w:val="16"/>
              </w:rPr>
            </w:pPr>
            <w:r w:rsidRPr="000E05B1">
              <w:rPr>
                <w:color w:val="000000"/>
                <w:sz w:val="16"/>
                <w:szCs w:val="16"/>
              </w:rPr>
              <w:t> </w:t>
            </w:r>
          </w:p>
        </w:tc>
        <w:tc>
          <w:tcPr>
            <w:tcW w:w="993" w:type="dxa"/>
            <w:tcBorders>
              <w:top w:val="nil"/>
              <w:left w:val="nil"/>
              <w:bottom w:val="single" w:sz="8" w:space="0" w:color="auto"/>
              <w:right w:val="single" w:sz="8" w:space="0" w:color="auto"/>
            </w:tcBorders>
            <w:shd w:val="clear" w:color="auto" w:fill="auto"/>
            <w:vAlign w:val="center"/>
            <w:hideMark/>
          </w:tcPr>
          <w:p w14:paraId="75470F9E" w14:textId="77777777" w:rsidR="000E05B1" w:rsidRPr="000E05B1" w:rsidRDefault="000E05B1" w:rsidP="000E05B1">
            <w:pPr>
              <w:jc w:val="right"/>
              <w:rPr>
                <w:color w:val="000000"/>
                <w:sz w:val="16"/>
                <w:szCs w:val="16"/>
              </w:rPr>
            </w:pPr>
            <w:r w:rsidRPr="000E05B1">
              <w:rPr>
                <w:color w:val="000000"/>
                <w:sz w:val="16"/>
                <w:szCs w:val="16"/>
              </w:rPr>
              <w:t> </w:t>
            </w:r>
          </w:p>
        </w:tc>
        <w:tc>
          <w:tcPr>
            <w:tcW w:w="850" w:type="dxa"/>
            <w:tcBorders>
              <w:top w:val="nil"/>
              <w:left w:val="nil"/>
              <w:bottom w:val="single" w:sz="8" w:space="0" w:color="auto"/>
              <w:right w:val="single" w:sz="8" w:space="0" w:color="auto"/>
            </w:tcBorders>
            <w:shd w:val="clear" w:color="auto" w:fill="auto"/>
            <w:vAlign w:val="center"/>
            <w:hideMark/>
          </w:tcPr>
          <w:p w14:paraId="422F13DD" w14:textId="77777777" w:rsidR="000E05B1" w:rsidRPr="000E05B1" w:rsidRDefault="000E05B1" w:rsidP="000E05B1">
            <w:pPr>
              <w:jc w:val="right"/>
              <w:rPr>
                <w:color w:val="000000"/>
                <w:sz w:val="16"/>
                <w:szCs w:val="16"/>
              </w:rPr>
            </w:pPr>
            <w:r w:rsidRPr="000E05B1">
              <w:rPr>
                <w:color w:val="000000"/>
                <w:sz w:val="16"/>
                <w:szCs w:val="16"/>
              </w:rPr>
              <w:t> </w:t>
            </w:r>
          </w:p>
        </w:tc>
        <w:tc>
          <w:tcPr>
            <w:tcW w:w="771" w:type="dxa"/>
            <w:tcBorders>
              <w:top w:val="nil"/>
              <w:left w:val="nil"/>
              <w:bottom w:val="single" w:sz="8" w:space="0" w:color="auto"/>
              <w:right w:val="single" w:sz="8" w:space="0" w:color="auto"/>
            </w:tcBorders>
            <w:shd w:val="clear" w:color="auto" w:fill="auto"/>
            <w:noWrap/>
            <w:vAlign w:val="center"/>
            <w:hideMark/>
          </w:tcPr>
          <w:p w14:paraId="2319DBAE" w14:textId="77777777" w:rsidR="000E05B1" w:rsidRPr="000E05B1" w:rsidRDefault="000E05B1" w:rsidP="000E05B1">
            <w:pPr>
              <w:jc w:val="right"/>
              <w:rPr>
                <w:color w:val="000000"/>
                <w:sz w:val="16"/>
                <w:szCs w:val="16"/>
              </w:rPr>
            </w:pPr>
            <w:r w:rsidRPr="000E05B1">
              <w:rPr>
                <w:color w:val="000000"/>
                <w:sz w:val="16"/>
                <w:szCs w:val="16"/>
              </w:rPr>
              <w:t> </w:t>
            </w:r>
          </w:p>
        </w:tc>
        <w:tc>
          <w:tcPr>
            <w:tcW w:w="676" w:type="dxa"/>
            <w:tcBorders>
              <w:top w:val="nil"/>
              <w:left w:val="nil"/>
              <w:bottom w:val="single" w:sz="8" w:space="0" w:color="auto"/>
              <w:right w:val="single" w:sz="8" w:space="0" w:color="auto"/>
            </w:tcBorders>
            <w:shd w:val="clear" w:color="auto" w:fill="auto"/>
            <w:noWrap/>
            <w:vAlign w:val="center"/>
            <w:hideMark/>
          </w:tcPr>
          <w:p w14:paraId="320D663F" w14:textId="77777777" w:rsidR="000E05B1" w:rsidRPr="000E05B1" w:rsidRDefault="000E05B1" w:rsidP="000E05B1">
            <w:pPr>
              <w:jc w:val="right"/>
              <w:rPr>
                <w:color w:val="000000"/>
                <w:sz w:val="16"/>
                <w:szCs w:val="16"/>
              </w:rPr>
            </w:pPr>
            <w:r w:rsidRPr="000E05B1">
              <w:rPr>
                <w:color w:val="000000"/>
                <w:sz w:val="16"/>
                <w:szCs w:val="16"/>
              </w:rPr>
              <w:t> </w:t>
            </w:r>
          </w:p>
        </w:tc>
        <w:tc>
          <w:tcPr>
            <w:tcW w:w="823" w:type="dxa"/>
            <w:tcBorders>
              <w:top w:val="nil"/>
              <w:left w:val="nil"/>
              <w:bottom w:val="single" w:sz="8" w:space="0" w:color="auto"/>
              <w:right w:val="single" w:sz="8" w:space="0" w:color="auto"/>
            </w:tcBorders>
            <w:shd w:val="clear" w:color="auto" w:fill="auto"/>
            <w:noWrap/>
            <w:vAlign w:val="center"/>
            <w:hideMark/>
          </w:tcPr>
          <w:p w14:paraId="47185607" w14:textId="77777777" w:rsidR="000E05B1" w:rsidRPr="000E05B1" w:rsidRDefault="000E05B1" w:rsidP="000E05B1">
            <w:pPr>
              <w:jc w:val="right"/>
              <w:rPr>
                <w:color w:val="000000"/>
                <w:sz w:val="16"/>
                <w:szCs w:val="16"/>
              </w:rPr>
            </w:pPr>
            <w:r w:rsidRPr="000E05B1">
              <w:rPr>
                <w:color w:val="000000"/>
                <w:sz w:val="16"/>
                <w:szCs w:val="16"/>
              </w:rPr>
              <w:t> </w:t>
            </w:r>
          </w:p>
        </w:tc>
        <w:tc>
          <w:tcPr>
            <w:tcW w:w="823" w:type="dxa"/>
            <w:tcBorders>
              <w:top w:val="nil"/>
              <w:left w:val="nil"/>
              <w:bottom w:val="single" w:sz="8" w:space="0" w:color="auto"/>
              <w:right w:val="single" w:sz="8" w:space="0" w:color="auto"/>
            </w:tcBorders>
            <w:shd w:val="clear" w:color="auto" w:fill="auto"/>
            <w:noWrap/>
            <w:vAlign w:val="center"/>
            <w:hideMark/>
          </w:tcPr>
          <w:p w14:paraId="0BA92DE7" w14:textId="77777777" w:rsidR="000E05B1" w:rsidRPr="000E05B1" w:rsidRDefault="000E05B1" w:rsidP="000E05B1">
            <w:pPr>
              <w:jc w:val="right"/>
              <w:rPr>
                <w:color w:val="000000"/>
                <w:sz w:val="16"/>
                <w:szCs w:val="16"/>
              </w:rPr>
            </w:pPr>
            <w:r w:rsidRPr="000E05B1">
              <w:rPr>
                <w:color w:val="000000"/>
                <w:sz w:val="16"/>
                <w:szCs w:val="16"/>
              </w:rPr>
              <w:t> </w:t>
            </w:r>
          </w:p>
        </w:tc>
      </w:tr>
      <w:tr w:rsidR="000E05B1" w:rsidRPr="000E05B1" w14:paraId="5E01EAA0" w14:textId="77777777" w:rsidTr="000E05B1">
        <w:trPr>
          <w:trHeight w:val="305"/>
        </w:trPr>
        <w:tc>
          <w:tcPr>
            <w:tcW w:w="417" w:type="dxa"/>
            <w:tcBorders>
              <w:top w:val="nil"/>
              <w:left w:val="single" w:sz="8" w:space="0" w:color="auto"/>
              <w:bottom w:val="single" w:sz="8" w:space="0" w:color="auto"/>
              <w:right w:val="single" w:sz="8" w:space="0" w:color="auto"/>
            </w:tcBorders>
            <w:shd w:val="clear" w:color="000000" w:fill="FFCC99"/>
            <w:noWrap/>
            <w:vAlign w:val="center"/>
            <w:hideMark/>
          </w:tcPr>
          <w:p w14:paraId="218AFFEF" w14:textId="77777777" w:rsidR="000E05B1" w:rsidRPr="000E05B1" w:rsidRDefault="000E05B1" w:rsidP="000E05B1">
            <w:pPr>
              <w:jc w:val="both"/>
              <w:rPr>
                <w:b/>
                <w:bCs/>
                <w:color w:val="000000"/>
                <w:sz w:val="16"/>
                <w:szCs w:val="16"/>
              </w:rPr>
            </w:pPr>
            <w:r w:rsidRPr="000E05B1">
              <w:rPr>
                <w:b/>
                <w:bCs/>
                <w:color w:val="000000"/>
                <w:sz w:val="16"/>
                <w:szCs w:val="16"/>
              </w:rPr>
              <w:t>ІІІ.</w:t>
            </w:r>
          </w:p>
        </w:tc>
        <w:tc>
          <w:tcPr>
            <w:tcW w:w="5268" w:type="dxa"/>
            <w:tcBorders>
              <w:top w:val="nil"/>
              <w:left w:val="nil"/>
              <w:bottom w:val="single" w:sz="8" w:space="0" w:color="auto"/>
              <w:right w:val="single" w:sz="8" w:space="0" w:color="auto"/>
            </w:tcBorders>
            <w:shd w:val="clear" w:color="000000" w:fill="FFCC99"/>
            <w:noWrap/>
            <w:vAlign w:val="center"/>
            <w:hideMark/>
          </w:tcPr>
          <w:p w14:paraId="6C894B43" w14:textId="77777777" w:rsidR="000E05B1" w:rsidRPr="000E05B1" w:rsidRDefault="000E05B1" w:rsidP="000E05B1">
            <w:pPr>
              <w:rPr>
                <w:b/>
                <w:bCs/>
                <w:color w:val="000000"/>
                <w:sz w:val="16"/>
                <w:szCs w:val="16"/>
              </w:rPr>
            </w:pPr>
            <w:r w:rsidRPr="000E05B1">
              <w:rPr>
                <w:b/>
                <w:bCs/>
                <w:color w:val="000000"/>
                <w:sz w:val="16"/>
                <w:szCs w:val="16"/>
              </w:rPr>
              <w:t>Администрирани разходни параграфи по други бюджети и сметки за средства от ЕС</w:t>
            </w:r>
            <w:r w:rsidRPr="000E05B1">
              <w:rPr>
                <w:rFonts w:ascii="Arial" w:hAnsi="Arial" w:cs="Arial"/>
                <w:color w:val="000000"/>
                <w:sz w:val="16"/>
                <w:szCs w:val="16"/>
              </w:rPr>
              <w:t>**</w:t>
            </w:r>
          </w:p>
        </w:tc>
        <w:tc>
          <w:tcPr>
            <w:tcW w:w="993" w:type="dxa"/>
            <w:tcBorders>
              <w:top w:val="nil"/>
              <w:left w:val="nil"/>
              <w:bottom w:val="single" w:sz="8" w:space="0" w:color="auto"/>
              <w:right w:val="single" w:sz="8" w:space="0" w:color="auto"/>
            </w:tcBorders>
            <w:shd w:val="clear" w:color="000000" w:fill="FFCC99"/>
            <w:vAlign w:val="center"/>
            <w:hideMark/>
          </w:tcPr>
          <w:p w14:paraId="6A194891" w14:textId="77777777" w:rsidR="000E05B1" w:rsidRPr="000E05B1" w:rsidRDefault="000E05B1" w:rsidP="000E05B1">
            <w:pPr>
              <w:jc w:val="right"/>
              <w:rPr>
                <w:b/>
                <w:bCs/>
                <w:color w:val="000000"/>
                <w:sz w:val="16"/>
                <w:szCs w:val="16"/>
              </w:rPr>
            </w:pPr>
            <w:r w:rsidRPr="000E05B1">
              <w:rPr>
                <w:b/>
                <w:bCs/>
                <w:color w:val="000000"/>
                <w:sz w:val="16"/>
                <w:szCs w:val="16"/>
              </w:rPr>
              <w:t>234,2</w:t>
            </w:r>
          </w:p>
        </w:tc>
        <w:tc>
          <w:tcPr>
            <w:tcW w:w="850" w:type="dxa"/>
            <w:tcBorders>
              <w:top w:val="nil"/>
              <w:left w:val="nil"/>
              <w:bottom w:val="single" w:sz="8" w:space="0" w:color="auto"/>
              <w:right w:val="single" w:sz="8" w:space="0" w:color="auto"/>
            </w:tcBorders>
            <w:shd w:val="clear" w:color="000000" w:fill="FFCC99"/>
            <w:vAlign w:val="center"/>
            <w:hideMark/>
          </w:tcPr>
          <w:p w14:paraId="6701CCFF" w14:textId="77777777" w:rsidR="000E05B1" w:rsidRPr="000E05B1" w:rsidRDefault="000E05B1" w:rsidP="000E05B1">
            <w:pPr>
              <w:jc w:val="right"/>
              <w:rPr>
                <w:b/>
                <w:bCs/>
                <w:color w:val="000000"/>
                <w:sz w:val="16"/>
                <w:szCs w:val="16"/>
              </w:rPr>
            </w:pPr>
            <w:r w:rsidRPr="000E05B1">
              <w:rPr>
                <w:b/>
                <w:bCs/>
                <w:color w:val="000000"/>
                <w:sz w:val="16"/>
                <w:szCs w:val="16"/>
              </w:rPr>
              <w:t>77,8</w:t>
            </w:r>
          </w:p>
        </w:tc>
        <w:tc>
          <w:tcPr>
            <w:tcW w:w="771" w:type="dxa"/>
            <w:tcBorders>
              <w:top w:val="nil"/>
              <w:left w:val="nil"/>
              <w:bottom w:val="single" w:sz="8" w:space="0" w:color="auto"/>
              <w:right w:val="single" w:sz="8" w:space="0" w:color="auto"/>
            </w:tcBorders>
            <w:shd w:val="clear" w:color="000000" w:fill="FFCC99"/>
            <w:vAlign w:val="center"/>
            <w:hideMark/>
          </w:tcPr>
          <w:p w14:paraId="4B22492C" w14:textId="77777777" w:rsidR="000E05B1" w:rsidRPr="000E05B1" w:rsidRDefault="000E05B1" w:rsidP="000E05B1">
            <w:pPr>
              <w:jc w:val="right"/>
              <w:rPr>
                <w:b/>
                <w:bCs/>
                <w:color w:val="000000"/>
                <w:sz w:val="16"/>
                <w:szCs w:val="16"/>
              </w:rPr>
            </w:pPr>
            <w:r w:rsidRPr="000E05B1">
              <w:rPr>
                <w:b/>
                <w:bCs/>
                <w:color w:val="000000"/>
                <w:sz w:val="16"/>
                <w:szCs w:val="16"/>
              </w:rPr>
              <w:t>0,0</w:t>
            </w:r>
          </w:p>
        </w:tc>
        <w:tc>
          <w:tcPr>
            <w:tcW w:w="676" w:type="dxa"/>
            <w:tcBorders>
              <w:top w:val="nil"/>
              <w:left w:val="nil"/>
              <w:bottom w:val="single" w:sz="8" w:space="0" w:color="auto"/>
              <w:right w:val="single" w:sz="8" w:space="0" w:color="auto"/>
            </w:tcBorders>
            <w:shd w:val="clear" w:color="000000" w:fill="FFCC99"/>
            <w:vAlign w:val="center"/>
            <w:hideMark/>
          </w:tcPr>
          <w:p w14:paraId="7D5E0475" w14:textId="77777777" w:rsidR="000E05B1" w:rsidRPr="000E05B1" w:rsidRDefault="000E05B1" w:rsidP="000E05B1">
            <w:pPr>
              <w:jc w:val="right"/>
              <w:rPr>
                <w:b/>
                <w:bCs/>
                <w:color w:val="000000"/>
                <w:sz w:val="16"/>
                <w:szCs w:val="16"/>
              </w:rPr>
            </w:pPr>
            <w:r w:rsidRPr="000E05B1">
              <w:rPr>
                <w:b/>
                <w:bCs/>
                <w:color w:val="000000"/>
                <w:sz w:val="16"/>
                <w:szCs w:val="16"/>
              </w:rPr>
              <w:t>0,0</w:t>
            </w:r>
          </w:p>
        </w:tc>
        <w:tc>
          <w:tcPr>
            <w:tcW w:w="823" w:type="dxa"/>
            <w:tcBorders>
              <w:top w:val="nil"/>
              <w:left w:val="nil"/>
              <w:bottom w:val="single" w:sz="8" w:space="0" w:color="auto"/>
              <w:right w:val="single" w:sz="8" w:space="0" w:color="auto"/>
            </w:tcBorders>
            <w:shd w:val="clear" w:color="000000" w:fill="FFCC99"/>
            <w:vAlign w:val="center"/>
            <w:hideMark/>
          </w:tcPr>
          <w:p w14:paraId="1ADDF6CA" w14:textId="77777777" w:rsidR="000E05B1" w:rsidRPr="000E05B1" w:rsidRDefault="000E05B1" w:rsidP="000E05B1">
            <w:pPr>
              <w:jc w:val="right"/>
              <w:rPr>
                <w:b/>
                <w:bCs/>
                <w:color w:val="000000"/>
                <w:sz w:val="16"/>
                <w:szCs w:val="16"/>
              </w:rPr>
            </w:pPr>
            <w:r w:rsidRPr="000E05B1">
              <w:rPr>
                <w:b/>
                <w:bCs/>
                <w:color w:val="000000"/>
                <w:sz w:val="16"/>
                <w:szCs w:val="16"/>
              </w:rPr>
              <w:t>0,0</w:t>
            </w:r>
          </w:p>
        </w:tc>
        <w:tc>
          <w:tcPr>
            <w:tcW w:w="823" w:type="dxa"/>
            <w:tcBorders>
              <w:top w:val="nil"/>
              <w:left w:val="nil"/>
              <w:bottom w:val="single" w:sz="8" w:space="0" w:color="auto"/>
              <w:right w:val="single" w:sz="8" w:space="0" w:color="auto"/>
            </w:tcBorders>
            <w:shd w:val="clear" w:color="000000" w:fill="FFCC99"/>
            <w:vAlign w:val="center"/>
            <w:hideMark/>
          </w:tcPr>
          <w:p w14:paraId="505167A4" w14:textId="77777777" w:rsidR="000E05B1" w:rsidRPr="000E05B1" w:rsidRDefault="000E05B1" w:rsidP="000E05B1">
            <w:pPr>
              <w:jc w:val="right"/>
              <w:rPr>
                <w:b/>
                <w:bCs/>
                <w:color w:val="000000"/>
                <w:sz w:val="16"/>
                <w:szCs w:val="16"/>
              </w:rPr>
            </w:pPr>
            <w:r w:rsidRPr="000E05B1">
              <w:rPr>
                <w:b/>
                <w:bCs/>
                <w:color w:val="000000"/>
                <w:sz w:val="16"/>
                <w:szCs w:val="16"/>
              </w:rPr>
              <w:t>0,0</w:t>
            </w:r>
          </w:p>
        </w:tc>
      </w:tr>
      <w:tr w:rsidR="000E05B1" w:rsidRPr="000E05B1" w14:paraId="2700A073" w14:textId="77777777" w:rsidTr="000E05B1">
        <w:trPr>
          <w:trHeight w:val="902"/>
        </w:trPr>
        <w:tc>
          <w:tcPr>
            <w:tcW w:w="417" w:type="dxa"/>
            <w:tcBorders>
              <w:top w:val="nil"/>
              <w:left w:val="single" w:sz="8" w:space="0" w:color="auto"/>
              <w:bottom w:val="single" w:sz="8" w:space="0" w:color="auto"/>
              <w:right w:val="single" w:sz="8" w:space="0" w:color="auto"/>
            </w:tcBorders>
            <w:shd w:val="clear" w:color="auto" w:fill="auto"/>
            <w:noWrap/>
            <w:vAlign w:val="center"/>
            <w:hideMark/>
          </w:tcPr>
          <w:p w14:paraId="0A92D31F" w14:textId="77777777" w:rsidR="000E05B1" w:rsidRPr="000E05B1" w:rsidRDefault="000E05B1" w:rsidP="000E05B1">
            <w:pPr>
              <w:jc w:val="both"/>
              <w:rPr>
                <w:b/>
                <w:bCs/>
                <w:color w:val="000000"/>
                <w:sz w:val="16"/>
                <w:szCs w:val="16"/>
              </w:rPr>
            </w:pPr>
            <w:r w:rsidRPr="000E05B1">
              <w:rPr>
                <w:b/>
                <w:bCs/>
                <w:color w:val="000000"/>
                <w:sz w:val="16"/>
                <w:szCs w:val="16"/>
              </w:rPr>
              <w:t> </w:t>
            </w:r>
          </w:p>
        </w:tc>
        <w:tc>
          <w:tcPr>
            <w:tcW w:w="5268" w:type="dxa"/>
            <w:tcBorders>
              <w:top w:val="nil"/>
              <w:left w:val="nil"/>
              <w:bottom w:val="single" w:sz="8" w:space="0" w:color="auto"/>
              <w:right w:val="single" w:sz="8" w:space="0" w:color="auto"/>
            </w:tcBorders>
            <w:shd w:val="clear" w:color="auto" w:fill="auto"/>
            <w:vAlign w:val="center"/>
            <w:hideMark/>
          </w:tcPr>
          <w:p w14:paraId="3DB9FB51" w14:textId="77777777" w:rsidR="000E05B1" w:rsidRPr="000E05B1" w:rsidRDefault="000E05B1" w:rsidP="000E05B1">
            <w:pPr>
              <w:rPr>
                <w:color w:val="000000"/>
                <w:sz w:val="16"/>
                <w:szCs w:val="16"/>
              </w:rPr>
            </w:pPr>
            <w:r w:rsidRPr="000E05B1">
              <w:rPr>
                <w:color w:val="000000"/>
                <w:sz w:val="16"/>
                <w:szCs w:val="16"/>
              </w:rPr>
              <w:t>1.Субсидии за творчески проекти и други разходи за създаване, съхраняване и разпространение на произведения на изкуството и културата и за опазване и популяризиране на културно-историческото наследство на основание ЗЗРК</w:t>
            </w:r>
          </w:p>
        </w:tc>
        <w:tc>
          <w:tcPr>
            <w:tcW w:w="993" w:type="dxa"/>
            <w:tcBorders>
              <w:top w:val="nil"/>
              <w:left w:val="nil"/>
              <w:bottom w:val="single" w:sz="8" w:space="0" w:color="auto"/>
              <w:right w:val="single" w:sz="8" w:space="0" w:color="auto"/>
            </w:tcBorders>
            <w:shd w:val="clear" w:color="auto" w:fill="auto"/>
            <w:vAlign w:val="center"/>
            <w:hideMark/>
          </w:tcPr>
          <w:p w14:paraId="22EB2EF7" w14:textId="77777777" w:rsidR="000E05B1" w:rsidRPr="000E05B1" w:rsidRDefault="000E05B1" w:rsidP="000E05B1">
            <w:pPr>
              <w:jc w:val="right"/>
              <w:rPr>
                <w:color w:val="000000"/>
                <w:sz w:val="16"/>
                <w:szCs w:val="16"/>
              </w:rPr>
            </w:pPr>
            <w:r w:rsidRPr="000E05B1">
              <w:rPr>
                <w:color w:val="000000"/>
                <w:sz w:val="16"/>
                <w:szCs w:val="16"/>
              </w:rPr>
              <w:t>33,6</w:t>
            </w:r>
          </w:p>
        </w:tc>
        <w:tc>
          <w:tcPr>
            <w:tcW w:w="850" w:type="dxa"/>
            <w:tcBorders>
              <w:top w:val="nil"/>
              <w:left w:val="nil"/>
              <w:bottom w:val="single" w:sz="8" w:space="0" w:color="auto"/>
              <w:right w:val="single" w:sz="8" w:space="0" w:color="auto"/>
            </w:tcBorders>
            <w:shd w:val="clear" w:color="auto" w:fill="auto"/>
            <w:vAlign w:val="center"/>
            <w:hideMark/>
          </w:tcPr>
          <w:p w14:paraId="337579B8" w14:textId="77777777" w:rsidR="000E05B1" w:rsidRPr="000E05B1" w:rsidRDefault="000E05B1" w:rsidP="000E05B1">
            <w:pPr>
              <w:jc w:val="right"/>
              <w:rPr>
                <w:color w:val="000000"/>
                <w:sz w:val="16"/>
                <w:szCs w:val="16"/>
              </w:rPr>
            </w:pPr>
            <w:r w:rsidRPr="000E05B1">
              <w:rPr>
                <w:color w:val="000000"/>
                <w:sz w:val="16"/>
                <w:szCs w:val="16"/>
              </w:rPr>
              <w:t>77,8</w:t>
            </w:r>
          </w:p>
        </w:tc>
        <w:tc>
          <w:tcPr>
            <w:tcW w:w="771" w:type="dxa"/>
            <w:tcBorders>
              <w:top w:val="nil"/>
              <w:left w:val="nil"/>
              <w:bottom w:val="single" w:sz="8" w:space="0" w:color="auto"/>
              <w:right w:val="single" w:sz="8" w:space="0" w:color="auto"/>
            </w:tcBorders>
            <w:shd w:val="clear" w:color="auto" w:fill="auto"/>
            <w:noWrap/>
            <w:vAlign w:val="center"/>
            <w:hideMark/>
          </w:tcPr>
          <w:p w14:paraId="3CCB6654" w14:textId="77777777" w:rsidR="000E05B1" w:rsidRPr="000E05B1" w:rsidRDefault="000E05B1" w:rsidP="000E05B1">
            <w:pPr>
              <w:jc w:val="right"/>
              <w:rPr>
                <w:color w:val="000000"/>
                <w:sz w:val="16"/>
                <w:szCs w:val="16"/>
              </w:rPr>
            </w:pPr>
            <w:r w:rsidRPr="000E05B1">
              <w:rPr>
                <w:color w:val="000000"/>
                <w:sz w:val="16"/>
                <w:szCs w:val="16"/>
              </w:rPr>
              <w:t> </w:t>
            </w:r>
          </w:p>
        </w:tc>
        <w:tc>
          <w:tcPr>
            <w:tcW w:w="676" w:type="dxa"/>
            <w:tcBorders>
              <w:top w:val="nil"/>
              <w:left w:val="nil"/>
              <w:bottom w:val="single" w:sz="8" w:space="0" w:color="auto"/>
              <w:right w:val="single" w:sz="8" w:space="0" w:color="auto"/>
            </w:tcBorders>
            <w:shd w:val="clear" w:color="auto" w:fill="auto"/>
            <w:noWrap/>
            <w:vAlign w:val="center"/>
            <w:hideMark/>
          </w:tcPr>
          <w:p w14:paraId="6221803A" w14:textId="77777777" w:rsidR="000E05B1" w:rsidRPr="000E05B1" w:rsidRDefault="000E05B1" w:rsidP="000E05B1">
            <w:pPr>
              <w:jc w:val="right"/>
              <w:rPr>
                <w:color w:val="000000"/>
                <w:sz w:val="16"/>
                <w:szCs w:val="16"/>
              </w:rPr>
            </w:pPr>
            <w:r w:rsidRPr="000E05B1">
              <w:rPr>
                <w:color w:val="000000"/>
                <w:sz w:val="16"/>
                <w:szCs w:val="16"/>
              </w:rPr>
              <w:t> </w:t>
            </w:r>
          </w:p>
        </w:tc>
        <w:tc>
          <w:tcPr>
            <w:tcW w:w="823" w:type="dxa"/>
            <w:tcBorders>
              <w:top w:val="nil"/>
              <w:left w:val="nil"/>
              <w:bottom w:val="single" w:sz="8" w:space="0" w:color="auto"/>
              <w:right w:val="single" w:sz="8" w:space="0" w:color="auto"/>
            </w:tcBorders>
            <w:shd w:val="clear" w:color="auto" w:fill="auto"/>
            <w:noWrap/>
            <w:vAlign w:val="center"/>
            <w:hideMark/>
          </w:tcPr>
          <w:p w14:paraId="3A41177F" w14:textId="77777777" w:rsidR="000E05B1" w:rsidRPr="000E05B1" w:rsidRDefault="000E05B1" w:rsidP="000E05B1">
            <w:pPr>
              <w:jc w:val="right"/>
              <w:rPr>
                <w:color w:val="000000"/>
                <w:sz w:val="16"/>
                <w:szCs w:val="16"/>
              </w:rPr>
            </w:pPr>
            <w:r w:rsidRPr="000E05B1">
              <w:rPr>
                <w:color w:val="000000"/>
                <w:sz w:val="16"/>
                <w:szCs w:val="16"/>
              </w:rPr>
              <w:t> </w:t>
            </w:r>
          </w:p>
        </w:tc>
        <w:tc>
          <w:tcPr>
            <w:tcW w:w="823" w:type="dxa"/>
            <w:tcBorders>
              <w:top w:val="nil"/>
              <w:left w:val="nil"/>
              <w:bottom w:val="single" w:sz="8" w:space="0" w:color="auto"/>
              <w:right w:val="single" w:sz="8" w:space="0" w:color="auto"/>
            </w:tcBorders>
            <w:shd w:val="clear" w:color="auto" w:fill="auto"/>
            <w:noWrap/>
            <w:vAlign w:val="center"/>
            <w:hideMark/>
          </w:tcPr>
          <w:p w14:paraId="6E2F4896" w14:textId="77777777" w:rsidR="000E05B1" w:rsidRPr="000E05B1" w:rsidRDefault="000E05B1" w:rsidP="000E05B1">
            <w:pPr>
              <w:jc w:val="right"/>
              <w:rPr>
                <w:color w:val="000000"/>
                <w:sz w:val="16"/>
                <w:szCs w:val="16"/>
              </w:rPr>
            </w:pPr>
            <w:r w:rsidRPr="000E05B1">
              <w:rPr>
                <w:color w:val="000000"/>
                <w:sz w:val="16"/>
                <w:szCs w:val="16"/>
              </w:rPr>
              <w:t> </w:t>
            </w:r>
          </w:p>
        </w:tc>
      </w:tr>
      <w:tr w:rsidR="000E05B1" w:rsidRPr="000E05B1" w14:paraId="23C86521" w14:textId="77777777" w:rsidTr="000E05B1">
        <w:trPr>
          <w:trHeight w:val="408"/>
        </w:trPr>
        <w:tc>
          <w:tcPr>
            <w:tcW w:w="417" w:type="dxa"/>
            <w:tcBorders>
              <w:top w:val="nil"/>
              <w:left w:val="single" w:sz="8" w:space="0" w:color="auto"/>
              <w:bottom w:val="single" w:sz="8" w:space="0" w:color="auto"/>
              <w:right w:val="single" w:sz="8" w:space="0" w:color="auto"/>
            </w:tcBorders>
            <w:shd w:val="clear" w:color="auto" w:fill="auto"/>
            <w:noWrap/>
            <w:vAlign w:val="center"/>
            <w:hideMark/>
          </w:tcPr>
          <w:p w14:paraId="5E181C4A" w14:textId="77777777" w:rsidR="000E05B1" w:rsidRPr="000E05B1" w:rsidRDefault="000E05B1" w:rsidP="000E05B1">
            <w:pPr>
              <w:jc w:val="both"/>
              <w:rPr>
                <w:b/>
                <w:bCs/>
                <w:color w:val="000000"/>
                <w:sz w:val="16"/>
                <w:szCs w:val="16"/>
              </w:rPr>
            </w:pPr>
            <w:r w:rsidRPr="000E05B1">
              <w:rPr>
                <w:b/>
                <w:bCs/>
                <w:color w:val="000000"/>
                <w:sz w:val="16"/>
                <w:szCs w:val="16"/>
              </w:rPr>
              <w:t> </w:t>
            </w:r>
          </w:p>
        </w:tc>
        <w:tc>
          <w:tcPr>
            <w:tcW w:w="5268" w:type="dxa"/>
            <w:tcBorders>
              <w:top w:val="nil"/>
              <w:left w:val="nil"/>
              <w:bottom w:val="single" w:sz="8" w:space="0" w:color="auto"/>
              <w:right w:val="single" w:sz="8" w:space="0" w:color="auto"/>
            </w:tcBorders>
            <w:shd w:val="clear" w:color="auto" w:fill="auto"/>
            <w:vAlign w:val="center"/>
            <w:hideMark/>
          </w:tcPr>
          <w:p w14:paraId="5E022BC8" w14:textId="77777777" w:rsidR="000E05B1" w:rsidRPr="000E05B1" w:rsidRDefault="000E05B1" w:rsidP="000E05B1">
            <w:pPr>
              <w:rPr>
                <w:color w:val="000000"/>
                <w:sz w:val="16"/>
                <w:szCs w:val="16"/>
              </w:rPr>
            </w:pPr>
            <w:r w:rsidRPr="000E05B1">
              <w:rPr>
                <w:color w:val="000000"/>
                <w:sz w:val="16"/>
                <w:szCs w:val="16"/>
              </w:rPr>
              <w:t>2.Културна програма за Българското председателство на Съвета на Европейския съюз 2018 г.</w:t>
            </w:r>
          </w:p>
        </w:tc>
        <w:tc>
          <w:tcPr>
            <w:tcW w:w="993" w:type="dxa"/>
            <w:tcBorders>
              <w:top w:val="nil"/>
              <w:left w:val="nil"/>
              <w:bottom w:val="single" w:sz="8" w:space="0" w:color="auto"/>
              <w:right w:val="single" w:sz="8" w:space="0" w:color="auto"/>
            </w:tcBorders>
            <w:shd w:val="clear" w:color="auto" w:fill="auto"/>
            <w:vAlign w:val="center"/>
            <w:hideMark/>
          </w:tcPr>
          <w:p w14:paraId="14567CE3" w14:textId="77777777" w:rsidR="000E05B1" w:rsidRPr="000E05B1" w:rsidRDefault="000E05B1" w:rsidP="000E05B1">
            <w:pPr>
              <w:jc w:val="right"/>
              <w:rPr>
                <w:color w:val="000000"/>
                <w:sz w:val="16"/>
                <w:szCs w:val="16"/>
              </w:rPr>
            </w:pPr>
            <w:r w:rsidRPr="000E05B1">
              <w:rPr>
                <w:color w:val="000000"/>
                <w:sz w:val="16"/>
                <w:szCs w:val="16"/>
              </w:rPr>
              <w:t>200,6</w:t>
            </w:r>
          </w:p>
        </w:tc>
        <w:tc>
          <w:tcPr>
            <w:tcW w:w="850" w:type="dxa"/>
            <w:tcBorders>
              <w:top w:val="nil"/>
              <w:left w:val="nil"/>
              <w:bottom w:val="single" w:sz="8" w:space="0" w:color="auto"/>
              <w:right w:val="single" w:sz="8" w:space="0" w:color="auto"/>
            </w:tcBorders>
            <w:shd w:val="clear" w:color="auto" w:fill="auto"/>
            <w:vAlign w:val="center"/>
            <w:hideMark/>
          </w:tcPr>
          <w:p w14:paraId="5501D326" w14:textId="77777777" w:rsidR="000E05B1" w:rsidRPr="000E05B1" w:rsidRDefault="000E05B1" w:rsidP="000E05B1">
            <w:pPr>
              <w:jc w:val="right"/>
              <w:rPr>
                <w:color w:val="000000"/>
                <w:sz w:val="16"/>
                <w:szCs w:val="16"/>
              </w:rPr>
            </w:pPr>
            <w:r w:rsidRPr="000E05B1">
              <w:rPr>
                <w:color w:val="000000"/>
                <w:sz w:val="16"/>
                <w:szCs w:val="16"/>
              </w:rPr>
              <w:t> </w:t>
            </w:r>
          </w:p>
        </w:tc>
        <w:tc>
          <w:tcPr>
            <w:tcW w:w="771" w:type="dxa"/>
            <w:tcBorders>
              <w:top w:val="nil"/>
              <w:left w:val="nil"/>
              <w:bottom w:val="single" w:sz="8" w:space="0" w:color="auto"/>
              <w:right w:val="single" w:sz="8" w:space="0" w:color="auto"/>
            </w:tcBorders>
            <w:shd w:val="clear" w:color="auto" w:fill="auto"/>
            <w:noWrap/>
            <w:vAlign w:val="center"/>
            <w:hideMark/>
          </w:tcPr>
          <w:p w14:paraId="420E4BF8" w14:textId="77777777" w:rsidR="000E05B1" w:rsidRPr="000E05B1" w:rsidRDefault="000E05B1" w:rsidP="000E05B1">
            <w:pPr>
              <w:jc w:val="right"/>
              <w:rPr>
                <w:color w:val="000000"/>
                <w:sz w:val="16"/>
                <w:szCs w:val="16"/>
              </w:rPr>
            </w:pPr>
            <w:r w:rsidRPr="000E05B1">
              <w:rPr>
                <w:color w:val="000000"/>
                <w:sz w:val="16"/>
                <w:szCs w:val="16"/>
              </w:rPr>
              <w:t> </w:t>
            </w:r>
          </w:p>
        </w:tc>
        <w:tc>
          <w:tcPr>
            <w:tcW w:w="676" w:type="dxa"/>
            <w:tcBorders>
              <w:top w:val="nil"/>
              <w:left w:val="nil"/>
              <w:bottom w:val="single" w:sz="8" w:space="0" w:color="auto"/>
              <w:right w:val="single" w:sz="8" w:space="0" w:color="auto"/>
            </w:tcBorders>
            <w:shd w:val="clear" w:color="auto" w:fill="auto"/>
            <w:noWrap/>
            <w:vAlign w:val="center"/>
            <w:hideMark/>
          </w:tcPr>
          <w:p w14:paraId="398549E7" w14:textId="77777777" w:rsidR="000E05B1" w:rsidRPr="000E05B1" w:rsidRDefault="000E05B1" w:rsidP="000E05B1">
            <w:pPr>
              <w:jc w:val="right"/>
              <w:rPr>
                <w:color w:val="000000"/>
                <w:sz w:val="16"/>
                <w:szCs w:val="16"/>
              </w:rPr>
            </w:pPr>
            <w:r w:rsidRPr="000E05B1">
              <w:rPr>
                <w:color w:val="000000"/>
                <w:sz w:val="16"/>
                <w:szCs w:val="16"/>
              </w:rPr>
              <w:t> </w:t>
            </w:r>
          </w:p>
        </w:tc>
        <w:tc>
          <w:tcPr>
            <w:tcW w:w="823" w:type="dxa"/>
            <w:tcBorders>
              <w:top w:val="nil"/>
              <w:left w:val="nil"/>
              <w:bottom w:val="single" w:sz="8" w:space="0" w:color="auto"/>
              <w:right w:val="single" w:sz="8" w:space="0" w:color="auto"/>
            </w:tcBorders>
            <w:shd w:val="clear" w:color="auto" w:fill="auto"/>
            <w:noWrap/>
            <w:vAlign w:val="center"/>
            <w:hideMark/>
          </w:tcPr>
          <w:p w14:paraId="4970F078" w14:textId="77777777" w:rsidR="000E05B1" w:rsidRPr="000E05B1" w:rsidRDefault="000E05B1" w:rsidP="000E05B1">
            <w:pPr>
              <w:jc w:val="right"/>
              <w:rPr>
                <w:color w:val="000000"/>
                <w:sz w:val="16"/>
                <w:szCs w:val="16"/>
              </w:rPr>
            </w:pPr>
            <w:r w:rsidRPr="000E05B1">
              <w:rPr>
                <w:color w:val="000000"/>
                <w:sz w:val="16"/>
                <w:szCs w:val="16"/>
              </w:rPr>
              <w:t> </w:t>
            </w:r>
          </w:p>
        </w:tc>
        <w:tc>
          <w:tcPr>
            <w:tcW w:w="823" w:type="dxa"/>
            <w:tcBorders>
              <w:top w:val="nil"/>
              <w:left w:val="nil"/>
              <w:bottom w:val="single" w:sz="8" w:space="0" w:color="auto"/>
              <w:right w:val="single" w:sz="8" w:space="0" w:color="auto"/>
            </w:tcBorders>
            <w:shd w:val="clear" w:color="auto" w:fill="auto"/>
            <w:noWrap/>
            <w:vAlign w:val="center"/>
            <w:hideMark/>
          </w:tcPr>
          <w:p w14:paraId="0CC6055C" w14:textId="77777777" w:rsidR="000E05B1" w:rsidRPr="000E05B1" w:rsidRDefault="000E05B1" w:rsidP="000E05B1">
            <w:pPr>
              <w:jc w:val="right"/>
              <w:rPr>
                <w:color w:val="000000"/>
                <w:sz w:val="16"/>
                <w:szCs w:val="16"/>
              </w:rPr>
            </w:pPr>
            <w:r w:rsidRPr="000E05B1">
              <w:rPr>
                <w:color w:val="000000"/>
                <w:sz w:val="16"/>
                <w:szCs w:val="16"/>
              </w:rPr>
              <w:t> </w:t>
            </w:r>
          </w:p>
        </w:tc>
      </w:tr>
      <w:tr w:rsidR="000E05B1" w:rsidRPr="000E05B1" w14:paraId="47C72655" w14:textId="77777777" w:rsidTr="000E05B1">
        <w:trPr>
          <w:trHeight w:val="305"/>
        </w:trPr>
        <w:tc>
          <w:tcPr>
            <w:tcW w:w="417" w:type="dxa"/>
            <w:tcBorders>
              <w:top w:val="nil"/>
              <w:left w:val="single" w:sz="8" w:space="0" w:color="auto"/>
              <w:bottom w:val="single" w:sz="8" w:space="0" w:color="auto"/>
              <w:right w:val="single" w:sz="8" w:space="0" w:color="auto"/>
            </w:tcBorders>
            <w:shd w:val="clear" w:color="auto" w:fill="auto"/>
            <w:noWrap/>
            <w:vAlign w:val="center"/>
            <w:hideMark/>
          </w:tcPr>
          <w:p w14:paraId="59DC5A22" w14:textId="77777777" w:rsidR="000E05B1" w:rsidRPr="000E05B1" w:rsidRDefault="000E05B1" w:rsidP="000E05B1">
            <w:pPr>
              <w:jc w:val="both"/>
              <w:rPr>
                <w:b/>
                <w:bCs/>
                <w:color w:val="000000"/>
                <w:sz w:val="16"/>
                <w:szCs w:val="16"/>
              </w:rPr>
            </w:pPr>
            <w:r w:rsidRPr="000E05B1">
              <w:rPr>
                <w:b/>
                <w:bCs/>
                <w:color w:val="000000"/>
                <w:sz w:val="16"/>
                <w:szCs w:val="16"/>
              </w:rPr>
              <w:t> </w:t>
            </w:r>
          </w:p>
        </w:tc>
        <w:tc>
          <w:tcPr>
            <w:tcW w:w="5268" w:type="dxa"/>
            <w:tcBorders>
              <w:top w:val="nil"/>
              <w:left w:val="nil"/>
              <w:bottom w:val="single" w:sz="8" w:space="0" w:color="auto"/>
              <w:right w:val="single" w:sz="8" w:space="0" w:color="auto"/>
            </w:tcBorders>
            <w:shd w:val="clear" w:color="auto" w:fill="auto"/>
            <w:vAlign w:val="center"/>
            <w:hideMark/>
          </w:tcPr>
          <w:p w14:paraId="757ABE90" w14:textId="77777777" w:rsidR="000E05B1" w:rsidRPr="000E05B1" w:rsidRDefault="000E05B1" w:rsidP="000E05B1">
            <w:pPr>
              <w:rPr>
                <w:color w:val="000000"/>
                <w:sz w:val="16"/>
                <w:szCs w:val="16"/>
              </w:rPr>
            </w:pPr>
            <w:r w:rsidRPr="000E05B1">
              <w:rPr>
                <w:color w:val="000000"/>
                <w:sz w:val="16"/>
                <w:szCs w:val="16"/>
              </w:rPr>
              <w:t> </w:t>
            </w:r>
          </w:p>
        </w:tc>
        <w:tc>
          <w:tcPr>
            <w:tcW w:w="993" w:type="dxa"/>
            <w:tcBorders>
              <w:top w:val="nil"/>
              <w:left w:val="nil"/>
              <w:bottom w:val="single" w:sz="8" w:space="0" w:color="auto"/>
              <w:right w:val="single" w:sz="8" w:space="0" w:color="auto"/>
            </w:tcBorders>
            <w:shd w:val="clear" w:color="auto" w:fill="auto"/>
            <w:vAlign w:val="center"/>
            <w:hideMark/>
          </w:tcPr>
          <w:p w14:paraId="00ED8FF4" w14:textId="77777777" w:rsidR="000E05B1" w:rsidRPr="000E05B1" w:rsidRDefault="000E05B1" w:rsidP="000E05B1">
            <w:pPr>
              <w:jc w:val="right"/>
              <w:rPr>
                <w:color w:val="000000"/>
                <w:sz w:val="16"/>
                <w:szCs w:val="16"/>
              </w:rPr>
            </w:pPr>
            <w:r w:rsidRPr="000E05B1">
              <w:rPr>
                <w:color w:val="000000"/>
                <w:sz w:val="16"/>
                <w:szCs w:val="16"/>
              </w:rPr>
              <w:t> </w:t>
            </w:r>
          </w:p>
        </w:tc>
        <w:tc>
          <w:tcPr>
            <w:tcW w:w="850" w:type="dxa"/>
            <w:tcBorders>
              <w:top w:val="nil"/>
              <w:left w:val="nil"/>
              <w:bottom w:val="single" w:sz="8" w:space="0" w:color="auto"/>
              <w:right w:val="single" w:sz="8" w:space="0" w:color="auto"/>
            </w:tcBorders>
            <w:shd w:val="clear" w:color="auto" w:fill="auto"/>
            <w:vAlign w:val="center"/>
            <w:hideMark/>
          </w:tcPr>
          <w:p w14:paraId="34B83E03" w14:textId="77777777" w:rsidR="000E05B1" w:rsidRPr="000E05B1" w:rsidRDefault="000E05B1" w:rsidP="000E05B1">
            <w:pPr>
              <w:jc w:val="right"/>
              <w:rPr>
                <w:color w:val="000000"/>
                <w:sz w:val="16"/>
                <w:szCs w:val="16"/>
              </w:rPr>
            </w:pPr>
            <w:r w:rsidRPr="000E05B1">
              <w:rPr>
                <w:color w:val="000000"/>
                <w:sz w:val="16"/>
                <w:szCs w:val="16"/>
              </w:rPr>
              <w:t> </w:t>
            </w:r>
          </w:p>
        </w:tc>
        <w:tc>
          <w:tcPr>
            <w:tcW w:w="771" w:type="dxa"/>
            <w:tcBorders>
              <w:top w:val="nil"/>
              <w:left w:val="nil"/>
              <w:bottom w:val="single" w:sz="8" w:space="0" w:color="auto"/>
              <w:right w:val="single" w:sz="8" w:space="0" w:color="auto"/>
            </w:tcBorders>
            <w:shd w:val="clear" w:color="auto" w:fill="auto"/>
            <w:noWrap/>
            <w:vAlign w:val="center"/>
            <w:hideMark/>
          </w:tcPr>
          <w:p w14:paraId="1B2FBFAD" w14:textId="77777777" w:rsidR="000E05B1" w:rsidRPr="000E05B1" w:rsidRDefault="000E05B1" w:rsidP="000E05B1">
            <w:pPr>
              <w:jc w:val="right"/>
              <w:rPr>
                <w:color w:val="000000"/>
                <w:sz w:val="16"/>
                <w:szCs w:val="16"/>
              </w:rPr>
            </w:pPr>
            <w:r w:rsidRPr="000E05B1">
              <w:rPr>
                <w:color w:val="000000"/>
                <w:sz w:val="16"/>
                <w:szCs w:val="16"/>
              </w:rPr>
              <w:t> </w:t>
            </w:r>
          </w:p>
        </w:tc>
        <w:tc>
          <w:tcPr>
            <w:tcW w:w="676" w:type="dxa"/>
            <w:tcBorders>
              <w:top w:val="nil"/>
              <w:left w:val="nil"/>
              <w:bottom w:val="single" w:sz="8" w:space="0" w:color="auto"/>
              <w:right w:val="single" w:sz="8" w:space="0" w:color="auto"/>
            </w:tcBorders>
            <w:shd w:val="clear" w:color="auto" w:fill="auto"/>
            <w:noWrap/>
            <w:vAlign w:val="center"/>
            <w:hideMark/>
          </w:tcPr>
          <w:p w14:paraId="11D912E0" w14:textId="77777777" w:rsidR="000E05B1" w:rsidRPr="000E05B1" w:rsidRDefault="000E05B1" w:rsidP="000E05B1">
            <w:pPr>
              <w:jc w:val="right"/>
              <w:rPr>
                <w:color w:val="000000"/>
                <w:sz w:val="16"/>
                <w:szCs w:val="16"/>
              </w:rPr>
            </w:pPr>
            <w:r w:rsidRPr="000E05B1">
              <w:rPr>
                <w:color w:val="000000"/>
                <w:sz w:val="16"/>
                <w:szCs w:val="16"/>
              </w:rPr>
              <w:t> </w:t>
            </w:r>
          </w:p>
        </w:tc>
        <w:tc>
          <w:tcPr>
            <w:tcW w:w="823" w:type="dxa"/>
            <w:tcBorders>
              <w:top w:val="nil"/>
              <w:left w:val="nil"/>
              <w:bottom w:val="single" w:sz="8" w:space="0" w:color="auto"/>
              <w:right w:val="single" w:sz="8" w:space="0" w:color="auto"/>
            </w:tcBorders>
            <w:shd w:val="clear" w:color="auto" w:fill="auto"/>
            <w:noWrap/>
            <w:vAlign w:val="center"/>
            <w:hideMark/>
          </w:tcPr>
          <w:p w14:paraId="4FB5CDFD" w14:textId="77777777" w:rsidR="000E05B1" w:rsidRPr="000E05B1" w:rsidRDefault="000E05B1" w:rsidP="000E05B1">
            <w:pPr>
              <w:jc w:val="right"/>
              <w:rPr>
                <w:color w:val="000000"/>
                <w:sz w:val="16"/>
                <w:szCs w:val="16"/>
              </w:rPr>
            </w:pPr>
            <w:r w:rsidRPr="000E05B1">
              <w:rPr>
                <w:color w:val="000000"/>
                <w:sz w:val="16"/>
                <w:szCs w:val="16"/>
              </w:rPr>
              <w:t> </w:t>
            </w:r>
          </w:p>
        </w:tc>
        <w:tc>
          <w:tcPr>
            <w:tcW w:w="823" w:type="dxa"/>
            <w:tcBorders>
              <w:top w:val="nil"/>
              <w:left w:val="nil"/>
              <w:bottom w:val="single" w:sz="8" w:space="0" w:color="auto"/>
              <w:right w:val="single" w:sz="8" w:space="0" w:color="auto"/>
            </w:tcBorders>
            <w:shd w:val="clear" w:color="auto" w:fill="auto"/>
            <w:noWrap/>
            <w:vAlign w:val="center"/>
            <w:hideMark/>
          </w:tcPr>
          <w:p w14:paraId="0CAC445C" w14:textId="77777777" w:rsidR="000E05B1" w:rsidRPr="000E05B1" w:rsidRDefault="000E05B1" w:rsidP="000E05B1">
            <w:pPr>
              <w:jc w:val="right"/>
              <w:rPr>
                <w:color w:val="000000"/>
                <w:sz w:val="16"/>
                <w:szCs w:val="16"/>
              </w:rPr>
            </w:pPr>
            <w:r w:rsidRPr="000E05B1">
              <w:rPr>
                <w:color w:val="000000"/>
                <w:sz w:val="16"/>
                <w:szCs w:val="16"/>
              </w:rPr>
              <w:t> </w:t>
            </w:r>
          </w:p>
        </w:tc>
      </w:tr>
      <w:tr w:rsidR="000E05B1" w:rsidRPr="000E05B1" w14:paraId="042268DC" w14:textId="77777777" w:rsidTr="000E05B1">
        <w:trPr>
          <w:trHeight w:val="305"/>
        </w:trPr>
        <w:tc>
          <w:tcPr>
            <w:tcW w:w="417" w:type="dxa"/>
            <w:tcBorders>
              <w:top w:val="nil"/>
              <w:left w:val="single" w:sz="8" w:space="0" w:color="auto"/>
              <w:bottom w:val="single" w:sz="8" w:space="0" w:color="auto"/>
              <w:right w:val="single" w:sz="8" w:space="0" w:color="auto"/>
            </w:tcBorders>
            <w:shd w:val="clear" w:color="000000" w:fill="FFCC99"/>
            <w:noWrap/>
            <w:vAlign w:val="center"/>
            <w:hideMark/>
          </w:tcPr>
          <w:p w14:paraId="3E166B76" w14:textId="77777777" w:rsidR="000E05B1" w:rsidRPr="000E05B1" w:rsidRDefault="000E05B1" w:rsidP="000E05B1">
            <w:pPr>
              <w:jc w:val="both"/>
              <w:rPr>
                <w:b/>
                <w:bCs/>
                <w:color w:val="000000"/>
                <w:sz w:val="16"/>
                <w:szCs w:val="16"/>
              </w:rPr>
            </w:pPr>
            <w:r w:rsidRPr="000E05B1">
              <w:rPr>
                <w:b/>
                <w:bCs/>
                <w:color w:val="000000"/>
                <w:sz w:val="16"/>
                <w:szCs w:val="16"/>
              </w:rPr>
              <w:t> </w:t>
            </w:r>
          </w:p>
        </w:tc>
        <w:tc>
          <w:tcPr>
            <w:tcW w:w="5268" w:type="dxa"/>
            <w:tcBorders>
              <w:top w:val="nil"/>
              <w:left w:val="nil"/>
              <w:bottom w:val="single" w:sz="8" w:space="0" w:color="auto"/>
              <w:right w:val="single" w:sz="8" w:space="0" w:color="auto"/>
            </w:tcBorders>
            <w:shd w:val="clear" w:color="000000" w:fill="FFCC99"/>
            <w:noWrap/>
            <w:vAlign w:val="center"/>
            <w:hideMark/>
          </w:tcPr>
          <w:p w14:paraId="7D256CDF" w14:textId="77777777" w:rsidR="000E05B1" w:rsidRPr="000E05B1" w:rsidRDefault="000E05B1" w:rsidP="000E05B1">
            <w:pPr>
              <w:rPr>
                <w:b/>
                <w:bCs/>
                <w:color w:val="000000"/>
                <w:sz w:val="16"/>
                <w:szCs w:val="16"/>
              </w:rPr>
            </w:pPr>
            <w:r w:rsidRPr="000E05B1">
              <w:rPr>
                <w:b/>
                <w:bCs/>
                <w:color w:val="000000"/>
                <w:sz w:val="16"/>
                <w:szCs w:val="16"/>
              </w:rPr>
              <w:t>Общо администрирани разходи (ІІ.+ІІІ.):</w:t>
            </w:r>
          </w:p>
        </w:tc>
        <w:tc>
          <w:tcPr>
            <w:tcW w:w="993" w:type="dxa"/>
            <w:tcBorders>
              <w:top w:val="nil"/>
              <w:left w:val="nil"/>
              <w:bottom w:val="single" w:sz="8" w:space="0" w:color="auto"/>
              <w:right w:val="single" w:sz="8" w:space="0" w:color="auto"/>
            </w:tcBorders>
            <w:shd w:val="clear" w:color="000000" w:fill="FFCC99"/>
            <w:vAlign w:val="center"/>
            <w:hideMark/>
          </w:tcPr>
          <w:p w14:paraId="1FCEB381" w14:textId="77777777" w:rsidR="000E05B1" w:rsidRPr="000E05B1" w:rsidRDefault="000E05B1" w:rsidP="000E05B1">
            <w:pPr>
              <w:jc w:val="right"/>
              <w:rPr>
                <w:b/>
                <w:bCs/>
                <w:color w:val="000000"/>
                <w:sz w:val="16"/>
                <w:szCs w:val="16"/>
              </w:rPr>
            </w:pPr>
            <w:r w:rsidRPr="000E05B1">
              <w:rPr>
                <w:b/>
                <w:bCs/>
                <w:color w:val="000000"/>
                <w:sz w:val="16"/>
                <w:szCs w:val="16"/>
              </w:rPr>
              <w:t>1 939,7</w:t>
            </w:r>
          </w:p>
        </w:tc>
        <w:tc>
          <w:tcPr>
            <w:tcW w:w="850" w:type="dxa"/>
            <w:tcBorders>
              <w:top w:val="nil"/>
              <w:left w:val="nil"/>
              <w:bottom w:val="single" w:sz="8" w:space="0" w:color="auto"/>
              <w:right w:val="single" w:sz="8" w:space="0" w:color="auto"/>
            </w:tcBorders>
            <w:shd w:val="clear" w:color="000000" w:fill="FFCC99"/>
            <w:vAlign w:val="center"/>
            <w:hideMark/>
          </w:tcPr>
          <w:p w14:paraId="57C92584" w14:textId="77777777" w:rsidR="000E05B1" w:rsidRPr="000E05B1" w:rsidRDefault="000E05B1" w:rsidP="000E05B1">
            <w:pPr>
              <w:jc w:val="right"/>
              <w:rPr>
                <w:b/>
                <w:bCs/>
                <w:color w:val="000000"/>
                <w:sz w:val="16"/>
                <w:szCs w:val="16"/>
              </w:rPr>
            </w:pPr>
            <w:r w:rsidRPr="000E05B1">
              <w:rPr>
                <w:b/>
                <w:bCs/>
                <w:color w:val="000000"/>
                <w:sz w:val="16"/>
                <w:szCs w:val="16"/>
              </w:rPr>
              <w:t>1 229,6</w:t>
            </w:r>
          </w:p>
        </w:tc>
        <w:tc>
          <w:tcPr>
            <w:tcW w:w="771" w:type="dxa"/>
            <w:tcBorders>
              <w:top w:val="nil"/>
              <w:left w:val="nil"/>
              <w:bottom w:val="single" w:sz="8" w:space="0" w:color="auto"/>
              <w:right w:val="single" w:sz="8" w:space="0" w:color="auto"/>
            </w:tcBorders>
            <w:shd w:val="clear" w:color="000000" w:fill="FFCC99"/>
            <w:vAlign w:val="center"/>
            <w:hideMark/>
          </w:tcPr>
          <w:p w14:paraId="5AB127FF" w14:textId="77777777" w:rsidR="000E05B1" w:rsidRPr="000E05B1" w:rsidRDefault="000E05B1" w:rsidP="000E05B1">
            <w:pPr>
              <w:jc w:val="right"/>
              <w:rPr>
                <w:b/>
                <w:bCs/>
                <w:color w:val="000000"/>
                <w:sz w:val="16"/>
                <w:szCs w:val="16"/>
              </w:rPr>
            </w:pPr>
            <w:r w:rsidRPr="000E05B1">
              <w:rPr>
                <w:b/>
                <w:bCs/>
                <w:color w:val="000000"/>
                <w:sz w:val="16"/>
                <w:szCs w:val="16"/>
              </w:rPr>
              <w:t>1 901,2</w:t>
            </w:r>
          </w:p>
        </w:tc>
        <w:tc>
          <w:tcPr>
            <w:tcW w:w="676" w:type="dxa"/>
            <w:tcBorders>
              <w:top w:val="nil"/>
              <w:left w:val="nil"/>
              <w:bottom w:val="single" w:sz="8" w:space="0" w:color="auto"/>
              <w:right w:val="single" w:sz="8" w:space="0" w:color="auto"/>
            </w:tcBorders>
            <w:shd w:val="clear" w:color="000000" w:fill="FFCC99"/>
            <w:vAlign w:val="center"/>
            <w:hideMark/>
          </w:tcPr>
          <w:p w14:paraId="595842D1" w14:textId="77777777" w:rsidR="000E05B1" w:rsidRPr="000E05B1" w:rsidRDefault="000E05B1" w:rsidP="000E05B1">
            <w:pPr>
              <w:jc w:val="right"/>
              <w:rPr>
                <w:b/>
                <w:bCs/>
                <w:color w:val="000000"/>
                <w:sz w:val="16"/>
                <w:szCs w:val="16"/>
              </w:rPr>
            </w:pPr>
            <w:r w:rsidRPr="000E05B1">
              <w:rPr>
                <w:b/>
                <w:bCs/>
                <w:color w:val="000000"/>
                <w:sz w:val="16"/>
                <w:szCs w:val="16"/>
              </w:rPr>
              <w:t>8 212,5</w:t>
            </w:r>
          </w:p>
        </w:tc>
        <w:tc>
          <w:tcPr>
            <w:tcW w:w="823" w:type="dxa"/>
            <w:tcBorders>
              <w:top w:val="nil"/>
              <w:left w:val="nil"/>
              <w:bottom w:val="single" w:sz="8" w:space="0" w:color="auto"/>
              <w:right w:val="single" w:sz="8" w:space="0" w:color="auto"/>
            </w:tcBorders>
            <w:shd w:val="clear" w:color="000000" w:fill="FFCC99"/>
            <w:vAlign w:val="center"/>
            <w:hideMark/>
          </w:tcPr>
          <w:p w14:paraId="2A083C52" w14:textId="77777777" w:rsidR="000E05B1" w:rsidRPr="000E05B1" w:rsidRDefault="000E05B1" w:rsidP="000E05B1">
            <w:pPr>
              <w:jc w:val="right"/>
              <w:rPr>
                <w:b/>
                <w:bCs/>
                <w:color w:val="000000"/>
                <w:sz w:val="16"/>
                <w:szCs w:val="16"/>
              </w:rPr>
            </w:pPr>
            <w:r w:rsidRPr="000E05B1">
              <w:rPr>
                <w:b/>
                <w:bCs/>
                <w:color w:val="000000"/>
                <w:sz w:val="16"/>
                <w:szCs w:val="16"/>
              </w:rPr>
              <w:t>8 212,5</w:t>
            </w:r>
          </w:p>
        </w:tc>
        <w:tc>
          <w:tcPr>
            <w:tcW w:w="823" w:type="dxa"/>
            <w:tcBorders>
              <w:top w:val="nil"/>
              <w:left w:val="nil"/>
              <w:bottom w:val="single" w:sz="8" w:space="0" w:color="auto"/>
              <w:right w:val="single" w:sz="8" w:space="0" w:color="auto"/>
            </w:tcBorders>
            <w:shd w:val="clear" w:color="000000" w:fill="FFCC99"/>
            <w:vAlign w:val="center"/>
            <w:hideMark/>
          </w:tcPr>
          <w:p w14:paraId="18FEDAF3" w14:textId="77777777" w:rsidR="000E05B1" w:rsidRPr="000E05B1" w:rsidRDefault="000E05B1" w:rsidP="000E05B1">
            <w:pPr>
              <w:jc w:val="right"/>
              <w:rPr>
                <w:b/>
                <w:bCs/>
                <w:color w:val="000000"/>
                <w:sz w:val="16"/>
                <w:szCs w:val="16"/>
              </w:rPr>
            </w:pPr>
            <w:r w:rsidRPr="000E05B1">
              <w:rPr>
                <w:b/>
                <w:bCs/>
                <w:color w:val="000000"/>
                <w:sz w:val="16"/>
                <w:szCs w:val="16"/>
              </w:rPr>
              <w:t>8 212,5</w:t>
            </w:r>
          </w:p>
        </w:tc>
      </w:tr>
      <w:tr w:rsidR="000E05B1" w:rsidRPr="000E05B1" w14:paraId="04E4547E" w14:textId="77777777" w:rsidTr="000E05B1">
        <w:trPr>
          <w:trHeight w:val="305"/>
        </w:trPr>
        <w:tc>
          <w:tcPr>
            <w:tcW w:w="417" w:type="dxa"/>
            <w:tcBorders>
              <w:top w:val="nil"/>
              <w:left w:val="single" w:sz="8" w:space="0" w:color="auto"/>
              <w:bottom w:val="single" w:sz="8" w:space="0" w:color="auto"/>
              <w:right w:val="single" w:sz="8" w:space="0" w:color="auto"/>
            </w:tcBorders>
            <w:shd w:val="clear" w:color="auto" w:fill="auto"/>
            <w:noWrap/>
            <w:vAlign w:val="center"/>
            <w:hideMark/>
          </w:tcPr>
          <w:p w14:paraId="371D6576" w14:textId="77777777" w:rsidR="000E05B1" w:rsidRPr="000E05B1" w:rsidRDefault="000E05B1" w:rsidP="000E05B1">
            <w:pPr>
              <w:jc w:val="both"/>
              <w:rPr>
                <w:b/>
                <w:bCs/>
                <w:color w:val="000000"/>
                <w:sz w:val="16"/>
                <w:szCs w:val="16"/>
              </w:rPr>
            </w:pPr>
            <w:r w:rsidRPr="000E05B1">
              <w:rPr>
                <w:b/>
                <w:bCs/>
                <w:color w:val="000000"/>
                <w:sz w:val="16"/>
                <w:szCs w:val="16"/>
              </w:rPr>
              <w:t> </w:t>
            </w:r>
          </w:p>
        </w:tc>
        <w:tc>
          <w:tcPr>
            <w:tcW w:w="5268" w:type="dxa"/>
            <w:tcBorders>
              <w:top w:val="nil"/>
              <w:left w:val="nil"/>
              <w:bottom w:val="single" w:sz="8" w:space="0" w:color="auto"/>
              <w:right w:val="single" w:sz="8" w:space="0" w:color="auto"/>
            </w:tcBorders>
            <w:shd w:val="clear" w:color="auto" w:fill="auto"/>
            <w:noWrap/>
            <w:vAlign w:val="center"/>
            <w:hideMark/>
          </w:tcPr>
          <w:p w14:paraId="7DCA39C7" w14:textId="77777777" w:rsidR="000E05B1" w:rsidRPr="000E05B1" w:rsidRDefault="000E05B1" w:rsidP="000E05B1">
            <w:pPr>
              <w:rPr>
                <w:b/>
                <w:bCs/>
                <w:color w:val="000000"/>
                <w:sz w:val="16"/>
                <w:szCs w:val="16"/>
              </w:rPr>
            </w:pPr>
            <w:r w:rsidRPr="000E05B1">
              <w:rPr>
                <w:b/>
                <w:bCs/>
                <w:color w:val="000000"/>
                <w:sz w:val="16"/>
                <w:szCs w:val="16"/>
              </w:rPr>
              <w:t> </w:t>
            </w:r>
          </w:p>
        </w:tc>
        <w:tc>
          <w:tcPr>
            <w:tcW w:w="993" w:type="dxa"/>
            <w:tcBorders>
              <w:top w:val="nil"/>
              <w:left w:val="nil"/>
              <w:bottom w:val="single" w:sz="8" w:space="0" w:color="auto"/>
              <w:right w:val="single" w:sz="8" w:space="0" w:color="auto"/>
            </w:tcBorders>
            <w:shd w:val="clear" w:color="auto" w:fill="auto"/>
            <w:vAlign w:val="center"/>
            <w:hideMark/>
          </w:tcPr>
          <w:p w14:paraId="5217864C" w14:textId="77777777" w:rsidR="000E05B1" w:rsidRPr="000E05B1" w:rsidRDefault="000E05B1" w:rsidP="000E05B1">
            <w:pPr>
              <w:jc w:val="right"/>
              <w:rPr>
                <w:color w:val="000000"/>
                <w:sz w:val="16"/>
                <w:szCs w:val="16"/>
              </w:rPr>
            </w:pPr>
            <w:r w:rsidRPr="000E05B1">
              <w:rPr>
                <w:color w:val="000000"/>
                <w:sz w:val="16"/>
                <w:szCs w:val="16"/>
              </w:rPr>
              <w:t> </w:t>
            </w:r>
          </w:p>
        </w:tc>
        <w:tc>
          <w:tcPr>
            <w:tcW w:w="850" w:type="dxa"/>
            <w:tcBorders>
              <w:top w:val="nil"/>
              <w:left w:val="nil"/>
              <w:bottom w:val="single" w:sz="8" w:space="0" w:color="auto"/>
              <w:right w:val="single" w:sz="8" w:space="0" w:color="auto"/>
            </w:tcBorders>
            <w:shd w:val="clear" w:color="auto" w:fill="auto"/>
            <w:vAlign w:val="center"/>
            <w:hideMark/>
          </w:tcPr>
          <w:p w14:paraId="6B87E6F3" w14:textId="77777777" w:rsidR="000E05B1" w:rsidRPr="000E05B1" w:rsidRDefault="000E05B1" w:rsidP="000E05B1">
            <w:pPr>
              <w:jc w:val="right"/>
              <w:rPr>
                <w:color w:val="000000"/>
                <w:sz w:val="16"/>
                <w:szCs w:val="16"/>
              </w:rPr>
            </w:pPr>
            <w:r w:rsidRPr="000E05B1">
              <w:rPr>
                <w:color w:val="000000"/>
                <w:sz w:val="16"/>
                <w:szCs w:val="16"/>
              </w:rPr>
              <w:t> </w:t>
            </w:r>
          </w:p>
        </w:tc>
        <w:tc>
          <w:tcPr>
            <w:tcW w:w="771" w:type="dxa"/>
            <w:tcBorders>
              <w:top w:val="nil"/>
              <w:left w:val="nil"/>
              <w:bottom w:val="single" w:sz="8" w:space="0" w:color="auto"/>
              <w:right w:val="single" w:sz="8" w:space="0" w:color="auto"/>
            </w:tcBorders>
            <w:shd w:val="clear" w:color="auto" w:fill="auto"/>
            <w:noWrap/>
            <w:vAlign w:val="center"/>
            <w:hideMark/>
          </w:tcPr>
          <w:p w14:paraId="57B3F435" w14:textId="77777777" w:rsidR="000E05B1" w:rsidRPr="000E05B1" w:rsidRDefault="000E05B1" w:rsidP="000E05B1">
            <w:pPr>
              <w:jc w:val="right"/>
              <w:rPr>
                <w:color w:val="000000"/>
                <w:sz w:val="16"/>
                <w:szCs w:val="16"/>
              </w:rPr>
            </w:pPr>
            <w:r w:rsidRPr="000E05B1">
              <w:rPr>
                <w:color w:val="000000"/>
                <w:sz w:val="16"/>
                <w:szCs w:val="16"/>
              </w:rPr>
              <w:t> </w:t>
            </w:r>
          </w:p>
        </w:tc>
        <w:tc>
          <w:tcPr>
            <w:tcW w:w="676" w:type="dxa"/>
            <w:tcBorders>
              <w:top w:val="nil"/>
              <w:left w:val="nil"/>
              <w:bottom w:val="single" w:sz="8" w:space="0" w:color="auto"/>
              <w:right w:val="single" w:sz="8" w:space="0" w:color="auto"/>
            </w:tcBorders>
            <w:shd w:val="clear" w:color="auto" w:fill="auto"/>
            <w:noWrap/>
            <w:vAlign w:val="center"/>
            <w:hideMark/>
          </w:tcPr>
          <w:p w14:paraId="2DAC7FE1" w14:textId="77777777" w:rsidR="000E05B1" w:rsidRPr="000E05B1" w:rsidRDefault="000E05B1" w:rsidP="000E05B1">
            <w:pPr>
              <w:jc w:val="right"/>
              <w:rPr>
                <w:color w:val="000000"/>
                <w:sz w:val="16"/>
                <w:szCs w:val="16"/>
              </w:rPr>
            </w:pPr>
            <w:r w:rsidRPr="000E05B1">
              <w:rPr>
                <w:color w:val="000000"/>
                <w:sz w:val="16"/>
                <w:szCs w:val="16"/>
              </w:rPr>
              <w:t> </w:t>
            </w:r>
          </w:p>
        </w:tc>
        <w:tc>
          <w:tcPr>
            <w:tcW w:w="823" w:type="dxa"/>
            <w:tcBorders>
              <w:top w:val="nil"/>
              <w:left w:val="nil"/>
              <w:bottom w:val="single" w:sz="8" w:space="0" w:color="auto"/>
              <w:right w:val="single" w:sz="8" w:space="0" w:color="auto"/>
            </w:tcBorders>
            <w:shd w:val="clear" w:color="auto" w:fill="auto"/>
            <w:noWrap/>
            <w:vAlign w:val="center"/>
            <w:hideMark/>
          </w:tcPr>
          <w:p w14:paraId="4DB2A06C" w14:textId="77777777" w:rsidR="000E05B1" w:rsidRPr="000E05B1" w:rsidRDefault="000E05B1" w:rsidP="000E05B1">
            <w:pPr>
              <w:jc w:val="right"/>
              <w:rPr>
                <w:color w:val="000000"/>
                <w:sz w:val="16"/>
                <w:szCs w:val="16"/>
              </w:rPr>
            </w:pPr>
            <w:r w:rsidRPr="000E05B1">
              <w:rPr>
                <w:color w:val="000000"/>
                <w:sz w:val="16"/>
                <w:szCs w:val="16"/>
              </w:rPr>
              <w:t> </w:t>
            </w:r>
          </w:p>
        </w:tc>
        <w:tc>
          <w:tcPr>
            <w:tcW w:w="823" w:type="dxa"/>
            <w:tcBorders>
              <w:top w:val="nil"/>
              <w:left w:val="nil"/>
              <w:bottom w:val="single" w:sz="8" w:space="0" w:color="auto"/>
              <w:right w:val="single" w:sz="8" w:space="0" w:color="auto"/>
            </w:tcBorders>
            <w:shd w:val="clear" w:color="auto" w:fill="auto"/>
            <w:noWrap/>
            <w:vAlign w:val="center"/>
            <w:hideMark/>
          </w:tcPr>
          <w:p w14:paraId="58C1263A" w14:textId="77777777" w:rsidR="000E05B1" w:rsidRPr="000E05B1" w:rsidRDefault="000E05B1" w:rsidP="000E05B1">
            <w:pPr>
              <w:jc w:val="right"/>
              <w:rPr>
                <w:color w:val="000000"/>
                <w:sz w:val="16"/>
                <w:szCs w:val="16"/>
              </w:rPr>
            </w:pPr>
            <w:r w:rsidRPr="000E05B1">
              <w:rPr>
                <w:color w:val="000000"/>
                <w:sz w:val="16"/>
                <w:szCs w:val="16"/>
              </w:rPr>
              <w:t> </w:t>
            </w:r>
          </w:p>
        </w:tc>
      </w:tr>
      <w:tr w:rsidR="000E05B1" w:rsidRPr="000E05B1" w14:paraId="210FCA2E" w14:textId="77777777" w:rsidTr="000E05B1">
        <w:trPr>
          <w:trHeight w:val="305"/>
        </w:trPr>
        <w:tc>
          <w:tcPr>
            <w:tcW w:w="417" w:type="dxa"/>
            <w:tcBorders>
              <w:top w:val="nil"/>
              <w:left w:val="single" w:sz="8" w:space="0" w:color="auto"/>
              <w:bottom w:val="single" w:sz="8" w:space="0" w:color="auto"/>
              <w:right w:val="single" w:sz="8" w:space="0" w:color="auto"/>
            </w:tcBorders>
            <w:shd w:val="clear" w:color="000000" w:fill="FFCC99"/>
            <w:noWrap/>
            <w:vAlign w:val="center"/>
            <w:hideMark/>
          </w:tcPr>
          <w:p w14:paraId="468A1BF2" w14:textId="77777777" w:rsidR="000E05B1" w:rsidRPr="000E05B1" w:rsidRDefault="000E05B1" w:rsidP="000E05B1">
            <w:pPr>
              <w:jc w:val="both"/>
              <w:rPr>
                <w:b/>
                <w:bCs/>
                <w:color w:val="000000"/>
                <w:sz w:val="16"/>
                <w:szCs w:val="16"/>
              </w:rPr>
            </w:pPr>
            <w:r w:rsidRPr="000E05B1">
              <w:rPr>
                <w:b/>
                <w:bCs/>
                <w:color w:val="000000"/>
                <w:sz w:val="16"/>
                <w:szCs w:val="16"/>
              </w:rPr>
              <w:t> </w:t>
            </w:r>
          </w:p>
        </w:tc>
        <w:tc>
          <w:tcPr>
            <w:tcW w:w="5268" w:type="dxa"/>
            <w:tcBorders>
              <w:top w:val="nil"/>
              <w:left w:val="nil"/>
              <w:bottom w:val="single" w:sz="8" w:space="0" w:color="auto"/>
              <w:right w:val="single" w:sz="8" w:space="0" w:color="auto"/>
            </w:tcBorders>
            <w:shd w:val="clear" w:color="000000" w:fill="FFCC99"/>
            <w:noWrap/>
            <w:vAlign w:val="center"/>
            <w:hideMark/>
          </w:tcPr>
          <w:p w14:paraId="3B5EF944" w14:textId="77777777" w:rsidR="000E05B1" w:rsidRPr="000E05B1" w:rsidRDefault="000E05B1" w:rsidP="000E05B1">
            <w:pPr>
              <w:rPr>
                <w:b/>
                <w:bCs/>
                <w:color w:val="000000"/>
                <w:sz w:val="16"/>
                <w:szCs w:val="16"/>
              </w:rPr>
            </w:pPr>
            <w:r w:rsidRPr="000E05B1">
              <w:rPr>
                <w:b/>
                <w:bCs/>
                <w:color w:val="000000"/>
                <w:sz w:val="16"/>
                <w:szCs w:val="16"/>
              </w:rPr>
              <w:t>Общо разходи по бюджета (І.1+ІІ.):</w:t>
            </w:r>
          </w:p>
        </w:tc>
        <w:tc>
          <w:tcPr>
            <w:tcW w:w="993" w:type="dxa"/>
            <w:tcBorders>
              <w:top w:val="nil"/>
              <w:left w:val="nil"/>
              <w:bottom w:val="single" w:sz="8" w:space="0" w:color="auto"/>
              <w:right w:val="single" w:sz="8" w:space="0" w:color="auto"/>
            </w:tcBorders>
            <w:shd w:val="clear" w:color="000000" w:fill="FFCC99"/>
            <w:vAlign w:val="center"/>
            <w:hideMark/>
          </w:tcPr>
          <w:p w14:paraId="458D8430" w14:textId="77777777" w:rsidR="000E05B1" w:rsidRPr="000E05B1" w:rsidRDefault="000E05B1" w:rsidP="000E05B1">
            <w:pPr>
              <w:jc w:val="right"/>
              <w:rPr>
                <w:b/>
                <w:bCs/>
                <w:color w:val="000000"/>
                <w:sz w:val="16"/>
                <w:szCs w:val="16"/>
              </w:rPr>
            </w:pPr>
            <w:r w:rsidRPr="000E05B1">
              <w:rPr>
                <w:b/>
                <w:bCs/>
                <w:color w:val="000000"/>
                <w:sz w:val="16"/>
                <w:szCs w:val="16"/>
              </w:rPr>
              <w:t>1 831,4</w:t>
            </w:r>
          </w:p>
        </w:tc>
        <w:tc>
          <w:tcPr>
            <w:tcW w:w="850" w:type="dxa"/>
            <w:tcBorders>
              <w:top w:val="nil"/>
              <w:left w:val="nil"/>
              <w:bottom w:val="single" w:sz="8" w:space="0" w:color="auto"/>
              <w:right w:val="single" w:sz="8" w:space="0" w:color="auto"/>
            </w:tcBorders>
            <w:shd w:val="clear" w:color="000000" w:fill="FFCC99"/>
            <w:vAlign w:val="center"/>
            <w:hideMark/>
          </w:tcPr>
          <w:p w14:paraId="61150126" w14:textId="77777777" w:rsidR="000E05B1" w:rsidRPr="000E05B1" w:rsidRDefault="000E05B1" w:rsidP="000E05B1">
            <w:pPr>
              <w:jc w:val="right"/>
              <w:rPr>
                <w:b/>
                <w:bCs/>
                <w:color w:val="000000"/>
                <w:sz w:val="16"/>
                <w:szCs w:val="16"/>
              </w:rPr>
            </w:pPr>
            <w:r w:rsidRPr="000E05B1">
              <w:rPr>
                <w:b/>
                <w:bCs/>
                <w:color w:val="000000"/>
                <w:sz w:val="16"/>
                <w:szCs w:val="16"/>
              </w:rPr>
              <w:t>1 305,2</w:t>
            </w:r>
          </w:p>
        </w:tc>
        <w:tc>
          <w:tcPr>
            <w:tcW w:w="771" w:type="dxa"/>
            <w:tcBorders>
              <w:top w:val="nil"/>
              <w:left w:val="nil"/>
              <w:bottom w:val="single" w:sz="8" w:space="0" w:color="auto"/>
              <w:right w:val="single" w:sz="8" w:space="0" w:color="auto"/>
            </w:tcBorders>
            <w:shd w:val="clear" w:color="000000" w:fill="FFCC99"/>
            <w:vAlign w:val="center"/>
            <w:hideMark/>
          </w:tcPr>
          <w:p w14:paraId="7DD9F53A" w14:textId="77777777" w:rsidR="000E05B1" w:rsidRPr="000E05B1" w:rsidRDefault="000E05B1" w:rsidP="000E05B1">
            <w:pPr>
              <w:jc w:val="right"/>
              <w:rPr>
                <w:b/>
                <w:bCs/>
                <w:color w:val="000000"/>
                <w:sz w:val="16"/>
                <w:szCs w:val="16"/>
              </w:rPr>
            </w:pPr>
            <w:r w:rsidRPr="000E05B1">
              <w:rPr>
                <w:b/>
                <w:bCs/>
                <w:color w:val="000000"/>
                <w:sz w:val="16"/>
                <w:szCs w:val="16"/>
              </w:rPr>
              <w:t>2 007,5</w:t>
            </w:r>
          </w:p>
        </w:tc>
        <w:tc>
          <w:tcPr>
            <w:tcW w:w="676" w:type="dxa"/>
            <w:tcBorders>
              <w:top w:val="nil"/>
              <w:left w:val="nil"/>
              <w:bottom w:val="single" w:sz="8" w:space="0" w:color="auto"/>
              <w:right w:val="single" w:sz="8" w:space="0" w:color="auto"/>
            </w:tcBorders>
            <w:shd w:val="clear" w:color="000000" w:fill="FFCC99"/>
            <w:vAlign w:val="center"/>
            <w:hideMark/>
          </w:tcPr>
          <w:p w14:paraId="2DA1BDE3" w14:textId="77777777" w:rsidR="000E05B1" w:rsidRPr="000E05B1" w:rsidRDefault="000E05B1" w:rsidP="000E05B1">
            <w:pPr>
              <w:jc w:val="right"/>
              <w:rPr>
                <w:b/>
                <w:bCs/>
                <w:color w:val="000000"/>
                <w:sz w:val="16"/>
                <w:szCs w:val="16"/>
              </w:rPr>
            </w:pPr>
            <w:r w:rsidRPr="000E05B1">
              <w:rPr>
                <w:b/>
                <w:bCs/>
                <w:color w:val="000000"/>
                <w:sz w:val="16"/>
                <w:szCs w:val="16"/>
              </w:rPr>
              <w:t>8 327,8</w:t>
            </w:r>
          </w:p>
        </w:tc>
        <w:tc>
          <w:tcPr>
            <w:tcW w:w="823" w:type="dxa"/>
            <w:tcBorders>
              <w:top w:val="nil"/>
              <w:left w:val="nil"/>
              <w:bottom w:val="single" w:sz="8" w:space="0" w:color="auto"/>
              <w:right w:val="single" w:sz="8" w:space="0" w:color="auto"/>
            </w:tcBorders>
            <w:shd w:val="clear" w:color="000000" w:fill="FFCC99"/>
            <w:vAlign w:val="center"/>
            <w:hideMark/>
          </w:tcPr>
          <w:p w14:paraId="30FE8535" w14:textId="77777777" w:rsidR="000E05B1" w:rsidRPr="000E05B1" w:rsidRDefault="000E05B1" w:rsidP="000E05B1">
            <w:pPr>
              <w:jc w:val="right"/>
              <w:rPr>
                <w:b/>
                <w:bCs/>
                <w:color w:val="000000"/>
                <w:sz w:val="16"/>
                <w:szCs w:val="16"/>
              </w:rPr>
            </w:pPr>
            <w:r w:rsidRPr="000E05B1">
              <w:rPr>
                <w:b/>
                <w:bCs/>
                <w:color w:val="000000"/>
                <w:sz w:val="16"/>
                <w:szCs w:val="16"/>
              </w:rPr>
              <w:t>8 327,8</w:t>
            </w:r>
          </w:p>
        </w:tc>
        <w:tc>
          <w:tcPr>
            <w:tcW w:w="823" w:type="dxa"/>
            <w:tcBorders>
              <w:top w:val="nil"/>
              <w:left w:val="nil"/>
              <w:bottom w:val="single" w:sz="8" w:space="0" w:color="auto"/>
              <w:right w:val="single" w:sz="8" w:space="0" w:color="auto"/>
            </w:tcBorders>
            <w:shd w:val="clear" w:color="000000" w:fill="FFCC99"/>
            <w:vAlign w:val="center"/>
            <w:hideMark/>
          </w:tcPr>
          <w:p w14:paraId="2F4910A1" w14:textId="77777777" w:rsidR="000E05B1" w:rsidRPr="000E05B1" w:rsidRDefault="000E05B1" w:rsidP="000E05B1">
            <w:pPr>
              <w:jc w:val="right"/>
              <w:rPr>
                <w:b/>
                <w:bCs/>
                <w:color w:val="000000"/>
                <w:sz w:val="16"/>
                <w:szCs w:val="16"/>
              </w:rPr>
            </w:pPr>
            <w:r w:rsidRPr="000E05B1">
              <w:rPr>
                <w:b/>
                <w:bCs/>
                <w:color w:val="000000"/>
                <w:sz w:val="16"/>
                <w:szCs w:val="16"/>
              </w:rPr>
              <w:t>8 327,8</w:t>
            </w:r>
          </w:p>
        </w:tc>
      </w:tr>
      <w:tr w:rsidR="000E05B1" w:rsidRPr="000E05B1" w14:paraId="1830D5A3" w14:textId="77777777" w:rsidTr="000E05B1">
        <w:trPr>
          <w:trHeight w:val="305"/>
        </w:trPr>
        <w:tc>
          <w:tcPr>
            <w:tcW w:w="417" w:type="dxa"/>
            <w:tcBorders>
              <w:top w:val="nil"/>
              <w:left w:val="single" w:sz="8" w:space="0" w:color="auto"/>
              <w:bottom w:val="single" w:sz="8" w:space="0" w:color="auto"/>
              <w:right w:val="single" w:sz="8" w:space="0" w:color="auto"/>
            </w:tcBorders>
            <w:shd w:val="clear" w:color="auto" w:fill="auto"/>
            <w:noWrap/>
            <w:vAlign w:val="center"/>
            <w:hideMark/>
          </w:tcPr>
          <w:p w14:paraId="75CC0A71" w14:textId="77777777" w:rsidR="000E05B1" w:rsidRPr="000E05B1" w:rsidRDefault="000E05B1" w:rsidP="000E05B1">
            <w:pPr>
              <w:jc w:val="both"/>
              <w:rPr>
                <w:b/>
                <w:bCs/>
                <w:color w:val="000000"/>
                <w:sz w:val="16"/>
                <w:szCs w:val="16"/>
              </w:rPr>
            </w:pPr>
            <w:r w:rsidRPr="000E05B1">
              <w:rPr>
                <w:b/>
                <w:bCs/>
                <w:color w:val="000000"/>
                <w:sz w:val="16"/>
                <w:szCs w:val="16"/>
              </w:rPr>
              <w:t> </w:t>
            </w:r>
          </w:p>
        </w:tc>
        <w:tc>
          <w:tcPr>
            <w:tcW w:w="5268" w:type="dxa"/>
            <w:tcBorders>
              <w:top w:val="nil"/>
              <w:left w:val="nil"/>
              <w:bottom w:val="single" w:sz="8" w:space="0" w:color="auto"/>
              <w:right w:val="single" w:sz="8" w:space="0" w:color="auto"/>
            </w:tcBorders>
            <w:shd w:val="clear" w:color="auto" w:fill="auto"/>
            <w:noWrap/>
            <w:vAlign w:val="center"/>
            <w:hideMark/>
          </w:tcPr>
          <w:p w14:paraId="2FB9990C" w14:textId="77777777" w:rsidR="000E05B1" w:rsidRPr="000E05B1" w:rsidRDefault="000E05B1" w:rsidP="000E05B1">
            <w:pPr>
              <w:rPr>
                <w:b/>
                <w:bCs/>
                <w:color w:val="000000"/>
                <w:sz w:val="16"/>
                <w:szCs w:val="16"/>
              </w:rPr>
            </w:pPr>
            <w:r w:rsidRPr="000E05B1">
              <w:rPr>
                <w:b/>
                <w:bCs/>
                <w:color w:val="000000"/>
                <w:sz w:val="16"/>
                <w:szCs w:val="16"/>
              </w:rPr>
              <w:t> </w:t>
            </w:r>
          </w:p>
        </w:tc>
        <w:tc>
          <w:tcPr>
            <w:tcW w:w="993" w:type="dxa"/>
            <w:tcBorders>
              <w:top w:val="nil"/>
              <w:left w:val="nil"/>
              <w:bottom w:val="single" w:sz="8" w:space="0" w:color="auto"/>
              <w:right w:val="single" w:sz="8" w:space="0" w:color="auto"/>
            </w:tcBorders>
            <w:shd w:val="clear" w:color="auto" w:fill="auto"/>
            <w:vAlign w:val="center"/>
            <w:hideMark/>
          </w:tcPr>
          <w:p w14:paraId="7E312EE8" w14:textId="77777777" w:rsidR="000E05B1" w:rsidRPr="000E05B1" w:rsidRDefault="000E05B1" w:rsidP="000E05B1">
            <w:pPr>
              <w:jc w:val="right"/>
              <w:rPr>
                <w:color w:val="000000"/>
                <w:sz w:val="16"/>
                <w:szCs w:val="16"/>
              </w:rPr>
            </w:pPr>
            <w:r w:rsidRPr="000E05B1">
              <w:rPr>
                <w:color w:val="000000"/>
                <w:sz w:val="16"/>
                <w:szCs w:val="16"/>
              </w:rPr>
              <w:t> </w:t>
            </w:r>
          </w:p>
        </w:tc>
        <w:tc>
          <w:tcPr>
            <w:tcW w:w="850" w:type="dxa"/>
            <w:tcBorders>
              <w:top w:val="nil"/>
              <w:left w:val="nil"/>
              <w:bottom w:val="single" w:sz="8" w:space="0" w:color="auto"/>
              <w:right w:val="single" w:sz="8" w:space="0" w:color="auto"/>
            </w:tcBorders>
            <w:shd w:val="clear" w:color="auto" w:fill="auto"/>
            <w:vAlign w:val="center"/>
            <w:hideMark/>
          </w:tcPr>
          <w:p w14:paraId="3FE17A69" w14:textId="77777777" w:rsidR="000E05B1" w:rsidRPr="000E05B1" w:rsidRDefault="000E05B1" w:rsidP="000E05B1">
            <w:pPr>
              <w:jc w:val="right"/>
              <w:rPr>
                <w:color w:val="000000"/>
                <w:sz w:val="16"/>
                <w:szCs w:val="16"/>
              </w:rPr>
            </w:pPr>
            <w:r w:rsidRPr="000E05B1">
              <w:rPr>
                <w:color w:val="000000"/>
                <w:sz w:val="16"/>
                <w:szCs w:val="16"/>
              </w:rPr>
              <w:t> </w:t>
            </w:r>
          </w:p>
        </w:tc>
        <w:tc>
          <w:tcPr>
            <w:tcW w:w="771" w:type="dxa"/>
            <w:tcBorders>
              <w:top w:val="nil"/>
              <w:left w:val="nil"/>
              <w:bottom w:val="single" w:sz="8" w:space="0" w:color="auto"/>
              <w:right w:val="single" w:sz="8" w:space="0" w:color="auto"/>
            </w:tcBorders>
            <w:shd w:val="clear" w:color="auto" w:fill="auto"/>
            <w:noWrap/>
            <w:vAlign w:val="center"/>
            <w:hideMark/>
          </w:tcPr>
          <w:p w14:paraId="4821D8FF" w14:textId="77777777" w:rsidR="000E05B1" w:rsidRPr="000E05B1" w:rsidRDefault="000E05B1" w:rsidP="000E05B1">
            <w:pPr>
              <w:jc w:val="right"/>
              <w:rPr>
                <w:color w:val="000000"/>
                <w:sz w:val="16"/>
                <w:szCs w:val="16"/>
              </w:rPr>
            </w:pPr>
            <w:r w:rsidRPr="000E05B1">
              <w:rPr>
                <w:color w:val="000000"/>
                <w:sz w:val="16"/>
                <w:szCs w:val="16"/>
              </w:rPr>
              <w:t> </w:t>
            </w:r>
          </w:p>
        </w:tc>
        <w:tc>
          <w:tcPr>
            <w:tcW w:w="676" w:type="dxa"/>
            <w:tcBorders>
              <w:top w:val="nil"/>
              <w:left w:val="nil"/>
              <w:bottom w:val="single" w:sz="8" w:space="0" w:color="auto"/>
              <w:right w:val="single" w:sz="8" w:space="0" w:color="auto"/>
            </w:tcBorders>
            <w:shd w:val="clear" w:color="auto" w:fill="auto"/>
            <w:noWrap/>
            <w:vAlign w:val="center"/>
            <w:hideMark/>
          </w:tcPr>
          <w:p w14:paraId="558E9A15" w14:textId="77777777" w:rsidR="000E05B1" w:rsidRPr="000E05B1" w:rsidRDefault="000E05B1" w:rsidP="000E05B1">
            <w:pPr>
              <w:jc w:val="right"/>
              <w:rPr>
                <w:color w:val="000000"/>
                <w:sz w:val="16"/>
                <w:szCs w:val="16"/>
              </w:rPr>
            </w:pPr>
            <w:r w:rsidRPr="000E05B1">
              <w:rPr>
                <w:color w:val="000000"/>
                <w:sz w:val="16"/>
                <w:szCs w:val="16"/>
              </w:rPr>
              <w:t> </w:t>
            </w:r>
          </w:p>
        </w:tc>
        <w:tc>
          <w:tcPr>
            <w:tcW w:w="823" w:type="dxa"/>
            <w:tcBorders>
              <w:top w:val="nil"/>
              <w:left w:val="nil"/>
              <w:bottom w:val="single" w:sz="8" w:space="0" w:color="auto"/>
              <w:right w:val="single" w:sz="8" w:space="0" w:color="auto"/>
            </w:tcBorders>
            <w:shd w:val="clear" w:color="auto" w:fill="auto"/>
            <w:noWrap/>
            <w:vAlign w:val="center"/>
            <w:hideMark/>
          </w:tcPr>
          <w:p w14:paraId="5ABA0399" w14:textId="77777777" w:rsidR="000E05B1" w:rsidRPr="000E05B1" w:rsidRDefault="000E05B1" w:rsidP="000E05B1">
            <w:pPr>
              <w:jc w:val="right"/>
              <w:rPr>
                <w:color w:val="000000"/>
                <w:sz w:val="16"/>
                <w:szCs w:val="16"/>
              </w:rPr>
            </w:pPr>
            <w:r w:rsidRPr="000E05B1">
              <w:rPr>
                <w:color w:val="000000"/>
                <w:sz w:val="16"/>
                <w:szCs w:val="16"/>
              </w:rPr>
              <w:t> </w:t>
            </w:r>
          </w:p>
        </w:tc>
        <w:tc>
          <w:tcPr>
            <w:tcW w:w="823" w:type="dxa"/>
            <w:tcBorders>
              <w:top w:val="nil"/>
              <w:left w:val="nil"/>
              <w:bottom w:val="single" w:sz="8" w:space="0" w:color="auto"/>
              <w:right w:val="single" w:sz="8" w:space="0" w:color="auto"/>
            </w:tcBorders>
            <w:shd w:val="clear" w:color="auto" w:fill="auto"/>
            <w:noWrap/>
            <w:vAlign w:val="center"/>
            <w:hideMark/>
          </w:tcPr>
          <w:p w14:paraId="2D28FAF8" w14:textId="77777777" w:rsidR="000E05B1" w:rsidRPr="000E05B1" w:rsidRDefault="000E05B1" w:rsidP="000E05B1">
            <w:pPr>
              <w:jc w:val="right"/>
              <w:rPr>
                <w:color w:val="000000"/>
                <w:sz w:val="16"/>
                <w:szCs w:val="16"/>
              </w:rPr>
            </w:pPr>
            <w:r w:rsidRPr="000E05B1">
              <w:rPr>
                <w:color w:val="000000"/>
                <w:sz w:val="16"/>
                <w:szCs w:val="16"/>
              </w:rPr>
              <w:t> </w:t>
            </w:r>
          </w:p>
        </w:tc>
      </w:tr>
      <w:tr w:rsidR="000E05B1" w:rsidRPr="000E05B1" w14:paraId="4FB357D7" w14:textId="77777777" w:rsidTr="000E05B1">
        <w:trPr>
          <w:trHeight w:val="305"/>
        </w:trPr>
        <w:tc>
          <w:tcPr>
            <w:tcW w:w="417" w:type="dxa"/>
            <w:tcBorders>
              <w:top w:val="nil"/>
              <w:left w:val="single" w:sz="8" w:space="0" w:color="auto"/>
              <w:bottom w:val="single" w:sz="8" w:space="0" w:color="auto"/>
              <w:right w:val="single" w:sz="8" w:space="0" w:color="auto"/>
            </w:tcBorders>
            <w:shd w:val="clear" w:color="000000" w:fill="FFCC99"/>
            <w:noWrap/>
            <w:vAlign w:val="center"/>
            <w:hideMark/>
          </w:tcPr>
          <w:p w14:paraId="24808404" w14:textId="77777777" w:rsidR="000E05B1" w:rsidRPr="000E05B1" w:rsidRDefault="000E05B1" w:rsidP="000E05B1">
            <w:pPr>
              <w:jc w:val="both"/>
              <w:rPr>
                <w:b/>
                <w:bCs/>
                <w:color w:val="000000"/>
                <w:sz w:val="16"/>
                <w:szCs w:val="16"/>
              </w:rPr>
            </w:pPr>
            <w:r w:rsidRPr="000E05B1">
              <w:rPr>
                <w:b/>
                <w:bCs/>
                <w:color w:val="000000"/>
                <w:sz w:val="16"/>
                <w:szCs w:val="16"/>
              </w:rPr>
              <w:t> </w:t>
            </w:r>
          </w:p>
        </w:tc>
        <w:tc>
          <w:tcPr>
            <w:tcW w:w="5268" w:type="dxa"/>
            <w:tcBorders>
              <w:top w:val="nil"/>
              <w:left w:val="nil"/>
              <w:bottom w:val="single" w:sz="8" w:space="0" w:color="auto"/>
              <w:right w:val="single" w:sz="8" w:space="0" w:color="auto"/>
            </w:tcBorders>
            <w:shd w:val="clear" w:color="000000" w:fill="FFCC99"/>
            <w:noWrap/>
            <w:vAlign w:val="center"/>
            <w:hideMark/>
          </w:tcPr>
          <w:p w14:paraId="715550F6" w14:textId="77777777" w:rsidR="000E05B1" w:rsidRPr="000E05B1" w:rsidRDefault="000E05B1" w:rsidP="000E05B1">
            <w:pPr>
              <w:rPr>
                <w:b/>
                <w:bCs/>
                <w:color w:val="000000"/>
                <w:sz w:val="16"/>
                <w:szCs w:val="16"/>
              </w:rPr>
            </w:pPr>
            <w:r w:rsidRPr="000E05B1">
              <w:rPr>
                <w:b/>
                <w:bCs/>
                <w:color w:val="000000"/>
                <w:sz w:val="16"/>
                <w:szCs w:val="16"/>
              </w:rPr>
              <w:t>Общо разходи (І.+ІІ.+ІІІ.):</w:t>
            </w:r>
          </w:p>
        </w:tc>
        <w:tc>
          <w:tcPr>
            <w:tcW w:w="993" w:type="dxa"/>
            <w:tcBorders>
              <w:top w:val="nil"/>
              <w:left w:val="nil"/>
              <w:bottom w:val="single" w:sz="8" w:space="0" w:color="auto"/>
              <w:right w:val="single" w:sz="8" w:space="0" w:color="auto"/>
            </w:tcBorders>
            <w:shd w:val="clear" w:color="000000" w:fill="FFCC99"/>
            <w:vAlign w:val="center"/>
            <w:hideMark/>
          </w:tcPr>
          <w:p w14:paraId="710FE074" w14:textId="77777777" w:rsidR="000E05B1" w:rsidRPr="000E05B1" w:rsidRDefault="000E05B1" w:rsidP="000E05B1">
            <w:pPr>
              <w:jc w:val="right"/>
              <w:rPr>
                <w:b/>
                <w:bCs/>
                <w:color w:val="000000"/>
                <w:sz w:val="16"/>
                <w:szCs w:val="16"/>
              </w:rPr>
            </w:pPr>
            <w:r w:rsidRPr="000E05B1">
              <w:rPr>
                <w:b/>
                <w:bCs/>
                <w:color w:val="000000"/>
                <w:sz w:val="16"/>
                <w:szCs w:val="16"/>
              </w:rPr>
              <w:t>2 065,6</w:t>
            </w:r>
          </w:p>
        </w:tc>
        <w:tc>
          <w:tcPr>
            <w:tcW w:w="850" w:type="dxa"/>
            <w:tcBorders>
              <w:top w:val="nil"/>
              <w:left w:val="nil"/>
              <w:bottom w:val="single" w:sz="8" w:space="0" w:color="auto"/>
              <w:right w:val="single" w:sz="8" w:space="0" w:color="auto"/>
            </w:tcBorders>
            <w:shd w:val="clear" w:color="000000" w:fill="FFCC99"/>
            <w:vAlign w:val="center"/>
            <w:hideMark/>
          </w:tcPr>
          <w:p w14:paraId="0922C259" w14:textId="77777777" w:rsidR="000E05B1" w:rsidRPr="000E05B1" w:rsidRDefault="000E05B1" w:rsidP="000E05B1">
            <w:pPr>
              <w:jc w:val="right"/>
              <w:rPr>
                <w:b/>
                <w:bCs/>
                <w:color w:val="000000"/>
                <w:sz w:val="16"/>
                <w:szCs w:val="16"/>
              </w:rPr>
            </w:pPr>
            <w:r w:rsidRPr="000E05B1">
              <w:rPr>
                <w:b/>
                <w:bCs/>
                <w:color w:val="000000"/>
                <w:sz w:val="16"/>
                <w:szCs w:val="16"/>
              </w:rPr>
              <w:t>1 383,0</w:t>
            </w:r>
          </w:p>
        </w:tc>
        <w:tc>
          <w:tcPr>
            <w:tcW w:w="771" w:type="dxa"/>
            <w:tcBorders>
              <w:top w:val="nil"/>
              <w:left w:val="nil"/>
              <w:bottom w:val="single" w:sz="8" w:space="0" w:color="auto"/>
              <w:right w:val="single" w:sz="8" w:space="0" w:color="auto"/>
            </w:tcBorders>
            <w:shd w:val="clear" w:color="000000" w:fill="FFCC99"/>
            <w:vAlign w:val="center"/>
            <w:hideMark/>
          </w:tcPr>
          <w:p w14:paraId="15867BB8" w14:textId="77777777" w:rsidR="000E05B1" w:rsidRPr="000E05B1" w:rsidRDefault="000E05B1" w:rsidP="000E05B1">
            <w:pPr>
              <w:jc w:val="right"/>
              <w:rPr>
                <w:b/>
                <w:bCs/>
                <w:color w:val="000000"/>
                <w:sz w:val="16"/>
                <w:szCs w:val="16"/>
              </w:rPr>
            </w:pPr>
            <w:r w:rsidRPr="000E05B1">
              <w:rPr>
                <w:b/>
                <w:bCs/>
                <w:color w:val="000000"/>
                <w:sz w:val="16"/>
                <w:szCs w:val="16"/>
              </w:rPr>
              <w:t>2 007,5</w:t>
            </w:r>
          </w:p>
        </w:tc>
        <w:tc>
          <w:tcPr>
            <w:tcW w:w="676" w:type="dxa"/>
            <w:tcBorders>
              <w:top w:val="nil"/>
              <w:left w:val="nil"/>
              <w:bottom w:val="single" w:sz="8" w:space="0" w:color="auto"/>
              <w:right w:val="single" w:sz="8" w:space="0" w:color="auto"/>
            </w:tcBorders>
            <w:shd w:val="clear" w:color="000000" w:fill="FFCC99"/>
            <w:vAlign w:val="center"/>
            <w:hideMark/>
          </w:tcPr>
          <w:p w14:paraId="6344FBD6" w14:textId="77777777" w:rsidR="000E05B1" w:rsidRPr="000E05B1" w:rsidRDefault="000E05B1" w:rsidP="000E05B1">
            <w:pPr>
              <w:jc w:val="right"/>
              <w:rPr>
                <w:b/>
                <w:bCs/>
                <w:color w:val="000000"/>
                <w:sz w:val="16"/>
                <w:szCs w:val="16"/>
              </w:rPr>
            </w:pPr>
            <w:r w:rsidRPr="000E05B1">
              <w:rPr>
                <w:b/>
                <w:bCs/>
                <w:color w:val="000000"/>
                <w:sz w:val="16"/>
                <w:szCs w:val="16"/>
              </w:rPr>
              <w:t>8 327,8</w:t>
            </w:r>
          </w:p>
        </w:tc>
        <w:tc>
          <w:tcPr>
            <w:tcW w:w="823" w:type="dxa"/>
            <w:tcBorders>
              <w:top w:val="nil"/>
              <w:left w:val="nil"/>
              <w:bottom w:val="single" w:sz="8" w:space="0" w:color="auto"/>
              <w:right w:val="single" w:sz="8" w:space="0" w:color="auto"/>
            </w:tcBorders>
            <w:shd w:val="clear" w:color="000000" w:fill="FFCC99"/>
            <w:vAlign w:val="center"/>
            <w:hideMark/>
          </w:tcPr>
          <w:p w14:paraId="687E3135" w14:textId="77777777" w:rsidR="000E05B1" w:rsidRPr="000E05B1" w:rsidRDefault="000E05B1" w:rsidP="000E05B1">
            <w:pPr>
              <w:jc w:val="right"/>
              <w:rPr>
                <w:b/>
                <w:bCs/>
                <w:color w:val="000000"/>
                <w:sz w:val="16"/>
                <w:szCs w:val="16"/>
              </w:rPr>
            </w:pPr>
            <w:r w:rsidRPr="000E05B1">
              <w:rPr>
                <w:b/>
                <w:bCs/>
                <w:color w:val="000000"/>
                <w:sz w:val="16"/>
                <w:szCs w:val="16"/>
              </w:rPr>
              <w:t>8 327,8</w:t>
            </w:r>
          </w:p>
        </w:tc>
        <w:tc>
          <w:tcPr>
            <w:tcW w:w="823" w:type="dxa"/>
            <w:tcBorders>
              <w:top w:val="nil"/>
              <w:left w:val="nil"/>
              <w:bottom w:val="single" w:sz="8" w:space="0" w:color="auto"/>
              <w:right w:val="single" w:sz="8" w:space="0" w:color="auto"/>
            </w:tcBorders>
            <w:shd w:val="clear" w:color="000000" w:fill="FFCC99"/>
            <w:vAlign w:val="center"/>
            <w:hideMark/>
          </w:tcPr>
          <w:p w14:paraId="4C32B0BE" w14:textId="77777777" w:rsidR="000E05B1" w:rsidRPr="000E05B1" w:rsidRDefault="000E05B1" w:rsidP="000E05B1">
            <w:pPr>
              <w:jc w:val="right"/>
              <w:rPr>
                <w:b/>
                <w:bCs/>
                <w:color w:val="000000"/>
                <w:sz w:val="16"/>
                <w:szCs w:val="16"/>
              </w:rPr>
            </w:pPr>
            <w:r w:rsidRPr="000E05B1">
              <w:rPr>
                <w:b/>
                <w:bCs/>
                <w:color w:val="000000"/>
                <w:sz w:val="16"/>
                <w:szCs w:val="16"/>
              </w:rPr>
              <w:t>8 327,8</w:t>
            </w:r>
          </w:p>
        </w:tc>
      </w:tr>
      <w:tr w:rsidR="000E05B1" w:rsidRPr="000E05B1" w14:paraId="7AFFD7B3" w14:textId="77777777" w:rsidTr="000E05B1">
        <w:trPr>
          <w:trHeight w:val="305"/>
        </w:trPr>
        <w:tc>
          <w:tcPr>
            <w:tcW w:w="417" w:type="dxa"/>
            <w:tcBorders>
              <w:top w:val="nil"/>
              <w:left w:val="single" w:sz="8" w:space="0" w:color="auto"/>
              <w:bottom w:val="single" w:sz="8" w:space="0" w:color="auto"/>
              <w:right w:val="single" w:sz="8" w:space="0" w:color="auto"/>
            </w:tcBorders>
            <w:shd w:val="clear" w:color="auto" w:fill="auto"/>
            <w:noWrap/>
            <w:vAlign w:val="center"/>
            <w:hideMark/>
          </w:tcPr>
          <w:p w14:paraId="2E3DC5BF" w14:textId="77777777" w:rsidR="000E05B1" w:rsidRPr="000E05B1" w:rsidRDefault="000E05B1" w:rsidP="000E05B1">
            <w:pPr>
              <w:jc w:val="both"/>
              <w:rPr>
                <w:b/>
                <w:bCs/>
                <w:color w:val="000000"/>
                <w:sz w:val="16"/>
                <w:szCs w:val="16"/>
              </w:rPr>
            </w:pPr>
            <w:r w:rsidRPr="000E05B1">
              <w:rPr>
                <w:b/>
                <w:bCs/>
                <w:color w:val="000000"/>
                <w:sz w:val="16"/>
                <w:szCs w:val="16"/>
              </w:rPr>
              <w:t> </w:t>
            </w:r>
          </w:p>
        </w:tc>
        <w:tc>
          <w:tcPr>
            <w:tcW w:w="5268" w:type="dxa"/>
            <w:tcBorders>
              <w:top w:val="nil"/>
              <w:left w:val="nil"/>
              <w:bottom w:val="single" w:sz="8" w:space="0" w:color="auto"/>
              <w:right w:val="single" w:sz="8" w:space="0" w:color="auto"/>
            </w:tcBorders>
            <w:shd w:val="clear" w:color="auto" w:fill="auto"/>
            <w:noWrap/>
            <w:vAlign w:val="center"/>
            <w:hideMark/>
          </w:tcPr>
          <w:p w14:paraId="12D806C8" w14:textId="77777777" w:rsidR="000E05B1" w:rsidRPr="000E05B1" w:rsidRDefault="000E05B1" w:rsidP="000E05B1">
            <w:pPr>
              <w:rPr>
                <w:color w:val="000000"/>
                <w:sz w:val="16"/>
                <w:szCs w:val="16"/>
              </w:rPr>
            </w:pPr>
            <w:r w:rsidRPr="000E05B1">
              <w:rPr>
                <w:color w:val="000000"/>
                <w:sz w:val="16"/>
                <w:szCs w:val="16"/>
              </w:rPr>
              <w:t> </w:t>
            </w:r>
          </w:p>
        </w:tc>
        <w:tc>
          <w:tcPr>
            <w:tcW w:w="993" w:type="dxa"/>
            <w:tcBorders>
              <w:top w:val="nil"/>
              <w:left w:val="nil"/>
              <w:bottom w:val="single" w:sz="8" w:space="0" w:color="auto"/>
              <w:right w:val="single" w:sz="8" w:space="0" w:color="auto"/>
            </w:tcBorders>
            <w:shd w:val="clear" w:color="auto" w:fill="auto"/>
            <w:vAlign w:val="center"/>
            <w:hideMark/>
          </w:tcPr>
          <w:p w14:paraId="0488EAB2" w14:textId="77777777" w:rsidR="000E05B1" w:rsidRPr="000E05B1" w:rsidRDefault="000E05B1" w:rsidP="000E05B1">
            <w:pPr>
              <w:jc w:val="right"/>
              <w:rPr>
                <w:color w:val="000000"/>
                <w:sz w:val="16"/>
                <w:szCs w:val="16"/>
              </w:rPr>
            </w:pPr>
            <w:r w:rsidRPr="000E05B1">
              <w:rPr>
                <w:color w:val="000000"/>
                <w:sz w:val="16"/>
                <w:szCs w:val="16"/>
              </w:rPr>
              <w:t> </w:t>
            </w:r>
          </w:p>
        </w:tc>
        <w:tc>
          <w:tcPr>
            <w:tcW w:w="850" w:type="dxa"/>
            <w:tcBorders>
              <w:top w:val="nil"/>
              <w:left w:val="nil"/>
              <w:bottom w:val="single" w:sz="8" w:space="0" w:color="auto"/>
              <w:right w:val="single" w:sz="8" w:space="0" w:color="auto"/>
            </w:tcBorders>
            <w:shd w:val="clear" w:color="auto" w:fill="auto"/>
            <w:vAlign w:val="center"/>
            <w:hideMark/>
          </w:tcPr>
          <w:p w14:paraId="13A05F72" w14:textId="77777777" w:rsidR="000E05B1" w:rsidRPr="000E05B1" w:rsidRDefault="000E05B1" w:rsidP="000E05B1">
            <w:pPr>
              <w:jc w:val="right"/>
              <w:rPr>
                <w:color w:val="000000"/>
                <w:sz w:val="16"/>
                <w:szCs w:val="16"/>
              </w:rPr>
            </w:pPr>
            <w:r w:rsidRPr="000E05B1">
              <w:rPr>
                <w:color w:val="000000"/>
                <w:sz w:val="16"/>
                <w:szCs w:val="16"/>
              </w:rPr>
              <w:t> </w:t>
            </w:r>
          </w:p>
        </w:tc>
        <w:tc>
          <w:tcPr>
            <w:tcW w:w="771" w:type="dxa"/>
            <w:tcBorders>
              <w:top w:val="nil"/>
              <w:left w:val="nil"/>
              <w:bottom w:val="single" w:sz="8" w:space="0" w:color="auto"/>
              <w:right w:val="single" w:sz="8" w:space="0" w:color="auto"/>
            </w:tcBorders>
            <w:shd w:val="clear" w:color="auto" w:fill="auto"/>
            <w:noWrap/>
            <w:vAlign w:val="center"/>
            <w:hideMark/>
          </w:tcPr>
          <w:p w14:paraId="0A7A5569" w14:textId="77777777" w:rsidR="000E05B1" w:rsidRPr="000E05B1" w:rsidRDefault="000E05B1" w:rsidP="000E05B1">
            <w:pPr>
              <w:jc w:val="right"/>
              <w:rPr>
                <w:color w:val="000000"/>
                <w:sz w:val="16"/>
                <w:szCs w:val="16"/>
              </w:rPr>
            </w:pPr>
            <w:r w:rsidRPr="000E05B1">
              <w:rPr>
                <w:color w:val="000000"/>
                <w:sz w:val="16"/>
                <w:szCs w:val="16"/>
              </w:rPr>
              <w:t> </w:t>
            </w:r>
          </w:p>
        </w:tc>
        <w:tc>
          <w:tcPr>
            <w:tcW w:w="676" w:type="dxa"/>
            <w:tcBorders>
              <w:top w:val="nil"/>
              <w:left w:val="nil"/>
              <w:bottom w:val="single" w:sz="8" w:space="0" w:color="auto"/>
              <w:right w:val="single" w:sz="8" w:space="0" w:color="auto"/>
            </w:tcBorders>
            <w:shd w:val="clear" w:color="auto" w:fill="auto"/>
            <w:noWrap/>
            <w:vAlign w:val="center"/>
            <w:hideMark/>
          </w:tcPr>
          <w:p w14:paraId="122B4B14" w14:textId="77777777" w:rsidR="000E05B1" w:rsidRPr="000E05B1" w:rsidRDefault="000E05B1" w:rsidP="000E05B1">
            <w:pPr>
              <w:jc w:val="right"/>
              <w:rPr>
                <w:color w:val="000000"/>
                <w:sz w:val="16"/>
                <w:szCs w:val="16"/>
              </w:rPr>
            </w:pPr>
            <w:r w:rsidRPr="000E05B1">
              <w:rPr>
                <w:color w:val="000000"/>
                <w:sz w:val="16"/>
                <w:szCs w:val="16"/>
              </w:rPr>
              <w:t> </w:t>
            </w:r>
          </w:p>
        </w:tc>
        <w:tc>
          <w:tcPr>
            <w:tcW w:w="823" w:type="dxa"/>
            <w:tcBorders>
              <w:top w:val="nil"/>
              <w:left w:val="nil"/>
              <w:bottom w:val="single" w:sz="8" w:space="0" w:color="auto"/>
              <w:right w:val="single" w:sz="8" w:space="0" w:color="auto"/>
            </w:tcBorders>
            <w:shd w:val="clear" w:color="auto" w:fill="auto"/>
            <w:noWrap/>
            <w:vAlign w:val="center"/>
            <w:hideMark/>
          </w:tcPr>
          <w:p w14:paraId="21EBFF01" w14:textId="77777777" w:rsidR="000E05B1" w:rsidRPr="000E05B1" w:rsidRDefault="000E05B1" w:rsidP="000E05B1">
            <w:pPr>
              <w:jc w:val="right"/>
              <w:rPr>
                <w:color w:val="000000"/>
                <w:sz w:val="16"/>
                <w:szCs w:val="16"/>
              </w:rPr>
            </w:pPr>
            <w:r w:rsidRPr="000E05B1">
              <w:rPr>
                <w:color w:val="000000"/>
                <w:sz w:val="16"/>
                <w:szCs w:val="16"/>
              </w:rPr>
              <w:t> </w:t>
            </w:r>
          </w:p>
        </w:tc>
        <w:tc>
          <w:tcPr>
            <w:tcW w:w="823" w:type="dxa"/>
            <w:tcBorders>
              <w:top w:val="nil"/>
              <w:left w:val="nil"/>
              <w:bottom w:val="single" w:sz="8" w:space="0" w:color="auto"/>
              <w:right w:val="single" w:sz="8" w:space="0" w:color="auto"/>
            </w:tcBorders>
            <w:shd w:val="clear" w:color="auto" w:fill="auto"/>
            <w:noWrap/>
            <w:vAlign w:val="center"/>
            <w:hideMark/>
          </w:tcPr>
          <w:p w14:paraId="75A2A0CD" w14:textId="77777777" w:rsidR="000E05B1" w:rsidRPr="000E05B1" w:rsidRDefault="000E05B1" w:rsidP="000E05B1">
            <w:pPr>
              <w:jc w:val="right"/>
              <w:rPr>
                <w:color w:val="000000"/>
                <w:sz w:val="16"/>
                <w:szCs w:val="16"/>
              </w:rPr>
            </w:pPr>
            <w:r w:rsidRPr="000E05B1">
              <w:rPr>
                <w:color w:val="000000"/>
                <w:sz w:val="16"/>
                <w:szCs w:val="16"/>
              </w:rPr>
              <w:t> </w:t>
            </w:r>
          </w:p>
        </w:tc>
      </w:tr>
      <w:tr w:rsidR="000E05B1" w:rsidRPr="000E05B1" w14:paraId="1A051DBD" w14:textId="77777777" w:rsidTr="000E05B1">
        <w:trPr>
          <w:trHeight w:val="305"/>
        </w:trPr>
        <w:tc>
          <w:tcPr>
            <w:tcW w:w="417" w:type="dxa"/>
            <w:tcBorders>
              <w:top w:val="nil"/>
              <w:left w:val="single" w:sz="8" w:space="0" w:color="auto"/>
              <w:bottom w:val="single" w:sz="8" w:space="0" w:color="auto"/>
              <w:right w:val="single" w:sz="8" w:space="0" w:color="auto"/>
            </w:tcBorders>
            <w:shd w:val="clear" w:color="auto" w:fill="auto"/>
            <w:noWrap/>
            <w:vAlign w:val="center"/>
            <w:hideMark/>
          </w:tcPr>
          <w:p w14:paraId="4402D85A" w14:textId="77777777" w:rsidR="000E05B1" w:rsidRPr="000E05B1" w:rsidRDefault="000E05B1" w:rsidP="000E05B1">
            <w:pPr>
              <w:jc w:val="both"/>
              <w:rPr>
                <w:b/>
                <w:bCs/>
                <w:color w:val="000000"/>
                <w:sz w:val="16"/>
                <w:szCs w:val="16"/>
              </w:rPr>
            </w:pPr>
            <w:r w:rsidRPr="000E05B1">
              <w:rPr>
                <w:b/>
                <w:bCs/>
                <w:color w:val="000000"/>
                <w:sz w:val="16"/>
                <w:szCs w:val="16"/>
              </w:rPr>
              <w:t> </w:t>
            </w:r>
          </w:p>
        </w:tc>
        <w:tc>
          <w:tcPr>
            <w:tcW w:w="5268" w:type="dxa"/>
            <w:tcBorders>
              <w:top w:val="nil"/>
              <w:left w:val="nil"/>
              <w:bottom w:val="single" w:sz="8" w:space="0" w:color="auto"/>
              <w:right w:val="single" w:sz="8" w:space="0" w:color="auto"/>
            </w:tcBorders>
            <w:shd w:val="clear" w:color="auto" w:fill="auto"/>
            <w:noWrap/>
            <w:vAlign w:val="center"/>
            <w:hideMark/>
          </w:tcPr>
          <w:p w14:paraId="3C32C4F2" w14:textId="77777777" w:rsidR="000E05B1" w:rsidRPr="000E05B1" w:rsidRDefault="000E05B1" w:rsidP="000E05B1">
            <w:pPr>
              <w:rPr>
                <w:color w:val="000000"/>
                <w:sz w:val="16"/>
                <w:szCs w:val="16"/>
              </w:rPr>
            </w:pPr>
            <w:r w:rsidRPr="000E05B1">
              <w:rPr>
                <w:color w:val="000000"/>
                <w:sz w:val="16"/>
                <w:szCs w:val="16"/>
              </w:rPr>
              <w:t>Численост на щатния персонал</w:t>
            </w:r>
          </w:p>
        </w:tc>
        <w:tc>
          <w:tcPr>
            <w:tcW w:w="993" w:type="dxa"/>
            <w:tcBorders>
              <w:top w:val="nil"/>
              <w:left w:val="nil"/>
              <w:bottom w:val="single" w:sz="8" w:space="0" w:color="auto"/>
              <w:right w:val="single" w:sz="8" w:space="0" w:color="auto"/>
            </w:tcBorders>
            <w:shd w:val="clear" w:color="auto" w:fill="auto"/>
            <w:vAlign w:val="center"/>
            <w:hideMark/>
          </w:tcPr>
          <w:p w14:paraId="02BA4000" w14:textId="77777777" w:rsidR="000E05B1" w:rsidRPr="000E05B1" w:rsidRDefault="000E05B1" w:rsidP="000E05B1">
            <w:pPr>
              <w:jc w:val="right"/>
              <w:rPr>
                <w:color w:val="000000"/>
                <w:sz w:val="16"/>
                <w:szCs w:val="16"/>
              </w:rPr>
            </w:pPr>
            <w:r w:rsidRPr="000E05B1">
              <w:rPr>
                <w:color w:val="000000"/>
                <w:sz w:val="16"/>
                <w:szCs w:val="16"/>
              </w:rPr>
              <w:t>4</w:t>
            </w:r>
          </w:p>
        </w:tc>
        <w:tc>
          <w:tcPr>
            <w:tcW w:w="850" w:type="dxa"/>
            <w:tcBorders>
              <w:top w:val="nil"/>
              <w:left w:val="nil"/>
              <w:bottom w:val="single" w:sz="8" w:space="0" w:color="auto"/>
              <w:right w:val="single" w:sz="8" w:space="0" w:color="auto"/>
            </w:tcBorders>
            <w:shd w:val="clear" w:color="auto" w:fill="auto"/>
            <w:vAlign w:val="center"/>
            <w:hideMark/>
          </w:tcPr>
          <w:p w14:paraId="3E35E970" w14:textId="77777777" w:rsidR="000E05B1" w:rsidRPr="000E05B1" w:rsidRDefault="000E05B1" w:rsidP="000E05B1">
            <w:pPr>
              <w:jc w:val="right"/>
              <w:rPr>
                <w:color w:val="000000"/>
                <w:sz w:val="16"/>
                <w:szCs w:val="16"/>
              </w:rPr>
            </w:pPr>
            <w:r w:rsidRPr="000E05B1">
              <w:rPr>
                <w:color w:val="000000"/>
                <w:sz w:val="16"/>
                <w:szCs w:val="16"/>
              </w:rPr>
              <w:t>4</w:t>
            </w:r>
          </w:p>
        </w:tc>
        <w:tc>
          <w:tcPr>
            <w:tcW w:w="771" w:type="dxa"/>
            <w:tcBorders>
              <w:top w:val="nil"/>
              <w:left w:val="nil"/>
              <w:bottom w:val="single" w:sz="8" w:space="0" w:color="auto"/>
              <w:right w:val="single" w:sz="8" w:space="0" w:color="auto"/>
            </w:tcBorders>
            <w:shd w:val="clear" w:color="auto" w:fill="auto"/>
            <w:noWrap/>
            <w:vAlign w:val="center"/>
            <w:hideMark/>
          </w:tcPr>
          <w:p w14:paraId="35493253" w14:textId="77777777" w:rsidR="000E05B1" w:rsidRPr="000E05B1" w:rsidRDefault="000E05B1" w:rsidP="000E05B1">
            <w:pPr>
              <w:jc w:val="right"/>
              <w:rPr>
                <w:color w:val="000000"/>
                <w:sz w:val="16"/>
                <w:szCs w:val="16"/>
              </w:rPr>
            </w:pPr>
            <w:r w:rsidRPr="000E05B1">
              <w:rPr>
                <w:color w:val="000000"/>
                <w:sz w:val="16"/>
                <w:szCs w:val="16"/>
              </w:rPr>
              <w:t>5</w:t>
            </w:r>
          </w:p>
        </w:tc>
        <w:tc>
          <w:tcPr>
            <w:tcW w:w="676" w:type="dxa"/>
            <w:tcBorders>
              <w:top w:val="nil"/>
              <w:left w:val="nil"/>
              <w:bottom w:val="single" w:sz="8" w:space="0" w:color="auto"/>
              <w:right w:val="single" w:sz="8" w:space="0" w:color="auto"/>
            </w:tcBorders>
            <w:shd w:val="clear" w:color="auto" w:fill="auto"/>
            <w:noWrap/>
            <w:vAlign w:val="center"/>
            <w:hideMark/>
          </w:tcPr>
          <w:p w14:paraId="541C7351" w14:textId="77777777" w:rsidR="000E05B1" w:rsidRPr="000E05B1" w:rsidRDefault="000E05B1" w:rsidP="000E05B1">
            <w:pPr>
              <w:jc w:val="right"/>
              <w:rPr>
                <w:color w:val="000000"/>
                <w:sz w:val="16"/>
                <w:szCs w:val="16"/>
              </w:rPr>
            </w:pPr>
            <w:r w:rsidRPr="000E05B1">
              <w:rPr>
                <w:color w:val="000000"/>
                <w:sz w:val="16"/>
                <w:szCs w:val="16"/>
              </w:rPr>
              <w:t>5</w:t>
            </w:r>
          </w:p>
        </w:tc>
        <w:tc>
          <w:tcPr>
            <w:tcW w:w="823" w:type="dxa"/>
            <w:tcBorders>
              <w:top w:val="nil"/>
              <w:left w:val="nil"/>
              <w:bottom w:val="single" w:sz="8" w:space="0" w:color="auto"/>
              <w:right w:val="single" w:sz="8" w:space="0" w:color="auto"/>
            </w:tcBorders>
            <w:shd w:val="clear" w:color="auto" w:fill="auto"/>
            <w:noWrap/>
            <w:vAlign w:val="center"/>
            <w:hideMark/>
          </w:tcPr>
          <w:p w14:paraId="6280CA1C" w14:textId="77777777" w:rsidR="000E05B1" w:rsidRPr="000E05B1" w:rsidRDefault="000E05B1" w:rsidP="000E05B1">
            <w:pPr>
              <w:jc w:val="right"/>
              <w:rPr>
                <w:color w:val="000000"/>
                <w:sz w:val="16"/>
                <w:szCs w:val="16"/>
              </w:rPr>
            </w:pPr>
            <w:r w:rsidRPr="000E05B1">
              <w:rPr>
                <w:color w:val="000000"/>
                <w:sz w:val="16"/>
                <w:szCs w:val="16"/>
              </w:rPr>
              <w:t>5</w:t>
            </w:r>
          </w:p>
        </w:tc>
        <w:tc>
          <w:tcPr>
            <w:tcW w:w="823" w:type="dxa"/>
            <w:tcBorders>
              <w:top w:val="nil"/>
              <w:left w:val="nil"/>
              <w:bottom w:val="single" w:sz="8" w:space="0" w:color="auto"/>
              <w:right w:val="single" w:sz="8" w:space="0" w:color="auto"/>
            </w:tcBorders>
            <w:shd w:val="clear" w:color="auto" w:fill="auto"/>
            <w:noWrap/>
            <w:vAlign w:val="center"/>
            <w:hideMark/>
          </w:tcPr>
          <w:p w14:paraId="01D66C4B" w14:textId="77777777" w:rsidR="000E05B1" w:rsidRPr="000E05B1" w:rsidRDefault="000E05B1" w:rsidP="000E05B1">
            <w:pPr>
              <w:jc w:val="right"/>
              <w:rPr>
                <w:color w:val="000000"/>
                <w:sz w:val="16"/>
                <w:szCs w:val="16"/>
              </w:rPr>
            </w:pPr>
            <w:r w:rsidRPr="000E05B1">
              <w:rPr>
                <w:color w:val="000000"/>
                <w:sz w:val="16"/>
                <w:szCs w:val="16"/>
              </w:rPr>
              <w:t>5</w:t>
            </w:r>
          </w:p>
        </w:tc>
      </w:tr>
    </w:tbl>
    <w:p w14:paraId="5152A0BF" w14:textId="77777777" w:rsidR="000E05B1" w:rsidRDefault="000E05B1" w:rsidP="00B40934">
      <w:pPr>
        <w:jc w:val="both"/>
        <w:rPr>
          <w:b/>
          <w:sz w:val="24"/>
          <w:szCs w:val="24"/>
        </w:rPr>
      </w:pPr>
    </w:p>
    <w:p w14:paraId="69ED9BFF" w14:textId="77777777" w:rsidR="00B40934" w:rsidRPr="00B40934" w:rsidRDefault="00B40934" w:rsidP="00B40934">
      <w:pPr>
        <w:jc w:val="both"/>
        <w:rPr>
          <w:b/>
          <w:sz w:val="24"/>
          <w:szCs w:val="24"/>
        </w:rPr>
      </w:pPr>
      <w:r w:rsidRPr="00B40934">
        <w:rPr>
          <w:b/>
          <w:sz w:val="24"/>
          <w:szCs w:val="24"/>
        </w:rPr>
        <w:t>1800.02.02 Бюджетна програма „Филмово изкуство“</w:t>
      </w:r>
    </w:p>
    <w:p w14:paraId="5B8672F5" w14:textId="77777777" w:rsidR="00B40934" w:rsidRDefault="00B40934" w:rsidP="00D766F2">
      <w:pPr>
        <w:jc w:val="both"/>
        <w:rPr>
          <w:sz w:val="24"/>
          <w:szCs w:val="24"/>
        </w:rPr>
      </w:pPr>
    </w:p>
    <w:p w14:paraId="4FF4FB5E" w14:textId="77777777" w:rsidR="00D766F2" w:rsidRPr="006B6C9F" w:rsidRDefault="00D766F2" w:rsidP="00D766F2">
      <w:pPr>
        <w:jc w:val="both"/>
        <w:rPr>
          <w:sz w:val="24"/>
          <w:szCs w:val="24"/>
        </w:rPr>
      </w:pPr>
      <w:r w:rsidRPr="006B6C9F">
        <w:rPr>
          <w:sz w:val="24"/>
          <w:szCs w:val="24"/>
        </w:rPr>
        <w:t>Цели на програмата</w:t>
      </w:r>
    </w:p>
    <w:p w14:paraId="045C213D" w14:textId="77777777" w:rsidR="00D766F2" w:rsidRPr="006B6C9F" w:rsidRDefault="00D766F2" w:rsidP="00D766F2">
      <w:pPr>
        <w:jc w:val="both"/>
        <w:rPr>
          <w:sz w:val="24"/>
          <w:szCs w:val="24"/>
        </w:rPr>
      </w:pPr>
      <w:r w:rsidRPr="006B6C9F">
        <w:rPr>
          <w:sz w:val="24"/>
          <w:szCs w:val="24"/>
        </w:rPr>
        <w:t>- Подпомагане създаването на конкурентно способни български игрални, документални и анимационни филми, разпространението и международното промоциране на българското кино;</w:t>
      </w:r>
    </w:p>
    <w:p w14:paraId="5D73DDB3" w14:textId="77777777" w:rsidR="00D766F2" w:rsidRPr="006B6C9F" w:rsidRDefault="00D766F2" w:rsidP="00D766F2">
      <w:pPr>
        <w:jc w:val="both"/>
        <w:rPr>
          <w:sz w:val="24"/>
          <w:szCs w:val="24"/>
        </w:rPr>
      </w:pPr>
      <w:r w:rsidRPr="006B6C9F">
        <w:rPr>
          <w:sz w:val="24"/>
          <w:szCs w:val="24"/>
        </w:rPr>
        <w:t>- Разширяване на възможностите за дебют на млади автори във филмовия процес и на зрителската аудитория на българските филми</w:t>
      </w:r>
    </w:p>
    <w:p w14:paraId="410D133D" w14:textId="77777777" w:rsidR="00D766F2" w:rsidRPr="006B6C9F" w:rsidRDefault="00D766F2" w:rsidP="00D766F2">
      <w:pPr>
        <w:jc w:val="both"/>
        <w:rPr>
          <w:sz w:val="24"/>
          <w:szCs w:val="24"/>
        </w:rPr>
      </w:pPr>
      <w:r w:rsidRPr="006B6C9F">
        <w:rPr>
          <w:sz w:val="24"/>
          <w:szCs w:val="24"/>
        </w:rPr>
        <w:t>Организационни структури, участващи в програмата</w:t>
      </w:r>
    </w:p>
    <w:p w14:paraId="2DA7E4A0" w14:textId="77777777" w:rsidR="00D766F2" w:rsidRPr="006B6C9F" w:rsidRDefault="00D766F2" w:rsidP="00D766F2">
      <w:pPr>
        <w:jc w:val="both"/>
        <w:rPr>
          <w:sz w:val="24"/>
          <w:szCs w:val="24"/>
        </w:rPr>
      </w:pPr>
      <w:r w:rsidRPr="006B6C9F">
        <w:rPr>
          <w:sz w:val="24"/>
          <w:szCs w:val="24"/>
        </w:rPr>
        <w:t>- Изпълнителна агенция "Национален филмов център"</w:t>
      </w:r>
    </w:p>
    <w:p w14:paraId="1CFAA352" w14:textId="77777777" w:rsidR="00D766F2" w:rsidRPr="006B6C9F" w:rsidRDefault="00D766F2" w:rsidP="00D766F2">
      <w:pPr>
        <w:jc w:val="both"/>
        <w:rPr>
          <w:sz w:val="24"/>
          <w:szCs w:val="24"/>
        </w:rPr>
      </w:pPr>
      <w:r w:rsidRPr="006B6C9F">
        <w:rPr>
          <w:sz w:val="24"/>
          <w:szCs w:val="24"/>
        </w:rPr>
        <w:t>Отговорност за изпълнението на програмата</w:t>
      </w:r>
    </w:p>
    <w:p w14:paraId="5658486B" w14:textId="77777777" w:rsidR="00D766F2" w:rsidRPr="00EE6FAB" w:rsidRDefault="00D766F2" w:rsidP="00D766F2">
      <w:pPr>
        <w:jc w:val="both"/>
        <w:rPr>
          <w:sz w:val="24"/>
          <w:szCs w:val="24"/>
          <w:lang w:val="ru-RU"/>
        </w:rPr>
      </w:pPr>
      <w:r w:rsidRPr="006B6C9F">
        <w:rPr>
          <w:sz w:val="24"/>
          <w:szCs w:val="24"/>
        </w:rPr>
        <w:t xml:space="preserve">- Изпълнителният директор на ИА НФЦ, ресорният </w:t>
      </w:r>
      <w:proofErr w:type="spellStart"/>
      <w:r w:rsidRPr="006B6C9F">
        <w:rPr>
          <w:sz w:val="24"/>
          <w:szCs w:val="24"/>
        </w:rPr>
        <w:t>зам.министър</w:t>
      </w:r>
      <w:proofErr w:type="spellEnd"/>
    </w:p>
    <w:p w14:paraId="13DF2397" w14:textId="77777777" w:rsidR="00F44FB7" w:rsidRPr="006B6C9F" w:rsidRDefault="00F44FB7" w:rsidP="00D766F2">
      <w:pPr>
        <w:jc w:val="both"/>
        <w:rPr>
          <w:b/>
          <w:i/>
          <w:sz w:val="24"/>
          <w:szCs w:val="24"/>
        </w:rPr>
      </w:pPr>
      <w:r w:rsidRPr="006B6C9F">
        <w:rPr>
          <w:b/>
          <w:i/>
          <w:sz w:val="24"/>
          <w:szCs w:val="24"/>
        </w:rPr>
        <w:t>Стратегическа и оперативни цели</w:t>
      </w:r>
    </w:p>
    <w:p w14:paraId="72650EDA" w14:textId="77777777" w:rsidR="00F44FB7" w:rsidRPr="006B6C9F" w:rsidRDefault="00F44FB7" w:rsidP="00F44FB7">
      <w:pPr>
        <w:spacing w:before="120" w:after="120"/>
        <w:jc w:val="both"/>
        <w:rPr>
          <w:bCs/>
          <w:sz w:val="24"/>
          <w:szCs w:val="24"/>
        </w:rPr>
      </w:pPr>
      <w:r w:rsidRPr="006B6C9F">
        <w:rPr>
          <w:sz w:val="24"/>
          <w:szCs w:val="24"/>
          <w:u w:val="single"/>
        </w:rPr>
        <w:t>Стратегическите цели по Програмата</w:t>
      </w:r>
      <w:r w:rsidRPr="006B6C9F">
        <w:rPr>
          <w:sz w:val="24"/>
          <w:szCs w:val="24"/>
          <w:u w:val="single"/>
          <w:lang w:val="ru-RU"/>
        </w:rPr>
        <w:t xml:space="preserve"> </w:t>
      </w:r>
      <w:r w:rsidRPr="006B6C9F">
        <w:rPr>
          <w:sz w:val="24"/>
          <w:szCs w:val="24"/>
          <w:u w:val="single"/>
        </w:rPr>
        <w:t>са</w:t>
      </w:r>
      <w:r w:rsidRPr="006B6C9F">
        <w:rPr>
          <w:sz w:val="24"/>
          <w:szCs w:val="24"/>
          <w:u w:val="single"/>
          <w:lang w:val="ru-RU"/>
        </w:rPr>
        <w:t>:</w:t>
      </w:r>
      <w:r w:rsidRPr="006B6C9F">
        <w:rPr>
          <w:sz w:val="24"/>
          <w:szCs w:val="24"/>
        </w:rPr>
        <w:t xml:space="preserve"> подпомагане създаването на </w:t>
      </w:r>
      <w:r w:rsidRPr="006B6C9F">
        <w:rPr>
          <w:bCs/>
          <w:sz w:val="24"/>
          <w:szCs w:val="24"/>
        </w:rPr>
        <w:t xml:space="preserve">конкурентно способни български филми с висок художествен и търговски потенциал и възможности за международно признание; насърчаване интереса на публиката към българските филми; разширяване достъпа на публиката до разнообразни форми на филмово творчество. </w:t>
      </w:r>
    </w:p>
    <w:p w14:paraId="29F7A779" w14:textId="77777777" w:rsidR="00F44FB7" w:rsidRPr="006B6C9F" w:rsidRDefault="00F44FB7" w:rsidP="00F44FB7">
      <w:pPr>
        <w:spacing w:before="120" w:after="120"/>
        <w:jc w:val="both"/>
        <w:rPr>
          <w:sz w:val="24"/>
          <w:szCs w:val="24"/>
        </w:rPr>
      </w:pPr>
      <w:r w:rsidRPr="006B6C9F">
        <w:rPr>
          <w:sz w:val="24"/>
          <w:szCs w:val="24"/>
        </w:rPr>
        <w:t>В областта на филмовото изкуство ще продължи подкрепата за създаване на нови български филми. Националното финансиране предвижда увеличаване на българските филми – копродукция с европейските страни. Разширяването на интеграцията с европейските кинематографии ще допринесе за издигане на художественото и техническо качество на филмите и ще разшири възможностите за разпространение на българското кино на международния пазар.</w:t>
      </w:r>
    </w:p>
    <w:p w14:paraId="1CE0A48D" w14:textId="77777777" w:rsidR="00F44FB7" w:rsidRPr="00EE6FAB" w:rsidRDefault="00F44FB7" w:rsidP="00F44FB7">
      <w:pPr>
        <w:jc w:val="both"/>
        <w:rPr>
          <w:sz w:val="24"/>
          <w:szCs w:val="24"/>
          <w:lang w:val="ru-RU"/>
        </w:rPr>
      </w:pPr>
    </w:p>
    <w:p w14:paraId="10127794" w14:textId="77777777" w:rsidR="00F44FB7" w:rsidRPr="00EE6FAB" w:rsidRDefault="00F44FB7" w:rsidP="00F44FB7">
      <w:pPr>
        <w:jc w:val="both"/>
        <w:rPr>
          <w:b/>
          <w:i/>
          <w:sz w:val="24"/>
          <w:szCs w:val="24"/>
          <w:lang w:val="ru-RU"/>
        </w:rPr>
      </w:pPr>
      <w:r w:rsidRPr="006B6C9F">
        <w:rPr>
          <w:b/>
          <w:i/>
          <w:sz w:val="24"/>
          <w:szCs w:val="24"/>
        </w:rPr>
        <w:t>Взаимоотношения с други институции, допринасящи за изпълнение на политиката</w:t>
      </w:r>
    </w:p>
    <w:p w14:paraId="2F82320C" w14:textId="77777777" w:rsidR="00F44FB7" w:rsidRPr="00EE6FAB" w:rsidRDefault="00F44FB7" w:rsidP="00F44FB7">
      <w:pPr>
        <w:jc w:val="both"/>
        <w:rPr>
          <w:b/>
          <w:i/>
          <w:sz w:val="24"/>
          <w:szCs w:val="24"/>
          <w:lang w:val="ru-RU"/>
        </w:rPr>
      </w:pPr>
    </w:p>
    <w:p w14:paraId="30C6C290" w14:textId="77777777" w:rsidR="00F44FB7" w:rsidRPr="006B6C9F" w:rsidRDefault="00F44FB7" w:rsidP="00F44FB7">
      <w:pPr>
        <w:jc w:val="both"/>
        <w:rPr>
          <w:sz w:val="24"/>
          <w:szCs w:val="24"/>
        </w:rPr>
      </w:pPr>
      <w:r w:rsidRPr="006B6C9F">
        <w:rPr>
          <w:sz w:val="24"/>
          <w:szCs w:val="24"/>
        </w:rPr>
        <w:t xml:space="preserve">За изпълнението на стратегическите цели по Програмата ИА НФЦ осъществява сътрудничество и членство със сродни организации от други страни, с фондове и програми на Съвета на Европа и на Европейския съюз, сред които: Програма „ТВОРЧЕСКА ЕВРОПА–МЕДИА” на ЕС (офис МЕДИА-София); Фонд „ЕВРОИМАЖ” за европейски копродукции към СЕ; Европейската Аудиовизуална Обсерватория </w:t>
      </w:r>
      <w:r w:rsidRPr="00EE6FAB">
        <w:rPr>
          <w:sz w:val="24"/>
          <w:szCs w:val="24"/>
          <w:lang w:val="ru-RU"/>
        </w:rPr>
        <w:t>/</w:t>
      </w:r>
      <w:r w:rsidRPr="006B6C9F">
        <w:rPr>
          <w:sz w:val="24"/>
          <w:szCs w:val="24"/>
          <w:lang w:val="en-US"/>
        </w:rPr>
        <w:t>EAO</w:t>
      </w:r>
      <w:r w:rsidRPr="00EE6FAB">
        <w:rPr>
          <w:sz w:val="24"/>
          <w:szCs w:val="24"/>
          <w:lang w:val="ru-RU"/>
        </w:rPr>
        <w:t>/</w:t>
      </w:r>
      <w:r w:rsidRPr="006B6C9F">
        <w:rPr>
          <w:sz w:val="24"/>
          <w:szCs w:val="24"/>
        </w:rPr>
        <w:t xml:space="preserve">; Югоизточно европейска филмова мрежа </w:t>
      </w:r>
      <w:r w:rsidRPr="00EE6FAB">
        <w:rPr>
          <w:sz w:val="24"/>
          <w:szCs w:val="24"/>
          <w:lang w:val="ru-RU"/>
        </w:rPr>
        <w:t>/</w:t>
      </w:r>
      <w:r w:rsidRPr="006B6C9F">
        <w:rPr>
          <w:sz w:val="24"/>
          <w:szCs w:val="24"/>
          <w:lang w:val="en-US"/>
        </w:rPr>
        <w:t>SEE</w:t>
      </w:r>
      <w:r w:rsidRPr="00EE6FAB">
        <w:rPr>
          <w:sz w:val="24"/>
          <w:szCs w:val="24"/>
          <w:lang w:val="ru-RU"/>
        </w:rPr>
        <w:t xml:space="preserve"> </w:t>
      </w:r>
      <w:r w:rsidRPr="006B6C9F">
        <w:rPr>
          <w:sz w:val="24"/>
          <w:szCs w:val="24"/>
          <w:lang w:val="en-US"/>
        </w:rPr>
        <w:t>CN</w:t>
      </w:r>
      <w:r w:rsidRPr="00EE6FAB">
        <w:rPr>
          <w:sz w:val="24"/>
          <w:szCs w:val="24"/>
          <w:lang w:val="ru-RU"/>
        </w:rPr>
        <w:t>/</w:t>
      </w:r>
      <w:r w:rsidRPr="006B6C9F">
        <w:rPr>
          <w:sz w:val="24"/>
          <w:szCs w:val="24"/>
        </w:rPr>
        <w:t>; Европейска филмова промоция /</w:t>
      </w:r>
      <w:r w:rsidRPr="006B6C9F">
        <w:rPr>
          <w:sz w:val="24"/>
          <w:szCs w:val="24"/>
          <w:lang w:val="en-US"/>
        </w:rPr>
        <w:t>EFP</w:t>
      </w:r>
      <w:r w:rsidRPr="00EE6FAB">
        <w:rPr>
          <w:sz w:val="24"/>
          <w:szCs w:val="24"/>
          <w:lang w:val="ru-RU"/>
        </w:rPr>
        <w:t>/</w:t>
      </w:r>
      <w:r w:rsidRPr="006B6C9F">
        <w:rPr>
          <w:sz w:val="24"/>
          <w:szCs w:val="24"/>
        </w:rPr>
        <w:t xml:space="preserve"> и др.</w:t>
      </w:r>
    </w:p>
    <w:p w14:paraId="5422DDBC" w14:textId="77777777" w:rsidR="00F44FB7" w:rsidRPr="006B6C9F" w:rsidRDefault="00F44FB7" w:rsidP="00F44FB7">
      <w:pPr>
        <w:jc w:val="both"/>
        <w:rPr>
          <w:sz w:val="24"/>
          <w:szCs w:val="24"/>
        </w:rPr>
      </w:pPr>
      <w:r w:rsidRPr="006B6C9F">
        <w:rPr>
          <w:sz w:val="24"/>
          <w:szCs w:val="24"/>
        </w:rPr>
        <w:t xml:space="preserve">Програма „ТВОРЧЕСКА ЕВРОПА–МЕДИА” на ЕС подпомага развитие на филмови проекти, подкрепа на филмови фестивали, </w:t>
      </w:r>
      <w:proofErr w:type="spellStart"/>
      <w:r w:rsidRPr="006B6C9F">
        <w:rPr>
          <w:sz w:val="24"/>
          <w:szCs w:val="24"/>
        </w:rPr>
        <w:t>тренингови</w:t>
      </w:r>
      <w:proofErr w:type="spellEnd"/>
      <w:r w:rsidRPr="006B6C9F">
        <w:rPr>
          <w:sz w:val="24"/>
          <w:szCs w:val="24"/>
        </w:rPr>
        <w:t xml:space="preserve"> програми, дистрибуция /разпространение/ на европейски ненационални филми на територията на </w:t>
      </w:r>
      <w:proofErr w:type="spellStart"/>
      <w:r w:rsidRPr="006B6C9F">
        <w:rPr>
          <w:sz w:val="24"/>
          <w:szCs w:val="24"/>
        </w:rPr>
        <w:t>РБългария</w:t>
      </w:r>
      <w:proofErr w:type="spellEnd"/>
      <w:r w:rsidRPr="006B6C9F">
        <w:rPr>
          <w:sz w:val="24"/>
          <w:szCs w:val="24"/>
        </w:rPr>
        <w:t>, автоматична подкрепа към дистрибуторски компании на база реализиран „</w:t>
      </w:r>
      <w:r w:rsidRPr="006B6C9F">
        <w:rPr>
          <w:sz w:val="24"/>
          <w:szCs w:val="24"/>
          <w:lang w:val="en-US"/>
        </w:rPr>
        <w:t>box</w:t>
      </w:r>
      <w:r w:rsidRPr="00EE6FAB">
        <w:rPr>
          <w:sz w:val="24"/>
          <w:szCs w:val="24"/>
          <w:lang w:val="ru-RU"/>
        </w:rPr>
        <w:t xml:space="preserve"> </w:t>
      </w:r>
      <w:r w:rsidRPr="006B6C9F">
        <w:rPr>
          <w:sz w:val="24"/>
          <w:szCs w:val="24"/>
          <w:lang w:val="en-US"/>
        </w:rPr>
        <w:t>office</w:t>
      </w:r>
      <w:r w:rsidRPr="006B6C9F">
        <w:rPr>
          <w:sz w:val="24"/>
          <w:szCs w:val="24"/>
        </w:rPr>
        <w:t>” (генериране и реинвестиране в нови проекти), подкрепа за киносалони и филмови пазари (СФФ-</w:t>
      </w:r>
      <w:proofErr w:type="spellStart"/>
      <w:r w:rsidRPr="006B6C9F">
        <w:rPr>
          <w:sz w:val="24"/>
          <w:szCs w:val="24"/>
        </w:rPr>
        <w:t>Мийтинг</w:t>
      </w:r>
      <w:proofErr w:type="spellEnd"/>
      <w:r w:rsidRPr="006B6C9F">
        <w:rPr>
          <w:sz w:val="24"/>
          <w:szCs w:val="24"/>
        </w:rPr>
        <w:t>).</w:t>
      </w:r>
    </w:p>
    <w:p w14:paraId="58A163D1" w14:textId="77777777" w:rsidR="00F44FB7" w:rsidRPr="006B6C9F" w:rsidRDefault="00F44FB7" w:rsidP="00F44FB7">
      <w:pPr>
        <w:jc w:val="both"/>
        <w:rPr>
          <w:sz w:val="24"/>
          <w:szCs w:val="24"/>
        </w:rPr>
      </w:pPr>
      <w:r w:rsidRPr="006B6C9F">
        <w:rPr>
          <w:sz w:val="24"/>
          <w:szCs w:val="24"/>
        </w:rPr>
        <w:t xml:space="preserve">Фонд “ЕВРОИМАЖ” към СЕ насърчава европейската </w:t>
      </w:r>
      <w:proofErr w:type="spellStart"/>
      <w:r w:rsidRPr="006B6C9F">
        <w:rPr>
          <w:sz w:val="24"/>
          <w:szCs w:val="24"/>
        </w:rPr>
        <w:t>аудиовидуална</w:t>
      </w:r>
      <w:proofErr w:type="spellEnd"/>
      <w:r w:rsidRPr="006B6C9F">
        <w:rPr>
          <w:sz w:val="24"/>
          <w:szCs w:val="24"/>
        </w:rPr>
        <w:t xml:space="preserve"> индустрия чрез предоставяне на финансова подкрепа на европейските кинематографични произведения (копродукции) като по този начин поощрява сътрудничеството между държавите-членки и по-широкото разпространение на европейските филми. От 1993г. България е член на Фонд „</w:t>
      </w:r>
      <w:proofErr w:type="spellStart"/>
      <w:r w:rsidRPr="006B6C9F">
        <w:rPr>
          <w:sz w:val="24"/>
          <w:szCs w:val="24"/>
        </w:rPr>
        <w:t>Евроимаж</w:t>
      </w:r>
      <w:proofErr w:type="spellEnd"/>
      <w:r w:rsidRPr="006B6C9F">
        <w:rPr>
          <w:sz w:val="24"/>
          <w:szCs w:val="24"/>
        </w:rPr>
        <w:t xml:space="preserve">” и чрез своите официални представители участва в провежданите заседания за </w:t>
      </w:r>
      <w:proofErr w:type="spellStart"/>
      <w:r w:rsidRPr="006B6C9F">
        <w:rPr>
          <w:sz w:val="24"/>
          <w:szCs w:val="24"/>
        </w:rPr>
        <w:t>разлеждане</w:t>
      </w:r>
      <w:proofErr w:type="spellEnd"/>
      <w:r w:rsidRPr="006B6C9F">
        <w:rPr>
          <w:sz w:val="24"/>
          <w:szCs w:val="24"/>
        </w:rPr>
        <w:t xml:space="preserve"> и одобряване на </w:t>
      </w:r>
      <w:proofErr w:type="spellStart"/>
      <w:r w:rsidRPr="006B6C9F">
        <w:rPr>
          <w:sz w:val="24"/>
          <w:szCs w:val="24"/>
        </w:rPr>
        <w:t>кандидастващи</w:t>
      </w:r>
      <w:proofErr w:type="spellEnd"/>
      <w:r w:rsidRPr="006B6C9F">
        <w:rPr>
          <w:sz w:val="24"/>
          <w:szCs w:val="24"/>
        </w:rPr>
        <w:t xml:space="preserve"> за финансиране филмови проекти.</w:t>
      </w:r>
    </w:p>
    <w:p w14:paraId="427F1FB1" w14:textId="77777777" w:rsidR="00F44FB7" w:rsidRPr="006B6C9F" w:rsidRDefault="00F44FB7" w:rsidP="00F44FB7">
      <w:pPr>
        <w:jc w:val="both"/>
        <w:rPr>
          <w:sz w:val="24"/>
          <w:szCs w:val="24"/>
        </w:rPr>
      </w:pPr>
      <w:r w:rsidRPr="006B6C9F">
        <w:rPr>
          <w:sz w:val="24"/>
          <w:szCs w:val="24"/>
        </w:rPr>
        <w:t xml:space="preserve">Югоизточно европейска филмова мрежа </w:t>
      </w:r>
      <w:r w:rsidRPr="00EE6FAB">
        <w:rPr>
          <w:sz w:val="24"/>
          <w:szCs w:val="24"/>
          <w:lang w:val="ru-RU"/>
        </w:rPr>
        <w:t>/</w:t>
      </w:r>
      <w:r w:rsidRPr="006B6C9F">
        <w:rPr>
          <w:sz w:val="24"/>
          <w:szCs w:val="24"/>
          <w:lang w:val="en-US"/>
        </w:rPr>
        <w:t>SEE</w:t>
      </w:r>
      <w:r w:rsidRPr="00EE6FAB">
        <w:rPr>
          <w:sz w:val="24"/>
          <w:szCs w:val="24"/>
          <w:lang w:val="ru-RU"/>
        </w:rPr>
        <w:t xml:space="preserve"> </w:t>
      </w:r>
      <w:r w:rsidRPr="006B6C9F">
        <w:rPr>
          <w:sz w:val="24"/>
          <w:szCs w:val="24"/>
          <w:lang w:val="en-US"/>
        </w:rPr>
        <w:t>CN</w:t>
      </w:r>
      <w:r w:rsidRPr="00EE6FAB">
        <w:rPr>
          <w:sz w:val="24"/>
          <w:szCs w:val="24"/>
          <w:lang w:val="ru-RU"/>
        </w:rPr>
        <w:t>/</w:t>
      </w:r>
      <w:r w:rsidRPr="006B6C9F">
        <w:rPr>
          <w:sz w:val="24"/>
          <w:szCs w:val="24"/>
        </w:rPr>
        <w:t xml:space="preserve"> е международна инициатива, обединяваща държавни институции и професионални и неправителствени организации в сферата на киното от Югоизточна Европа. </w:t>
      </w:r>
      <w:r w:rsidRPr="006B6C9F">
        <w:rPr>
          <w:sz w:val="24"/>
          <w:szCs w:val="24"/>
          <w:lang w:val="en-US"/>
        </w:rPr>
        <w:t>SEE</w:t>
      </w:r>
      <w:r w:rsidRPr="00EE6FAB">
        <w:rPr>
          <w:sz w:val="24"/>
          <w:szCs w:val="24"/>
          <w:lang w:val="ru-RU"/>
        </w:rPr>
        <w:t xml:space="preserve"> </w:t>
      </w:r>
      <w:r w:rsidRPr="006B6C9F">
        <w:rPr>
          <w:sz w:val="24"/>
          <w:szCs w:val="24"/>
          <w:lang w:val="en-US"/>
        </w:rPr>
        <w:t>CN</w:t>
      </w:r>
      <w:r w:rsidRPr="006B6C9F">
        <w:rPr>
          <w:sz w:val="24"/>
          <w:szCs w:val="24"/>
        </w:rPr>
        <w:t>, създадена през 2001г. действа като аналог на други регионални организации в Европа, като осигурява възможност за подкрепа на копродукции и съвместни промоционални прояви на страните членки от региона.</w:t>
      </w:r>
    </w:p>
    <w:p w14:paraId="21EFB02E" w14:textId="77777777" w:rsidR="00F44FB7" w:rsidRPr="00EE6FAB" w:rsidRDefault="00F44FB7" w:rsidP="00F44FB7">
      <w:pPr>
        <w:jc w:val="both"/>
        <w:rPr>
          <w:b/>
          <w:i/>
          <w:sz w:val="24"/>
          <w:szCs w:val="24"/>
          <w:lang w:val="ru-RU"/>
        </w:rPr>
      </w:pPr>
      <w:r w:rsidRPr="006B6C9F">
        <w:rPr>
          <w:sz w:val="24"/>
          <w:szCs w:val="24"/>
        </w:rPr>
        <w:lastRenderedPageBreak/>
        <w:t>Европейската Аудиовизуална Обсерватория е създадена в Страсбург през 1992г. в отговор на липсата на информация и прозрачност в аудиовизуалната индустрия.</w:t>
      </w:r>
      <w:r w:rsidRPr="00EE6FAB">
        <w:rPr>
          <w:sz w:val="24"/>
          <w:szCs w:val="24"/>
          <w:lang w:val="ru-RU"/>
        </w:rPr>
        <w:t xml:space="preserve"> </w:t>
      </w:r>
      <w:r w:rsidRPr="006B6C9F">
        <w:rPr>
          <w:sz w:val="24"/>
          <w:szCs w:val="24"/>
        </w:rPr>
        <w:t>ЕАО предоставя сравнителен европейски преглед на аудиовизуалната индустрия в 41 различни страни, както и подробен анализ на националните и регионалните индустрии. България е член на ЕАО от 1993г. и като такъв е включена във всички специализирани издания и база данни и съответно има достъп до статистически данни и правни консултации в областта на аудиовизуалното законодателство, авторското право и сродните му права.</w:t>
      </w:r>
    </w:p>
    <w:p w14:paraId="03469740" w14:textId="77777777" w:rsidR="00F44FB7" w:rsidRDefault="00F44FB7" w:rsidP="00F44FB7">
      <w:pPr>
        <w:jc w:val="both"/>
        <w:rPr>
          <w:b/>
          <w:i/>
          <w:sz w:val="24"/>
          <w:szCs w:val="24"/>
          <w:lang w:val="en-US"/>
        </w:rPr>
      </w:pPr>
    </w:p>
    <w:p w14:paraId="4625311D" w14:textId="77777777" w:rsidR="008C1EF0" w:rsidRPr="008C1EF0" w:rsidRDefault="008C1EF0" w:rsidP="00F44FB7">
      <w:pPr>
        <w:jc w:val="both"/>
        <w:rPr>
          <w:b/>
          <w:i/>
          <w:sz w:val="24"/>
          <w:szCs w:val="24"/>
          <w:lang w:val="en-US"/>
        </w:rPr>
      </w:pPr>
    </w:p>
    <w:p w14:paraId="1BDA0E97" w14:textId="77777777" w:rsidR="00F44FB7" w:rsidRDefault="00F44FB7" w:rsidP="00F44FB7">
      <w:pPr>
        <w:jc w:val="both"/>
        <w:rPr>
          <w:b/>
          <w:i/>
          <w:sz w:val="24"/>
          <w:szCs w:val="24"/>
          <w:lang w:val="en-US"/>
        </w:rPr>
      </w:pPr>
      <w:r w:rsidRPr="006B6C9F">
        <w:rPr>
          <w:b/>
          <w:i/>
          <w:sz w:val="24"/>
          <w:szCs w:val="24"/>
        </w:rPr>
        <w:t xml:space="preserve">Показатели за полза/ефект и целеви стойности </w:t>
      </w:r>
    </w:p>
    <w:p w14:paraId="176E744D" w14:textId="77777777" w:rsidR="008C1EF0" w:rsidRPr="00C67BBB" w:rsidRDefault="008C1EF0" w:rsidP="008C1EF0">
      <w:pPr>
        <w:jc w:val="both"/>
        <w:rPr>
          <w:b/>
          <w:i/>
        </w:rPr>
      </w:pPr>
    </w:p>
    <w:tbl>
      <w:tblPr>
        <w:tblW w:w="6916" w:type="dxa"/>
        <w:tblInd w:w="55" w:type="dxa"/>
        <w:tblCellMar>
          <w:left w:w="70" w:type="dxa"/>
          <w:right w:w="70" w:type="dxa"/>
        </w:tblCellMar>
        <w:tblLook w:val="0000" w:firstRow="0" w:lastRow="0" w:firstColumn="0" w:lastColumn="0" w:noHBand="0" w:noVBand="0"/>
      </w:tblPr>
      <w:tblGrid>
        <w:gridCol w:w="3276"/>
        <w:gridCol w:w="760"/>
        <w:gridCol w:w="960"/>
        <w:gridCol w:w="960"/>
        <w:gridCol w:w="960"/>
      </w:tblGrid>
      <w:tr w:rsidR="008C1EF0" w:rsidRPr="00C67BBB" w14:paraId="0906CE13" w14:textId="77777777" w:rsidTr="00E76690">
        <w:trPr>
          <w:trHeight w:val="420"/>
        </w:trPr>
        <w:tc>
          <w:tcPr>
            <w:tcW w:w="6916" w:type="dxa"/>
            <w:gridSpan w:val="5"/>
            <w:tcBorders>
              <w:top w:val="single" w:sz="8" w:space="0" w:color="auto"/>
              <w:left w:val="single" w:sz="8" w:space="0" w:color="auto"/>
              <w:bottom w:val="single" w:sz="4" w:space="0" w:color="auto"/>
              <w:right w:val="single" w:sz="8" w:space="0" w:color="000000"/>
            </w:tcBorders>
            <w:shd w:val="clear" w:color="auto" w:fill="FFCC99"/>
            <w:vAlign w:val="center"/>
          </w:tcPr>
          <w:p w14:paraId="03705F5B" w14:textId="77777777" w:rsidR="008C1EF0" w:rsidRPr="00C67BBB" w:rsidRDefault="008C1EF0" w:rsidP="00E76690">
            <w:pPr>
              <w:jc w:val="center"/>
              <w:rPr>
                <w:b/>
                <w:bCs/>
                <w:sz w:val="16"/>
                <w:szCs w:val="16"/>
              </w:rPr>
            </w:pPr>
            <w:r w:rsidRPr="00C67BBB">
              <w:rPr>
                <w:b/>
                <w:bCs/>
                <w:sz w:val="16"/>
                <w:szCs w:val="16"/>
              </w:rPr>
              <w:t>ПОКАЗАТЕЛИ ЗА ИЗПЪЛНЕНИЕ И ЦЕЛЕВИ СТОЙНОСТИ</w:t>
            </w:r>
          </w:p>
        </w:tc>
      </w:tr>
      <w:tr w:rsidR="008C1EF0" w:rsidRPr="00C67BBB" w14:paraId="17F14F18" w14:textId="77777777" w:rsidTr="00E76690">
        <w:trPr>
          <w:trHeight w:val="255"/>
        </w:trPr>
        <w:tc>
          <w:tcPr>
            <w:tcW w:w="3276" w:type="dxa"/>
            <w:tcBorders>
              <w:top w:val="nil"/>
              <w:left w:val="single" w:sz="8" w:space="0" w:color="auto"/>
              <w:bottom w:val="single" w:sz="4" w:space="0" w:color="auto"/>
              <w:right w:val="single" w:sz="4" w:space="0" w:color="auto"/>
            </w:tcBorders>
            <w:shd w:val="clear" w:color="auto" w:fill="FFCC99"/>
            <w:vAlign w:val="center"/>
          </w:tcPr>
          <w:p w14:paraId="651C623A" w14:textId="77777777" w:rsidR="008C1EF0" w:rsidRPr="00C67BBB" w:rsidRDefault="008C1EF0" w:rsidP="00E76690">
            <w:pPr>
              <w:jc w:val="center"/>
              <w:rPr>
                <w:i/>
                <w:iCs/>
                <w:sz w:val="16"/>
                <w:szCs w:val="16"/>
              </w:rPr>
            </w:pPr>
            <w:r w:rsidRPr="00C67BBB">
              <w:rPr>
                <w:i/>
                <w:iCs/>
                <w:sz w:val="16"/>
                <w:szCs w:val="16"/>
              </w:rPr>
              <w:t>Ползи/ефекти:</w:t>
            </w:r>
          </w:p>
        </w:tc>
        <w:tc>
          <w:tcPr>
            <w:tcW w:w="760" w:type="dxa"/>
            <w:tcBorders>
              <w:top w:val="nil"/>
              <w:left w:val="nil"/>
              <w:bottom w:val="single" w:sz="4" w:space="0" w:color="auto"/>
              <w:right w:val="single" w:sz="4" w:space="0" w:color="auto"/>
            </w:tcBorders>
            <w:shd w:val="clear" w:color="auto" w:fill="FFCC99"/>
          </w:tcPr>
          <w:p w14:paraId="0CF1352C" w14:textId="77777777" w:rsidR="008C1EF0" w:rsidRPr="00C67BBB" w:rsidRDefault="008C1EF0" w:rsidP="00E76690">
            <w:pPr>
              <w:rPr>
                <w:sz w:val="16"/>
                <w:szCs w:val="16"/>
              </w:rPr>
            </w:pPr>
            <w:r w:rsidRPr="00C67BBB">
              <w:rPr>
                <w:sz w:val="16"/>
                <w:szCs w:val="16"/>
              </w:rPr>
              <w:t> </w:t>
            </w:r>
          </w:p>
        </w:tc>
        <w:tc>
          <w:tcPr>
            <w:tcW w:w="2880" w:type="dxa"/>
            <w:gridSpan w:val="3"/>
            <w:tcBorders>
              <w:top w:val="single" w:sz="4" w:space="0" w:color="auto"/>
              <w:left w:val="nil"/>
              <w:bottom w:val="single" w:sz="4" w:space="0" w:color="auto"/>
              <w:right w:val="single" w:sz="8" w:space="0" w:color="000000"/>
            </w:tcBorders>
            <w:shd w:val="clear" w:color="auto" w:fill="FFCC99"/>
          </w:tcPr>
          <w:p w14:paraId="1C919441" w14:textId="77777777" w:rsidR="008C1EF0" w:rsidRPr="00C67BBB" w:rsidRDefault="008C1EF0" w:rsidP="00E76690">
            <w:pPr>
              <w:jc w:val="center"/>
              <w:rPr>
                <w:b/>
                <w:bCs/>
                <w:sz w:val="16"/>
                <w:szCs w:val="16"/>
              </w:rPr>
            </w:pPr>
            <w:r w:rsidRPr="00C67BBB">
              <w:rPr>
                <w:b/>
                <w:bCs/>
                <w:sz w:val="16"/>
                <w:szCs w:val="16"/>
              </w:rPr>
              <w:t>Целева стойност</w:t>
            </w:r>
          </w:p>
        </w:tc>
      </w:tr>
      <w:tr w:rsidR="008C1EF0" w:rsidRPr="00C67BBB" w14:paraId="3B975D17" w14:textId="77777777" w:rsidTr="00E76690">
        <w:trPr>
          <w:trHeight w:val="450"/>
        </w:trPr>
        <w:tc>
          <w:tcPr>
            <w:tcW w:w="3276" w:type="dxa"/>
            <w:tcBorders>
              <w:top w:val="nil"/>
              <w:left w:val="single" w:sz="8" w:space="0" w:color="auto"/>
              <w:bottom w:val="single" w:sz="4" w:space="0" w:color="auto"/>
              <w:right w:val="single" w:sz="4" w:space="0" w:color="auto"/>
            </w:tcBorders>
            <w:shd w:val="clear" w:color="auto" w:fill="FFCC99"/>
            <w:vAlign w:val="center"/>
          </w:tcPr>
          <w:p w14:paraId="1F73F827" w14:textId="77777777" w:rsidR="008C1EF0" w:rsidRPr="00C67BBB" w:rsidRDefault="008C1EF0" w:rsidP="00E76690">
            <w:pPr>
              <w:jc w:val="center"/>
              <w:rPr>
                <w:b/>
                <w:bCs/>
                <w:sz w:val="16"/>
                <w:szCs w:val="16"/>
              </w:rPr>
            </w:pPr>
            <w:r w:rsidRPr="00C67BBB">
              <w:rPr>
                <w:b/>
                <w:bCs/>
                <w:sz w:val="16"/>
                <w:szCs w:val="16"/>
              </w:rPr>
              <w:t>Показатели за изпълнение</w:t>
            </w:r>
          </w:p>
        </w:tc>
        <w:tc>
          <w:tcPr>
            <w:tcW w:w="760" w:type="dxa"/>
            <w:tcBorders>
              <w:top w:val="nil"/>
              <w:left w:val="nil"/>
              <w:bottom w:val="single" w:sz="4" w:space="0" w:color="auto"/>
              <w:right w:val="single" w:sz="4" w:space="0" w:color="auto"/>
            </w:tcBorders>
            <w:shd w:val="clear" w:color="auto" w:fill="FFCC99"/>
            <w:vAlign w:val="center"/>
          </w:tcPr>
          <w:p w14:paraId="3F03BEFE" w14:textId="77777777" w:rsidR="008C1EF0" w:rsidRPr="00C67BBB" w:rsidRDefault="008C1EF0" w:rsidP="00E76690">
            <w:pPr>
              <w:jc w:val="center"/>
              <w:rPr>
                <w:b/>
                <w:bCs/>
                <w:sz w:val="16"/>
                <w:szCs w:val="16"/>
              </w:rPr>
            </w:pPr>
            <w:r w:rsidRPr="00C67BBB">
              <w:rPr>
                <w:b/>
                <w:bCs/>
                <w:sz w:val="16"/>
                <w:szCs w:val="16"/>
              </w:rPr>
              <w:t>Мерна единица</w:t>
            </w:r>
          </w:p>
        </w:tc>
        <w:tc>
          <w:tcPr>
            <w:tcW w:w="960" w:type="dxa"/>
            <w:tcBorders>
              <w:top w:val="nil"/>
              <w:left w:val="nil"/>
              <w:bottom w:val="single" w:sz="4" w:space="0" w:color="auto"/>
              <w:right w:val="single" w:sz="4" w:space="0" w:color="auto"/>
            </w:tcBorders>
            <w:shd w:val="clear" w:color="auto" w:fill="FFCC99"/>
            <w:vAlign w:val="center"/>
          </w:tcPr>
          <w:p w14:paraId="0DC2F36A" w14:textId="77777777" w:rsidR="008C1EF0" w:rsidRPr="00C67BBB" w:rsidRDefault="007E317D" w:rsidP="00E76690">
            <w:pPr>
              <w:jc w:val="center"/>
              <w:rPr>
                <w:b/>
                <w:bCs/>
                <w:i/>
                <w:iCs/>
                <w:sz w:val="16"/>
                <w:szCs w:val="16"/>
              </w:rPr>
            </w:pPr>
            <w:r>
              <w:rPr>
                <w:b/>
                <w:bCs/>
                <w:i/>
                <w:iCs/>
                <w:sz w:val="16"/>
                <w:szCs w:val="16"/>
              </w:rPr>
              <w:t>Бюджет</w:t>
            </w:r>
            <w:r w:rsidR="008C1EF0" w:rsidRPr="00C67BBB">
              <w:rPr>
                <w:b/>
                <w:bCs/>
                <w:i/>
                <w:iCs/>
                <w:sz w:val="16"/>
                <w:szCs w:val="16"/>
              </w:rPr>
              <w:t xml:space="preserve"> 202</w:t>
            </w:r>
            <w:r w:rsidR="008C1EF0" w:rsidRPr="00C67BBB">
              <w:rPr>
                <w:b/>
                <w:bCs/>
                <w:i/>
                <w:iCs/>
                <w:sz w:val="16"/>
                <w:szCs w:val="16"/>
                <w:lang w:val="en-US"/>
              </w:rPr>
              <w:t>1</w:t>
            </w:r>
            <w:r w:rsidR="008C1EF0" w:rsidRPr="00C67BBB">
              <w:rPr>
                <w:b/>
                <w:bCs/>
                <w:i/>
                <w:iCs/>
                <w:sz w:val="16"/>
                <w:szCs w:val="16"/>
              </w:rPr>
              <w:t xml:space="preserve"> г.</w:t>
            </w:r>
          </w:p>
        </w:tc>
        <w:tc>
          <w:tcPr>
            <w:tcW w:w="960" w:type="dxa"/>
            <w:tcBorders>
              <w:top w:val="nil"/>
              <w:left w:val="nil"/>
              <w:bottom w:val="single" w:sz="4" w:space="0" w:color="auto"/>
              <w:right w:val="single" w:sz="4" w:space="0" w:color="auto"/>
            </w:tcBorders>
            <w:shd w:val="clear" w:color="auto" w:fill="FFCC99"/>
            <w:vAlign w:val="center"/>
          </w:tcPr>
          <w:p w14:paraId="0B00D485" w14:textId="77777777" w:rsidR="008C1EF0" w:rsidRPr="00C67BBB" w:rsidRDefault="008C1EF0" w:rsidP="00E76690">
            <w:pPr>
              <w:jc w:val="center"/>
              <w:rPr>
                <w:b/>
                <w:bCs/>
                <w:i/>
                <w:iCs/>
                <w:sz w:val="16"/>
                <w:szCs w:val="16"/>
              </w:rPr>
            </w:pPr>
            <w:r w:rsidRPr="00C67BBB">
              <w:rPr>
                <w:b/>
                <w:bCs/>
                <w:i/>
                <w:iCs/>
                <w:sz w:val="16"/>
                <w:szCs w:val="16"/>
              </w:rPr>
              <w:t>Прогноза 202</w:t>
            </w:r>
            <w:r w:rsidRPr="00C67BBB">
              <w:rPr>
                <w:b/>
                <w:bCs/>
                <w:i/>
                <w:iCs/>
                <w:sz w:val="16"/>
                <w:szCs w:val="16"/>
                <w:lang w:val="en-US"/>
              </w:rPr>
              <w:t>2</w:t>
            </w:r>
            <w:r w:rsidRPr="00C67BBB">
              <w:rPr>
                <w:b/>
                <w:bCs/>
                <w:i/>
                <w:iCs/>
                <w:sz w:val="16"/>
                <w:szCs w:val="16"/>
              </w:rPr>
              <w:t xml:space="preserve"> г.</w:t>
            </w:r>
          </w:p>
        </w:tc>
        <w:tc>
          <w:tcPr>
            <w:tcW w:w="960" w:type="dxa"/>
            <w:tcBorders>
              <w:top w:val="nil"/>
              <w:left w:val="nil"/>
              <w:bottom w:val="single" w:sz="4" w:space="0" w:color="auto"/>
              <w:right w:val="single" w:sz="8" w:space="0" w:color="auto"/>
            </w:tcBorders>
            <w:shd w:val="clear" w:color="auto" w:fill="FFCC99"/>
            <w:vAlign w:val="center"/>
          </w:tcPr>
          <w:p w14:paraId="39E5AFD5" w14:textId="77777777" w:rsidR="008C1EF0" w:rsidRPr="00C67BBB" w:rsidRDefault="008C1EF0" w:rsidP="00E76690">
            <w:pPr>
              <w:jc w:val="center"/>
              <w:rPr>
                <w:b/>
                <w:bCs/>
                <w:i/>
                <w:iCs/>
                <w:sz w:val="16"/>
                <w:szCs w:val="16"/>
              </w:rPr>
            </w:pPr>
            <w:r w:rsidRPr="00C67BBB">
              <w:rPr>
                <w:b/>
                <w:bCs/>
                <w:i/>
                <w:iCs/>
                <w:sz w:val="16"/>
                <w:szCs w:val="16"/>
              </w:rPr>
              <w:t>Прогноза 202</w:t>
            </w:r>
            <w:r w:rsidRPr="00C67BBB">
              <w:rPr>
                <w:b/>
                <w:bCs/>
                <w:i/>
                <w:iCs/>
                <w:sz w:val="16"/>
                <w:szCs w:val="16"/>
                <w:lang w:val="en-US"/>
              </w:rPr>
              <w:t>3</w:t>
            </w:r>
            <w:r w:rsidRPr="00C67BBB">
              <w:rPr>
                <w:b/>
                <w:bCs/>
                <w:i/>
                <w:iCs/>
                <w:sz w:val="16"/>
                <w:szCs w:val="16"/>
              </w:rPr>
              <w:t xml:space="preserve"> г.</w:t>
            </w:r>
          </w:p>
        </w:tc>
      </w:tr>
      <w:tr w:rsidR="008C1EF0" w:rsidRPr="00CD0FED" w14:paraId="2AA4EFC1" w14:textId="77777777" w:rsidTr="00E76690">
        <w:trPr>
          <w:trHeight w:val="255"/>
        </w:trPr>
        <w:tc>
          <w:tcPr>
            <w:tcW w:w="3276" w:type="dxa"/>
            <w:tcBorders>
              <w:top w:val="nil"/>
              <w:left w:val="single" w:sz="8" w:space="0" w:color="auto"/>
              <w:bottom w:val="single" w:sz="4" w:space="0" w:color="auto"/>
              <w:right w:val="single" w:sz="4" w:space="0" w:color="auto"/>
            </w:tcBorders>
            <w:shd w:val="clear" w:color="auto" w:fill="auto"/>
          </w:tcPr>
          <w:p w14:paraId="38DB059C" w14:textId="77777777" w:rsidR="008C1EF0" w:rsidRPr="00CD0FED" w:rsidRDefault="008C1EF0" w:rsidP="00E76690">
            <w:pPr>
              <w:jc w:val="both"/>
              <w:rPr>
                <w:sz w:val="24"/>
                <w:szCs w:val="24"/>
              </w:rPr>
            </w:pPr>
            <w:r w:rsidRPr="00CD0FED">
              <w:rPr>
                <w:sz w:val="24"/>
                <w:szCs w:val="24"/>
              </w:rPr>
              <w:t>1. Подкрепа на производството на български филми</w:t>
            </w:r>
          </w:p>
        </w:tc>
        <w:tc>
          <w:tcPr>
            <w:tcW w:w="760" w:type="dxa"/>
            <w:tcBorders>
              <w:top w:val="nil"/>
              <w:left w:val="nil"/>
              <w:bottom w:val="single" w:sz="4" w:space="0" w:color="auto"/>
              <w:right w:val="single" w:sz="4" w:space="0" w:color="auto"/>
            </w:tcBorders>
            <w:shd w:val="clear" w:color="auto" w:fill="auto"/>
          </w:tcPr>
          <w:p w14:paraId="45730BBC" w14:textId="77777777" w:rsidR="008C1EF0" w:rsidRPr="00CD0FED" w:rsidRDefault="008C1EF0" w:rsidP="00E76690">
            <w:pPr>
              <w:jc w:val="both"/>
              <w:rPr>
                <w:sz w:val="24"/>
                <w:szCs w:val="24"/>
              </w:rPr>
            </w:pPr>
            <w:r w:rsidRPr="00CD0FED">
              <w:rPr>
                <w:sz w:val="24"/>
                <w:szCs w:val="24"/>
              </w:rPr>
              <w:t> брой</w:t>
            </w:r>
          </w:p>
        </w:tc>
        <w:tc>
          <w:tcPr>
            <w:tcW w:w="960" w:type="dxa"/>
            <w:tcBorders>
              <w:top w:val="nil"/>
              <w:left w:val="nil"/>
              <w:bottom w:val="single" w:sz="4" w:space="0" w:color="auto"/>
              <w:right w:val="single" w:sz="4" w:space="0" w:color="auto"/>
            </w:tcBorders>
            <w:shd w:val="clear" w:color="auto" w:fill="auto"/>
          </w:tcPr>
          <w:p w14:paraId="699611DF" w14:textId="77777777" w:rsidR="008C1EF0" w:rsidRPr="00CD0FED" w:rsidRDefault="008C1EF0" w:rsidP="00E76690">
            <w:pPr>
              <w:jc w:val="center"/>
              <w:rPr>
                <w:sz w:val="24"/>
                <w:szCs w:val="24"/>
              </w:rPr>
            </w:pPr>
            <w:r w:rsidRPr="00CD0FED">
              <w:rPr>
                <w:sz w:val="24"/>
                <w:szCs w:val="24"/>
              </w:rPr>
              <w:t>44</w:t>
            </w:r>
          </w:p>
        </w:tc>
        <w:tc>
          <w:tcPr>
            <w:tcW w:w="960" w:type="dxa"/>
            <w:tcBorders>
              <w:top w:val="nil"/>
              <w:left w:val="nil"/>
              <w:bottom w:val="single" w:sz="4" w:space="0" w:color="auto"/>
              <w:right w:val="single" w:sz="4" w:space="0" w:color="auto"/>
            </w:tcBorders>
            <w:shd w:val="clear" w:color="auto" w:fill="auto"/>
          </w:tcPr>
          <w:p w14:paraId="3D388B67" w14:textId="77777777" w:rsidR="008C1EF0" w:rsidRPr="00CD0FED" w:rsidRDefault="008C1EF0" w:rsidP="00E76690">
            <w:pPr>
              <w:jc w:val="center"/>
              <w:rPr>
                <w:sz w:val="24"/>
                <w:szCs w:val="24"/>
              </w:rPr>
            </w:pPr>
            <w:r w:rsidRPr="00CD0FED">
              <w:rPr>
                <w:sz w:val="24"/>
                <w:szCs w:val="24"/>
              </w:rPr>
              <w:t>50</w:t>
            </w:r>
          </w:p>
        </w:tc>
        <w:tc>
          <w:tcPr>
            <w:tcW w:w="960" w:type="dxa"/>
            <w:tcBorders>
              <w:top w:val="nil"/>
              <w:left w:val="nil"/>
              <w:bottom w:val="single" w:sz="4" w:space="0" w:color="auto"/>
              <w:right w:val="single" w:sz="8" w:space="0" w:color="auto"/>
            </w:tcBorders>
            <w:shd w:val="clear" w:color="auto" w:fill="auto"/>
          </w:tcPr>
          <w:p w14:paraId="3D48BDC4" w14:textId="77777777" w:rsidR="008C1EF0" w:rsidRPr="00CD0FED" w:rsidRDefault="008C1EF0" w:rsidP="00E76690">
            <w:pPr>
              <w:jc w:val="center"/>
              <w:rPr>
                <w:sz w:val="24"/>
                <w:szCs w:val="24"/>
              </w:rPr>
            </w:pPr>
            <w:r w:rsidRPr="00CD0FED">
              <w:rPr>
                <w:sz w:val="24"/>
                <w:szCs w:val="24"/>
              </w:rPr>
              <w:t>54</w:t>
            </w:r>
          </w:p>
        </w:tc>
      </w:tr>
      <w:tr w:rsidR="008C1EF0" w:rsidRPr="00CD0FED" w14:paraId="7D226795" w14:textId="77777777" w:rsidTr="00E76690">
        <w:trPr>
          <w:trHeight w:val="255"/>
        </w:trPr>
        <w:tc>
          <w:tcPr>
            <w:tcW w:w="3276" w:type="dxa"/>
            <w:tcBorders>
              <w:top w:val="nil"/>
              <w:left w:val="single" w:sz="8" w:space="0" w:color="auto"/>
              <w:bottom w:val="single" w:sz="4" w:space="0" w:color="auto"/>
              <w:right w:val="single" w:sz="4" w:space="0" w:color="auto"/>
            </w:tcBorders>
            <w:shd w:val="clear" w:color="auto" w:fill="auto"/>
          </w:tcPr>
          <w:p w14:paraId="148E9A01" w14:textId="77777777" w:rsidR="008C1EF0" w:rsidRPr="00CD0FED" w:rsidRDefault="008C1EF0" w:rsidP="00E76690">
            <w:pPr>
              <w:jc w:val="both"/>
              <w:rPr>
                <w:sz w:val="24"/>
                <w:szCs w:val="24"/>
              </w:rPr>
            </w:pPr>
            <w:r w:rsidRPr="00CD0FED">
              <w:rPr>
                <w:sz w:val="24"/>
                <w:szCs w:val="24"/>
              </w:rPr>
              <w:t>2. Популяризиране на българското кино чрез участия в международни фестивали</w:t>
            </w:r>
          </w:p>
        </w:tc>
        <w:tc>
          <w:tcPr>
            <w:tcW w:w="760" w:type="dxa"/>
            <w:tcBorders>
              <w:top w:val="nil"/>
              <w:left w:val="nil"/>
              <w:bottom w:val="single" w:sz="4" w:space="0" w:color="auto"/>
              <w:right w:val="single" w:sz="4" w:space="0" w:color="auto"/>
            </w:tcBorders>
            <w:shd w:val="clear" w:color="auto" w:fill="auto"/>
          </w:tcPr>
          <w:p w14:paraId="3DB6D881" w14:textId="77777777" w:rsidR="008C1EF0" w:rsidRPr="00CD0FED" w:rsidRDefault="008C1EF0" w:rsidP="00E76690">
            <w:pPr>
              <w:jc w:val="both"/>
              <w:rPr>
                <w:sz w:val="24"/>
                <w:szCs w:val="24"/>
              </w:rPr>
            </w:pPr>
            <w:r w:rsidRPr="00CD0FED">
              <w:rPr>
                <w:sz w:val="24"/>
                <w:szCs w:val="24"/>
              </w:rPr>
              <w:t> брой</w:t>
            </w:r>
          </w:p>
        </w:tc>
        <w:tc>
          <w:tcPr>
            <w:tcW w:w="960" w:type="dxa"/>
            <w:tcBorders>
              <w:top w:val="nil"/>
              <w:left w:val="nil"/>
              <w:bottom w:val="single" w:sz="4" w:space="0" w:color="auto"/>
              <w:right w:val="single" w:sz="4" w:space="0" w:color="auto"/>
            </w:tcBorders>
            <w:shd w:val="clear" w:color="auto" w:fill="auto"/>
          </w:tcPr>
          <w:p w14:paraId="2A9C92EC" w14:textId="77777777" w:rsidR="008C1EF0" w:rsidRPr="00CD0FED" w:rsidRDefault="008C1EF0" w:rsidP="00E76690">
            <w:pPr>
              <w:jc w:val="center"/>
              <w:rPr>
                <w:sz w:val="24"/>
                <w:szCs w:val="24"/>
              </w:rPr>
            </w:pPr>
            <w:r w:rsidRPr="00CD0FED">
              <w:rPr>
                <w:sz w:val="24"/>
                <w:szCs w:val="24"/>
              </w:rPr>
              <w:t>60</w:t>
            </w:r>
          </w:p>
        </w:tc>
        <w:tc>
          <w:tcPr>
            <w:tcW w:w="960" w:type="dxa"/>
            <w:tcBorders>
              <w:top w:val="nil"/>
              <w:left w:val="nil"/>
              <w:bottom w:val="single" w:sz="4" w:space="0" w:color="auto"/>
              <w:right w:val="single" w:sz="4" w:space="0" w:color="auto"/>
            </w:tcBorders>
            <w:shd w:val="clear" w:color="auto" w:fill="auto"/>
          </w:tcPr>
          <w:p w14:paraId="53BD3B34" w14:textId="77777777" w:rsidR="008C1EF0" w:rsidRPr="00CD0FED" w:rsidRDefault="008C1EF0" w:rsidP="00E76690">
            <w:pPr>
              <w:jc w:val="center"/>
              <w:rPr>
                <w:sz w:val="24"/>
                <w:szCs w:val="24"/>
              </w:rPr>
            </w:pPr>
            <w:r w:rsidRPr="00CD0FED">
              <w:rPr>
                <w:sz w:val="24"/>
                <w:szCs w:val="24"/>
              </w:rPr>
              <w:t>60</w:t>
            </w:r>
          </w:p>
        </w:tc>
        <w:tc>
          <w:tcPr>
            <w:tcW w:w="960" w:type="dxa"/>
            <w:tcBorders>
              <w:top w:val="nil"/>
              <w:left w:val="nil"/>
              <w:bottom w:val="single" w:sz="4" w:space="0" w:color="auto"/>
              <w:right w:val="single" w:sz="8" w:space="0" w:color="auto"/>
            </w:tcBorders>
            <w:shd w:val="clear" w:color="auto" w:fill="auto"/>
          </w:tcPr>
          <w:p w14:paraId="1D952112" w14:textId="77777777" w:rsidR="008C1EF0" w:rsidRPr="00CD0FED" w:rsidRDefault="008C1EF0" w:rsidP="00E76690">
            <w:pPr>
              <w:jc w:val="center"/>
              <w:rPr>
                <w:sz w:val="24"/>
                <w:szCs w:val="24"/>
              </w:rPr>
            </w:pPr>
            <w:r w:rsidRPr="00CD0FED">
              <w:rPr>
                <w:sz w:val="24"/>
                <w:szCs w:val="24"/>
              </w:rPr>
              <w:t>60</w:t>
            </w:r>
          </w:p>
        </w:tc>
      </w:tr>
    </w:tbl>
    <w:p w14:paraId="2BECBA3D" w14:textId="77777777" w:rsidR="008C1EF0" w:rsidRDefault="008C1EF0" w:rsidP="00F44FB7">
      <w:pPr>
        <w:jc w:val="both"/>
        <w:rPr>
          <w:b/>
          <w:i/>
          <w:sz w:val="24"/>
          <w:szCs w:val="24"/>
          <w:lang w:val="en-US"/>
        </w:rPr>
      </w:pPr>
    </w:p>
    <w:p w14:paraId="33B17A6C" w14:textId="77777777" w:rsidR="00F44FB7" w:rsidRPr="006B6C9F" w:rsidRDefault="00F44FB7" w:rsidP="00F44FB7">
      <w:pPr>
        <w:jc w:val="both"/>
        <w:rPr>
          <w:b/>
          <w:i/>
          <w:sz w:val="24"/>
          <w:szCs w:val="24"/>
        </w:rPr>
      </w:pPr>
      <w:r w:rsidRPr="006B6C9F">
        <w:rPr>
          <w:b/>
          <w:i/>
          <w:sz w:val="24"/>
          <w:szCs w:val="24"/>
        </w:rPr>
        <w:t>Информация за наличността и качеството на данните</w:t>
      </w:r>
    </w:p>
    <w:p w14:paraId="3AB246EB" w14:textId="77777777" w:rsidR="00F44FB7" w:rsidRPr="006B6C9F" w:rsidRDefault="00F44FB7" w:rsidP="00F44FB7">
      <w:pPr>
        <w:jc w:val="both"/>
        <w:rPr>
          <w:sz w:val="24"/>
          <w:szCs w:val="24"/>
        </w:rPr>
      </w:pPr>
      <w:r w:rsidRPr="006B6C9F">
        <w:rPr>
          <w:sz w:val="24"/>
          <w:szCs w:val="24"/>
        </w:rPr>
        <w:t>* В тази част се представя съответната информация за всяка област на политика/функционална област</w:t>
      </w:r>
    </w:p>
    <w:p w14:paraId="64577C5C" w14:textId="77777777" w:rsidR="00F44FB7" w:rsidRPr="006B6C9F" w:rsidRDefault="00F44FB7" w:rsidP="00F44FB7">
      <w:pPr>
        <w:spacing w:before="120" w:after="120"/>
        <w:jc w:val="both"/>
        <w:rPr>
          <w:sz w:val="24"/>
          <w:szCs w:val="24"/>
        </w:rPr>
      </w:pPr>
      <w:r w:rsidRPr="006B6C9F">
        <w:rPr>
          <w:sz w:val="24"/>
          <w:szCs w:val="24"/>
        </w:rPr>
        <w:t xml:space="preserve">Плановите показатели съответстват на изискванията на ЗФИ и стратегическите цели по Програмата - подпомагане създаването на </w:t>
      </w:r>
      <w:r w:rsidRPr="006B6C9F">
        <w:rPr>
          <w:bCs/>
          <w:sz w:val="24"/>
          <w:szCs w:val="24"/>
        </w:rPr>
        <w:t>конкурентно способни български филми с висок художествен и търговски потенциал и възможности за международно признание; насърчаване интереса на публиката към българските филми; разширяване достъпа на публиката до разнообразни форми на филмово творчество</w:t>
      </w:r>
      <w:r w:rsidRPr="006B6C9F">
        <w:rPr>
          <w:sz w:val="24"/>
          <w:szCs w:val="24"/>
        </w:rPr>
        <w:t xml:space="preserve">. </w:t>
      </w:r>
    </w:p>
    <w:p w14:paraId="0B4AD135" w14:textId="77777777" w:rsidR="00F44FB7" w:rsidRPr="006B6C9F" w:rsidRDefault="00F44FB7" w:rsidP="00F44FB7">
      <w:pPr>
        <w:spacing w:before="120" w:after="120" w:line="276" w:lineRule="auto"/>
        <w:jc w:val="both"/>
        <w:rPr>
          <w:sz w:val="24"/>
          <w:szCs w:val="24"/>
        </w:rPr>
      </w:pPr>
      <w:r w:rsidRPr="006B6C9F">
        <w:rPr>
          <w:sz w:val="24"/>
          <w:szCs w:val="24"/>
          <w:u w:val="single"/>
        </w:rPr>
        <w:t>Подпомагане създаването на конкурентно способни български игрални, документални и анимационни филми и разпространението на българското кино</w:t>
      </w:r>
      <w:r w:rsidRPr="006B6C9F">
        <w:rPr>
          <w:sz w:val="24"/>
          <w:szCs w:val="24"/>
        </w:rPr>
        <w:t xml:space="preserve">. Разширяване на възможностите за дебют на млади автори във филмовия процес. </w:t>
      </w:r>
      <w:r w:rsidRPr="006B6C9F">
        <w:rPr>
          <w:bCs/>
          <w:sz w:val="24"/>
          <w:szCs w:val="24"/>
        </w:rPr>
        <w:t>Насърчаване интереса на публиката към българските филми. Разширяване достъпа на публиката до разнообразни форми на филмово творчество</w:t>
      </w:r>
      <w:r w:rsidRPr="006B6C9F">
        <w:rPr>
          <w:sz w:val="24"/>
          <w:szCs w:val="24"/>
        </w:rPr>
        <w:t>. Разширяване на интеграцията с европейски кинематографии за издигане художественото и техническо качество на филмите и разширяване на възможностите за разпространение на българското кино на международния пазар.</w:t>
      </w:r>
    </w:p>
    <w:p w14:paraId="5048946D" w14:textId="77777777" w:rsidR="00F44FB7" w:rsidRPr="00EE6FAB" w:rsidRDefault="00F44FB7" w:rsidP="00F44FB7">
      <w:pPr>
        <w:jc w:val="both"/>
        <w:rPr>
          <w:sz w:val="24"/>
          <w:szCs w:val="24"/>
          <w:lang w:val="ru-RU"/>
        </w:rPr>
      </w:pPr>
      <w:r w:rsidRPr="006B6C9F">
        <w:rPr>
          <w:sz w:val="24"/>
          <w:szCs w:val="24"/>
          <w:u w:val="single"/>
        </w:rPr>
        <w:t>Подпомагане международното промоциране на българското кино.</w:t>
      </w:r>
      <w:r w:rsidRPr="006B6C9F">
        <w:rPr>
          <w:sz w:val="24"/>
          <w:szCs w:val="24"/>
        </w:rPr>
        <w:t xml:space="preserve"> Нашето кино продължава да получава международно и национално признание. Продължават да печелят награди и филмите, създадени в предишните години. Множеството участия, получени награди и отличия от международни фестивали на български филми, доказва ефективността на избраната стратегия за развитие на българското кино.</w:t>
      </w:r>
    </w:p>
    <w:p w14:paraId="0B72FFF4" w14:textId="77777777" w:rsidR="009D5EA1" w:rsidRPr="00EE6FAB" w:rsidRDefault="00A333C6" w:rsidP="009D5EA1">
      <w:pPr>
        <w:pBdr>
          <w:top w:val="nil"/>
          <w:left w:val="nil"/>
          <w:bottom w:val="nil"/>
          <w:right w:val="nil"/>
          <w:between w:val="nil"/>
          <w:bar w:val="nil"/>
        </w:pBdr>
        <w:spacing w:before="120"/>
        <w:ind w:right="47"/>
        <w:jc w:val="both"/>
        <w:rPr>
          <w:b/>
          <w:bCs/>
          <w:sz w:val="24"/>
          <w:szCs w:val="24"/>
          <w:lang w:val="ru-RU"/>
        </w:rPr>
      </w:pPr>
      <w:r>
        <w:rPr>
          <w:b/>
          <w:bCs/>
          <w:sz w:val="24"/>
          <w:szCs w:val="24"/>
        </w:rPr>
        <w:t>В</w:t>
      </w:r>
      <w:r w:rsidR="009D5EA1" w:rsidRPr="00950CC8">
        <w:rPr>
          <w:b/>
          <w:bCs/>
          <w:sz w:val="24"/>
          <w:szCs w:val="24"/>
        </w:rPr>
        <w:t>едомствени и администрирани разходни параграфи на програмата   (в хил. лв.)</w:t>
      </w:r>
    </w:p>
    <w:p w14:paraId="55D1EBC3" w14:textId="77777777" w:rsidR="009D5EA1" w:rsidRDefault="009D5EA1" w:rsidP="009D5EA1">
      <w:pPr>
        <w:jc w:val="both"/>
        <w:rPr>
          <w:sz w:val="24"/>
          <w:szCs w:val="24"/>
        </w:rPr>
      </w:pPr>
    </w:p>
    <w:tbl>
      <w:tblPr>
        <w:tblW w:w="9440" w:type="dxa"/>
        <w:tblInd w:w="55" w:type="dxa"/>
        <w:tblCellMar>
          <w:left w:w="70" w:type="dxa"/>
          <w:right w:w="70" w:type="dxa"/>
        </w:tblCellMar>
        <w:tblLook w:val="04A0" w:firstRow="1" w:lastRow="0" w:firstColumn="1" w:lastColumn="0" w:noHBand="0" w:noVBand="1"/>
      </w:tblPr>
      <w:tblGrid>
        <w:gridCol w:w="441"/>
        <w:gridCol w:w="3090"/>
        <w:gridCol w:w="984"/>
        <w:gridCol w:w="978"/>
        <w:gridCol w:w="968"/>
        <w:gridCol w:w="981"/>
        <w:gridCol w:w="999"/>
        <w:gridCol w:w="999"/>
      </w:tblGrid>
      <w:tr w:rsidR="006644BF" w:rsidRPr="006644BF" w14:paraId="12614064" w14:textId="77777777" w:rsidTr="006644BF">
        <w:trPr>
          <w:trHeight w:val="420"/>
        </w:trPr>
        <w:tc>
          <w:tcPr>
            <w:tcW w:w="441" w:type="dxa"/>
            <w:vMerge w:val="restart"/>
            <w:tcBorders>
              <w:top w:val="single" w:sz="8" w:space="0" w:color="auto"/>
              <w:left w:val="single" w:sz="8" w:space="0" w:color="auto"/>
              <w:bottom w:val="single" w:sz="8" w:space="0" w:color="000000"/>
              <w:right w:val="single" w:sz="8" w:space="0" w:color="auto"/>
            </w:tcBorders>
            <w:shd w:val="clear" w:color="000000" w:fill="FFCC99"/>
            <w:noWrap/>
            <w:vAlign w:val="center"/>
            <w:hideMark/>
          </w:tcPr>
          <w:p w14:paraId="714E738D" w14:textId="77777777" w:rsidR="006644BF" w:rsidRPr="006644BF" w:rsidRDefault="006644BF" w:rsidP="006644BF">
            <w:pPr>
              <w:rPr>
                <w:b/>
                <w:bCs/>
                <w:color w:val="000000"/>
                <w:sz w:val="16"/>
                <w:szCs w:val="16"/>
              </w:rPr>
            </w:pPr>
            <w:r w:rsidRPr="006644BF">
              <w:rPr>
                <w:b/>
                <w:bCs/>
                <w:color w:val="000000"/>
                <w:sz w:val="16"/>
                <w:szCs w:val="16"/>
              </w:rPr>
              <w:t>№</w:t>
            </w:r>
          </w:p>
        </w:tc>
        <w:tc>
          <w:tcPr>
            <w:tcW w:w="3090" w:type="dxa"/>
            <w:tcBorders>
              <w:top w:val="single" w:sz="8" w:space="0" w:color="auto"/>
              <w:left w:val="nil"/>
              <w:bottom w:val="nil"/>
              <w:right w:val="single" w:sz="8" w:space="0" w:color="auto"/>
            </w:tcBorders>
            <w:shd w:val="clear" w:color="000000" w:fill="FFCC99"/>
            <w:vAlign w:val="center"/>
            <w:hideMark/>
          </w:tcPr>
          <w:p w14:paraId="69B3CEA6" w14:textId="77777777" w:rsidR="006644BF" w:rsidRPr="006644BF" w:rsidRDefault="006644BF" w:rsidP="006644BF">
            <w:pPr>
              <w:rPr>
                <w:b/>
                <w:bCs/>
                <w:color w:val="000000"/>
                <w:sz w:val="16"/>
                <w:szCs w:val="16"/>
              </w:rPr>
            </w:pPr>
            <w:r w:rsidRPr="006644BF">
              <w:rPr>
                <w:b/>
                <w:bCs/>
                <w:color w:val="000000"/>
                <w:sz w:val="16"/>
                <w:szCs w:val="16"/>
              </w:rPr>
              <w:t>1800.02.02 Бюджетна програма  „Филмово изкуство“</w:t>
            </w:r>
          </w:p>
        </w:tc>
        <w:tc>
          <w:tcPr>
            <w:tcW w:w="984" w:type="dxa"/>
            <w:vMerge w:val="restart"/>
            <w:tcBorders>
              <w:top w:val="single" w:sz="8" w:space="0" w:color="auto"/>
              <w:left w:val="single" w:sz="8" w:space="0" w:color="auto"/>
              <w:bottom w:val="single" w:sz="8" w:space="0" w:color="000000"/>
              <w:right w:val="single" w:sz="8" w:space="0" w:color="auto"/>
            </w:tcBorders>
            <w:shd w:val="clear" w:color="000000" w:fill="FFCC99"/>
            <w:vAlign w:val="center"/>
            <w:hideMark/>
          </w:tcPr>
          <w:p w14:paraId="320B9BD5" w14:textId="77777777" w:rsidR="006644BF" w:rsidRPr="006644BF" w:rsidRDefault="006644BF" w:rsidP="006644BF">
            <w:pPr>
              <w:jc w:val="center"/>
              <w:rPr>
                <w:b/>
                <w:bCs/>
                <w:color w:val="000000"/>
                <w:sz w:val="16"/>
                <w:szCs w:val="16"/>
              </w:rPr>
            </w:pPr>
            <w:r w:rsidRPr="006644BF">
              <w:rPr>
                <w:b/>
                <w:bCs/>
                <w:color w:val="000000"/>
                <w:sz w:val="16"/>
                <w:szCs w:val="16"/>
              </w:rPr>
              <w:t>Отчет 2017***</w:t>
            </w:r>
          </w:p>
        </w:tc>
        <w:tc>
          <w:tcPr>
            <w:tcW w:w="978" w:type="dxa"/>
            <w:vMerge w:val="restart"/>
            <w:tcBorders>
              <w:top w:val="single" w:sz="8" w:space="0" w:color="auto"/>
              <w:left w:val="single" w:sz="8" w:space="0" w:color="auto"/>
              <w:bottom w:val="single" w:sz="8" w:space="0" w:color="000000"/>
              <w:right w:val="single" w:sz="8" w:space="0" w:color="auto"/>
            </w:tcBorders>
            <w:shd w:val="clear" w:color="000000" w:fill="FFCC99"/>
            <w:vAlign w:val="center"/>
            <w:hideMark/>
          </w:tcPr>
          <w:p w14:paraId="026618F1" w14:textId="77777777" w:rsidR="006644BF" w:rsidRPr="006644BF" w:rsidRDefault="006644BF" w:rsidP="006644BF">
            <w:pPr>
              <w:jc w:val="center"/>
              <w:rPr>
                <w:b/>
                <w:bCs/>
                <w:color w:val="000000"/>
                <w:sz w:val="16"/>
                <w:szCs w:val="16"/>
              </w:rPr>
            </w:pPr>
            <w:r w:rsidRPr="006644BF">
              <w:rPr>
                <w:b/>
                <w:bCs/>
                <w:color w:val="000000"/>
                <w:sz w:val="16"/>
                <w:szCs w:val="16"/>
              </w:rPr>
              <w:t>Отчет 2019</w:t>
            </w:r>
            <w:r w:rsidRPr="006644BF">
              <w:rPr>
                <w:rFonts w:ascii="Arial" w:hAnsi="Arial" w:cs="Arial"/>
                <w:color w:val="000000"/>
                <w:sz w:val="16"/>
                <w:szCs w:val="16"/>
              </w:rPr>
              <w:t>***</w:t>
            </w:r>
          </w:p>
        </w:tc>
        <w:tc>
          <w:tcPr>
            <w:tcW w:w="968" w:type="dxa"/>
            <w:vMerge w:val="restart"/>
            <w:tcBorders>
              <w:top w:val="single" w:sz="8" w:space="0" w:color="auto"/>
              <w:left w:val="single" w:sz="8" w:space="0" w:color="auto"/>
              <w:bottom w:val="single" w:sz="8" w:space="0" w:color="000000"/>
              <w:right w:val="single" w:sz="8" w:space="0" w:color="auto"/>
            </w:tcBorders>
            <w:shd w:val="clear" w:color="000000" w:fill="FFCC99"/>
            <w:vAlign w:val="center"/>
            <w:hideMark/>
          </w:tcPr>
          <w:p w14:paraId="21D791DF" w14:textId="77777777" w:rsidR="006644BF" w:rsidRPr="006644BF" w:rsidRDefault="006644BF" w:rsidP="006644BF">
            <w:pPr>
              <w:jc w:val="center"/>
              <w:rPr>
                <w:b/>
                <w:bCs/>
                <w:color w:val="000000"/>
                <w:sz w:val="16"/>
                <w:szCs w:val="16"/>
              </w:rPr>
            </w:pPr>
            <w:r w:rsidRPr="006644BF">
              <w:rPr>
                <w:b/>
                <w:bCs/>
                <w:color w:val="000000"/>
                <w:sz w:val="16"/>
                <w:szCs w:val="16"/>
              </w:rPr>
              <w:t>Закон 2020</w:t>
            </w:r>
          </w:p>
        </w:tc>
        <w:tc>
          <w:tcPr>
            <w:tcW w:w="981" w:type="dxa"/>
            <w:tcBorders>
              <w:top w:val="single" w:sz="8" w:space="0" w:color="auto"/>
              <w:left w:val="nil"/>
              <w:bottom w:val="nil"/>
              <w:right w:val="single" w:sz="8" w:space="0" w:color="auto"/>
            </w:tcBorders>
            <w:shd w:val="clear" w:color="000000" w:fill="FFCC99"/>
            <w:vAlign w:val="center"/>
            <w:hideMark/>
          </w:tcPr>
          <w:p w14:paraId="6603D3F4" w14:textId="77777777" w:rsidR="006644BF" w:rsidRPr="006644BF" w:rsidRDefault="007E317D" w:rsidP="006644BF">
            <w:pPr>
              <w:jc w:val="center"/>
              <w:rPr>
                <w:b/>
                <w:bCs/>
                <w:color w:val="000000"/>
                <w:sz w:val="16"/>
                <w:szCs w:val="16"/>
              </w:rPr>
            </w:pPr>
            <w:r>
              <w:rPr>
                <w:b/>
                <w:bCs/>
                <w:color w:val="000000"/>
                <w:sz w:val="16"/>
                <w:szCs w:val="16"/>
              </w:rPr>
              <w:t>Бюджет</w:t>
            </w:r>
          </w:p>
        </w:tc>
        <w:tc>
          <w:tcPr>
            <w:tcW w:w="999" w:type="dxa"/>
            <w:tcBorders>
              <w:top w:val="single" w:sz="8" w:space="0" w:color="auto"/>
              <w:left w:val="nil"/>
              <w:bottom w:val="nil"/>
              <w:right w:val="single" w:sz="8" w:space="0" w:color="auto"/>
            </w:tcBorders>
            <w:shd w:val="clear" w:color="000000" w:fill="FFCC99"/>
            <w:vAlign w:val="center"/>
            <w:hideMark/>
          </w:tcPr>
          <w:p w14:paraId="3BE73479" w14:textId="77777777" w:rsidR="006644BF" w:rsidRPr="006644BF" w:rsidRDefault="006644BF" w:rsidP="006644BF">
            <w:pPr>
              <w:jc w:val="center"/>
              <w:rPr>
                <w:b/>
                <w:bCs/>
                <w:color w:val="000000"/>
                <w:sz w:val="16"/>
                <w:szCs w:val="16"/>
              </w:rPr>
            </w:pPr>
            <w:r w:rsidRPr="006644BF">
              <w:rPr>
                <w:b/>
                <w:bCs/>
                <w:color w:val="000000"/>
                <w:sz w:val="16"/>
                <w:szCs w:val="16"/>
              </w:rPr>
              <w:t>Прогноза</w:t>
            </w:r>
          </w:p>
        </w:tc>
        <w:tc>
          <w:tcPr>
            <w:tcW w:w="999" w:type="dxa"/>
            <w:tcBorders>
              <w:top w:val="single" w:sz="8" w:space="0" w:color="auto"/>
              <w:left w:val="nil"/>
              <w:bottom w:val="nil"/>
              <w:right w:val="single" w:sz="8" w:space="0" w:color="auto"/>
            </w:tcBorders>
            <w:shd w:val="clear" w:color="000000" w:fill="FFCC99"/>
            <w:vAlign w:val="center"/>
            <w:hideMark/>
          </w:tcPr>
          <w:p w14:paraId="2FD4D0F6" w14:textId="77777777" w:rsidR="006644BF" w:rsidRPr="006644BF" w:rsidRDefault="006644BF" w:rsidP="006644BF">
            <w:pPr>
              <w:jc w:val="center"/>
              <w:rPr>
                <w:b/>
                <w:bCs/>
                <w:color w:val="000000"/>
                <w:sz w:val="16"/>
                <w:szCs w:val="16"/>
              </w:rPr>
            </w:pPr>
            <w:r w:rsidRPr="006644BF">
              <w:rPr>
                <w:b/>
                <w:bCs/>
                <w:color w:val="000000"/>
                <w:sz w:val="16"/>
                <w:szCs w:val="16"/>
              </w:rPr>
              <w:t>Прогноза</w:t>
            </w:r>
          </w:p>
        </w:tc>
      </w:tr>
      <w:tr w:rsidR="006644BF" w:rsidRPr="006644BF" w14:paraId="4B5A95F2" w14:textId="77777777" w:rsidTr="006644BF">
        <w:trPr>
          <w:trHeight w:val="315"/>
        </w:trPr>
        <w:tc>
          <w:tcPr>
            <w:tcW w:w="441" w:type="dxa"/>
            <w:vMerge/>
            <w:tcBorders>
              <w:top w:val="single" w:sz="8" w:space="0" w:color="auto"/>
              <w:left w:val="single" w:sz="8" w:space="0" w:color="auto"/>
              <w:bottom w:val="single" w:sz="8" w:space="0" w:color="000000"/>
              <w:right w:val="single" w:sz="8" w:space="0" w:color="auto"/>
            </w:tcBorders>
            <w:vAlign w:val="center"/>
            <w:hideMark/>
          </w:tcPr>
          <w:p w14:paraId="37EFF9B2" w14:textId="77777777" w:rsidR="006644BF" w:rsidRPr="006644BF" w:rsidRDefault="006644BF" w:rsidP="006644BF">
            <w:pPr>
              <w:rPr>
                <w:b/>
                <w:bCs/>
                <w:color w:val="000000"/>
                <w:sz w:val="16"/>
                <w:szCs w:val="16"/>
              </w:rPr>
            </w:pPr>
          </w:p>
        </w:tc>
        <w:tc>
          <w:tcPr>
            <w:tcW w:w="3090" w:type="dxa"/>
            <w:tcBorders>
              <w:top w:val="nil"/>
              <w:left w:val="nil"/>
              <w:bottom w:val="single" w:sz="8" w:space="0" w:color="auto"/>
              <w:right w:val="single" w:sz="8" w:space="0" w:color="auto"/>
            </w:tcBorders>
            <w:shd w:val="clear" w:color="000000" w:fill="FFCC99"/>
            <w:noWrap/>
            <w:vAlign w:val="center"/>
            <w:hideMark/>
          </w:tcPr>
          <w:p w14:paraId="0C4AF271" w14:textId="77777777" w:rsidR="006644BF" w:rsidRPr="006644BF" w:rsidRDefault="006644BF" w:rsidP="006644BF">
            <w:pPr>
              <w:rPr>
                <w:b/>
                <w:bCs/>
                <w:color w:val="000000"/>
                <w:sz w:val="16"/>
                <w:szCs w:val="16"/>
              </w:rPr>
            </w:pPr>
            <w:r w:rsidRPr="006644BF">
              <w:rPr>
                <w:b/>
                <w:bCs/>
                <w:color w:val="000000"/>
                <w:sz w:val="16"/>
                <w:szCs w:val="16"/>
              </w:rPr>
              <w:t> </w:t>
            </w:r>
          </w:p>
        </w:tc>
        <w:tc>
          <w:tcPr>
            <w:tcW w:w="984" w:type="dxa"/>
            <w:vMerge/>
            <w:tcBorders>
              <w:top w:val="single" w:sz="8" w:space="0" w:color="auto"/>
              <w:left w:val="single" w:sz="8" w:space="0" w:color="auto"/>
              <w:bottom w:val="single" w:sz="8" w:space="0" w:color="000000"/>
              <w:right w:val="single" w:sz="8" w:space="0" w:color="auto"/>
            </w:tcBorders>
            <w:vAlign w:val="center"/>
            <w:hideMark/>
          </w:tcPr>
          <w:p w14:paraId="3243852F" w14:textId="77777777" w:rsidR="006644BF" w:rsidRPr="006644BF" w:rsidRDefault="006644BF" w:rsidP="006644BF">
            <w:pPr>
              <w:rPr>
                <w:b/>
                <w:bCs/>
                <w:color w:val="000000"/>
                <w:sz w:val="16"/>
                <w:szCs w:val="16"/>
              </w:rPr>
            </w:pPr>
          </w:p>
        </w:tc>
        <w:tc>
          <w:tcPr>
            <w:tcW w:w="978" w:type="dxa"/>
            <w:vMerge/>
            <w:tcBorders>
              <w:top w:val="single" w:sz="8" w:space="0" w:color="auto"/>
              <w:left w:val="single" w:sz="8" w:space="0" w:color="auto"/>
              <w:bottom w:val="single" w:sz="8" w:space="0" w:color="000000"/>
              <w:right w:val="single" w:sz="8" w:space="0" w:color="auto"/>
            </w:tcBorders>
            <w:vAlign w:val="center"/>
            <w:hideMark/>
          </w:tcPr>
          <w:p w14:paraId="63593563" w14:textId="77777777" w:rsidR="006644BF" w:rsidRPr="006644BF" w:rsidRDefault="006644BF" w:rsidP="006644BF">
            <w:pPr>
              <w:rPr>
                <w:b/>
                <w:bCs/>
                <w:color w:val="000000"/>
                <w:sz w:val="16"/>
                <w:szCs w:val="16"/>
              </w:rPr>
            </w:pPr>
          </w:p>
        </w:tc>
        <w:tc>
          <w:tcPr>
            <w:tcW w:w="968" w:type="dxa"/>
            <w:vMerge/>
            <w:tcBorders>
              <w:top w:val="single" w:sz="8" w:space="0" w:color="auto"/>
              <w:left w:val="single" w:sz="8" w:space="0" w:color="auto"/>
              <w:bottom w:val="single" w:sz="8" w:space="0" w:color="000000"/>
              <w:right w:val="single" w:sz="8" w:space="0" w:color="auto"/>
            </w:tcBorders>
            <w:vAlign w:val="center"/>
            <w:hideMark/>
          </w:tcPr>
          <w:p w14:paraId="70620495" w14:textId="77777777" w:rsidR="006644BF" w:rsidRPr="006644BF" w:rsidRDefault="006644BF" w:rsidP="006644BF">
            <w:pPr>
              <w:rPr>
                <w:b/>
                <w:bCs/>
                <w:color w:val="000000"/>
                <w:sz w:val="16"/>
                <w:szCs w:val="16"/>
              </w:rPr>
            </w:pPr>
          </w:p>
        </w:tc>
        <w:tc>
          <w:tcPr>
            <w:tcW w:w="981" w:type="dxa"/>
            <w:tcBorders>
              <w:top w:val="nil"/>
              <w:left w:val="nil"/>
              <w:bottom w:val="single" w:sz="8" w:space="0" w:color="auto"/>
              <w:right w:val="single" w:sz="8" w:space="0" w:color="auto"/>
            </w:tcBorders>
            <w:shd w:val="clear" w:color="000000" w:fill="FFCC99"/>
            <w:vAlign w:val="center"/>
            <w:hideMark/>
          </w:tcPr>
          <w:p w14:paraId="7B56BE5D" w14:textId="77777777" w:rsidR="006644BF" w:rsidRPr="006644BF" w:rsidRDefault="006644BF" w:rsidP="006644BF">
            <w:pPr>
              <w:jc w:val="center"/>
              <w:rPr>
                <w:b/>
                <w:bCs/>
                <w:color w:val="000000"/>
                <w:sz w:val="16"/>
                <w:szCs w:val="16"/>
              </w:rPr>
            </w:pPr>
            <w:r w:rsidRPr="006644BF">
              <w:rPr>
                <w:b/>
                <w:bCs/>
                <w:color w:val="000000"/>
                <w:sz w:val="16"/>
                <w:szCs w:val="16"/>
              </w:rPr>
              <w:t>2021 г.</w:t>
            </w:r>
          </w:p>
        </w:tc>
        <w:tc>
          <w:tcPr>
            <w:tcW w:w="999" w:type="dxa"/>
            <w:tcBorders>
              <w:top w:val="nil"/>
              <w:left w:val="nil"/>
              <w:bottom w:val="single" w:sz="8" w:space="0" w:color="auto"/>
              <w:right w:val="single" w:sz="8" w:space="0" w:color="auto"/>
            </w:tcBorders>
            <w:shd w:val="clear" w:color="000000" w:fill="FFCC99"/>
            <w:vAlign w:val="center"/>
            <w:hideMark/>
          </w:tcPr>
          <w:p w14:paraId="49D1E7E7" w14:textId="77777777" w:rsidR="006644BF" w:rsidRPr="006644BF" w:rsidRDefault="006644BF" w:rsidP="006644BF">
            <w:pPr>
              <w:jc w:val="center"/>
              <w:rPr>
                <w:b/>
                <w:bCs/>
                <w:color w:val="000000"/>
                <w:sz w:val="16"/>
                <w:szCs w:val="16"/>
              </w:rPr>
            </w:pPr>
            <w:r w:rsidRPr="006644BF">
              <w:rPr>
                <w:b/>
                <w:bCs/>
                <w:color w:val="000000"/>
                <w:sz w:val="16"/>
                <w:szCs w:val="16"/>
              </w:rPr>
              <w:t>2022 г.</w:t>
            </w:r>
          </w:p>
        </w:tc>
        <w:tc>
          <w:tcPr>
            <w:tcW w:w="999" w:type="dxa"/>
            <w:tcBorders>
              <w:top w:val="nil"/>
              <w:left w:val="nil"/>
              <w:bottom w:val="single" w:sz="8" w:space="0" w:color="auto"/>
              <w:right w:val="single" w:sz="8" w:space="0" w:color="auto"/>
            </w:tcBorders>
            <w:shd w:val="clear" w:color="000000" w:fill="FFCC99"/>
            <w:vAlign w:val="center"/>
            <w:hideMark/>
          </w:tcPr>
          <w:p w14:paraId="14BA54F9" w14:textId="77777777" w:rsidR="006644BF" w:rsidRPr="006644BF" w:rsidRDefault="006644BF" w:rsidP="006644BF">
            <w:pPr>
              <w:jc w:val="center"/>
              <w:rPr>
                <w:b/>
                <w:bCs/>
                <w:color w:val="000000"/>
                <w:sz w:val="16"/>
                <w:szCs w:val="16"/>
              </w:rPr>
            </w:pPr>
            <w:r w:rsidRPr="006644BF">
              <w:rPr>
                <w:b/>
                <w:bCs/>
                <w:color w:val="000000"/>
                <w:sz w:val="16"/>
                <w:szCs w:val="16"/>
              </w:rPr>
              <w:t>2023 г.</w:t>
            </w:r>
          </w:p>
        </w:tc>
      </w:tr>
      <w:tr w:rsidR="006644BF" w:rsidRPr="006644BF" w14:paraId="35823C2F" w14:textId="77777777" w:rsidTr="006644BF">
        <w:trPr>
          <w:trHeight w:val="315"/>
        </w:trPr>
        <w:tc>
          <w:tcPr>
            <w:tcW w:w="441" w:type="dxa"/>
            <w:tcBorders>
              <w:top w:val="nil"/>
              <w:left w:val="single" w:sz="8" w:space="0" w:color="auto"/>
              <w:bottom w:val="single" w:sz="8" w:space="0" w:color="auto"/>
              <w:right w:val="single" w:sz="8" w:space="0" w:color="auto"/>
            </w:tcBorders>
            <w:shd w:val="clear" w:color="auto" w:fill="auto"/>
            <w:noWrap/>
            <w:vAlign w:val="center"/>
            <w:hideMark/>
          </w:tcPr>
          <w:p w14:paraId="6D37354F" w14:textId="77777777" w:rsidR="006644BF" w:rsidRPr="006644BF" w:rsidRDefault="006644BF" w:rsidP="006644BF">
            <w:pPr>
              <w:jc w:val="both"/>
              <w:rPr>
                <w:b/>
                <w:bCs/>
                <w:i/>
                <w:iCs/>
                <w:color w:val="000000"/>
                <w:sz w:val="16"/>
                <w:szCs w:val="16"/>
              </w:rPr>
            </w:pPr>
            <w:r w:rsidRPr="006644BF">
              <w:rPr>
                <w:b/>
                <w:bCs/>
                <w:i/>
                <w:iCs/>
                <w:color w:val="000000"/>
                <w:sz w:val="16"/>
                <w:szCs w:val="16"/>
              </w:rPr>
              <w:lastRenderedPageBreak/>
              <w:t> </w:t>
            </w:r>
          </w:p>
        </w:tc>
        <w:tc>
          <w:tcPr>
            <w:tcW w:w="3090" w:type="dxa"/>
            <w:tcBorders>
              <w:top w:val="nil"/>
              <w:left w:val="nil"/>
              <w:bottom w:val="single" w:sz="8" w:space="0" w:color="auto"/>
              <w:right w:val="single" w:sz="8" w:space="0" w:color="auto"/>
            </w:tcBorders>
            <w:shd w:val="clear" w:color="auto" w:fill="auto"/>
            <w:noWrap/>
            <w:vAlign w:val="center"/>
            <w:hideMark/>
          </w:tcPr>
          <w:p w14:paraId="7A051414" w14:textId="77777777" w:rsidR="006644BF" w:rsidRPr="006644BF" w:rsidRDefault="006644BF" w:rsidP="006644BF">
            <w:pPr>
              <w:jc w:val="center"/>
              <w:rPr>
                <w:b/>
                <w:bCs/>
                <w:color w:val="000000"/>
                <w:sz w:val="16"/>
                <w:szCs w:val="16"/>
              </w:rPr>
            </w:pPr>
            <w:r w:rsidRPr="006644BF">
              <w:rPr>
                <w:b/>
                <w:bCs/>
                <w:color w:val="000000"/>
                <w:sz w:val="16"/>
                <w:szCs w:val="16"/>
              </w:rPr>
              <w:t>1</w:t>
            </w:r>
          </w:p>
        </w:tc>
        <w:tc>
          <w:tcPr>
            <w:tcW w:w="984" w:type="dxa"/>
            <w:tcBorders>
              <w:top w:val="nil"/>
              <w:left w:val="nil"/>
              <w:bottom w:val="single" w:sz="8" w:space="0" w:color="auto"/>
              <w:right w:val="single" w:sz="8" w:space="0" w:color="auto"/>
            </w:tcBorders>
            <w:shd w:val="clear" w:color="auto" w:fill="auto"/>
            <w:vAlign w:val="center"/>
            <w:hideMark/>
          </w:tcPr>
          <w:p w14:paraId="2FE03130" w14:textId="77777777" w:rsidR="006644BF" w:rsidRPr="006644BF" w:rsidRDefault="006644BF" w:rsidP="006644BF">
            <w:pPr>
              <w:jc w:val="center"/>
              <w:rPr>
                <w:b/>
                <w:bCs/>
                <w:color w:val="000000"/>
                <w:sz w:val="16"/>
                <w:szCs w:val="16"/>
              </w:rPr>
            </w:pPr>
            <w:r w:rsidRPr="006644BF">
              <w:rPr>
                <w:b/>
                <w:bCs/>
                <w:color w:val="000000"/>
                <w:sz w:val="16"/>
                <w:szCs w:val="16"/>
              </w:rPr>
              <w:t>2</w:t>
            </w:r>
          </w:p>
        </w:tc>
        <w:tc>
          <w:tcPr>
            <w:tcW w:w="978" w:type="dxa"/>
            <w:tcBorders>
              <w:top w:val="nil"/>
              <w:left w:val="nil"/>
              <w:bottom w:val="single" w:sz="8" w:space="0" w:color="auto"/>
              <w:right w:val="single" w:sz="8" w:space="0" w:color="auto"/>
            </w:tcBorders>
            <w:shd w:val="clear" w:color="auto" w:fill="auto"/>
            <w:vAlign w:val="center"/>
            <w:hideMark/>
          </w:tcPr>
          <w:p w14:paraId="46CBC3E5" w14:textId="77777777" w:rsidR="006644BF" w:rsidRPr="006644BF" w:rsidRDefault="006644BF" w:rsidP="006644BF">
            <w:pPr>
              <w:jc w:val="center"/>
              <w:rPr>
                <w:b/>
                <w:bCs/>
                <w:color w:val="000000"/>
                <w:sz w:val="16"/>
                <w:szCs w:val="16"/>
              </w:rPr>
            </w:pPr>
            <w:r w:rsidRPr="006644BF">
              <w:rPr>
                <w:b/>
                <w:bCs/>
                <w:color w:val="000000"/>
                <w:sz w:val="16"/>
                <w:szCs w:val="16"/>
              </w:rPr>
              <w:t>3</w:t>
            </w:r>
          </w:p>
        </w:tc>
        <w:tc>
          <w:tcPr>
            <w:tcW w:w="968" w:type="dxa"/>
            <w:tcBorders>
              <w:top w:val="nil"/>
              <w:left w:val="nil"/>
              <w:bottom w:val="single" w:sz="8" w:space="0" w:color="auto"/>
              <w:right w:val="single" w:sz="8" w:space="0" w:color="auto"/>
            </w:tcBorders>
            <w:shd w:val="clear" w:color="auto" w:fill="auto"/>
            <w:vAlign w:val="center"/>
            <w:hideMark/>
          </w:tcPr>
          <w:p w14:paraId="122710A5" w14:textId="77777777" w:rsidR="006644BF" w:rsidRPr="006644BF" w:rsidRDefault="006644BF" w:rsidP="006644BF">
            <w:pPr>
              <w:jc w:val="center"/>
              <w:rPr>
                <w:b/>
                <w:bCs/>
                <w:color w:val="000000"/>
                <w:sz w:val="16"/>
                <w:szCs w:val="16"/>
              </w:rPr>
            </w:pPr>
            <w:r w:rsidRPr="006644BF">
              <w:rPr>
                <w:b/>
                <w:bCs/>
                <w:color w:val="000000"/>
                <w:sz w:val="16"/>
                <w:szCs w:val="16"/>
              </w:rPr>
              <w:t>4</w:t>
            </w:r>
          </w:p>
        </w:tc>
        <w:tc>
          <w:tcPr>
            <w:tcW w:w="981" w:type="dxa"/>
            <w:tcBorders>
              <w:top w:val="nil"/>
              <w:left w:val="nil"/>
              <w:bottom w:val="single" w:sz="8" w:space="0" w:color="auto"/>
              <w:right w:val="single" w:sz="8" w:space="0" w:color="auto"/>
            </w:tcBorders>
            <w:shd w:val="clear" w:color="auto" w:fill="auto"/>
            <w:vAlign w:val="center"/>
            <w:hideMark/>
          </w:tcPr>
          <w:p w14:paraId="7FB6455B" w14:textId="77777777" w:rsidR="006644BF" w:rsidRPr="006644BF" w:rsidRDefault="006644BF" w:rsidP="006644BF">
            <w:pPr>
              <w:jc w:val="center"/>
              <w:rPr>
                <w:b/>
                <w:bCs/>
                <w:color w:val="000000"/>
                <w:sz w:val="16"/>
                <w:szCs w:val="16"/>
              </w:rPr>
            </w:pPr>
            <w:r w:rsidRPr="006644BF">
              <w:rPr>
                <w:b/>
                <w:bCs/>
                <w:color w:val="000000"/>
                <w:sz w:val="16"/>
                <w:szCs w:val="16"/>
              </w:rPr>
              <w:t>5</w:t>
            </w:r>
          </w:p>
        </w:tc>
        <w:tc>
          <w:tcPr>
            <w:tcW w:w="999" w:type="dxa"/>
            <w:tcBorders>
              <w:top w:val="nil"/>
              <w:left w:val="nil"/>
              <w:bottom w:val="single" w:sz="8" w:space="0" w:color="auto"/>
              <w:right w:val="single" w:sz="8" w:space="0" w:color="auto"/>
            </w:tcBorders>
            <w:shd w:val="clear" w:color="auto" w:fill="auto"/>
            <w:vAlign w:val="center"/>
            <w:hideMark/>
          </w:tcPr>
          <w:p w14:paraId="0E8FB5D6" w14:textId="77777777" w:rsidR="006644BF" w:rsidRPr="006644BF" w:rsidRDefault="006644BF" w:rsidP="006644BF">
            <w:pPr>
              <w:jc w:val="center"/>
              <w:rPr>
                <w:b/>
                <w:bCs/>
                <w:color w:val="000000"/>
                <w:sz w:val="16"/>
                <w:szCs w:val="16"/>
              </w:rPr>
            </w:pPr>
            <w:r w:rsidRPr="006644BF">
              <w:rPr>
                <w:b/>
                <w:bCs/>
                <w:color w:val="000000"/>
                <w:sz w:val="16"/>
                <w:szCs w:val="16"/>
              </w:rPr>
              <w:t>6</w:t>
            </w:r>
          </w:p>
        </w:tc>
        <w:tc>
          <w:tcPr>
            <w:tcW w:w="999" w:type="dxa"/>
            <w:tcBorders>
              <w:top w:val="nil"/>
              <w:left w:val="nil"/>
              <w:bottom w:val="single" w:sz="8" w:space="0" w:color="auto"/>
              <w:right w:val="single" w:sz="8" w:space="0" w:color="auto"/>
            </w:tcBorders>
            <w:shd w:val="clear" w:color="auto" w:fill="auto"/>
            <w:vAlign w:val="center"/>
            <w:hideMark/>
          </w:tcPr>
          <w:p w14:paraId="3A3F9D4C" w14:textId="77777777" w:rsidR="006644BF" w:rsidRPr="006644BF" w:rsidRDefault="006644BF" w:rsidP="006644BF">
            <w:pPr>
              <w:jc w:val="center"/>
              <w:rPr>
                <w:b/>
                <w:bCs/>
                <w:color w:val="000000"/>
                <w:sz w:val="16"/>
                <w:szCs w:val="16"/>
              </w:rPr>
            </w:pPr>
            <w:r w:rsidRPr="006644BF">
              <w:rPr>
                <w:b/>
                <w:bCs/>
                <w:color w:val="000000"/>
                <w:sz w:val="16"/>
                <w:szCs w:val="16"/>
              </w:rPr>
              <w:t>7</w:t>
            </w:r>
          </w:p>
        </w:tc>
      </w:tr>
      <w:tr w:rsidR="008644C6" w:rsidRPr="006644BF" w14:paraId="736BE5E6" w14:textId="77777777" w:rsidTr="006644BF">
        <w:trPr>
          <w:trHeight w:val="315"/>
        </w:trPr>
        <w:tc>
          <w:tcPr>
            <w:tcW w:w="441" w:type="dxa"/>
            <w:tcBorders>
              <w:top w:val="nil"/>
              <w:left w:val="single" w:sz="8" w:space="0" w:color="auto"/>
              <w:bottom w:val="single" w:sz="8" w:space="0" w:color="auto"/>
              <w:right w:val="single" w:sz="8" w:space="0" w:color="auto"/>
            </w:tcBorders>
            <w:shd w:val="clear" w:color="000000" w:fill="FFCC99"/>
            <w:noWrap/>
            <w:vAlign w:val="center"/>
            <w:hideMark/>
          </w:tcPr>
          <w:p w14:paraId="604BAD2A" w14:textId="77777777" w:rsidR="008644C6" w:rsidRPr="006644BF" w:rsidRDefault="008644C6" w:rsidP="006644BF">
            <w:pPr>
              <w:jc w:val="both"/>
              <w:rPr>
                <w:b/>
                <w:bCs/>
                <w:color w:val="000000"/>
                <w:sz w:val="16"/>
                <w:szCs w:val="16"/>
              </w:rPr>
            </w:pPr>
            <w:r w:rsidRPr="006644BF">
              <w:rPr>
                <w:b/>
                <w:bCs/>
                <w:color w:val="000000"/>
                <w:sz w:val="16"/>
                <w:szCs w:val="16"/>
              </w:rPr>
              <w:t>І.</w:t>
            </w:r>
          </w:p>
        </w:tc>
        <w:tc>
          <w:tcPr>
            <w:tcW w:w="3090" w:type="dxa"/>
            <w:tcBorders>
              <w:top w:val="nil"/>
              <w:left w:val="nil"/>
              <w:bottom w:val="single" w:sz="8" w:space="0" w:color="auto"/>
              <w:right w:val="single" w:sz="8" w:space="0" w:color="auto"/>
            </w:tcBorders>
            <w:shd w:val="clear" w:color="000000" w:fill="FFCC99"/>
            <w:noWrap/>
            <w:vAlign w:val="center"/>
            <w:hideMark/>
          </w:tcPr>
          <w:p w14:paraId="523F1925" w14:textId="77777777" w:rsidR="008644C6" w:rsidRPr="006644BF" w:rsidRDefault="008644C6" w:rsidP="006644BF">
            <w:pPr>
              <w:rPr>
                <w:b/>
                <w:bCs/>
                <w:color w:val="000000"/>
                <w:sz w:val="16"/>
                <w:szCs w:val="16"/>
              </w:rPr>
            </w:pPr>
            <w:r w:rsidRPr="006644BF">
              <w:rPr>
                <w:b/>
                <w:bCs/>
                <w:color w:val="000000"/>
                <w:sz w:val="16"/>
                <w:szCs w:val="16"/>
              </w:rPr>
              <w:t>Общо ведомствени разходи:</w:t>
            </w:r>
          </w:p>
        </w:tc>
        <w:tc>
          <w:tcPr>
            <w:tcW w:w="984" w:type="dxa"/>
            <w:tcBorders>
              <w:top w:val="nil"/>
              <w:left w:val="nil"/>
              <w:bottom w:val="single" w:sz="8" w:space="0" w:color="auto"/>
              <w:right w:val="single" w:sz="8" w:space="0" w:color="auto"/>
            </w:tcBorders>
            <w:shd w:val="clear" w:color="000000" w:fill="FFCC99"/>
            <w:vAlign w:val="center"/>
            <w:hideMark/>
          </w:tcPr>
          <w:p w14:paraId="59B48811" w14:textId="77777777" w:rsidR="008644C6" w:rsidRPr="006644BF" w:rsidRDefault="008644C6" w:rsidP="006644BF">
            <w:pPr>
              <w:jc w:val="right"/>
              <w:rPr>
                <w:b/>
                <w:bCs/>
                <w:color w:val="000000"/>
                <w:sz w:val="16"/>
                <w:szCs w:val="16"/>
              </w:rPr>
            </w:pPr>
            <w:r w:rsidRPr="006644BF">
              <w:rPr>
                <w:b/>
                <w:bCs/>
                <w:color w:val="000000"/>
                <w:sz w:val="16"/>
                <w:szCs w:val="16"/>
              </w:rPr>
              <w:t>863,1</w:t>
            </w:r>
          </w:p>
        </w:tc>
        <w:tc>
          <w:tcPr>
            <w:tcW w:w="978" w:type="dxa"/>
            <w:tcBorders>
              <w:top w:val="nil"/>
              <w:left w:val="nil"/>
              <w:bottom w:val="single" w:sz="8" w:space="0" w:color="auto"/>
              <w:right w:val="single" w:sz="8" w:space="0" w:color="auto"/>
            </w:tcBorders>
            <w:shd w:val="clear" w:color="000000" w:fill="FFCC99"/>
            <w:vAlign w:val="center"/>
            <w:hideMark/>
          </w:tcPr>
          <w:p w14:paraId="7DD4D607" w14:textId="77777777" w:rsidR="008644C6" w:rsidRPr="006644BF" w:rsidRDefault="008644C6" w:rsidP="006644BF">
            <w:pPr>
              <w:jc w:val="right"/>
              <w:rPr>
                <w:b/>
                <w:bCs/>
                <w:color w:val="000000"/>
                <w:sz w:val="16"/>
                <w:szCs w:val="16"/>
              </w:rPr>
            </w:pPr>
            <w:r w:rsidRPr="006644BF">
              <w:rPr>
                <w:b/>
                <w:bCs/>
                <w:color w:val="000000"/>
                <w:sz w:val="16"/>
                <w:szCs w:val="16"/>
              </w:rPr>
              <w:t>1 019,5</w:t>
            </w:r>
          </w:p>
        </w:tc>
        <w:tc>
          <w:tcPr>
            <w:tcW w:w="968" w:type="dxa"/>
            <w:tcBorders>
              <w:top w:val="nil"/>
              <w:left w:val="nil"/>
              <w:bottom w:val="single" w:sz="8" w:space="0" w:color="auto"/>
              <w:right w:val="single" w:sz="8" w:space="0" w:color="auto"/>
            </w:tcBorders>
            <w:shd w:val="clear" w:color="000000" w:fill="FFCC99"/>
            <w:vAlign w:val="center"/>
            <w:hideMark/>
          </w:tcPr>
          <w:p w14:paraId="6923D349" w14:textId="77777777" w:rsidR="008644C6" w:rsidRPr="006644BF" w:rsidRDefault="008644C6" w:rsidP="006644BF">
            <w:pPr>
              <w:jc w:val="right"/>
              <w:rPr>
                <w:b/>
                <w:bCs/>
                <w:color w:val="000000"/>
                <w:sz w:val="16"/>
                <w:szCs w:val="16"/>
              </w:rPr>
            </w:pPr>
            <w:r w:rsidRPr="006644BF">
              <w:rPr>
                <w:b/>
                <w:bCs/>
                <w:color w:val="000000"/>
                <w:sz w:val="16"/>
                <w:szCs w:val="16"/>
              </w:rPr>
              <w:t>995,8</w:t>
            </w:r>
          </w:p>
        </w:tc>
        <w:tc>
          <w:tcPr>
            <w:tcW w:w="981" w:type="dxa"/>
            <w:tcBorders>
              <w:top w:val="nil"/>
              <w:left w:val="nil"/>
              <w:bottom w:val="single" w:sz="8" w:space="0" w:color="auto"/>
              <w:right w:val="single" w:sz="8" w:space="0" w:color="auto"/>
            </w:tcBorders>
            <w:shd w:val="clear" w:color="000000" w:fill="FFCC99"/>
            <w:vAlign w:val="center"/>
            <w:hideMark/>
          </w:tcPr>
          <w:p w14:paraId="1E6D8465" w14:textId="77777777" w:rsidR="008644C6" w:rsidRPr="006644BF" w:rsidRDefault="008644C6" w:rsidP="00D26C1E">
            <w:pPr>
              <w:jc w:val="right"/>
              <w:rPr>
                <w:b/>
                <w:bCs/>
                <w:color w:val="000000"/>
                <w:sz w:val="16"/>
                <w:szCs w:val="16"/>
              </w:rPr>
            </w:pPr>
            <w:r w:rsidRPr="006644BF">
              <w:rPr>
                <w:b/>
                <w:bCs/>
                <w:color w:val="000000"/>
                <w:sz w:val="16"/>
                <w:szCs w:val="16"/>
              </w:rPr>
              <w:t>1 060,4</w:t>
            </w:r>
          </w:p>
        </w:tc>
        <w:tc>
          <w:tcPr>
            <w:tcW w:w="999" w:type="dxa"/>
            <w:tcBorders>
              <w:top w:val="nil"/>
              <w:left w:val="nil"/>
              <w:bottom w:val="single" w:sz="8" w:space="0" w:color="auto"/>
              <w:right w:val="single" w:sz="8" w:space="0" w:color="auto"/>
            </w:tcBorders>
            <w:shd w:val="clear" w:color="000000" w:fill="FFCC99"/>
            <w:vAlign w:val="center"/>
            <w:hideMark/>
          </w:tcPr>
          <w:p w14:paraId="6A7CC73E" w14:textId="77777777" w:rsidR="008644C6" w:rsidRPr="006644BF" w:rsidRDefault="008644C6" w:rsidP="00D26C1E">
            <w:pPr>
              <w:jc w:val="right"/>
              <w:rPr>
                <w:b/>
                <w:bCs/>
                <w:color w:val="000000"/>
                <w:sz w:val="16"/>
                <w:szCs w:val="16"/>
              </w:rPr>
            </w:pPr>
            <w:r w:rsidRPr="006644BF">
              <w:rPr>
                <w:b/>
                <w:bCs/>
                <w:color w:val="000000"/>
                <w:sz w:val="16"/>
                <w:szCs w:val="16"/>
              </w:rPr>
              <w:t>1 060,4</w:t>
            </w:r>
          </w:p>
        </w:tc>
        <w:tc>
          <w:tcPr>
            <w:tcW w:w="999" w:type="dxa"/>
            <w:tcBorders>
              <w:top w:val="nil"/>
              <w:left w:val="nil"/>
              <w:bottom w:val="single" w:sz="8" w:space="0" w:color="auto"/>
              <w:right w:val="single" w:sz="8" w:space="0" w:color="auto"/>
            </w:tcBorders>
            <w:shd w:val="clear" w:color="000000" w:fill="FFCC99"/>
            <w:vAlign w:val="center"/>
            <w:hideMark/>
          </w:tcPr>
          <w:p w14:paraId="4FF48A56" w14:textId="77777777" w:rsidR="008644C6" w:rsidRPr="006644BF" w:rsidRDefault="008644C6" w:rsidP="00D26C1E">
            <w:pPr>
              <w:jc w:val="right"/>
              <w:rPr>
                <w:b/>
                <w:bCs/>
                <w:color w:val="000000"/>
                <w:sz w:val="16"/>
                <w:szCs w:val="16"/>
              </w:rPr>
            </w:pPr>
            <w:r w:rsidRPr="006644BF">
              <w:rPr>
                <w:b/>
                <w:bCs/>
                <w:color w:val="000000"/>
                <w:sz w:val="16"/>
                <w:szCs w:val="16"/>
              </w:rPr>
              <w:t>1 060,4</w:t>
            </w:r>
          </w:p>
        </w:tc>
      </w:tr>
      <w:tr w:rsidR="008644C6" w:rsidRPr="006644BF" w14:paraId="39B57656" w14:textId="77777777" w:rsidTr="006644BF">
        <w:trPr>
          <w:trHeight w:val="315"/>
        </w:trPr>
        <w:tc>
          <w:tcPr>
            <w:tcW w:w="441" w:type="dxa"/>
            <w:tcBorders>
              <w:top w:val="nil"/>
              <w:left w:val="single" w:sz="8" w:space="0" w:color="auto"/>
              <w:bottom w:val="single" w:sz="8" w:space="0" w:color="auto"/>
              <w:right w:val="single" w:sz="8" w:space="0" w:color="auto"/>
            </w:tcBorders>
            <w:shd w:val="clear" w:color="000000" w:fill="FFCC99"/>
            <w:noWrap/>
            <w:vAlign w:val="center"/>
            <w:hideMark/>
          </w:tcPr>
          <w:p w14:paraId="0D5F8E89" w14:textId="77777777" w:rsidR="008644C6" w:rsidRPr="006644BF" w:rsidRDefault="008644C6" w:rsidP="006644BF">
            <w:pPr>
              <w:jc w:val="both"/>
              <w:rPr>
                <w:b/>
                <w:bCs/>
                <w:color w:val="000000"/>
                <w:sz w:val="16"/>
                <w:szCs w:val="16"/>
              </w:rPr>
            </w:pPr>
            <w:r w:rsidRPr="006644BF">
              <w:rPr>
                <w:b/>
                <w:bCs/>
                <w:color w:val="000000"/>
                <w:sz w:val="16"/>
                <w:szCs w:val="16"/>
              </w:rPr>
              <w:t> </w:t>
            </w:r>
          </w:p>
        </w:tc>
        <w:tc>
          <w:tcPr>
            <w:tcW w:w="3090" w:type="dxa"/>
            <w:tcBorders>
              <w:top w:val="nil"/>
              <w:left w:val="nil"/>
              <w:bottom w:val="single" w:sz="8" w:space="0" w:color="auto"/>
              <w:right w:val="single" w:sz="8" w:space="0" w:color="auto"/>
            </w:tcBorders>
            <w:shd w:val="clear" w:color="000000" w:fill="FFCC99"/>
            <w:noWrap/>
            <w:vAlign w:val="center"/>
            <w:hideMark/>
          </w:tcPr>
          <w:p w14:paraId="25EBD97D" w14:textId="77777777" w:rsidR="008644C6" w:rsidRPr="006644BF" w:rsidRDefault="008644C6" w:rsidP="006644BF">
            <w:pPr>
              <w:rPr>
                <w:b/>
                <w:bCs/>
                <w:color w:val="000000"/>
                <w:sz w:val="16"/>
                <w:szCs w:val="16"/>
              </w:rPr>
            </w:pPr>
            <w:r w:rsidRPr="006644BF">
              <w:rPr>
                <w:b/>
                <w:bCs/>
                <w:color w:val="000000"/>
                <w:sz w:val="16"/>
                <w:szCs w:val="16"/>
              </w:rPr>
              <w:t xml:space="preserve">   Персонал</w:t>
            </w:r>
          </w:p>
        </w:tc>
        <w:tc>
          <w:tcPr>
            <w:tcW w:w="984" w:type="dxa"/>
            <w:tcBorders>
              <w:top w:val="nil"/>
              <w:left w:val="nil"/>
              <w:bottom w:val="single" w:sz="8" w:space="0" w:color="auto"/>
              <w:right w:val="single" w:sz="8" w:space="0" w:color="auto"/>
            </w:tcBorders>
            <w:shd w:val="clear" w:color="000000" w:fill="FFCC99"/>
            <w:vAlign w:val="center"/>
            <w:hideMark/>
          </w:tcPr>
          <w:p w14:paraId="64036155" w14:textId="77777777" w:rsidR="008644C6" w:rsidRPr="006644BF" w:rsidRDefault="008644C6" w:rsidP="006644BF">
            <w:pPr>
              <w:jc w:val="right"/>
              <w:rPr>
                <w:color w:val="000000"/>
                <w:sz w:val="16"/>
                <w:szCs w:val="16"/>
              </w:rPr>
            </w:pPr>
            <w:r w:rsidRPr="006644BF">
              <w:rPr>
                <w:color w:val="000000"/>
                <w:sz w:val="16"/>
                <w:szCs w:val="16"/>
              </w:rPr>
              <w:t>451,4</w:t>
            </w:r>
          </w:p>
        </w:tc>
        <w:tc>
          <w:tcPr>
            <w:tcW w:w="978" w:type="dxa"/>
            <w:tcBorders>
              <w:top w:val="nil"/>
              <w:left w:val="nil"/>
              <w:bottom w:val="single" w:sz="8" w:space="0" w:color="auto"/>
              <w:right w:val="single" w:sz="8" w:space="0" w:color="auto"/>
            </w:tcBorders>
            <w:shd w:val="clear" w:color="000000" w:fill="FFCC99"/>
            <w:vAlign w:val="center"/>
            <w:hideMark/>
          </w:tcPr>
          <w:p w14:paraId="70B9DA4F" w14:textId="77777777" w:rsidR="008644C6" w:rsidRPr="006644BF" w:rsidRDefault="008644C6" w:rsidP="006644BF">
            <w:pPr>
              <w:jc w:val="right"/>
              <w:rPr>
                <w:color w:val="000000"/>
                <w:sz w:val="16"/>
                <w:szCs w:val="16"/>
              </w:rPr>
            </w:pPr>
            <w:r w:rsidRPr="006644BF">
              <w:rPr>
                <w:color w:val="000000"/>
                <w:sz w:val="16"/>
                <w:szCs w:val="16"/>
              </w:rPr>
              <w:t>425,2</w:t>
            </w:r>
          </w:p>
        </w:tc>
        <w:tc>
          <w:tcPr>
            <w:tcW w:w="968" w:type="dxa"/>
            <w:tcBorders>
              <w:top w:val="nil"/>
              <w:left w:val="nil"/>
              <w:bottom w:val="single" w:sz="8" w:space="0" w:color="auto"/>
              <w:right w:val="single" w:sz="8" w:space="0" w:color="auto"/>
            </w:tcBorders>
            <w:shd w:val="clear" w:color="000000" w:fill="FFCC99"/>
            <w:vAlign w:val="center"/>
            <w:hideMark/>
          </w:tcPr>
          <w:p w14:paraId="24F90023" w14:textId="77777777" w:rsidR="008644C6" w:rsidRPr="006644BF" w:rsidRDefault="008644C6" w:rsidP="006644BF">
            <w:pPr>
              <w:jc w:val="right"/>
              <w:rPr>
                <w:color w:val="000000"/>
                <w:sz w:val="16"/>
                <w:szCs w:val="16"/>
              </w:rPr>
            </w:pPr>
            <w:r w:rsidRPr="006644BF">
              <w:rPr>
                <w:color w:val="000000"/>
                <w:sz w:val="16"/>
                <w:szCs w:val="16"/>
              </w:rPr>
              <w:t>305,5</w:t>
            </w:r>
          </w:p>
        </w:tc>
        <w:tc>
          <w:tcPr>
            <w:tcW w:w="981" w:type="dxa"/>
            <w:tcBorders>
              <w:top w:val="nil"/>
              <w:left w:val="nil"/>
              <w:bottom w:val="single" w:sz="8" w:space="0" w:color="auto"/>
              <w:right w:val="single" w:sz="8" w:space="0" w:color="auto"/>
            </w:tcBorders>
            <w:shd w:val="clear" w:color="000000" w:fill="FFCC99"/>
            <w:vAlign w:val="center"/>
            <w:hideMark/>
          </w:tcPr>
          <w:p w14:paraId="7F8706DE" w14:textId="77777777" w:rsidR="008644C6" w:rsidRPr="006644BF" w:rsidRDefault="008644C6" w:rsidP="00D26C1E">
            <w:pPr>
              <w:jc w:val="right"/>
              <w:rPr>
                <w:color w:val="000000"/>
                <w:sz w:val="16"/>
                <w:szCs w:val="16"/>
              </w:rPr>
            </w:pPr>
            <w:r w:rsidRPr="006644BF">
              <w:rPr>
                <w:color w:val="000000"/>
                <w:sz w:val="16"/>
                <w:szCs w:val="16"/>
              </w:rPr>
              <w:t>336,1</w:t>
            </w:r>
          </w:p>
        </w:tc>
        <w:tc>
          <w:tcPr>
            <w:tcW w:w="999" w:type="dxa"/>
            <w:tcBorders>
              <w:top w:val="nil"/>
              <w:left w:val="nil"/>
              <w:bottom w:val="single" w:sz="8" w:space="0" w:color="auto"/>
              <w:right w:val="single" w:sz="8" w:space="0" w:color="auto"/>
            </w:tcBorders>
            <w:shd w:val="clear" w:color="000000" w:fill="FFCC99"/>
            <w:vAlign w:val="center"/>
            <w:hideMark/>
          </w:tcPr>
          <w:p w14:paraId="7A1F6FC7" w14:textId="77777777" w:rsidR="008644C6" w:rsidRPr="006644BF" w:rsidRDefault="008644C6" w:rsidP="00D26C1E">
            <w:pPr>
              <w:jc w:val="right"/>
              <w:rPr>
                <w:color w:val="000000"/>
                <w:sz w:val="16"/>
                <w:szCs w:val="16"/>
              </w:rPr>
            </w:pPr>
            <w:r w:rsidRPr="006644BF">
              <w:rPr>
                <w:color w:val="000000"/>
                <w:sz w:val="16"/>
                <w:szCs w:val="16"/>
              </w:rPr>
              <w:t>336,1</w:t>
            </w:r>
          </w:p>
        </w:tc>
        <w:tc>
          <w:tcPr>
            <w:tcW w:w="999" w:type="dxa"/>
            <w:tcBorders>
              <w:top w:val="nil"/>
              <w:left w:val="nil"/>
              <w:bottom w:val="single" w:sz="8" w:space="0" w:color="auto"/>
              <w:right w:val="single" w:sz="8" w:space="0" w:color="auto"/>
            </w:tcBorders>
            <w:shd w:val="clear" w:color="000000" w:fill="FFCC99"/>
            <w:vAlign w:val="center"/>
            <w:hideMark/>
          </w:tcPr>
          <w:p w14:paraId="23100C52" w14:textId="77777777" w:rsidR="008644C6" w:rsidRPr="006644BF" w:rsidRDefault="008644C6" w:rsidP="00D26C1E">
            <w:pPr>
              <w:jc w:val="right"/>
              <w:rPr>
                <w:color w:val="000000"/>
                <w:sz w:val="16"/>
                <w:szCs w:val="16"/>
              </w:rPr>
            </w:pPr>
            <w:r w:rsidRPr="006644BF">
              <w:rPr>
                <w:color w:val="000000"/>
                <w:sz w:val="16"/>
                <w:szCs w:val="16"/>
              </w:rPr>
              <w:t>336,1</w:t>
            </w:r>
          </w:p>
        </w:tc>
      </w:tr>
      <w:tr w:rsidR="006644BF" w:rsidRPr="006644BF" w14:paraId="3B5ABD29" w14:textId="77777777" w:rsidTr="006644BF">
        <w:trPr>
          <w:trHeight w:val="315"/>
        </w:trPr>
        <w:tc>
          <w:tcPr>
            <w:tcW w:w="441" w:type="dxa"/>
            <w:tcBorders>
              <w:top w:val="nil"/>
              <w:left w:val="single" w:sz="8" w:space="0" w:color="auto"/>
              <w:bottom w:val="single" w:sz="8" w:space="0" w:color="auto"/>
              <w:right w:val="single" w:sz="8" w:space="0" w:color="auto"/>
            </w:tcBorders>
            <w:shd w:val="clear" w:color="000000" w:fill="FFCC99"/>
            <w:noWrap/>
            <w:vAlign w:val="center"/>
            <w:hideMark/>
          </w:tcPr>
          <w:p w14:paraId="0189A533" w14:textId="77777777" w:rsidR="006644BF" w:rsidRPr="006644BF" w:rsidRDefault="006644BF" w:rsidP="006644BF">
            <w:pPr>
              <w:jc w:val="both"/>
              <w:rPr>
                <w:b/>
                <w:bCs/>
                <w:color w:val="000000"/>
                <w:sz w:val="16"/>
                <w:szCs w:val="16"/>
              </w:rPr>
            </w:pPr>
            <w:r w:rsidRPr="006644BF">
              <w:rPr>
                <w:b/>
                <w:bCs/>
                <w:color w:val="000000"/>
                <w:sz w:val="16"/>
                <w:szCs w:val="16"/>
              </w:rPr>
              <w:t> </w:t>
            </w:r>
          </w:p>
        </w:tc>
        <w:tc>
          <w:tcPr>
            <w:tcW w:w="3090" w:type="dxa"/>
            <w:tcBorders>
              <w:top w:val="nil"/>
              <w:left w:val="nil"/>
              <w:bottom w:val="single" w:sz="8" w:space="0" w:color="auto"/>
              <w:right w:val="single" w:sz="8" w:space="0" w:color="auto"/>
            </w:tcBorders>
            <w:shd w:val="clear" w:color="000000" w:fill="FFCC99"/>
            <w:noWrap/>
            <w:vAlign w:val="center"/>
            <w:hideMark/>
          </w:tcPr>
          <w:p w14:paraId="189354D8" w14:textId="77777777" w:rsidR="006644BF" w:rsidRPr="006644BF" w:rsidRDefault="006644BF" w:rsidP="006644BF">
            <w:pPr>
              <w:rPr>
                <w:b/>
                <w:bCs/>
                <w:color w:val="000000"/>
                <w:sz w:val="16"/>
                <w:szCs w:val="16"/>
              </w:rPr>
            </w:pPr>
            <w:r w:rsidRPr="006644BF">
              <w:rPr>
                <w:b/>
                <w:bCs/>
                <w:color w:val="000000"/>
                <w:sz w:val="16"/>
                <w:szCs w:val="16"/>
              </w:rPr>
              <w:t xml:space="preserve">   Издръжка</w:t>
            </w:r>
          </w:p>
        </w:tc>
        <w:tc>
          <w:tcPr>
            <w:tcW w:w="984" w:type="dxa"/>
            <w:tcBorders>
              <w:top w:val="nil"/>
              <w:left w:val="nil"/>
              <w:bottom w:val="single" w:sz="8" w:space="0" w:color="auto"/>
              <w:right w:val="single" w:sz="8" w:space="0" w:color="auto"/>
            </w:tcBorders>
            <w:shd w:val="clear" w:color="000000" w:fill="FFCC99"/>
            <w:vAlign w:val="center"/>
            <w:hideMark/>
          </w:tcPr>
          <w:p w14:paraId="672AA89A" w14:textId="77777777" w:rsidR="006644BF" w:rsidRPr="006644BF" w:rsidRDefault="006644BF" w:rsidP="006644BF">
            <w:pPr>
              <w:jc w:val="right"/>
              <w:rPr>
                <w:color w:val="000000"/>
                <w:sz w:val="16"/>
                <w:szCs w:val="16"/>
              </w:rPr>
            </w:pPr>
            <w:r w:rsidRPr="006644BF">
              <w:rPr>
                <w:color w:val="000000"/>
                <w:sz w:val="16"/>
                <w:szCs w:val="16"/>
              </w:rPr>
              <w:t>411,7</w:t>
            </w:r>
          </w:p>
        </w:tc>
        <w:tc>
          <w:tcPr>
            <w:tcW w:w="978" w:type="dxa"/>
            <w:tcBorders>
              <w:top w:val="nil"/>
              <w:left w:val="nil"/>
              <w:bottom w:val="single" w:sz="8" w:space="0" w:color="auto"/>
              <w:right w:val="single" w:sz="8" w:space="0" w:color="auto"/>
            </w:tcBorders>
            <w:shd w:val="clear" w:color="000000" w:fill="FFCC99"/>
            <w:vAlign w:val="center"/>
            <w:hideMark/>
          </w:tcPr>
          <w:p w14:paraId="6A9301E2" w14:textId="77777777" w:rsidR="006644BF" w:rsidRPr="006644BF" w:rsidRDefault="006644BF" w:rsidP="006644BF">
            <w:pPr>
              <w:jc w:val="right"/>
              <w:rPr>
                <w:color w:val="000000"/>
                <w:sz w:val="16"/>
                <w:szCs w:val="16"/>
              </w:rPr>
            </w:pPr>
            <w:r w:rsidRPr="006644BF">
              <w:rPr>
                <w:color w:val="000000"/>
                <w:sz w:val="16"/>
                <w:szCs w:val="16"/>
              </w:rPr>
              <w:t>594,3</w:t>
            </w:r>
          </w:p>
        </w:tc>
        <w:tc>
          <w:tcPr>
            <w:tcW w:w="968" w:type="dxa"/>
            <w:tcBorders>
              <w:top w:val="nil"/>
              <w:left w:val="nil"/>
              <w:bottom w:val="single" w:sz="8" w:space="0" w:color="auto"/>
              <w:right w:val="single" w:sz="8" w:space="0" w:color="auto"/>
            </w:tcBorders>
            <w:shd w:val="clear" w:color="000000" w:fill="FFCC99"/>
            <w:vAlign w:val="center"/>
            <w:hideMark/>
          </w:tcPr>
          <w:p w14:paraId="24BC2CD8" w14:textId="77777777" w:rsidR="006644BF" w:rsidRPr="006644BF" w:rsidRDefault="006644BF" w:rsidP="006644BF">
            <w:pPr>
              <w:jc w:val="right"/>
              <w:rPr>
                <w:color w:val="000000"/>
                <w:sz w:val="16"/>
                <w:szCs w:val="16"/>
              </w:rPr>
            </w:pPr>
            <w:r w:rsidRPr="006644BF">
              <w:rPr>
                <w:color w:val="000000"/>
                <w:sz w:val="16"/>
                <w:szCs w:val="16"/>
              </w:rPr>
              <w:t>690,3</w:t>
            </w:r>
          </w:p>
        </w:tc>
        <w:tc>
          <w:tcPr>
            <w:tcW w:w="981" w:type="dxa"/>
            <w:tcBorders>
              <w:top w:val="nil"/>
              <w:left w:val="nil"/>
              <w:bottom w:val="single" w:sz="8" w:space="0" w:color="auto"/>
              <w:right w:val="single" w:sz="8" w:space="0" w:color="auto"/>
            </w:tcBorders>
            <w:shd w:val="clear" w:color="000000" w:fill="FFCC99"/>
            <w:vAlign w:val="center"/>
            <w:hideMark/>
          </w:tcPr>
          <w:p w14:paraId="621129F7" w14:textId="77777777" w:rsidR="006644BF" w:rsidRPr="006644BF" w:rsidRDefault="006644BF" w:rsidP="006644BF">
            <w:pPr>
              <w:jc w:val="right"/>
              <w:rPr>
                <w:color w:val="000000"/>
                <w:sz w:val="16"/>
                <w:szCs w:val="16"/>
              </w:rPr>
            </w:pPr>
            <w:r w:rsidRPr="006644BF">
              <w:rPr>
                <w:color w:val="000000"/>
                <w:sz w:val="16"/>
                <w:szCs w:val="16"/>
              </w:rPr>
              <w:t>724,3</w:t>
            </w:r>
          </w:p>
        </w:tc>
        <w:tc>
          <w:tcPr>
            <w:tcW w:w="999" w:type="dxa"/>
            <w:tcBorders>
              <w:top w:val="nil"/>
              <w:left w:val="nil"/>
              <w:bottom w:val="single" w:sz="8" w:space="0" w:color="auto"/>
              <w:right w:val="single" w:sz="8" w:space="0" w:color="auto"/>
            </w:tcBorders>
            <w:shd w:val="clear" w:color="000000" w:fill="FFCC99"/>
            <w:vAlign w:val="center"/>
            <w:hideMark/>
          </w:tcPr>
          <w:p w14:paraId="4783DE38" w14:textId="77777777" w:rsidR="006644BF" w:rsidRPr="006644BF" w:rsidRDefault="006644BF" w:rsidP="006644BF">
            <w:pPr>
              <w:jc w:val="right"/>
              <w:rPr>
                <w:color w:val="000000"/>
                <w:sz w:val="16"/>
                <w:szCs w:val="16"/>
              </w:rPr>
            </w:pPr>
            <w:r w:rsidRPr="006644BF">
              <w:rPr>
                <w:color w:val="000000"/>
                <w:sz w:val="16"/>
                <w:szCs w:val="16"/>
              </w:rPr>
              <w:t>724,3</w:t>
            </w:r>
          </w:p>
        </w:tc>
        <w:tc>
          <w:tcPr>
            <w:tcW w:w="999" w:type="dxa"/>
            <w:tcBorders>
              <w:top w:val="nil"/>
              <w:left w:val="nil"/>
              <w:bottom w:val="single" w:sz="8" w:space="0" w:color="auto"/>
              <w:right w:val="single" w:sz="8" w:space="0" w:color="auto"/>
            </w:tcBorders>
            <w:shd w:val="clear" w:color="000000" w:fill="FFCC99"/>
            <w:vAlign w:val="center"/>
            <w:hideMark/>
          </w:tcPr>
          <w:p w14:paraId="28F0DCFE" w14:textId="77777777" w:rsidR="006644BF" w:rsidRPr="006644BF" w:rsidRDefault="006644BF" w:rsidP="006644BF">
            <w:pPr>
              <w:jc w:val="right"/>
              <w:rPr>
                <w:color w:val="000000"/>
                <w:sz w:val="16"/>
                <w:szCs w:val="16"/>
              </w:rPr>
            </w:pPr>
            <w:r w:rsidRPr="006644BF">
              <w:rPr>
                <w:color w:val="000000"/>
                <w:sz w:val="16"/>
                <w:szCs w:val="16"/>
              </w:rPr>
              <w:t>724,3</w:t>
            </w:r>
          </w:p>
        </w:tc>
      </w:tr>
      <w:tr w:rsidR="006644BF" w:rsidRPr="006644BF" w14:paraId="2C705B0A" w14:textId="77777777" w:rsidTr="006644BF">
        <w:trPr>
          <w:trHeight w:val="315"/>
        </w:trPr>
        <w:tc>
          <w:tcPr>
            <w:tcW w:w="441" w:type="dxa"/>
            <w:tcBorders>
              <w:top w:val="nil"/>
              <w:left w:val="single" w:sz="8" w:space="0" w:color="auto"/>
              <w:bottom w:val="single" w:sz="8" w:space="0" w:color="auto"/>
              <w:right w:val="single" w:sz="8" w:space="0" w:color="auto"/>
            </w:tcBorders>
            <w:shd w:val="clear" w:color="000000" w:fill="FFCC99"/>
            <w:noWrap/>
            <w:vAlign w:val="center"/>
            <w:hideMark/>
          </w:tcPr>
          <w:p w14:paraId="2317B346" w14:textId="77777777" w:rsidR="006644BF" w:rsidRPr="006644BF" w:rsidRDefault="006644BF" w:rsidP="006644BF">
            <w:pPr>
              <w:jc w:val="both"/>
              <w:rPr>
                <w:b/>
                <w:bCs/>
                <w:color w:val="000000"/>
                <w:sz w:val="16"/>
                <w:szCs w:val="16"/>
              </w:rPr>
            </w:pPr>
            <w:r w:rsidRPr="006644BF">
              <w:rPr>
                <w:b/>
                <w:bCs/>
                <w:color w:val="000000"/>
                <w:sz w:val="16"/>
                <w:szCs w:val="16"/>
              </w:rPr>
              <w:t> </w:t>
            </w:r>
          </w:p>
        </w:tc>
        <w:tc>
          <w:tcPr>
            <w:tcW w:w="3090" w:type="dxa"/>
            <w:tcBorders>
              <w:top w:val="nil"/>
              <w:left w:val="nil"/>
              <w:bottom w:val="single" w:sz="8" w:space="0" w:color="auto"/>
              <w:right w:val="single" w:sz="8" w:space="0" w:color="auto"/>
            </w:tcBorders>
            <w:shd w:val="clear" w:color="000000" w:fill="FFCC99"/>
            <w:noWrap/>
            <w:vAlign w:val="center"/>
            <w:hideMark/>
          </w:tcPr>
          <w:p w14:paraId="5F45550D" w14:textId="77777777" w:rsidR="006644BF" w:rsidRPr="006644BF" w:rsidRDefault="006644BF" w:rsidP="006644BF">
            <w:pPr>
              <w:rPr>
                <w:b/>
                <w:bCs/>
                <w:color w:val="000000"/>
                <w:sz w:val="16"/>
                <w:szCs w:val="16"/>
              </w:rPr>
            </w:pPr>
            <w:r w:rsidRPr="006644BF">
              <w:rPr>
                <w:b/>
                <w:bCs/>
                <w:color w:val="000000"/>
                <w:sz w:val="16"/>
                <w:szCs w:val="16"/>
              </w:rPr>
              <w:t xml:space="preserve">   Капиталови разходи</w:t>
            </w:r>
          </w:p>
        </w:tc>
        <w:tc>
          <w:tcPr>
            <w:tcW w:w="984" w:type="dxa"/>
            <w:tcBorders>
              <w:top w:val="nil"/>
              <w:left w:val="nil"/>
              <w:bottom w:val="single" w:sz="8" w:space="0" w:color="auto"/>
              <w:right w:val="single" w:sz="8" w:space="0" w:color="auto"/>
            </w:tcBorders>
            <w:shd w:val="clear" w:color="000000" w:fill="FFCC99"/>
            <w:vAlign w:val="center"/>
            <w:hideMark/>
          </w:tcPr>
          <w:p w14:paraId="01DCBEA6" w14:textId="77777777" w:rsidR="006644BF" w:rsidRPr="006644BF" w:rsidRDefault="006644BF" w:rsidP="006644BF">
            <w:pPr>
              <w:jc w:val="right"/>
              <w:rPr>
                <w:color w:val="000000"/>
                <w:sz w:val="16"/>
                <w:szCs w:val="16"/>
              </w:rPr>
            </w:pPr>
            <w:r w:rsidRPr="006644BF">
              <w:rPr>
                <w:color w:val="000000"/>
                <w:sz w:val="16"/>
                <w:szCs w:val="16"/>
              </w:rPr>
              <w:t>0,0</w:t>
            </w:r>
          </w:p>
        </w:tc>
        <w:tc>
          <w:tcPr>
            <w:tcW w:w="978" w:type="dxa"/>
            <w:tcBorders>
              <w:top w:val="nil"/>
              <w:left w:val="nil"/>
              <w:bottom w:val="single" w:sz="8" w:space="0" w:color="auto"/>
              <w:right w:val="single" w:sz="8" w:space="0" w:color="auto"/>
            </w:tcBorders>
            <w:shd w:val="clear" w:color="000000" w:fill="FFCC99"/>
            <w:vAlign w:val="center"/>
            <w:hideMark/>
          </w:tcPr>
          <w:p w14:paraId="0C8AA180" w14:textId="77777777" w:rsidR="006644BF" w:rsidRPr="006644BF" w:rsidRDefault="006644BF" w:rsidP="006644BF">
            <w:pPr>
              <w:jc w:val="right"/>
              <w:rPr>
                <w:color w:val="000000"/>
                <w:sz w:val="16"/>
                <w:szCs w:val="16"/>
              </w:rPr>
            </w:pPr>
            <w:r w:rsidRPr="006644BF">
              <w:rPr>
                <w:color w:val="000000"/>
                <w:sz w:val="16"/>
                <w:szCs w:val="16"/>
              </w:rPr>
              <w:t>0,0</w:t>
            </w:r>
          </w:p>
        </w:tc>
        <w:tc>
          <w:tcPr>
            <w:tcW w:w="968" w:type="dxa"/>
            <w:tcBorders>
              <w:top w:val="nil"/>
              <w:left w:val="nil"/>
              <w:bottom w:val="single" w:sz="8" w:space="0" w:color="auto"/>
              <w:right w:val="single" w:sz="8" w:space="0" w:color="auto"/>
            </w:tcBorders>
            <w:shd w:val="clear" w:color="000000" w:fill="FFCC99"/>
            <w:vAlign w:val="center"/>
            <w:hideMark/>
          </w:tcPr>
          <w:p w14:paraId="3D627203" w14:textId="77777777" w:rsidR="006644BF" w:rsidRPr="006644BF" w:rsidRDefault="006644BF" w:rsidP="006644BF">
            <w:pPr>
              <w:jc w:val="right"/>
              <w:rPr>
                <w:color w:val="000000"/>
                <w:sz w:val="16"/>
                <w:szCs w:val="16"/>
              </w:rPr>
            </w:pPr>
            <w:r w:rsidRPr="006644BF">
              <w:rPr>
                <w:color w:val="000000"/>
                <w:sz w:val="16"/>
                <w:szCs w:val="16"/>
              </w:rPr>
              <w:t>0,0</w:t>
            </w:r>
          </w:p>
        </w:tc>
        <w:tc>
          <w:tcPr>
            <w:tcW w:w="981" w:type="dxa"/>
            <w:tcBorders>
              <w:top w:val="nil"/>
              <w:left w:val="nil"/>
              <w:bottom w:val="single" w:sz="8" w:space="0" w:color="auto"/>
              <w:right w:val="single" w:sz="8" w:space="0" w:color="auto"/>
            </w:tcBorders>
            <w:shd w:val="clear" w:color="000000" w:fill="FFCC99"/>
            <w:vAlign w:val="center"/>
            <w:hideMark/>
          </w:tcPr>
          <w:p w14:paraId="04BCA4A4" w14:textId="77777777" w:rsidR="006644BF" w:rsidRPr="006644BF" w:rsidRDefault="006644BF" w:rsidP="006644BF">
            <w:pPr>
              <w:jc w:val="right"/>
              <w:rPr>
                <w:color w:val="000000"/>
                <w:sz w:val="16"/>
                <w:szCs w:val="16"/>
              </w:rPr>
            </w:pPr>
            <w:r w:rsidRPr="006644BF">
              <w:rPr>
                <w:color w:val="000000"/>
                <w:sz w:val="16"/>
                <w:szCs w:val="16"/>
              </w:rPr>
              <w:t>0,0</w:t>
            </w:r>
          </w:p>
        </w:tc>
        <w:tc>
          <w:tcPr>
            <w:tcW w:w="999" w:type="dxa"/>
            <w:tcBorders>
              <w:top w:val="nil"/>
              <w:left w:val="nil"/>
              <w:bottom w:val="single" w:sz="8" w:space="0" w:color="auto"/>
              <w:right w:val="single" w:sz="8" w:space="0" w:color="auto"/>
            </w:tcBorders>
            <w:shd w:val="clear" w:color="000000" w:fill="FFCC99"/>
            <w:vAlign w:val="center"/>
            <w:hideMark/>
          </w:tcPr>
          <w:p w14:paraId="5404DDAD" w14:textId="77777777" w:rsidR="006644BF" w:rsidRPr="006644BF" w:rsidRDefault="006644BF" w:rsidP="006644BF">
            <w:pPr>
              <w:jc w:val="right"/>
              <w:rPr>
                <w:color w:val="000000"/>
                <w:sz w:val="16"/>
                <w:szCs w:val="16"/>
              </w:rPr>
            </w:pPr>
            <w:r w:rsidRPr="006644BF">
              <w:rPr>
                <w:color w:val="000000"/>
                <w:sz w:val="16"/>
                <w:szCs w:val="16"/>
              </w:rPr>
              <w:t>0,0</w:t>
            </w:r>
          </w:p>
        </w:tc>
        <w:tc>
          <w:tcPr>
            <w:tcW w:w="999" w:type="dxa"/>
            <w:tcBorders>
              <w:top w:val="nil"/>
              <w:left w:val="nil"/>
              <w:bottom w:val="single" w:sz="8" w:space="0" w:color="auto"/>
              <w:right w:val="single" w:sz="8" w:space="0" w:color="auto"/>
            </w:tcBorders>
            <w:shd w:val="clear" w:color="000000" w:fill="FFCC99"/>
            <w:vAlign w:val="center"/>
            <w:hideMark/>
          </w:tcPr>
          <w:p w14:paraId="59B9153B" w14:textId="77777777" w:rsidR="006644BF" w:rsidRPr="006644BF" w:rsidRDefault="006644BF" w:rsidP="006644BF">
            <w:pPr>
              <w:jc w:val="right"/>
              <w:rPr>
                <w:color w:val="000000"/>
                <w:sz w:val="16"/>
                <w:szCs w:val="16"/>
              </w:rPr>
            </w:pPr>
            <w:r w:rsidRPr="006644BF">
              <w:rPr>
                <w:color w:val="000000"/>
                <w:sz w:val="16"/>
                <w:szCs w:val="16"/>
              </w:rPr>
              <w:t>0,0</w:t>
            </w:r>
          </w:p>
        </w:tc>
      </w:tr>
      <w:tr w:rsidR="006644BF" w:rsidRPr="006644BF" w14:paraId="3EF004CA" w14:textId="77777777" w:rsidTr="006644BF">
        <w:trPr>
          <w:trHeight w:val="315"/>
        </w:trPr>
        <w:tc>
          <w:tcPr>
            <w:tcW w:w="441" w:type="dxa"/>
            <w:tcBorders>
              <w:top w:val="nil"/>
              <w:left w:val="single" w:sz="8" w:space="0" w:color="auto"/>
              <w:bottom w:val="single" w:sz="8" w:space="0" w:color="auto"/>
              <w:right w:val="single" w:sz="8" w:space="0" w:color="auto"/>
            </w:tcBorders>
            <w:shd w:val="clear" w:color="auto" w:fill="auto"/>
            <w:noWrap/>
            <w:vAlign w:val="center"/>
            <w:hideMark/>
          </w:tcPr>
          <w:p w14:paraId="6D6169F8" w14:textId="77777777" w:rsidR="006644BF" w:rsidRPr="006644BF" w:rsidRDefault="006644BF" w:rsidP="006644BF">
            <w:pPr>
              <w:jc w:val="both"/>
              <w:rPr>
                <w:b/>
                <w:bCs/>
                <w:color w:val="000000"/>
                <w:sz w:val="16"/>
                <w:szCs w:val="16"/>
              </w:rPr>
            </w:pPr>
            <w:r w:rsidRPr="006644BF">
              <w:rPr>
                <w:b/>
                <w:bCs/>
                <w:color w:val="000000"/>
                <w:sz w:val="16"/>
                <w:szCs w:val="16"/>
              </w:rPr>
              <w:t> </w:t>
            </w:r>
          </w:p>
        </w:tc>
        <w:tc>
          <w:tcPr>
            <w:tcW w:w="3090" w:type="dxa"/>
            <w:tcBorders>
              <w:top w:val="nil"/>
              <w:left w:val="nil"/>
              <w:bottom w:val="single" w:sz="8" w:space="0" w:color="auto"/>
              <w:right w:val="single" w:sz="8" w:space="0" w:color="auto"/>
            </w:tcBorders>
            <w:shd w:val="clear" w:color="auto" w:fill="auto"/>
            <w:noWrap/>
            <w:vAlign w:val="center"/>
            <w:hideMark/>
          </w:tcPr>
          <w:p w14:paraId="4D2B390B" w14:textId="77777777" w:rsidR="006644BF" w:rsidRPr="006644BF" w:rsidRDefault="006644BF" w:rsidP="006644BF">
            <w:pPr>
              <w:rPr>
                <w:b/>
                <w:bCs/>
                <w:color w:val="000000"/>
                <w:sz w:val="16"/>
                <w:szCs w:val="16"/>
              </w:rPr>
            </w:pPr>
            <w:r w:rsidRPr="006644BF">
              <w:rPr>
                <w:b/>
                <w:bCs/>
                <w:color w:val="000000"/>
                <w:sz w:val="16"/>
                <w:szCs w:val="16"/>
              </w:rPr>
              <w:t> </w:t>
            </w:r>
          </w:p>
        </w:tc>
        <w:tc>
          <w:tcPr>
            <w:tcW w:w="984" w:type="dxa"/>
            <w:tcBorders>
              <w:top w:val="nil"/>
              <w:left w:val="nil"/>
              <w:bottom w:val="single" w:sz="8" w:space="0" w:color="auto"/>
              <w:right w:val="single" w:sz="8" w:space="0" w:color="auto"/>
            </w:tcBorders>
            <w:shd w:val="clear" w:color="auto" w:fill="auto"/>
            <w:vAlign w:val="center"/>
            <w:hideMark/>
          </w:tcPr>
          <w:p w14:paraId="0E382ED8" w14:textId="77777777" w:rsidR="006644BF" w:rsidRPr="006644BF" w:rsidRDefault="006644BF" w:rsidP="006644BF">
            <w:pPr>
              <w:jc w:val="right"/>
              <w:rPr>
                <w:color w:val="000000"/>
                <w:sz w:val="16"/>
                <w:szCs w:val="16"/>
              </w:rPr>
            </w:pPr>
            <w:r w:rsidRPr="006644BF">
              <w:rPr>
                <w:color w:val="000000"/>
                <w:sz w:val="16"/>
                <w:szCs w:val="16"/>
              </w:rPr>
              <w:t> </w:t>
            </w:r>
          </w:p>
        </w:tc>
        <w:tc>
          <w:tcPr>
            <w:tcW w:w="978" w:type="dxa"/>
            <w:tcBorders>
              <w:top w:val="nil"/>
              <w:left w:val="nil"/>
              <w:bottom w:val="single" w:sz="8" w:space="0" w:color="auto"/>
              <w:right w:val="single" w:sz="8" w:space="0" w:color="auto"/>
            </w:tcBorders>
            <w:shd w:val="clear" w:color="auto" w:fill="auto"/>
            <w:vAlign w:val="center"/>
            <w:hideMark/>
          </w:tcPr>
          <w:p w14:paraId="1C69D1C3" w14:textId="77777777" w:rsidR="006644BF" w:rsidRPr="006644BF" w:rsidRDefault="006644BF" w:rsidP="006644BF">
            <w:pPr>
              <w:jc w:val="right"/>
              <w:rPr>
                <w:color w:val="000000"/>
                <w:sz w:val="16"/>
                <w:szCs w:val="16"/>
              </w:rPr>
            </w:pPr>
            <w:r w:rsidRPr="006644BF">
              <w:rPr>
                <w:color w:val="000000"/>
                <w:sz w:val="16"/>
                <w:szCs w:val="16"/>
              </w:rPr>
              <w:t> </w:t>
            </w:r>
          </w:p>
        </w:tc>
        <w:tc>
          <w:tcPr>
            <w:tcW w:w="968" w:type="dxa"/>
            <w:tcBorders>
              <w:top w:val="nil"/>
              <w:left w:val="nil"/>
              <w:bottom w:val="single" w:sz="8" w:space="0" w:color="auto"/>
              <w:right w:val="single" w:sz="8" w:space="0" w:color="auto"/>
            </w:tcBorders>
            <w:shd w:val="clear" w:color="auto" w:fill="auto"/>
            <w:noWrap/>
            <w:vAlign w:val="center"/>
            <w:hideMark/>
          </w:tcPr>
          <w:p w14:paraId="22A0EFA5" w14:textId="77777777" w:rsidR="006644BF" w:rsidRPr="006644BF" w:rsidRDefault="006644BF" w:rsidP="006644BF">
            <w:pPr>
              <w:jc w:val="right"/>
              <w:rPr>
                <w:color w:val="000000"/>
                <w:sz w:val="16"/>
                <w:szCs w:val="16"/>
              </w:rPr>
            </w:pPr>
            <w:r w:rsidRPr="006644BF">
              <w:rPr>
                <w:color w:val="000000"/>
                <w:sz w:val="16"/>
                <w:szCs w:val="16"/>
              </w:rPr>
              <w:t> </w:t>
            </w:r>
          </w:p>
        </w:tc>
        <w:tc>
          <w:tcPr>
            <w:tcW w:w="981" w:type="dxa"/>
            <w:tcBorders>
              <w:top w:val="nil"/>
              <w:left w:val="nil"/>
              <w:bottom w:val="single" w:sz="8" w:space="0" w:color="auto"/>
              <w:right w:val="single" w:sz="8" w:space="0" w:color="auto"/>
            </w:tcBorders>
            <w:shd w:val="clear" w:color="auto" w:fill="auto"/>
            <w:noWrap/>
            <w:vAlign w:val="center"/>
            <w:hideMark/>
          </w:tcPr>
          <w:p w14:paraId="13166390" w14:textId="77777777" w:rsidR="006644BF" w:rsidRPr="006644BF" w:rsidRDefault="006644BF" w:rsidP="006644BF">
            <w:pPr>
              <w:jc w:val="right"/>
              <w:rPr>
                <w:color w:val="000000"/>
                <w:sz w:val="16"/>
                <w:szCs w:val="16"/>
              </w:rPr>
            </w:pPr>
            <w:r w:rsidRPr="006644BF">
              <w:rPr>
                <w:color w:val="000000"/>
                <w:sz w:val="16"/>
                <w:szCs w:val="16"/>
              </w:rPr>
              <w:t> </w:t>
            </w:r>
          </w:p>
        </w:tc>
        <w:tc>
          <w:tcPr>
            <w:tcW w:w="999" w:type="dxa"/>
            <w:tcBorders>
              <w:top w:val="nil"/>
              <w:left w:val="nil"/>
              <w:bottom w:val="single" w:sz="8" w:space="0" w:color="auto"/>
              <w:right w:val="single" w:sz="8" w:space="0" w:color="auto"/>
            </w:tcBorders>
            <w:shd w:val="clear" w:color="auto" w:fill="auto"/>
            <w:noWrap/>
            <w:vAlign w:val="center"/>
            <w:hideMark/>
          </w:tcPr>
          <w:p w14:paraId="5CF63DE3" w14:textId="77777777" w:rsidR="006644BF" w:rsidRPr="006644BF" w:rsidRDefault="006644BF" w:rsidP="006644BF">
            <w:pPr>
              <w:jc w:val="right"/>
              <w:rPr>
                <w:color w:val="000000"/>
                <w:sz w:val="16"/>
                <w:szCs w:val="16"/>
              </w:rPr>
            </w:pPr>
            <w:r w:rsidRPr="006644BF">
              <w:rPr>
                <w:color w:val="000000"/>
                <w:sz w:val="16"/>
                <w:szCs w:val="16"/>
              </w:rPr>
              <w:t> </w:t>
            </w:r>
          </w:p>
        </w:tc>
        <w:tc>
          <w:tcPr>
            <w:tcW w:w="999" w:type="dxa"/>
            <w:tcBorders>
              <w:top w:val="nil"/>
              <w:left w:val="nil"/>
              <w:bottom w:val="single" w:sz="8" w:space="0" w:color="auto"/>
              <w:right w:val="single" w:sz="8" w:space="0" w:color="auto"/>
            </w:tcBorders>
            <w:shd w:val="clear" w:color="auto" w:fill="auto"/>
            <w:noWrap/>
            <w:vAlign w:val="center"/>
            <w:hideMark/>
          </w:tcPr>
          <w:p w14:paraId="6DB11E9B" w14:textId="77777777" w:rsidR="006644BF" w:rsidRPr="006644BF" w:rsidRDefault="006644BF" w:rsidP="006644BF">
            <w:pPr>
              <w:jc w:val="right"/>
              <w:rPr>
                <w:color w:val="000000"/>
                <w:sz w:val="16"/>
                <w:szCs w:val="16"/>
              </w:rPr>
            </w:pPr>
            <w:r w:rsidRPr="006644BF">
              <w:rPr>
                <w:color w:val="000000"/>
                <w:sz w:val="16"/>
                <w:szCs w:val="16"/>
              </w:rPr>
              <w:t> </w:t>
            </w:r>
          </w:p>
        </w:tc>
      </w:tr>
      <w:tr w:rsidR="006644BF" w:rsidRPr="006644BF" w14:paraId="7CA29D71" w14:textId="77777777" w:rsidTr="006644BF">
        <w:trPr>
          <w:trHeight w:val="315"/>
        </w:trPr>
        <w:tc>
          <w:tcPr>
            <w:tcW w:w="441" w:type="dxa"/>
            <w:tcBorders>
              <w:top w:val="nil"/>
              <w:left w:val="single" w:sz="8" w:space="0" w:color="auto"/>
              <w:bottom w:val="single" w:sz="8" w:space="0" w:color="auto"/>
              <w:right w:val="single" w:sz="8" w:space="0" w:color="auto"/>
            </w:tcBorders>
            <w:shd w:val="clear" w:color="000000" w:fill="FFCC99"/>
            <w:noWrap/>
            <w:vAlign w:val="center"/>
            <w:hideMark/>
          </w:tcPr>
          <w:p w14:paraId="18F48331" w14:textId="77777777" w:rsidR="006644BF" w:rsidRPr="006644BF" w:rsidRDefault="006644BF" w:rsidP="006644BF">
            <w:pPr>
              <w:jc w:val="both"/>
              <w:rPr>
                <w:b/>
                <w:bCs/>
                <w:color w:val="000000"/>
                <w:sz w:val="16"/>
                <w:szCs w:val="16"/>
              </w:rPr>
            </w:pPr>
            <w:r w:rsidRPr="006644BF">
              <w:rPr>
                <w:b/>
                <w:bCs/>
                <w:color w:val="000000"/>
                <w:sz w:val="16"/>
                <w:szCs w:val="16"/>
              </w:rPr>
              <w:t>1</w:t>
            </w:r>
          </w:p>
        </w:tc>
        <w:tc>
          <w:tcPr>
            <w:tcW w:w="3090" w:type="dxa"/>
            <w:tcBorders>
              <w:top w:val="nil"/>
              <w:left w:val="nil"/>
              <w:bottom w:val="single" w:sz="8" w:space="0" w:color="auto"/>
              <w:right w:val="single" w:sz="8" w:space="0" w:color="auto"/>
            </w:tcBorders>
            <w:shd w:val="clear" w:color="000000" w:fill="FFCC99"/>
            <w:noWrap/>
            <w:vAlign w:val="center"/>
            <w:hideMark/>
          </w:tcPr>
          <w:p w14:paraId="77599F0D" w14:textId="77777777" w:rsidR="006644BF" w:rsidRPr="006644BF" w:rsidRDefault="006644BF" w:rsidP="006644BF">
            <w:pPr>
              <w:rPr>
                <w:b/>
                <w:bCs/>
                <w:color w:val="000000"/>
                <w:sz w:val="16"/>
                <w:szCs w:val="16"/>
              </w:rPr>
            </w:pPr>
            <w:r w:rsidRPr="006644BF">
              <w:rPr>
                <w:b/>
                <w:bCs/>
                <w:color w:val="000000"/>
                <w:sz w:val="16"/>
                <w:szCs w:val="16"/>
              </w:rPr>
              <w:t>Ведомствени разходи по бюджета на ПРБ:</w:t>
            </w:r>
          </w:p>
        </w:tc>
        <w:tc>
          <w:tcPr>
            <w:tcW w:w="984" w:type="dxa"/>
            <w:tcBorders>
              <w:top w:val="nil"/>
              <w:left w:val="nil"/>
              <w:bottom w:val="single" w:sz="8" w:space="0" w:color="auto"/>
              <w:right w:val="single" w:sz="8" w:space="0" w:color="auto"/>
            </w:tcBorders>
            <w:shd w:val="clear" w:color="000000" w:fill="FFCC99"/>
            <w:vAlign w:val="center"/>
            <w:hideMark/>
          </w:tcPr>
          <w:p w14:paraId="4437B507" w14:textId="77777777" w:rsidR="006644BF" w:rsidRPr="006644BF" w:rsidRDefault="006644BF" w:rsidP="006644BF">
            <w:pPr>
              <w:jc w:val="right"/>
              <w:rPr>
                <w:b/>
                <w:bCs/>
                <w:color w:val="000000"/>
                <w:sz w:val="16"/>
                <w:szCs w:val="16"/>
              </w:rPr>
            </w:pPr>
            <w:r w:rsidRPr="006644BF">
              <w:rPr>
                <w:b/>
                <w:bCs/>
                <w:color w:val="000000"/>
                <w:sz w:val="16"/>
                <w:szCs w:val="16"/>
              </w:rPr>
              <w:t>773,1</w:t>
            </w:r>
          </w:p>
        </w:tc>
        <w:tc>
          <w:tcPr>
            <w:tcW w:w="978" w:type="dxa"/>
            <w:tcBorders>
              <w:top w:val="nil"/>
              <w:left w:val="nil"/>
              <w:bottom w:val="single" w:sz="8" w:space="0" w:color="auto"/>
              <w:right w:val="single" w:sz="8" w:space="0" w:color="auto"/>
            </w:tcBorders>
            <w:shd w:val="clear" w:color="000000" w:fill="FFCC99"/>
            <w:vAlign w:val="center"/>
            <w:hideMark/>
          </w:tcPr>
          <w:p w14:paraId="28289866" w14:textId="77777777" w:rsidR="006644BF" w:rsidRPr="006644BF" w:rsidRDefault="006644BF" w:rsidP="006644BF">
            <w:pPr>
              <w:jc w:val="right"/>
              <w:rPr>
                <w:b/>
                <w:bCs/>
                <w:color w:val="000000"/>
                <w:sz w:val="16"/>
                <w:szCs w:val="16"/>
              </w:rPr>
            </w:pPr>
            <w:r w:rsidRPr="006644BF">
              <w:rPr>
                <w:b/>
                <w:bCs/>
                <w:color w:val="000000"/>
                <w:sz w:val="16"/>
                <w:szCs w:val="16"/>
              </w:rPr>
              <w:t>924,4</w:t>
            </w:r>
          </w:p>
        </w:tc>
        <w:tc>
          <w:tcPr>
            <w:tcW w:w="968" w:type="dxa"/>
            <w:tcBorders>
              <w:top w:val="nil"/>
              <w:left w:val="nil"/>
              <w:bottom w:val="single" w:sz="8" w:space="0" w:color="auto"/>
              <w:right w:val="single" w:sz="8" w:space="0" w:color="auto"/>
            </w:tcBorders>
            <w:shd w:val="clear" w:color="000000" w:fill="FFCC99"/>
            <w:vAlign w:val="center"/>
            <w:hideMark/>
          </w:tcPr>
          <w:p w14:paraId="386B4624" w14:textId="77777777" w:rsidR="006644BF" w:rsidRPr="006644BF" w:rsidRDefault="006644BF" w:rsidP="006644BF">
            <w:pPr>
              <w:jc w:val="right"/>
              <w:rPr>
                <w:b/>
                <w:bCs/>
                <w:color w:val="000000"/>
                <w:sz w:val="16"/>
                <w:szCs w:val="16"/>
              </w:rPr>
            </w:pPr>
            <w:r w:rsidRPr="006644BF">
              <w:rPr>
                <w:b/>
                <w:bCs/>
                <w:color w:val="000000"/>
                <w:sz w:val="16"/>
                <w:szCs w:val="16"/>
              </w:rPr>
              <w:t>995,8</w:t>
            </w:r>
          </w:p>
        </w:tc>
        <w:tc>
          <w:tcPr>
            <w:tcW w:w="981" w:type="dxa"/>
            <w:tcBorders>
              <w:top w:val="nil"/>
              <w:left w:val="nil"/>
              <w:bottom w:val="single" w:sz="8" w:space="0" w:color="auto"/>
              <w:right w:val="single" w:sz="8" w:space="0" w:color="auto"/>
            </w:tcBorders>
            <w:shd w:val="clear" w:color="000000" w:fill="FFCC99"/>
            <w:vAlign w:val="center"/>
            <w:hideMark/>
          </w:tcPr>
          <w:p w14:paraId="066E98B1" w14:textId="77777777" w:rsidR="006644BF" w:rsidRPr="006644BF" w:rsidRDefault="006644BF" w:rsidP="006644BF">
            <w:pPr>
              <w:jc w:val="right"/>
              <w:rPr>
                <w:b/>
                <w:bCs/>
                <w:color w:val="000000"/>
                <w:sz w:val="16"/>
                <w:szCs w:val="16"/>
              </w:rPr>
            </w:pPr>
            <w:r w:rsidRPr="006644BF">
              <w:rPr>
                <w:b/>
                <w:bCs/>
                <w:color w:val="000000"/>
                <w:sz w:val="16"/>
                <w:szCs w:val="16"/>
              </w:rPr>
              <w:t>1 060,4</w:t>
            </w:r>
          </w:p>
        </w:tc>
        <w:tc>
          <w:tcPr>
            <w:tcW w:w="999" w:type="dxa"/>
            <w:tcBorders>
              <w:top w:val="nil"/>
              <w:left w:val="nil"/>
              <w:bottom w:val="single" w:sz="8" w:space="0" w:color="auto"/>
              <w:right w:val="single" w:sz="8" w:space="0" w:color="auto"/>
            </w:tcBorders>
            <w:shd w:val="clear" w:color="000000" w:fill="FFCC99"/>
            <w:vAlign w:val="center"/>
            <w:hideMark/>
          </w:tcPr>
          <w:p w14:paraId="5BE467F6" w14:textId="77777777" w:rsidR="006644BF" w:rsidRPr="006644BF" w:rsidRDefault="006644BF" w:rsidP="006644BF">
            <w:pPr>
              <w:jc w:val="right"/>
              <w:rPr>
                <w:b/>
                <w:bCs/>
                <w:color w:val="000000"/>
                <w:sz w:val="16"/>
                <w:szCs w:val="16"/>
              </w:rPr>
            </w:pPr>
            <w:r w:rsidRPr="006644BF">
              <w:rPr>
                <w:b/>
                <w:bCs/>
                <w:color w:val="000000"/>
                <w:sz w:val="16"/>
                <w:szCs w:val="16"/>
              </w:rPr>
              <w:t>1 060,4</w:t>
            </w:r>
          </w:p>
        </w:tc>
        <w:tc>
          <w:tcPr>
            <w:tcW w:w="999" w:type="dxa"/>
            <w:tcBorders>
              <w:top w:val="nil"/>
              <w:left w:val="nil"/>
              <w:bottom w:val="single" w:sz="8" w:space="0" w:color="auto"/>
              <w:right w:val="single" w:sz="8" w:space="0" w:color="auto"/>
            </w:tcBorders>
            <w:shd w:val="clear" w:color="000000" w:fill="FFCC99"/>
            <w:vAlign w:val="center"/>
            <w:hideMark/>
          </w:tcPr>
          <w:p w14:paraId="647521E8" w14:textId="77777777" w:rsidR="006644BF" w:rsidRPr="006644BF" w:rsidRDefault="006644BF" w:rsidP="006644BF">
            <w:pPr>
              <w:jc w:val="right"/>
              <w:rPr>
                <w:b/>
                <w:bCs/>
                <w:color w:val="000000"/>
                <w:sz w:val="16"/>
                <w:szCs w:val="16"/>
              </w:rPr>
            </w:pPr>
            <w:r w:rsidRPr="006644BF">
              <w:rPr>
                <w:b/>
                <w:bCs/>
                <w:color w:val="000000"/>
                <w:sz w:val="16"/>
                <w:szCs w:val="16"/>
              </w:rPr>
              <w:t>1 060,4</w:t>
            </w:r>
          </w:p>
        </w:tc>
      </w:tr>
      <w:tr w:rsidR="006644BF" w:rsidRPr="006644BF" w14:paraId="20E0EA7A" w14:textId="77777777" w:rsidTr="006644BF">
        <w:trPr>
          <w:trHeight w:val="315"/>
        </w:trPr>
        <w:tc>
          <w:tcPr>
            <w:tcW w:w="441" w:type="dxa"/>
            <w:tcBorders>
              <w:top w:val="nil"/>
              <w:left w:val="single" w:sz="8" w:space="0" w:color="auto"/>
              <w:bottom w:val="single" w:sz="8" w:space="0" w:color="auto"/>
              <w:right w:val="single" w:sz="8" w:space="0" w:color="auto"/>
            </w:tcBorders>
            <w:shd w:val="clear" w:color="000000" w:fill="FFCC99"/>
            <w:noWrap/>
            <w:vAlign w:val="center"/>
            <w:hideMark/>
          </w:tcPr>
          <w:p w14:paraId="057EE1EE" w14:textId="77777777" w:rsidR="006644BF" w:rsidRPr="006644BF" w:rsidRDefault="006644BF" w:rsidP="006644BF">
            <w:pPr>
              <w:jc w:val="both"/>
              <w:rPr>
                <w:color w:val="000000"/>
                <w:sz w:val="16"/>
                <w:szCs w:val="16"/>
              </w:rPr>
            </w:pPr>
            <w:r w:rsidRPr="006644BF">
              <w:rPr>
                <w:color w:val="000000"/>
                <w:sz w:val="16"/>
                <w:szCs w:val="16"/>
              </w:rPr>
              <w:t> </w:t>
            </w:r>
          </w:p>
        </w:tc>
        <w:tc>
          <w:tcPr>
            <w:tcW w:w="3090" w:type="dxa"/>
            <w:tcBorders>
              <w:top w:val="nil"/>
              <w:left w:val="nil"/>
              <w:bottom w:val="single" w:sz="8" w:space="0" w:color="auto"/>
              <w:right w:val="single" w:sz="8" w:space="0" w:color="auto"/>
            </w:tcBorders>
            <w:shd w:val="clear" w:color="000000" w:fill="FFCC99"/>
            <w:noWrap/>
            <w:vAlign w:val="center"/>
            <w:hideMark/>
          </w:tcPr>
          <w:p w14:paraId="6FAE0DE6" w14:textId="77777777" w:rsidR="006644BF" w:rsidRPr="006644BF" w:rsidRDefault="006644BF" w:rsidP="006644BF">
            <w:pPr>
              <w:rPr>
                <w:color w:val="000000"/>
                <w:sz w:val="16"/>
                <w:szCs w:val="16"/>
              </w:rPr>
            </w:pPr>
            <w:r w:rsidRPr="006644BF">
              <w:rPr>
                <w:color w:val="000000"/>
                <w:sz w:val="16"/>
                <w:szCs w:val="16"/>
              </w:rPr>
              <w:t xml:space="preserve">   Персонал</w:t>
            </w:r>
          </w:p>
        </w:tc>
        <w:tc>
          <w:tcPr>
            <w:tcW w:w="984" w:type="dxa"/>
            <w:tcBorders>
              <w:top w:val="nil"/>
              <w:left w:val="nil"/>
              <w:bottom w:val="single" w:sz="8" w:space="0" w:color="auto"/>
              <w:right w:val="single" w:sz="8" w:space="0" w:color="auto"/>
            </w:tcBorders>
            <w:shd w:val="clear" w:color="000000" w:fill="FFCC99"/>
            <w:vAlign w:val="center"/>
            <w:hideMark/>
          </w:tcPr>
          <w:p w14:paraId="0358115E" w14:textId="77777777" w:rsidR="006644BF" w:rsidRPr="006644BF" w:rsidRDefault="006644BF" w:rsidP="006644BF">
            <w:pPr>
              <w:jc w:val="right"/>
              <w:rPr>
                <w:color w:val="000000"/>
                <w:sz w:val="16"/>
                <w:szCs w:val="16"/>
              </w:rPr>
            </w:pPr>
            <w:r w:rsidRPr="006644BF">
              <w:rPr>
                <w:color w:val="000000"/>
                <w:sz w:val="16"/>
                <w:szCs w:val="16"/>
              </w:rPr>
              <w:t>419,9</w:t>
            </w:r>
          </w:p>
        </w:tc>
        <w:tc>
          <w:tcPr>
            <w:tcW w:w="978" w:type="dxa"/>
            <w:tcBorders>
              <w:top w:val="nil"/>
              <w:left w:val="nil"/>
              <w:bottom w:val="single" w:sz="8" w:space="0" w:color="auto"/>
              <w:right w:val="single" w:sz="8" w:space="0" w:color="auto"/>
            </w:tcBorders>
            <w:shd w:val="clear" w:color="000000" w:fill="FFCC99"/>
            <w:vAlign w:val="center"/>
            <w:hideMark/>
          </w:tcPr>
          <w:p w14:paraId="649EEA56" w14:textId="77777777" w:rsidR="006644BF" w:rsidRPr="006644BF" w:rsidRDefault="006644BF" w:rsidP="006644BF">
            <w:pPr>
              <w:jc w:val="right"/>
              <w:rPr>
                <w:color w:val="000000"/>
                <w:sz w:val="16"/>
                <w:szCs w:val="16"/>
              </w:rPr>
            </w:pPr>
            <w:r w:rsidRPr="006644BF">
              <w:rPr>
                <w:color w:val="000000"/>
                <w:sz w:val="16"/>
                <w:szCs w:val="16"/>
              </w:rPr>
              <w:t>381,1</w:t>
            </w:r>
          </w:p>
        </w:tc>
        <w:tc>
          <w:tcPr>
            <w:tcW w:w="968" w:type="dxa"/>
            <w:tcBorders>
              <w:top w:val="nil"/>
              <w:left w:val="nil"/>
              <w:bottom w:val="single" w:sz="8" w:space="0" w:color="auto"/>
              <w:right w:val="single" w:sz="8" w:space="0" w:color="auto"/>
            </w:tcBorders>
            <w:shd w:val="clear" w:color="000000" w:fill="FFCC99"/>
            <w:noWrap/>
            <w:vAlign w:val="center"/>
            <w:hideMark/>
          </w:tcPr>
          <w:p w14:paraId="3F90BF02" w14:textId="77777777" w:rsidR="006644BF" w:rsidRPr="006644BF" w:rsidRDefault="006644BF" w:rsidP="006644BF">
            <w:pPr>
              <w:jc w:val="right"/>
              <w:rPr>
                <w:color w:val="000000"/>
                <w:sz w:val="16"/>
                <w:szCs w:val="16"/>
              </w:rPr>
            </w:pPr>
            <w:r w:rsidRPr="006644BF">
              <w:rPr>
                <w:color w:val="000000"/>
                <w:sz w:val="16"/>
                <w:szCs w:val="16"/>
              </w:rPr>
              <w:t>305,5</w:t>
            </w:r>
          </w:p>
        </w:tc>
        <w:tc>
          <w:tcPr>
            <w:tcW w:w="981" w:type="dxa"/>
            <w:tcBorders>
              <w:top w:val="nil"/>
              <w:left w:val="nil"/>
              <w:bottom w:val="single" w:sz="8" w:space="0" w:color="auto"/>
              <w:right w:val="single" w:sz="8" w:space="0" w:color="auto"/>
            </w:tcBorders>
            <w:shd w:val="clear" w:color="000000" w:fill="FFCC99"/>
            <w:noWrap/>
            <w:vAlign w:val="center"/>
            <w:hideMark/>
          </w:tcPr>
          <w:p w14:paraId="2EFC7A6E" w14:textId="77777777" w:rsidR="006644BF" w:rsidRPr="006644BF" w:rsidRDefault="006644BF" w:rsidP="006644BF">
            <w:pPr>
              <w:jc w:val="right"/>
              <w:rPr>
                <w:color w:val="000000"/>
                <w:sz w:val="16"/>
                <w:szCs w:val="16"/>
              </w:rPr>
            </w:pPr>
            <w:r w:rsidRPr="006644BF">
              <w:rPr>
                <w:color w:val="000000"/>
                <w:sz w:val="16"/>
                <w:szCs w:val="16"/>
              </w:rPr>
              <w:t>336,1</w:t>
            </w:r>
          </w:p>
        </w:tc>
        <w:tc>
          <w:tcPr>
            <w:tcW w:w="999" w:type="dxa"/>
            <w:tcBorders>
              <w:top w:val="nil"/>
              <w:left w:val="nil"/>
              <w:bottom w:val="single" w:sz="8" w:space="0" w:color="auto"/>
              <w:right w:val="single" w:sz="8" w:space="0" w:color="auto"/>
            </w:tcBorders>
            <w:shd w:val="clear" w:color="000000" w:fill="FFCC99"/>
            <w:noWrap/>
            <w:vAlign w:val="center"/>
            <w:hideMark/>
          </w:tcPr>
          <w:p w14:paraId="26F1AB79" w14:textId="77777777" w:rsidR="006644BF" w:rsidRPr="006644BF" w:rsidRDefault="006644BF" w:rsidP="006644BF">
            <w:pPr>
              <w:jc w:val="right"/>
              <w:rPr>
                <w:color w:val="000000"/>
                <w:sz w:val="16"/>
                <w:szCs w:val="16"/>
              </w:rPr>
            </w:pPr>
            <w:r w:rsidRPr="006644BF">
              <w:rPr>
                <w:color w:val="000000"/>
                <w:sz w:val="16"/>
                <w:szCs w:val="16"/>
              </w:rPr>
              <w:t>336,1</w:t>
            </w:r>
          </w:p>
        </w:tc>
        <w:tc>
          <w:tcPr>
            <w:tcW w:w="999" w:type="dxa"/>
            <w:tcBorders>
              <w:top w:val="nil"/>
              <w:left w:val="nil"/>
              <w:bottom w:val="single" w:sz="8" w:space="0" w:color="auto"/>
              <w:right w:val="single" w:sz="8" w:space="0" w:color="auto"/>
            </w:tcBorders>
            <w:shd w:val="clear" w:color="000000" w:fill="FFCC99"/>
            <w:noWrap/>
            <w:vAlign w:val="center"/>
            <w:hideMark/>
          </w:tcPr>
          <w:p w14:paraId="204C0ECF" w14:textId="77777777" w:rsidR="006644BF" w:rsidRPr="006644BF" w:rsidRDefault="006644BF" w:rsidP="006644BF">
            <w:pPr>
              <w:jc w:val="right"/>
              <w:rPr>
                <w:color w:val="000000"/>
                <w:sz w:val="16"/>
                <w:szCs w:val="16"/>
              </w:rPr>
            </w:pPr>
            <w:r w:rsidRPr="006644BF">
              <w:rPr>
                <w:color w:val="000000"/>
                <w:sz w:val="16"/>
                <w:szCs w:val="16"/>
              </w:rPr>
              <w:t>336,1</w:t>
            </w:r>
          </w:p>
        </w:tc>
      </w:tr>
      <w:tr w:rsidR="006644BF" w:rsidRPr="006644BF" w14:paraId="093491E3" w14:textId="77777777" w:rsidTr="006644BF">
        <w:trPr>
          <w:trHeight w:val="315"/>
        </w:trPr>
        <w:tc>
          <w:tcPr>
            <w:tcW w:w="441" w:type="dxa"/>
            <w:tcBorders>
              <w:top w:val="nil"/>
              <w:left w:val="single" w:sz="8" w:space="0" w:color="auto"/>
              <w:bottom w:val="single" w:sz="8" w:space="0" w:color="auto"/>
              <w:right w:val="single" w:sz="8" w:space="0" w:color="auto"/>
            </w:tcBorders>
            <w:shd w:val="clear" w:color="000000" w:fill="FFCC99"/>
            <w:noWrap/>
            <w:vAlign w:val="center"/>
            <w:hideMark/>
          </w:tcPr>
          <w:p w14:paraId="6F900489" w14:textId="77777777" w:rsidR="006644BF" w:rsidRPr="006644BF" w:rsidRDefault="006644BF" w:rsidP="006644BF">
            <w:pPr>
              <w:jc w:val="both"/>
              <w:rPr>
                <w:color w:val="000000"/>
                <w:sz w:val="16"/>
                <w:szCs w:val="16"/>
              </w:rPr>
            </w:pPr>
            <w:r w:rsidRPr="006644BF">
              <w:rPr>
                <w:color w:val="000000"/>
                <w:sz w:val="16"/>
                <w:szCs w:val="16"/>
              </w:rPr>
              <w:t> </w:t>
            </w:r>
          </w:p>
        </w:tc>
        <w:tc>
          <w:tcPr>
            <w:tcW w:w="3090" w:type="dxa"/>
            <w:tcBorders>
              <w:top w:val="nil"/>
              <w:left w:val="nil"/>
              <w:bottom w:val="single" w:sz="8" w:space="0" w:color="auto"/>
              <w:right w:val="single" w:sz="8" w:space="0" w:color="auto"/>
            </w:tcBorders>
            <w:shd w:val="clear" w:color="000000" w:fill="FFCC99"/>
            <w:noWrap/>
            <w:vAlign w:val="center"/>
            <w:hideMark/>
          </w:tcPr>
          <w:p w14:paraId="030B0125" w14:textId="77777777" w:rsidR="006644BF" w:rsidRPr="006644BF" w:rsidRDefault="006644BF" w:rsidP="006644BF">
            <w:pPr>
              <w:rPr>
                <w:color w:val="000000"/>
                <w:sz w:val="16"/>
                <w:szCs w:val="16"/>
              </w:rPr>
            </w:pPr>
            <w:r w:rsidRPr="006644BF">
              <w:rPr>
                <w:color w:val="000000"/>
                <w:sz w:val="16"/>
                <w:szCs w:val="16"/>
              </w:rPr>
              <w:t xml:space="preserve">   Издръжка</w:t>
            </w:r>
          </w:p>
        </w:tc>
        <w:tc>
          <w:tcPr>
            <w:tcW w:w="984" w:type="dxa"/>
            <w:tcBorders>
              <w:top w:val="nil"/>
              <w:left w:val="nil"/>
              <w:bottom w:val="single" w:sz="8" w:space="0" w:color="auto"/>
              <w:right w:val="single" w:sz="8" w:space="0" w:color="auto"/>
            </w:tcBorders>
            <w:shd w:val="clear" w:color="000000" w:fill="FFCC99"/>
            <w:vAlign w:val="center"/>
            <w:hideMark/>
          </w:tcPr>
          <w:p w14:paraId="5837A834" w14:textId="77777777" w:rsidR="006644BF" w:rsidRPr="006644BF" w:rsidRDefault="006644BF" w:rsidP="006644BF">
            <w:pPr>
              <w:jc w:val="right"/>
              <w:rPr>
                <w:color w:val="000000"/>
                <w:sz w:val="16"/>
                <w:szCs w:val="16"/>
              </w:rPr>
            </w:pPr>
            <w:r w:rsidRPr="006644BF">
              <w:rPr>
                <w:color w:val="000000"/>
                <w:sz w:val="16"/>
                <w:szCs w:val="16"/>
              </w:rPr>
              <w:t>353,2</w:t>
            </w:r>
          </w:p>
        </w:tc>
        <w:tc>
          <w:tcPr>
            <w:tcW w:w="978" w:type="dxa"/>
            <w:tcBorders>
              <w:top w:val="nil"/>
              <w:left w:val="nil"/>
              <w:bottom w:val="single" w:sz="8" w:space="0" w:color="auto"/>
              <w:right w:val="single" w:sz="8" w:space="0" w:color="auto"/>
            </w:tcBorders>
            <w:shd w:val="clear" w:color="000000" w:fill="FFCC99"/>
            <w:vAlign w:val="center"/>
            <w:hideMark/>
          </w:tcPr>
          <w:p w14:paraId="6A3CC2D5" w14:textId="77777777" w:rsidR="006644BF" w:rsidRPr="006644BF" w:rsidRDefault="006644BF" w:rsidP="006644BF">
            <w:pPr>
              <w:jc w:val="right"/>
              <w:rPr>
                <w:color w:val="000000"/>
                <w:sz w:val="16"/>
                <w:szCs w:val="16"/>
              </w:rPr>
            </w:pPr>
            <w:r w:rsidRPr="006644BF">
              <w:rPr>
                <w:color w:val="000000"/>
                <w:sz w:val="16"/>
                <w:szCs w:val="16"/>
              </w:rPr>
              <w:t>543,3</w:t>
            </w:r>
          </w:p>
        </w:tc>
        <w:tc>
          <w:tcPr>
            <w:tcW w:w="968" w:type="dxa"/>
            <w:tcBorders>
              <w:top w:val="nil"/>
              <w:left w:val="nil"/>
              <w:bottom w:val="single" w:sz="8" w:space="0" w:color="auto"/>
              <w:right w:val="single" w:sz="8" w:space="0" w:color="auto"/>
            </w:tcBorders>
            <w:shd w:val="clear" w:color="000000" w:fill="FFCC99"/>
            <w:noWrap/>
            <w:vAlign w:val="center"/>
            <w:hideMark/>
          </w:tcPr>
          <w:p w14:paraId="380B6475" w14:textId="77777777" w:rsidR="006644BF" w:rsidRPr="006644BF" w:rsidRDefault="006644BF" w:rsidP="006644BF">
            <w:pPr>
              <w:jc w:val="right"/>
              <w:rPr>
                <w:color w:val="000000"/>
                <w:sz w:val="16"/>
                <w:szCs w:val="16"/>
              </w:rPr>
            </w:pPr>
            <w:r w:rsidRPr="006644BF">
              <w:rPr>
                <w:color w:val="000000"/>
                <w:sz w:val="16"/>
                <w:szCs w:val="16"/>
              </w:rPr>
              <w:t>690,3</w:t>
            </w:r>
          </w:p>
        </w:tc>
        <w:tc>
          <w:tcPr>
            <w:tcW w:w="981" w:type="dxa"/>
            <w:tcBorders>
              <w:top w:val="nil"/>
              <w:left w:val="nil"/>
              <w:bottom w:val="single" w:sz="8" w:space="0" w:color="auto"/>
              <w:right w:val="single" w:sz="8" w:space="0" w:color="auto"/>
            </w:tcBorders>
            <w:shd w:val="clear" w:color="000000" w:fill="FFCC99"/>
            <w:noWrap/>
            <w:vAlign w:val="center"/>
            <w:hideMark/>
          </w:tcPr>
          <w:p w14:paraId="2819B8BE" w14:textId="77777777" w:rsidR="006644BF" w:rsidRPr="006644BF" w:rsidRDefault="006644BF" w:rsidP="006644BF">
            <w:pPr>
              <w:jc w:val="right"/>
              <w:rPr>
                <w:color w:val="000000"/>
                <w:sz w:val="16"/>
                <w:szCs w:val="16"/>
              </w:rPr>
            </w:pPr>
            <w:r w:rsidRPr="006644BF">
              <w:rPr>
                <w:color w:val="000000"/>
                <w:sz w:val="16"/>
                <w:szCs w:val="16"/>
              </w:rPr>
              <w:t>724,3</w:t>
            </w:r>
          </w:p>
        </w:tc>
        <w:tc>
          <w:tcPr>
            <w:tcW w:w="999" w:type="dxa"/>
            <w:tcBorders>
              <w:top w:val="nil"/>
              <w:left w:val="nil"/>
              <w:bottom w:val="single" w:sz="8" w:space="0" w:color="auto"/>
              <w:right w:val="single" w:sz="8" w:space="0" w:color="auto"/>
            </w:tcBorders>
            <w:shd w:val="clear" w:color="000000" w:fill="FFCC99"/>
            <w:noWrap/>
            <w:vAlign w:val="center"/>
            <w:hideMark/>
          </w:tcPr>
          <w:p w14:paraId="7DD11B80" w14:textId="77777777" w:rsidR="006644BF" w:rsidRPr="006644BF" w:rsidRDefault="006644BF" w:rsidP="006644BF">
            <w:pPr>
              <w:jc w:val="right"/>
              <w:rPr>
                <w:color w:val="000000"/>
                <w:sz w:val="16"/>
                <w:szCs w:val="16"/>
              </w:rPr>
            </w:pPr>
            <w:r w:rsidRPr="006644BF">
              <w:rPr>
                <w:color w:val="000000"/>
                <w:sz w:val="16"/>
                <w:szCs w:val="16"/>
              </w:rPr>
              <w:t>724,3</w:t>
            </w:r>
          </w:p>
        </w:tc>
        <w:tc>
          <w:tcPr>
            <w:tcW w:w="999" w:type="dxa"/>
            <w:tcBorders>
              <w:top w:val="nil"/>
              <w:left w:val="nil"/>
              <w:bottom w:val="single" w:sz="8" w:space="0" w:color="auto"/>
              <w:right w:val="single" w:sz="8" w:space="0" w:color="auto"/>
            </w:tcBorders>
            <w:shd w:val="clear" w:color="000000" w:fill="FFCC99"/>
            <w:noWrap/>
            <w:vAlign w:val="center"/>
            <w:hideMark/>
          </w:tcPr>
          <w:p w14:paraId="5A18EC78" w14:textId="77777777" w:rsidR="006644BF" w:rsidRPr="006644BF" w:rsidRDefault="006644BF" w:rsidP="006644BF">
            <w:pPr>
              <w:jc w:val="right"/>
              <w:rPr>
                <w:color w:val="000000"/>
                <w:sz w:val="16"/>
                <w:szCs w:val="16"/>
              </w:rPr>
            </w:pPr>
            <w:r w:rsidRPr="006644BF">
              <w:rPr>
                <w:color w:val="000000"/>
                <w:sz w:val="16"/>
                <w:szCs w:val="16"/>
              </w:rPr>
              <w:t>724,3</w:t>
            </w:r>
          </w:p>
        </w:tc>
      </w:tr>
      <w:tr w:rsidR="006644BF" w:rsidRPr="006644BF" w14:paraId="444F0ABA" w14:textId="77777777" w:rsidTr="006644BF">
        <w:trPr>
          <w:trHeight w:val="315"/>
        </w:trPr>
        <w:tc>
          <w:tcPr>
            <w:tcW w:w="441" w:type="dxa"/>
            <w:tcBorders>
              <w:top w:val="nil"/>
              <w:left w:val="single" w:sz="8" w:space="0" w:color="auto"/>
              <w:bottom w:val="single" w:sz="8" w:space="0" w:color="auto"/>
              <w:right w:val="single" w:sz="8" w:space="0" w:color="auto"/>
            </w:tcBorders>
            <w:shd w:val="clear" w:color="000000" w:fill="FFCC99"/>
            <w:noWrap/>
            <w:vAlign w:val="center"/>
            <w:hideMark/>
          </w:tcPr>
          <w:p w14:paraId="40CD6038" w14:textId="77777777" w:rsidR="006644BF" w:rsidRPr="006644BF" w:rsidRDefault="006644BF" w:rsidP="006644BF">
            <w:pPr>
              <w:jc w:val="both"/>
              <w:rPr>
                <w:color w:val="000000"/>
                <w:sz w:val="16"/>
                <w:szCs w:val="16"/>
              </w:rPr>
            </w:pPr>
            <w:r w:rsidRPr="006644BF">
              <w:rPr>
                <w:color w:val="000000"/>
                <w:sz w:val="16"/>
                <w:szCs w:val="16"/>
              </w:rPr>
              <w:t> </w:t>
            </w:r>
          </w:p>
        </w:tc>
        <w:tc>
          <w:tcPr>
            <w:tcW w:w="3090" w:type="dxa"/>
            <w:tcBorders>
              <w:top w:val="nil"/>
              <w:left w:val="nil"/>
              <w:bottom w:val="single" w:sz="8" w:space="0" w:color="auto"/>
              <w:right w:val="single" w:sz="8" w:space="0" w:color="auto"/>
            </w:tcBorders>
            <w:shd w:val="clear" w:color="000000" w:fill="FFCC99"/>
            <w:noWrap/>
            <w:vAlign w:val="center"/>
            <w:hideMark/>
          </w:tcPr>
          <w:p w14:paraId="21F12B5F" w14:textId="77777777" w:rsidR="006644BF" w:rsidRPr="006644BF" w:rsidRDefault="006644BF" w:rsidP="006644BF">
            <w:pPr>
              <w:rPr>
                <w:color w:val="000000"/>
                <w:sz w:val="16"/>
                <w:szCs w:val="16"/>
              </w:rPr>
            </w:pPr>
            <w:r w:rsidRPr="006644BF">
              <w:rPr>
                <w:color w:val="000000"/>
                <w:sz w:val="16"/>
                <w:szCs w:val="16"/>
              </w:rPr>
              <w:t xml:space="preserve">   Капиталови разходи</w:t>
            </w:r>
          </w:p>
        </w:tc>
        <w:tc>
          <w:tcPr>
            <w:tcW w:w="984" w:type="dxa"/>
            <w:tcBorders>
              <w:top w:val="nil"/>
              <w:left w:val="nil"/>
              <w:bottom w:val="single" w:sz="8" w:space="0" w:color="auto"/>
              <w:right w:val="single" w:sz="8" w:space="0" w:color="auto"/>
            </w:tcBorders>
            <w:shd w:val="clear" w:color="000000" w:fill="FFCC99"/>
            <w:vAlign w:val="center"/>
            <w:hideMark/>
          </w:tcPr>
          <w:p w14:paraId="3C19ABFC" w14:textId="77777777" w:rsidR="006644BF" w:rsidRPr="006644BF" w:rsidRDefault="006644BF" w:rsidP="006644BF">
            <w:pPr>
              <w:jc w:val="right"/>
              <w:rPr>
                <w:color w:val="000000"/>
                <w:sz w:val="16"/>
                <w:szCs w:val="16"/>
              </w:rPr>
            </w:pPr>
            <w:r w:rsidRPr="006644BF">
              <w:rPr>
                <w:color w:val="000000"/>
                <w:sz w:val="16"/>
                <w:szCs w:val="16"/>
              </w:rPr>
              <w:t> </w:t>
            </w:r>
          </w:p>
        </w:tc>
        <w:tc>
          <w:tcPr>
            <w:tcW w:w="978" w:type="dxa"/>
            <w:tcBorders>
              <w:top w:val="nil"/>
              <w:left w:val="nil"/>
              <w:bottom w:val="single" w:sz="8" w:space="0" w:color="auto"/>
              <w:right w:val="single" w:sz="8" w:space="0" w:color="auto"/>
            </w:tcBorders>
            <w:shd w:val="clear" w:color="000000" w:fill="FFCC99"/>
            <w:vAlign w:val="center"/>
            <w:hideMark/>
          </w:tcPr>
          <w:p w14:paraId="3FE7BF89" w14:textId="77777777" w:rsidR="006644BF" w:rsidRPr="006644BF" w:rsidRDefault="006644BF" w:rsidP="006644BF">
            <w:pPr>
              <w:jc w:val="right"/>
              <w:rPr>
                <w:color w:val="000000"/>
                <w:sz w:val="16"/>
                <w:szCs w:val="16"/>
              </w:rPr>
            </w:pPr>
            <w:r w:rsidRPr="006644BF">
              <w:rPr>
                <w:color w:val="000000"/>
                <w:sz w:val="16"/>
                <w:szCs w:val="16"/>
              </w:rPr>
              <w:t> </w:t>
            </w:r>
          </w:p>
        </w:tc>
        <w:tc>
          <w:tcPr>
            <w:tcW w:w="968" w:type="dxa"/>
            <w:tcBorders>
              <w:top w:val="nil"/>
              <w:left w:val="nil"/>
              <w:bottom w:val="single" w:sz="8" w:space="0" w:color="auto"/>
              <w:right w:val="single" w:sz="8" w:space="0" w:color="auto"/>
            </w:tcBorders>
            <w:shd w:val="clear" w:color="000000" w:fill="FFCC99"/>
            <w:noWrap/>
            <w:vAlign w:val="center"/>
            <w:hideMark/>
          </w:tcPr>
          <w:p w14:paraId="38ABAE35" w14:textId="77777777" w:rsidR="006644BF" w:rsidRPr="006644BF" w:rsidRDefault="006644BF" w:rsidP="006644BF">
            <w:pPr>
              <w:jc w:val="right"/>
              <w:rPr>
                <w:color w:val="000000"/>
                <w:sz w:val="16"/>
                <w:szCs w:val="16"/>
              </w:rPr>
            </w:pPr>
            <w:r w:rsidRPr="006644BF">
              <w:rPr>
                <w:color w:val="000000"/>
                <w:sz w:val="16"/>
                <w:szCs w:val="16"/>
              </w:rPr>
              <w:t> </w:t>
            </w:r>
          </w:p>
        </w:tc>
        <w:tc>
          <w:tcPr>
            <w:tcW w:w="981" w:type="dxa"/>
            <w:tcBorders>
              <w:top w:val="nil"/>
              <w:left w:val="nil"/>
              <w:bottom w:val="single" w:sz="8" w:space="0" w:color="auto"/>
              <w:right w:val="single" w:sz="8" w:space="0" w:color="auto"/>
            </w:tcBorders>
            <w:shd w:val="clear" w:color="000000" w:fill="FFCC99"/>
            <w:noWrap/>
            <w:vAlign w:val="center"/>
            <w:hideMark/>
          </w:tcPr>
          <w:p w14:paraId="2D46ED03" w14:textId="77777777" w:rsidR="006644BF" w:rsidRPr="006644BF" w:rsidRDefault="006644BF" w:rsidP="006644BF">
            <w:pPr>
              <w:jc w:val="right"/>
              <w:rPr>
                <w:color w:val="000000"/>
                <w:sz w:val="16"/>
                <w:szCs w:val="16"/>
              </w:rPr>
            </w:pPr>
            <w:r w:rsidRPr="006644BF">
              <w:rPr>
                <w:color w:val="000000"/>
                <w:sz w:val="16"/>
                <w:szCs w:val="16"/>
              </w:rPr>
              <w:t> </w:t>
            </w:r>
          </w:p>
        </w:tc>
        <w:tc>
          <w:tcPr>
            <w:tcW w:w="999" w:type="dxa"/>
            <w:tcBorders>
              <w:top w:val="nil"/>
              <w:left w:val="nil"/>
              <w:bottom w:val="single" w:sz="8" w:space="0" w:color="auto"/>
              <w:right w:val="single" w:sz="8" w:space="0" w:color="auto"/>
            </w:tcBorders>
            <w:shd w:val="clear" w:color="000000" w:fill="FFCC99"/>
            <w:noWrap/>
            <w:vAlign w:val="center"/>
            <w:hideMark/>
          </w:tcPr>
          <w:p w14:paraId="14FF6A0E" w14:textId="77777777" w:rsidR="006644BF" w:rsidRPr="006644BF" w:rsidRDefault="006644BF" w:rsidP="006644BF">
            <w:pPr>
              <w:jc w:val="right"/>
              <w:rPr>
                <w:color w:val="000000"/>
                <w:sz w:val="16"/>
                <w:szCs w:val="16"/>
              </w:rPr>
            </w:pPr>
            <w:r w:rsidRPr="006644BF">
              <w:rPr>
                <w:color w:val="000000"/>
                <w:sz w:val="16"/>
                <w:szCs w:val="16"/>
              </w:rPr>
              <w:t> </w:t>
            </w:r>
          </w:p>
        </w:tc>
        <w:tc>
          <w:tcPr>
            <w:tcW w:w="999" w:type="dxa"/>
            <w:tcBorders>
              <w:top w:val="nil"/>
              <w:left w:val="nil"/>
              <w:bottom w:val="single" w:sz="8" w:space="0" w:color="auto"/>
              <w:right w:val="single" w:sz="8" w:space="0" w:color="auto"/>
            </w:tcBorders>
            <w:shd w:val="clear" w:color="000000" w:fill="FFCC99"/>
            <w:noWrap/>
            <w:vAlign w:val="center"/>
            <w:hideMark/>
          </w:tcPr>
          <w:p w14:paraId="25944606" w14:textId="77777777" w:rsidR="006644BF" w:rsidRPr="006644BF" w:rsidRDefault="006644BF" w:rsidP="006644BF">
            <w:pPr>
              <w:jc w:val="right"/>
              <w:rPr>
                <w:color w:val="000000"/>
                <w:sz w:val="16"/>
                <w:szCs w:val="16"/>
              </w:rPr>
            </w:pPr>
            <w:r w:rsidRPr="006644BF">
              <w:rPr>
                <w:color w:val="000000"/>
                <w:sz w:val="16"/>
                <w:szCs w:val="16"/>
              </w:rPr>
              <w:t> </w:t>
            </w:r>
          </w:p>
        </w:tc>
      </w:tr>
      <w:tr w:rsidR="006644BF" w:rsidRPr="006644BF" w14:paraId="7612D41A" w14:textId="77777777" w:rsidTr="006644BF">
        <w:trPr>
          <w:trHeight w:val="315"/>
        </w:trPr>
        <w:tc>
          <w:tcPr>
            <w:tcW w:w="441" w:type="dxa"/>
            <w:tcBorders>
              <w:top w:val="nil"/>
              <w:left w:val="single" w:sz="8" w:space="0" w:color="auto"/>
              <w:bottom w:val="single" w:sz="8" w:space="0" w:color="auto"/>
              <w:right w:val="single" w:sz="8" w:space="0" w:color="auto"/>
            </w:tcBorders>
            <w:shd w:val="clear" w:color="auto" w:fill="auto"/>
            <w:noWrap/>
            <w:vAlign w:val="center"/>
            <w:hideMark/>
          </w:tcPr>
          <w:p w14:paraId="275B6467" w14:textId="77777777" w:rsidR="006644BF" w:rsidRPr="006644BF" w:rsidRDefault="006644BF" w:rsidP="006644BF">
            <w:pPr>
              <w:jc w:val="both"/>
              <w:rPr>
                <w:color w:val="000000"/>
                <w:sz w:val="16"/>
                <w:szCs w:val="16"/>
              </w:rPr>
            </w:pPr>
            <w:r w:rsidRPr="006644BF">
              <w:rPr>
                <w:color w:val="000000"/>
                <w:sz w:val="16"/>
                <w:szCs w:val="16"/>
              </w:rPr>
              <w:t> </w:t>
            </w:r>
          </w:p>
        </w:tc>
        <w:tc>
          <w:tcPr>
            <w:tcW w:w="3090" w:type="dxa"/>
            <w:tcBorders>
              <w:top w:val="nil"/>
              <w:left w:val="nil"/>
              <w:bottom w:val="single" w:sz="8" w:space="0" w:color="auto"/>
              <w:right w:val="single" w:sz="8" w:space="0" w:color="auto"/>
            </w:tcBorders>
            <w:shd w:val="clear" w:color="auto" w:fill="auto"/>
            <w:noWrap/>
            <w:vAlign w:val="center"/>
            <w:hideMark/>
          </w:tcPr>
          <w:p w14:paraId="78278D4B" w14:textId="77777777" w:rsidR="006644BF" w:rsidRPr="006644BF" w:rsidRDefault="006644BF" w:rsidP="006644BF">
            <w:pPr>
              <w:rPr>
                <w:color w:val="000000"/>
                <w:sz w:val="16"/>
                <w:szCs w:val="16"/>
              </w:rPr>
            </w:pPr>
            <w:r w:rsidRPr="006644BF">
              <w:rPr>
                <w:color w:val="000000"/>
                <w:sz w:val="16"/>
                <w:szCs w:val="16"/>
              </w:rPr>
              <w:t> </w:t>
            </w:r>
          </w:p>
        </w:tc>
        <w:tc>
          <w:tcPr>
            <w:tcW w:w="984" w:type="dxa"/>
            <w:tcBorders>
              <w:top w:val="nil"/>
              <w:left w:val="nil"/>
              <w:bottom w:val="single" w:sz="8" w:space="0" w:color="auto"/>
              <w:right w:val="single" w:sz="8" w:space="0" w:color="auto"/>
            </w:tcBorders>
            <w:shd w:val="clear" w:color="auto" w:fill="auto"/>
            <w:vAlign w:val="center"/>
            <w:hideMark/>
          </w:tcPr>
          <w:p w14:paraId="20647A32" w14:textId="77777777" w:rsidR="006644BF" w:rsidRPr="006644BF" w:rsidRDefault="006644BF" w:rsidP="006644BF">
            <w:pPr>
              <w:jc w:val="right"/>
              <w:rPr>
                <w:color w:val="000000"/>
                <w:sz w:val="16"/>
                <w:szCs w:val="16"/>
              </w:rPr>
            </w:pPr>
            <w:r w:rsidRPr="006644BF">
              <w:rPr>
                <w:color w:val="000000"/>
                <w:sz w:val="16"/>
                <w:szCs w:val="16"/>
              </w:rPr>
              <w:t> </w:t>
            </w:r>
          </w:p>
        </w:tc>
        <w:tc>
          <w:tcPr>
            <w:tcW w:w="978" w:type="dxa"/>
            <w:tcBorders>
              <w:top w:val="nil"/>
              <w:left w:val="nil"/>
              <w:bottom w:val="single" w:sz="8" w:space="0" w:color="auto"/>
              <w:right w:val="single" w:sz="8" w:space="0" w:color="auto"/>
            </w:tcBorders>
            <w:shd w:val="clear" w:color="auto" w:fill="auto"/>
            <w:vAlign w:val="center"/>
            <w:hideMark/>
          </w:tcPr>
          <w:p w14:paraId="49B0A50F" w14:textId="77777777" w:rsidR="006644BF" w:rsidRPr="006644BF" w:rsidRDefault="006644BF" w:rsidP="006644BF">
            <w:pPr>
              <w:jc w:val="right"/>
              <w:rPr>
                <w:color w:val="000000"/>
                <w:sz w:val="16"/>
                <w:szCs w:val="16"/>
              </w:rPr>
            </w:pPr>
            <w:r w:rsidRPr="006644BF">
              <w:rPr>
                <w:color w:val="000000"/>
                <w:sz w:val="16"/>
                <w:szCs w:val="16"/>
              </w:rPr>
              <w:t> </w:t>
            </w:r>
          </w:p>
        </w:tc>
        <w:tc>
          <w:tcPr>
            <w:tcW w:w="968" w:type="dxa"/>
            <w:tcBorders>
              <w:top w:val="nil"/>
              <w:left w:val="nil"/>
              <w:bottom w:val="single" w:sz="8" w:space="0" w:color="auto"/>
              <w:right w:val="single" w:sz="8" w:space="0" w:color="auto"/>
            </w:tcBorders>
            <w:shd w:val="clear" w:color="auto" w:fill="auto"/>
            <w:noWrap/>
            <w:vAlign w:val="center"/>
            <w:hideMark/>
          </w:tcPr>
          <w:p w14:paraId="18B90293" w14:textId="77777777" w:rsidR="006644BF" w:rsidRPr="006644BF" w:rsidRDefault="006644BF" w:rsidP="006644BF">
            <w:pPr>
              <w:jc w:val="right"/>
              <w:rPr>
                <w:color w:val="000000"/>
                <w:sz w:val="16"/>
                <w:szCs w:val="16"/>
              </w:rPr>
            </w:pPr>
            <w:r w:rsidRPr="006644BF">
              <w:rPr>
                <w:color w:val="000000"/>
                <w:sz w:val="16"/>
                <w:szCs w:val="16"/>
              </w:rPr>
              <w:t> </w:t>
            </w:r>
          </w:p>
        </w:tc>
        <w:tc>
          <w:tcPr>
            <w:tcW w:w="981" w:type="dxa"/>
            <w:tcBorders>
              <w:top w:val="nil"/>
              <w:left w:val="nil"/>
              <w:bottom w:val="single" w:sz="8" w:space="0" w:color="auto"/>
              <w:right w:val="single" w:sz="8" w:space="0" w:color="auto"/>
            </w:tcBorders>
            <w:shd w:val="clear" w:color="auto" w:fill="auto"/>
            <w:noWrap/>
            <w:vAlign w:val="center"/>
            <w:hideMark/>
          </w:tcPr>
          <w:p w14:paraId="0CA477E1" w14:textId="77777777" w:rsidR="006644BF" w:rsidRPr="006644BF" w:rsidRDefault="006644BF" w:rsidP="006644BF">
            <w:pPr>
              <w:jc w:val="right"/>
              <w:rPr>
                <w:color w:val="000000"/>
                <w:sz w:val="16"/>
                <w:szCs w:val="16"/>
              </w:rPr>
            </w:pPr>
            <w:r w:rsidRPr="006644BF">
              <w:rPr>
                <w:color w:val="000000"/>
                <w:sz w:val="16"/>
                <w:szCs w:val="16"/>
              </w:rPr>
              <w:t> </w:t>
            </w:r>
          </w:p>
        </w:tc>
        <w:tc>
          <w:tcPr>
            <w:tcW w:w="999" w:type="dxa"/>
            <w:tcBorders>
              <w:top w:val="nil"/>
              <w:left w:val="nil"/>
              <w:bottom w:val="single" w:sz="8" w:space="0" w:color="auto"/>
              <w:right w:val="single" w:sz="8" w:space="0" w:color="auto"/>
            </w:tcBorders>
            <w:shd w:val="clear" w:color="auto" w:fill="auto"/>
            <w:noWrap/>
            <w:vAlign w:val="center"/>
            <w:hideMark/>
          </w:tcPr>
          <w:p w14:paraId="1C97A83D" w14:textId="77777777" w:rsidR="006644BF" w:rsidRPr="006644BF" w:rsidRDefault="006644BF" w:rsidP="006644BF">
            <w:pPr>
              <w:jc w:val="right"/>
              <w:rPr>
                <w:color w:val="000000"/>
                <w:sz w:val="16"/>
                <w:szCs w:val="16"/>
              </w:rPr>
            </w:pPr>
            <w:r w:rsidRPr="006644BF">
              <w:rPr>
                <w:color w:val="000000"/>
                <w:sz w:val="16"/>
                <w:szCs w:val="16"/>
              </w:rPr>
              <w:t> </w:t>
            </w:r>
          </w:p>
        </w:tc>
        <w:tc>
          <w:tcPr>
            <w:tcW w:w="999" w:type="dxa"/>
            <w:tcBorders>
              <w:top w:val="nil"/>
              <w:left w:val="nil"/>
              <w:bottom w:val="single" w:sz="8" w:space="0" w:color="auto"/>
              <w:right w:val="single" w:sz="8" w:space="0" w:color="auto"/>
            </w:tcBorders>
            <w:shd w:val="clear" w:color="auto" w:fill="auto"/>
            <w:noWrap/>
            <w:vAlign w:val="center"/>
            <w:hideMark/>
          </w:tcPr>
          <w:p w14:paraId="011DFA2A" w14:textId="77777777" w:rsidR="006644BF" w:rsidRPr="006644BF" w:rsidRDefault="006644BF" w:rsidP="006644BF">
            <w:pPr>
              <w:jc w:val="right"/>
              <w:rPr>
                <w:color w:val="000000"/>
                <w:sz w:val="16"/>
                <w:szCs w:val="16"/>
              </w:rPr>
            </w:pPr>
            <w:r w:rsidRPr="006644BF">
              <w:rPr>
                <w:color w:val="000000"/>
                <w:sz w:val="16"/>
                <w:szCs w:val="16"/>
              </w:rPr>
              <w:t> </w:t>
            </w:r>
          </w:p>
        </w:tc>
      </w:tr>
      <w:tr w:rsidR="006644BF" w:rsidRPr="006644BF" w14:paraId="227284F3" w14:textId="77777777" w:rsidTr="006644BF">
        <w:trPr>
          <w:trHeight w:val="645"/>
        </w:trPr>
        <w:tc>
          <w:tcPr>
            <w:tcW w:w="441" w:type="dxa"/>
            <w:tcBorders>
              <w:top w:val="nil"/>
              <w:left w:val="single" w:sz="8" w:space="0" w:color="auto"/>
              <w:bottom w:val="single" w:sz="8" w:space="0" w:color="auto"/>
              <w:right w:val="single" w:sz="8" w:space="0" w:color="auto"/>
            </w:tcBorders>
            <w:shd w:val="clear" w:color="000000" w:fill="FFCC99"/>
            <w:noWrap/>
            <w:vAlign w:val="center"/>
            <w:hideMark/>
          </w:tcPr>
          <w:p w14:paraId="4B5FE826" w14:textId="77777777" w:rsidR="006644BF" w:rsidRPr="006644BF" w:rsidRDefault="006644BF" w:rsidP="006644BF">
            <w:pPr>
              <w:jc w:val="both"/>
              <w:rPr>
                <w:b/>
                <w:bCs/>
                <w:color w:val="000000"/>
                <w:sz w:val="16"/>
                <w:szCs w:val="16"/>
              </w:rPr>
            </w:pPr>
            <w:r w:rsidRPr="006644BF">
              <w:rPr>
                <w:b/>
                <w:bCs/>
                <w:color w:val="000000"/>
                <w:sz w:val="16"/>
                <w:szCs w:val="16"/>
              </w:rPr>
              <w:t>2</w:t>
            </w:r>
          </w:p>
        </w:tc>
        <w:tc>
          <w:tcPr>
            <w:tcW w:w="3090" w:type="dxa"/>
            <w:tcBorders>
              <w:top w:val="nil"/>
              <w:left w:val="nil"/>
              <w:bottom w:val="single" w:sz="8" w:space="0" w:color="auto"/>
              <w:right w:val="single" w:sz="8" w:space="0" w:color="auto"/>
            </w:tcBorders>
            <w:shd w:val="clear" w:color="000000" w:fill="FFCC99"/>
            <w:vAlign w:val="center"/>
            <w:hideMark/>
          </w:tcPr>
          <w:p w14:paraId="3959E52D" w14:textId="77777777" w:rsidR="006644BF" w:rsidRPr="006644BF" w:rsidRDefault="006644BF" w:rsidP="006644BF">
            <w:pPr>
              <w:rPr>
                <w:b/>
                <w:bCs/>
                <w:color w:val="000000"/>
                <w:sz w:val="16"/>
                <w:szCs w:val="16"/>
              </w:rPr>
            </w:pPr>
            <w:r w:rsidRPr="006644BF">
              <w:rPr>
                <w:b/>
                <w:bCs/>
                <w:color w:val="000000"/>
                <w:sz w:val="16"/>
                <w:szCs w:val="16"/>
              </w:rPr>
              <w:t>Ведомствени разходи по други бюджети и сметки за средства от ЕС</w:t>
            </w:r>
          </w:p>
        </w:tc>
        <w:tc>
          <w:tcPr>
            <w:tcW w:w="984" w:type="dxa"/>
            <w:tcBorders>
              <w:top w:val="nil"/>
              <w:left w:val="nil"/>
              <w:bottom w:val="single" w:sz="8" w:space="0" w:color="auto"/>
              <w:right w:val="single" w:sz="8" w:space="0" w:color="auto"/>
            </w:tcBorders>
            <w:shd w:val="clear" w:color="000000" w:fill="FFCC99"/>
            <w:vAlign w:val="center"/>
            <w:hideMark/>
          </w:tcPr>
          <w:p w14:paraId="48B9D45A" w14:textId="77777777" w:rsidR="006644BF" w:rsidRPr="006644BF" w:rsidRDefault="006644BF" w:rsidP="006644BF">
            <w:pPr>
              <w:jc w:val="right"/>
              <w:rPr>
                <w:b/>
                <w:bCs/>
                <w:color w:val="000000"/>
                <w:sz w:val="16"/>
                <w:szCs w:val="16"/>
              </w:rPr>
            </w:pPr>
            <w:r w:rsidRPr="006644BF">
              <w:rPr>
                <w:b/>
                <w:bCs/>
                <w:color w:val="000000"/>
                <w:sz w:val="16"/>
                <w:szCs w:val="16"/>
              </w:rPr>
              <w:t>90,0</w:t>
            </w:r>
          </w:p>
        </w:tc>
        <w:tc>
          <w:tcPr>
            <w:tcW w:w="978" w:type="dxa"/>
            <w:tcBorders>
              <w:top w:val="nil"/>
              <w:left w:val="nil"/>
              <w:bottom w:val="single" w:sz="8" w:space="0" w:color="auto"/>
              <w:right w:val="single" w:sz="8" w:space="0" w:color="auto"/>
            </w:tcBorders>
            <w:shd w:val="clear" w:color="000000" w:fill="FFCC99"/>
            <w:vAlign w:val="center"/>
            <w:hideMark/>
          </w:tcPr>
          <w:p w14:paraId="1C1454D8" w14:textId="77777777" w:rsidR="006644BF" w:rsidRPr="006644BF" w:rsidRDefault="006644BF" w:rsidP="006644BF">
            <w:pPr>
              <w:jc w:val="right"/>
              <w:rPr>
                <w:b/>
                <w:bCs/>
                <w:color w:val="000000"/>
                <w:sz w:val="16"/>
                <w:szCs w:val="16"/>
              </w:rPr>
            </w:pPr>
            <w:r w:rsidRPr="006644BF">
              <w:rPr>
                <w:b/>
                <w:bCs/>
                <w:color w:val="000000"/>
                <w:sz w:val="16"/>
                <w:szCs w:val="16"/>
              </w:rPr>
              <w:t>95,1</w:t>
            </w:r>
          </w:p>
        </w:tc>
        <w:tc>
          <w:tcPr>
            <w:tcW w:w="968" w:type="dxa"/>
            <w:tcBorders>
              <w:top w:val="nil"/>
              <w:left w:val="nil"/>
              <w:bottom w:val="single" w:sz="8" w:space="0" w:color="auto"/>
              <w:right w:val="single" w:sz="8" w:space="0" w:color="auto"/>
            </w:tcBorders>
            <w:shd w:val="clear" w:color="000000" w:fill="FFCC99"/>
            <w:vAlign w:val="center"/>
            <w:hideMark/>
          </w:tcPr>
          <w:p w14:paraId="53079545" w14:textId="77777777" w:rsidR="006644BF" w:rsidRPr="006644BF" w:rsidRDefault="006644BF" w:rsidP="006644BF">
            <w:pPr>
              <w:jc w:val="right"/>
              <w:rPr>
                <w:b/>
                <w:bCs/>
                <w:color w:val="000000"/>
                <w:sz w:val="16"/>
                <w:szCs w:val="16"/>
              </w:rPr>
            </w:pPr>
            <w:r w:rsidRPr="006644BF">
              <w:rPr>
                <w:b/>
                <w:bCs/>
                <w:color w:val="000000"/>
                <w:sz w:val="16"/>
                <w:szCs w:val="16"/>
              </w:rPr>
              <w:t>0,0</w:t>
            </w:r>
          </w:p>
        </w:tc>
        <w:tc>
          <w:tcPr>
            <w:tcW w:w="981" w:type="dxa"/>
            <w:tcBorders>
              <w:top w:val="nil"/>
              <w:left w:val="nil"/>
              <w:bottom w:val="single" w:sz="8" w:space="0" w:color="auto"/>
              <w:right w:val="single" w:sz="8" w:space="0" w:color="auto"/>
            </w:tcBorders>
            <w:shd w:val="clear" w:color="000000" w:fill="FFCC99"/>
            <w:vAlign w:val="center"/>
            <w:hideMark/>
          </w:tcPr>
          <w:p w14:paraId="64F657BF" w14:textId="77777777" w:rsidR="006644BF" w:rsidRPr="006644BF" w:rsidRDefault="006644BF" w:rsidP="006644BF">
            <w:pPr>
              <w:jc w:val="right"/>
              <w:rPr>
                <w:b/>
                <w:bCs/>
                <w:color w:val="000000"/>
                <w:sz w:val="16"/>
                <w:szCs w:val="16"/>
              </w:rPr>
            </w:pPr>
            <w:r w:rsidRPr="006644BF">
              <w:rPr>
                <w:b/>
                <w:bCs/>
                <w:color w:val="000000"/>
                <w:sz w:val="16"/>
                <w:szCs w:val="16"/>
              </w:rPr>
              <w:t>0,0</w:t>
            </w:r>
          </w:p>
        </w:tc>
        <w:tc>
          <w:tcPr>
            <w:tcW w:w="999" w:type="dxa"/>
            <w:tcBorders>
              <w:top w:val="nil"/>
              <w:left w:val="nil"/>
              <w:bottom w:val="single" w:sz="8" w:space="0" w:color="auto"/>
              <w:right w:val="single" w:sz="8" w:space="0" w:color="auto"/>
            </w:tcBorders>
            <w:shd w:val="clear" w:color="000000" w:fill="FFCC99"/>
            <w:vAlign w:val="center"/>
            <w:hideMark/>
          </w:tcPr>
          <w:p w14:paraId="599138DD" w14:textId="77777777" w:rsidR="006644BF" w:rsidRPr="006644BF" w:rsidRDefault="006644BF" w:rsidP="006644BF">
            <w:pPr>
              <w:jc w:val="right"/>
              <w:rPr>
                <w:b/>
                <w:bCs/>
                <w:color w:val="000000"/>
                <w:sz w:val="16"/>
                <w:szCs w:val="16"/>
              </w:rPr>
            </w:pPr>
            <w:r w:rsidRPr="006644BF">
              <w:rPr>
                <w:b/>
                <w:bCs/>
                <w:color w:val="000000"/>
                <w:sz w:val="16"/>
                <w:szCs w:val="16"/>
              </w:rPr>
              <w:t>0,0</w:t>
            </w:r>
          </w:p>
        </w:tc>
        <w:tc>
          <w:tcPr>
            <w:tcW w:w="999" w:type="dxa"/>
            <w:tcBorders>
              <w:top w:val="nil"/>
              <w:left w:val="nil"/>
              <w:bottom w:val="single" w:sz="8" w:space="0" w:color="auto"/>
              <w:right w:val="single" w:sz="8" w:space="0" w:color="auto"/>
            </w:tcBorders>
            <w:shd w:val="clear" w:color="000000" w:fill="FFCC99"/>
            <w:vAlign w:val="center"/>
            <w:hideMark/>
          </w:tcPr>
          <w:p w14:paraId="333F6781" w14:textId="77777777" w:rsidR="006644BF" w:rsidRPr="006644BF" w:rsidRDefault="006644BF" w:rsidP="006644BF">
            <w:pPr>
              <w:jc w:val="right"/>
              <w:rPr>
                <w:b/>
                <w:bCs/>
                <w:color w:val="000000"/>
                <w:sz w:val="16"/>
                <w:szCs w:val="16"/>
              </w:rPr>
            </w:pPr>
            <w:r w:rsidRPr="006644BF">
              <w:rPr>
                <w:b/>
                <w:bCs/>
                <w:color w:val="000000"/>
                <w:sz w:val="16"/>
                <w:szCs w:val="16"/>
              </w:rPr>
              <w:t>0,0</w:t>
            </w:r>
          </w:p>
        </w:tc>
      </w:tr>
      <w:tr w:rsidR="006644BF" w:rsidRPr="006644BF" w14:paraId="343E01E1" w14:textId="77777777" w:rsidTr="006644BF">
        <w:trPr>
          <w:trHeight w:val="315"/>
        </w:trPr>
        <w:tc>
          <w:tcPr>
            <w:tcW w:w="441" w:type="dxa"/>
            <w:tcBorders>
              <w:top w:val="nil"/>
              <w:left w:val="single" w:sz="8" w:space="0" w:color="auto"/>
              <w:bottom w:val="single" w:sz="8" w:space="0" w:color="auto"/>
              <w:right w:val="single" w:sz="8" w:space="0" w:color="auto"/>
            </w:tcBorders>
            <w:shd w:val="clear" w:color="auto" w:fill="auto"/>
            <w:noWrap/>
            <w:vAlign w:val="center"/>
            <w:hideMark/>
          </w:tcPr>
          <w:p w14:paraId="1E6323E3" w14:textId="77777777" w:rsidR="006644BF" w:rsidRPr="006644BF" w:rsidRDefault="006644BF" w:rsidP="006644BF">
            <w:pPr>
              <w:jc w:val="both"/>
              <w:rPr>
                <w:color w:val="000000"/>
                <w:sz w:val="16"/>
                <w:szCs w:val="16"/>
              </w:rPr>
            </w:pPr>
            <w:r w:rsidRPr="006644BF">
              <w:rPr>
                <w:color w:val="000000"/>
                <w:sz w:val="16"/>
                <w:szCs w:val="16"/>
              </w:rPr>
              <w:t> </w:t>
            </w:r>
          </w:p>
        </w:tc>
        <w:tc>
          <w:tcPr>
            <w:tcW w:w="3090" w:type="dxa"/>
            <w:tcBorders>
              <w:top w:val="nil"/>
              <w:left w:val="nil"/>
              <w:bottom w:val="single" w:sz="8" w:space="0" w:color="auto"/>
              <w:right w:val="single" w:sz="8" w:space="0" w:color="auto"/>
            </w:tcBorders>
            <w:shd w:val="clear" w:color="auto" w:fill="auto"/>
            <w:noWrap/>
            <w:vAlign w:val="center"/>
            <w:hideMark/>
          </w:tcPr>
          <w:p w14:paraId="5C648B7D" w14:textId="77777777" w:rsidR="006644BF" w:rsidRPr="006644BF" w:rsidRDefault="006644BF" w:rsidP="006644BF">
            <w:pPr>
              <w:rPr>
                <w:color w:val="000000"/>
                <w:sz w:val="16"/>
                <w:szCs w:val="16"/>
              </w:rPr>
            </w:pPr>
            <w:r w:rsidRPr="006644BF">
              <w:rPr>
                <w:color w:val="000000"/>
                <w:sz w:val="16"/>
                <w:szCs w:val="16"/>
              </w:rPr>
              <w:t xml:space="preserve">   Персонал</w:t>
            </w:r>
          </w:p>
        </w:tc>
        <w:tc>
          <w:tcPr>
            <w:tcW w:w="984" w:type="dxa"/>
            <w:tcBorders>
              <w:top w:val="nil"/>
              <w:left w:val="nil"/>
              <w:bottom w:val="single" w:sz="8" w:space="0" w:color="auto"/>
              <w:right w:val="single" w:sz="8" w:space="0" w:color="auto"/>
            </w:tcBorders>
            <w:shd w:val="clear" w:color="auto" w:fill="auto"/>
            <w:vAlign w:val="center"/>
            <w:hideMark/>
          </w:tcPr>
          <w:p w14:paraId="184813F4" w14:textId="77777777" w:rsidR="006644BF" w:rsidRPr="006644BF" w:rsidRDefault="006644BF" w:rsidP="006644BF">
            <w:pPr>
              <w:jc w:val="right"/>
              <w:rPr>
                <w:color w:val="000000"/>
                <w:sz w:val="16"/>
                <w:szCs w:val="16"/>
              </w:rPr>
            </w:pPr>
            <w:r w:rsidRPr="006644BF">
              <w:rPr>
                <w:color w:val="000000"/>
                <w:sz w:val="16"/>
                <w:szCs w:val="16"/>
              </w:rPr>
              <w:t>31,5</w:t>
            </w:r>
          </w:p>
        </w:tc>
        <w:tc>
          <w:tcPr>
            <w:tcW w:w="978" w:type="dxa"/>
            <w:tcBorders>
              <w:top w:val="nil"/>
              <w:left w:val="nil"/>
              <w:bottom w:val="single" w:sz="8" w:space="0" w:color="auto"/>
              <w:right w:val="single" w:sz="8" w:space="0" w:color="auto"/>
            </w:tcBorders>
            <w:shd w:val="clear" w:color="auto" w:fill="auto"/>
            <w:vAlign w:val="center"/>
            <w:hideMark/>
          </w:tcPr>
          <w:p w14:paraId="20322D71" w14:textId="77777777" w:rsidR="006644BF" w:rsidRPr="006644BF" w:rsidRDefault="006644BF" w:rsidP="006644BF">
            <w:pPr>
              <w:jc w:val="right"/>
              <w:rPr>
                <w:color w:val="000000"/>
                <w:sz w:val="16"/>
                <w:szCs w:val="16"/>
              </w:rPr>
            </w:pPr>
            <w:r w:rsidRPr="006644BF">
              <w:rPr>
                <w:color w:val="000000"/>
                <w:sz w:val="16"/>
                <w:szCs w:val="16"/>
              </w:rPr>
              <w:t>44,1</w:t>
            </w:r>
          </w:p>
        </w:tc>
        <w:tc>
          <w:tcPr>
            <w:tcW w:w="968" w:type="dxa"/>
            <w:tcBorders>
              <w:top w:val="nil"/>
              <w:left w:val="nil"/>
              <w:bottom w:val="single" w:sz="8" w:space="0" w:color="auto"/>
              <w:right w:val="single" w:sz="8" w:space="0" w:color="auto"/>
            </w:tcBorders>
            <w:shd w:val="clear" w:color="auto" w:fill="auto"/>
            <w:noWrap/>
            <w:vAlign w:val="center"/>
            <w:hideMark/>
          </w:tcPr>
          <w:p w14:paraId="40060B90" w14:textId="77777777" w:rsidR="006644BF" w:rsidRPr="006644BF" w:rsidRDefault="006644BF" w:rsidP="006644BF">
            <w:pPr>
              <w:jc w:val="right"/>
              <w:rPr>
                <w:color w:val="000000"/>
                <w:sz w:val="16"/>
                <w:szCs w:val="16"/>
              </w:rPr>
            </w:pPr>
            <w:r w:rsidRPr="006644BF">
              <w:rPr>
                <w:color w:val="000000"/>
                <w:sz w:val="16"/>
                <w:szCs w:val="16"/>
              </w:rPr>
              <w:t> </w:t>
            </w:r>
          </w:p>
        </w:tc>
        <w:tc>
          <w:tcPr>
            <w:tcW w:w="981" w:type="dxa"/>
            <w:tcBorders>
              <w:top w:val="nil"/>
              <w:left w:val="nil"/>
              <w:bottom w:val="single" w:sz="8" w:space="0" w:color="auto"/>
              <w:right w:val="single" w:sz="8" w:space="0" w:color="auto"/>
            </w:tcBorders>
            <w:shd w:val="clear" w:color="auto" w:fill="auto"/>
            <w:noWrap/>
            <w:vAlign w:val="center"/>
            <w:hideMark/>
          </w:tcPr>
          <w:p w14:paraId="42F6600A" w14:textId="77777777" w:rsidR="006644BF" w:rsidRPr="006644BF" w:rsidRDefault="006644BF" w:rsidP="006644BF">
            <w:pPr>
              <w:jc w:val="right"/>
              <w:rPr>
                <w:color w:val="000000"/>
                <w:sz w:val="16"/>
                <w:szCs w:val="16"/>
              </w:rPr>
            </w:pPr>
            <w:r w:rsidRPr="006644BF">
              <w:rPr>
                <w:color w:val="000000"/>
                <w:sz w:val="16"/>
                <w:szCs w:val="16"/>
              </w:rPr>
              <w:t> </w:t>
            </w:r>
          </w:p>
        </w:tc>
        <w:tc>
          <w:tcPr>
            <w:tcW w:w="999" w:type="dxa"/>
            <w:tcBorders>
              <w:top w:val="nil"/>
              <w:left w:val="nil"/>
              <w:bottom w:val="single" w:sz="8" w:space="0" w:color="auto"/>
              <w:right w:val="single" w:sz="8" w:space="0" w:color="auto"/>
            </w:tcBorders>
            <w:shd w:val="clear" w:color="auto" w:fill="auto"/>
            <w:noWrap/>
            <w:vAlign w:val="center"/>
            <w:hideMark/>
          </w:tcPr>
          <w:p w14:paraId="00CF397A" w14:textId="77777777" w:rsidR="006644BF" w:rsidRPr="006644BF" w:rsidRDefault="006644BF" w:rsidP="006644BF">
            <w:pPr>
              <w:jc w:val="right"/>
              <w:rPr>
                <w:color w:val="000000"/>
                <w:sz w:val="16"/>
                <w:szCs w:val="16"/>
              </w:rPr>
            </w:pPr>
            <w:r w:rsidRPr="006644BF">
              <w:rPr>
                <w:color w:val="000000"/>
                <w:sz w:val="16"/>
                <w:szCs w:val="16"/>
              </w:rPr>
              <w:t> </w:t>
            </w:r>
          </w:p>
        </w:tc>
        <w:tc>
          <w:tcPr>
            <w:tcW w:w="999" w:type="dxa"/>
            <w:tcBorders>
              <w:top w:val="nil"/>
              <w:left w:val="nil"/>
              <w:bottom w:val="single" w:sz="8" w:space="0" w:color="auto"/>
              <w:right w:val="single" w:sz="8" w:space="0" w:color="auto"/>
            </w:tcBorders>
            <w:shd w:val="clear" w:color="auto" w:fill="auto"/>
            <w:noWrap/>
            <w:vAlign w:val="center"/>
            <w:hideMark/>
          </w:tcPr>
          <w:p w14:paraId="28DCA8A1" w14:textId="77777777" w:rsidR="006644BF" w:rsidRPr="006644BF" w:rsidRDefault="006644BF" w:rsidP="006644BF">
            <w:pPr>
              <w:jc w:val="right"/>
              <w:rPr>
                <w:color w:val="000000"/>
                <w:sz w:val="16"/>
                <w:szCs w:val="16"/>
              </w:rPr>
            </w:pPr>
            <w:r w:rsidRPr="006644BF">
              <w:rPr>
                <w:color w:val="000000"/>
                <w:sz w:val="16"/>
                <w:szCs w:val="16"/>
              </w:rPr>
              <w:t> </w:t>
            </w:r>
          </w:p>
        </w:tc>
      </w:tr>
      <w:tr w:rsidR="006644BF" w:rsidRPr="006644BF" w14:paraId="107AB6F6" w14:textId="77777777" w:rsidTr="006644BF">
        <w:trPr>
          <w:trHeight w:val="315"/>
        </w:trPr>
        <w:tc>
          <w:tcPr>
            <w:tcW w:w="441" w:type="dxa"/>
            <w:tcBorders>
              <w:top w:val="nil"/>
              <w:left w:val="single" w:sz="8" w:space="0" w:color="auto"/>
              <w:bottom w:val="single" w:sz="8" w:space="0" w:color="auto"/>
              <w:right w:val="single" w:sz="8" w:space="0" w:color="auto"/>
            </w:tcBorders>
            <w:shd w:val="clear" w:color="auto" w:fill="auto"/>
            <w:noWrap/>
            <w:vAlign w:val="center"/>
            <w:hideMark/>
          </w:tcPr>
          <w:p w14:paraId="49DAEE77" w14:textId="77777777" w:rsidR="006644BF" w:rsidRPr="006644BF" w:rsidRDefault="006644BF" w:rsidP="006644BF">
            <w:pPr>
              <w:jc w:val="both"/>
              <w:rPr>
                <w:color w:val="000000"/>
                <w:sz w:val="16"/>
                <w:szCs w:val="16"/>
              </w:rPr>
            </w:pPr>
            <w:r w:rsidRPr="006644BF">
              <w:rPr>
                <w:color w:val="000000"/>
                <w:sz w:val="16"/>
                <w:szCs w:val="16"/>
              </w:rPr>
              <w:t> </w:t>
            </w:r>
          </w:p>
        </w:tc>
        <w:tc>
          <w:tcPr>
            <w:tcW w:w="3090" w:type="dxa"/>
            <w:tcBorders>
              <w:top w:val="nil"/>
              <w:left w:val="nil"/>
              <w:bottom w:val="single" w:sz="8" w:space="0" w:color="auto"/>
              <w:right w:val="single" w:sz="8" w:space="0" w:color="auto"/>
            </w:tcBorders>
            <w:shd w:val="clear" w:color="auto" w:fill="auto"/>
            <w:noWrap/>
            <w:vAlign w:val="center"/>
            <w:hideMark/>
          </w:tcPr>
          <w:p w14:paraId="6EFB25A1" w14:textId="77777777" w:rsidR="006644BF" w:rsidRPr="006644BF" w:rsidRDefault="006644BF" w:rsidP="006644BF">
            <w:pPr>
              <w:rPr>
                <w:color w:val="000000"/>
                <w:sz w:val="16"/>
                <w:szCs w:val="16"/>
              </w:rPr>
            </w:pPr>
            <w:r w:rsidRPr="006644BF">
              <w:rPr>
                <w:color w:val="000000"/>
                <w:sz w:val="16"/>
                <w:szCs w:val="16"/>
              </w:rPr>
              <w:t xml:space="preserve">   Издръжка</w:t>
            </w:r>
          </w:p>
        </w:tc>
        <w:tc>
          <w:tcPr>
            <w:tcW w:w="984" w:type="dxa"/>
            <w:tcBorders>
              <w:top w:val="nil"/>
              <w:left w:val="nil"/>
              <w:bottom w:val="single" w:sz="8" w:space="0" w:color="auto"/>
              <w:right w:val="single" w:sz="8" w:space="0" w:color="auto"/>
            </w:tcBorders>
            <w:shd w:val="clear" w:color="auto" w:fill="auto"/>
            <w:vAlign w:val="center"/>
            <w:hideMark/>
          </w:tcPr>
          <w:p w14:paraId="33DF8448" w14:textId="77777777" w:rsidR="006644BF" w:rsidRPr="006644BF" w:rsidRDefault="006644BF" w:rsidP="006644BF">
            <w:pPr>
              <w:jc w:val="right"/>
              <w:rPr>
                <w:color w:val="000000"/>
                <w:sz w:val="16"/>
                <w:szCs w:val="16"/>
              </w:rPr>
            </w:pPr>
            <w:r w:rsidRPr="006644BF">
              <w:rPr>
                <w:color w:val="000000"/>
                <w:sz w:val="16"/>
                <w:szCs w:val="16"/>
              </w:rPr>
              <w:t>58,5</w:t>
            </w:r>
          </w:p>
        </w:tc>
        <w:tc>
          <w:tcPr>
            <w:tcW w:w="978" w:type="dxa"/>
            <w:tcBorders>
              <w:top w:val="nil"/>
              <w:left w:val="nil"/>
              <w:bottom w:val="single" w:sz="8" w:space="0" w:color="auto"/>
              <w:right w:val="single" w:sz="8" w:space="0" w:color="auto"/>
            </w:tcBorders>
            <w:shd w:val="clear" w:color="auto" w:fill="auto"/>
            <w:vAlign w:val="center"/>
            <w:hideMark/>
          </w:tcPr>
          <w:p w14:paraId="20E27C20" w14:textId="77777777" w:rsidR="006644BF" w:rsidRPr="006644BF" w:rsidRDefault="006644BF" w:rsidP="006644BF">
            <w:pPr>
              <w:jc w:val="right"/>
              <w:rPr>
                <w:color w:val="000000"/>
                <w:sz w:val="16"/>
                <w:szCs w:val="16"/>
              </w:rPr>
            </w:pPr>
            <w:r w:rsidRPr="006644BF">
              <w:rPr>
                <w:color w:val="000000"/>
                <w:sz w:val="16"/>
                <w:szCs w:val="16"/>
              </w:rPr>
              <w:t>51,0</w:t>
            </w:r>
          </w:p>
        </w:tc>
        <w:tc>
          <w:tcPr>
            <w:tcW w:w="968" w:type="dxa"/>
            <w:tcBorders>
              <w:top w:val="nil"/>
              <w:left w:val="nil"/>
              <w:bottom w:val="single" w:sz="8" w:space="0" w:color="auto"/>
              <w:right w:val="single" w:sz="8" w:space="0" w:color="auto"/>
            </w:tcBorders>
            <w:shd w:val="clear" w:color="auto" w:fill="auto"/>
            <w:noWrap/>
            <w:vAlign w:val="center"/>
            <w:hideMark/>
          </w:tcPr>
          <w:p w14:paraId="2BC0936B" w14:textId="77777777" w:rsidR="006644BF" w:rsidRPr="006644BF" w:rsidRDefault="006644BF" w:rsidP="006644BF">
            <w:pPr>
              <w:jc w:val="right"/>
              <w:rPr>
                <w:color w:val="000000"/>
                <w:sz w:val="16"/>
                <w:szCs w:val="16"/>
              </w:rPr>
            </w:pPr>
            <w:r w:rsidRPr="006644BF">
              <w:rPr>
                <w:color w:val="000000"/>
                <w:sz w:val="16"/>
                <w:szCs w:val="16"/>
              </w:rPr>
              <w:t> </w:t>
            </w:r>
          </w:p>
        </w:tc>
        <w:tc>
          <w:tcPr>
            <w:tcW w:w="981" w:type="dxa"/>
            <w:tcBorders>
              <w:top w:val="nil"/>
              <w:left w:val="nil"/>
              <w:bottom w:val="single" w:sz="8" w:space="0" w:color="auto"/>
              <w:right w:val="single" w:sz="8" w:space="0" w:color="auto"/>
            </w:tcBorders>
            <w:shd w:val="clear" w:color="auto" w:fill="auto"/>
            <w:noWrap/>
            <w:vAlign w:val="center"/>
            <w:hideMark/>
          </w:tcPr>
          <w:p w14:paraId="15E447C4" w14:textId="77777777" w:rsidR="006644BF" w:rsidRPr="006644BF" w:rsidRDefault="006644BF" w:rsidP="006644BF">
            <w:pPr>
              <w:jc w:val="right"/>
              <w:rPr>
                <w:color w:val="000000"/>
                <w:sz w:val="16"/>
                <w:szCs w:val="16"/>
              </w:rPr>
            </w:pPr>
            <w:r w:rsidRPr="006644BF">
              <w:rPr>
                <w:color w:val="000000"/>
                <w:sz w:val="16"/>
                <w:szCs w:val="16"/>
              </w:rPr>
              <w:t> </w:t>
            </w:r>
          </w:p>
        </w:tc>
        <w:tc>
          <w:tcPr>
            <w:tcW w:w="999" w:type="dxa"/>
            <w:tcBorders>
              <w:top w:val="nil"/>
              <w:left w:val="nil"/>
              <w:bottom w:val="single" w:sz="8" w:space="0" w:color="auto"/>
              <w:right w:val="single" w:sz="8" w:space="0" w:color="auto"/>
            </w:tcBorders>
            <w:shd w:val="clear" w:color="auto" w:fill="auto"/>
            <w:noWrap/>
            <w:vAlign w:val="center"/>
            <w:hideMark/>
          </w:tcPr>
          <w:p w14:paraId="71A1E026" w14:textId="77777777" w:rsidR="006644BF" w:rsidRPr="006644BF" w:rsidRDefault="006644BF" w:rsidP="006644BF">
            <w:pPr>
              <w:jc w:val="right"/>
              <w:rPr>
                <w:color w:val="000000"/>
                <w:sz w:val="16"/>
                <w:szCs w:val="16"/>
              </w:rPr>
            </w:pPr>
            <w:r w:rsidRPr="006644BF">
              <w:rPr>
                <w:color w:val="000000"/>
                <w:sz w:val="16"/>
                <w:szCs w:val="16"/>
              </w:rPr>
              <w:t> </w:t>
            </w:r>
          </w:p>
        </w:tc>
        <w:tc>
          <w:tcPr>
            <w:tcW w:w="999" w:type="dxa"/>
            <w:tcBorders>
              <w:top w:val="nil"/>
              <w:left w:val="nil"/>
              <w:bottom w:val="single" w:sz="8" w:space="0" w:color="auto"/>
              <w:right w:val="single" w:sz="8" w:space="0" w:color="auto"/>
            </w:tcBorders>
            <w:shd w:val="clear" w:color="auto" w:fill="auto"/>
            <w:noWrap/>
            <w:vAlign w:val="center"/>
            <w:hideMark/>
          </w:tcPr>
          <w:p w14:paraId="6A21099D" w14:textId="77777777" w:rsidR="006644BF" w:rsidRPr="006644BF" w:rsidRDefault="006644BF" w:rsidP="006644BF">
            <w:pPr>
              <w:jc w:val="right"/>
              <w:rPr>
                <w:color w:val="000000"/>
                <w:sz w:val="16"/>
                <w:szCs w:val="16"/>
              </w:rPr>
            </w:pPr>
            <w:r w:rsidRPr="006644BF">
              <w:rPr>
                <w:color w:val="000000"/>
                <w:sz w:val="16"/>
                <w:szCs w:val="16"/>
              </w:rPr>
              <w:t> </w:t>
            </w:r>
          </w:p>
        </w:tc>
      </w:tr>
      <w:tr w:rsidR="006644BF" w:rsidRPr="006644BF" w14:paraId="4CF5B8B7" w14:textId="77777777" w:rsidTr="006644BF">
        <w:trPr>
          <w:trHeight w:val="315"/>
        </w:trPr>
        <w:tc>
          <w:tcPr>
            <w:tcW w:w="441" w:type="dxa"/>
            <w:tcBorders>
              <w:top w:val="nil"/>
              <w:left w:val="single" w:sz="8" w:space="0" w:color="auto"/>
              <w:bottom w:val="single" w:sz="8" w:space="0" w:color="auto"/>
              <w:right w:val="single" w:sz="8" w:space="0" w:color="auto"/>
            </w:tcBorders>
            <w:shd w:val="clear" w:color="auto" w:fill="auto"/>
            <w:noWrap/>
            <w:vAlign w:val="center"/>
            <w:hideMark/>
          </w:tcPr>
          <w:p w14:paraId="4EC9B68F" w14:textId="77777777" w:rsidR="006644BF" w:rsidRPr="006644BF" w:rsidRDefault="006644BF" w:rsidP="006644BF">
            <w:pPr>
              <w:jc w:val="both"/>
              <w:rPr>
                <w:color w:val="000000"/>
                <w:sz w:val="16"/>
                <w:szCs w:val="16"/>
              </w:rPr>
            </w:pPr>
            <w:r w:rsidRPr="006644BF">
              <w:rPr>
                <w:color w:val="000000"/>
                <w:sz w:val="16"/>
                <w:szCs w:val="16"/>
              </w:rPr>
              <w:t> </w:t>
            </w:r>
          </w:p>
        </w:tc>
        <w:tc>
          <w:tcPr>
            <w:tcW w:w="3090" w:type="dxa"/>
            <w:tcBorders>
              <w:top w:val="nil"/>
              <w:left w:val="nil"/>
              <w:bottom w:val="single" w:sz="8" w:space="0" w:color="auto"/>
              <w:right w:val="single" w:sz="8" w:space="0" w:color="auto"/>
            </w:tcBorders>
            <w:shd w:val="clear" w:color="auto" w:fill="auto"/>
            <w:noWrap/>
            <w:vAlign w:val="center"/>
            <w:hideMark/>
          </w:tcPr>
          <w:p w14:paraId="2B6D78D2" w14:textId="77777777" w:rsidR="006644BF" w:rsidRPr="006644BF" w:rsidRDefault="006644BF" w:rsidP="006644BF">
            <w:pPr>
              <w:rPr>
                <w:color w:val="000000"/>
                <w:sz w:val="16"/>
                <w:szCs w:val="16"/>
              </w:rPr>
            </w:pPr>
            <w:r w:rsidRPr="006644BF">
              <w:rPr>
                <w:color w:val="000000"/>
                <w:sz w:val="16"/>
                <w:szCs w:val="16"/>
              </w:rPr>
              <w:t xml:space="preserve">   Капиталови разходи</w:t>
            </w:r>
          </w:p>
        </w:tc>
        <w:tc>
          <w:tcPr>
            <w:tcW w:w="984" w:type="dxa"/>
            <w:tcBorders>
              <w:top w:val="nil"/>
              <w:left w:val="nil"/>
              <w:bottom w:val="single" w:sz="8" w:space="0" w:color="auto"/>
              <w:right w:val="single" w:sz="8" w:space="0" w:color="auto"/>
            </w:tcBorders>
            <w:shd w:val="clear" w:color="auto" w:fill="auto"/>
            <w:vAlign w:val="center"/>
            <w:hideMark/>
          </w:tcPr>
          <w:p w14:paraId="21C0E735" w14:textId="77777777" w:rsidR="006644BF" w:rsidRPr="006644BF" w:rsidRDefault="006644BF" w:rsidP="006644BF">
            <w:pPr>
              <w:jc w:val="right"/>
              <w:rPr>
                <w:color w:val="000000"/>
                <w:sz w:val="16"/>
                <w:szCs w:val="16"/>
              </w:rPr>
            </w:pPr>
            <w:r w:rsidRPr="006644BF">
              <w:rPr>
                <w:color w:val="000000"/>
                <w:sz w:val="16"/>
                <w:szCs w:val="16"/>
              </w:rPr>
              <w:t> </w:t>
            </w:r>
          </w:p>
        </w:tc>
        <w:tc>
          <w:tcPr>
            <w:tcW w:w="978" w:type="dxa"/>
            <w:tcBorders>
              <w:top w:val="nil"/>
              <w:left w:val="nil"/>
              <w:bottom w:val="single" w:sz="8" w:space="0" w:color="auto"/>
              <w:right w:val="single" w:sz="8" w:space="0" w:color="auto"/>
            </w:tcBorders>
            <w:shd w:val="clear" w:color="auto" w:fill="auto"/>
            <w:vAlign w:val="center"/>
            <w:hideMark/>
          </w:tcPr>
          <w:p w14:paraId="0072AAB5" w14:textId="77777777" w:rsidR="006644BF" w:rsidRPr="006644BF" w:rsidRDefault="006644BF" w:rsidP="006644BF">
            <w:pPr>
              <w:jc w:val="right"/>
              <w:rPr>
                <w:color w:val="000000"/>
                <w:sz w:val="16"/>
                <w:szCs w:val="16"/>
              </w:rPr>
            </w:pPr>
            <w:r w:rsidRPr="006644BF">
              <w:rPr>
                <w:color w:val="000000"/>
                <w:sz w:val="16"/>
                <w:szCs w:val="16"/>
              </w:rPr>
              <w:t> </w:t>
            </w:r>
          </w:p>
        </w:tc>
        <w:tc>
          <w:tcPr>
            <w:tcW w:w="968" w:type="dxa"/>
            <w:tcBorders>
              <w:top w:val="nil"/>
              <w:left w:val="nil"/>
              <w:bottom w:val="single" w:sz="8" w:space="0" w:color="auto"/>
              <w:right w:val="single" w:sz="8" w:space="0" w:color="auto"/>
            </w:tcBorders>
            <w:shd w:val="clear" w:color="auto" w:fill="auto"/>
            <w:noWrap/>
            <w:vAlign w:val="center"/>
            <w:hideMark/>
          </w:tcPr>
          <w:p w14:paraId="4A0B9C0C" w14:textId="77777777" w:rsidR="006644BF" w:rsidRPr="006644BF" w:rsidRDefault="006644BF" w:rsidP="006644BF">
            <w:pPr>
              <w:jc w:val="right"/>
              <w:rPr>
                <w:color w:val="000000"/>
                <w:sz w:val="16"/>
                <w:szCs w:val="16"/>
              </w:rPr>
            </w:pPr>
            <w:r w:rsidRPr="006644BF">
              <w:rPr>
                <w:color w:val="000000"/>
                <w:sz w:val="16"/>
                <w:szCs w:val="16"/>
              </w:rPr>
              <w:t> </w:t>
            </w:r>
          </w:p>
        </w:tc>
        <w:tc>
          <w:tcPr>
            <w:tcW w:w="981" w:type="dxa"/>
            <w:tcBorders>
              <w:top w:val="nil"/>
              <w:left w:val="nil"/>
              <w:bottom w:val="single" w:sz="8" w:space="0" w:color="auto"/>
              <w:right w:val="single" w:sz="8" w:space="0" w:color="auto"/>
            </w:tcBorders>
            <w:shd w:val="clear" w:color="auto" w:fill="auto"/>
            <w:noWrap/>
            <w:vAlign w:val="center"/>
            <w:hideMark/>
          </w:tcPr>
          <w:p w14:paraId="3A6E5E57" w14:textId="77777777" w:rsidR="006644BF" w:rsidRPr="006644BF" w:rsidRDefault="006644BF" w:rsidP="006644BF">
            <w:pPr>
              <w:jc w:val="right"/>
              <w:rPr>
                <w:color w:val="000000"/>
                <w:sz w:val="16"/>
                <w:szCs w:val="16"/>
              </w:rPr>
            </w:pPr>
            <w:r w:rsidRPr="006644BF">
              <w:rPr>
                <w:color w:val="000000"/>
                <w:sz w:val="16"/>
                <w:szCs w:val="16"/>
              </w:rPr>
              <w:t> </w:t>
            </w:r>
          </w:p>
        </w:tc>
        <w:tc>
          <w:tcPr>
            <w:tcW w:w="999" w:type="dxa"/>
            <w:tcBorders>
              <w:top w:val="nil"/>
              <w:left w:val="nil"/>
              <w:bottom w:val="single" w:sz="8" w:space="0" w:color="auto"/>
              <w:right w:val="single" w:sz="8" w:space="0" w:color="auto"/>
            </w:tcBorders>
            <w:shd w:val="clear" w:color="auto" w:fill="auto"/>
            <w:noWrap/>
            <w:vAlign w:val="center"/>
            <w:hideMark/>
          </w:tcPr>
          <w:p w14:paraId="3725F6B7" w14:textId="77777777" w:rsidR="006644BF" w:rsidRPr="006644BF" w:rsidRDefault="006644BF" w:rsidP="006644BF">
            <w:pPr>
              <w:jc w:val="right"/>
              <w:rPr>
                <w:color w:val="000000"/>
                <w:sz w:val="16"/>
                <w:szCs w:val="16"/>
              </w:rPr>
            </w:pPr>
            <w:r w:rsidRPr="006644BF">
              <w:rPr>
                <w:color w:val="000000"/>
                <w:sz w:val="16"/>
                <w:szCs w:val="16"/>
              </w:rPr>
              <w:t> </w:t>
            </w:r>
          </w:p>
        </w:tc>
        <w:tc>
          <w:tcPr>
            <w:tcW w:w="999" w:type="dxa"/>
            <w:tcBorders>
              <w:top w:val="nil"/>
              <w:left w:val="nil"/>
              <w:bottom w:val="single" w:sz="8" w:space="0" w:color="auto"/>
              <w:right w:val="single" w:sz="8" w:space="0" w:color="auto"/>
            </w:tcBorders>
            <w:shd w:val="clear" w:color="auto" w:fill="auto"/>
            <w:noWrap/>
            <w:vAlign w:val="center"/>
            <w:hideMark/>
          </w:tcPr>
          <w:p w14:paraId="46768C6B" w14:textId="77777777" w:rsidR="006644BF" w:rsidRPr="006644BF" w:rsidRDefault="006644BF" w:rsidP="006644BF">
            <w:pPr>
              <w:jc w:val="right"/>
              <w:rPr>
                <w:color w:val="000000"/>
                <w:sz w:val="16"/>
                <w:szCs w:val="16"/>
              </w:rPr>
            </w:pPr>
            <w:r w:rsidRPr="006644BF">
              <w:rPr>
                <w:color w:val="000000"/>
                <w:sz w:val="16"/>
                <w:szCs w:val="16"/>
              </w:rPr>
              <w:t> </w:t>
            </w:r>
          </w:p>
        </w:tc>
      </w:tr>
      <w:tr w:rsidR="006644BF" w:rsidRPr="006644BF" w14:paraId="36FAA903" w14:textId="77777777" w:rsidTr="006644BF">
        <w:trPr>
          <w:trHeight w:val="315"/>
        </w:trPr>
        <w:tc>
          <w:tcPr>
            <w:tcW w:w="441" w:type="dxa"/>
            <w:tcBorders>
              <w:top w:val="nil"/>
              <w:left w:val="single" w:sz="8" w:space="0" w:color="auto"/>
              <w:bottom w:val="single" w:sz="8" w:space="0" w:color="auto"/>
              <w:right w:val="single" w:sz="8" w:space="0" w:color="auto"/>
            </w:tcBorders>
            <w:shd w:val="clear" w:color="auto" w:fill="auto"/>
            <w:noWrap/>
            <w:vAlign w:val="center"/>
            <w:hideMark/>
          </w:tcPr>
          <w:p w14:paraId="09BC2824" w14:textId="77777777" w:rsidR="006644BF" w:rsidRPr="006644BF" w:rsidRDefault="006644BF" w:rsidP="006644BF">
            <w:pPr>
              <w:jc w:val="both"/>
              <w:rPr>
                <w:color w:val="000000"/>
                <w:sz w:val="16"/>
                <w:szCs w:val="16"/>
              </w:rPr>
            </w:pPr>
            <w:r w:rsidRPr="006644BF">
              <w:rPr>
                <w:color w:val="000000"/>
                <w:sz w:val="16"/>
                <w:szCs w:val="16"/>
              </w:rPr>
              <w:t> </w:t>
            </w:r>
          </w:p>
        </w:tc>
        <w:tc>
          <w:tcPr>
            <w:tcW w:w="3090" w:type="dxa"/>
            <w:tcBorders>
              <w:top w:val="nil"/>
              <w:left w:val="nil"/>
              <w:bottom w:val="single" w:sz="8" w:space="0" w:color="auto"/>
              <w:right w:val="single" w:sz="8" w:space="0" w:color="auto"/>
            </w:tcBorders>
            <w:shd w:val="clear" w:color="auto" w:fill="auto"/>
            <w:noWrap/>
            <w:vAlign w:val="center"/>
            <w:hideMark/>
          </w:tcPr>
          <w:p w14:paraId="125C9086" w14:textId="77777777" w:rsidR="006644BF" w:rsidRPr="006644BF" w:rsidRDefault="006644BF" w:rsidP="006644BF">
            <w:pPr>
              <w:rPr>
                <w:color w:val="000000"/>
                <w:sz w:val="16"/>
                <w:szCs w:val="16"/>
              </w:rPr>
            </w:pPr>
            <w:r w:rsidRPr="006644BF">
              <w:rPr>
                <w:color w:val="000000"/>
                <w:sz w:val="16"/>
                <w:szCs w:val="16"/>
              </w:rPr>
              <w:t xml:space="preserve">От тях за: * </w:t>
            </w:r>
          </w:p>
        </w:tc>
        <w:tc>
          <w:tcPr>
            <w:tcW w:w="984" w:type="dxa"/>
            <w:tcBorders>
              <w:top w:val="nil"/>
              <w:left w:val="nil"/>
              <w:bottom w:val="single" w:sz="8" w:space="0" w:color="auto"/>
              <w:right w:val="single" w:sz="8" w:space="0" w:color="auto"/>
            </w:tcBorders>
            <w:shd w:val="clear" w:color="auto" w:fill="auto"/>
            <w:vAlign w:val="center"/>
            <w:hideMark/>
          </w:tcPr>
          <w:p w14:paraId="042114F0" w14:textId="77777777" w:rsidR="006644BF" w:rsidRPr="006644BF" w:rsidRDefault="006644BF" w:rsidP="006644BF">
            <w:pPr>
              <w:jc w:val="right"/>
              <w:rPr>
                <w:color w:val="000000"/>
                <w:sz w:val="16"/>
                <w:szCs w:val="16"/>
              </w:rPr>
            </w:pPr>
            <w:r w:rsidRPr="006644BF">
              <w:rPr>
                <w:color w:val="000000"/>
                <w:sz w:val="16"/>
                <w:szCs w:val="16"/>
              </w:rPr>
              <w:t> </w:t>
            </w:r>
          </w:p>
        </w:tc>
        <w:tc>
          <w:tcPr>
            <w:tcW w:w="978" w:type="dxa"/>
            <w:tcBorders>
              <w:top w:val="nil"/>
              <w:left w:val="nil"/>
              <w:bottom w:val="single" w:sz="8" w:space="0" w:color="auto"/>
              <w:right w:val="single" w:sz="8" w:space="0" w:color="auto"/>
            </w:tcBorders>
            <w:shd w:val="clear" w:color="auto" w:fill="auto"/>
            <w:vAlign w:val="center"/>
            <w:hideMark/>
          </w:tcPr>
          <w:p w14:paraId="042CEDC5" w14:textId="77777777" w:rsidR="006644BF" w:rsidRPr="006644BF" w:rsidRDefault="006644BF" w:rsidP="006644BF">
            <w:pPr>
              <w:jc w:val="right"/>
              <w:rPr>
                <w:color w:val="000000"/>
                <w:sz w:val="16"/>
                <w:szCs w:val="16"/>
              </w:rPr>
            </w:pPr>
            <w:r w:rsidRPr="006644BF">
              <w:rPr>
                <w:color w:val="000000"/>
                <w:sz w:val="16"/>
                <w:szCs w:val="16"/>
              </w:rPr>
              <w:t> </w:t>
            </w:r>
          </w:p>
        </w:tc>
        <w:tc>
          <w:tcPr>
            <w:tcW w:w="968" w:type="dxa"/>
            <w:tcBorders>
              <w:top w:val="nil"/>
              <w:left w:val="nil"/>
              <w:bottom w:val="single" w:sz="8" w:space="0" w:color="auto"/>
              <w:right w:val="single" w:sz="8" w:space="0" w:color="auto"/>
            </w:tcBorders>
            <w:shd w:val="clear" w:color="auto" w:fill="auto"/>
            <w:noWrap/>
            <w:vAlign w:val="center"/>
            <w:hideMark/>
          </w:tcPr>
          <w:p w14:paraId="4AAA42FB" w14:textId="77777777" w:rsidR="006644BF" w:rsidRPr="006644BF" w:rsidRDefault="006644BF" w:rsidP="006644BF">
            <w:pPr>
              <w:jc w:val="right"/>
              <w:rPr>
                <w:color w:val="000000"/>
                <w:sz w:val="16"/>
                <w:szCs w:val="16"/>
              </w:rPr>
            </w:pPr>
            <w:r w:rsidRPr="006644BF">
              <w:rPr>
                <w:color w:val="000000"/>
                <w:sz w:val="16"/>
                <w:szCs w:val="16"/>
              </w:rPr>
              <w:t> </w:t>
            </w:r>
          </w:p>
        </w:tc>
        <w:tc>
          <w:tcPr>
            <w:tcW w:w="981" w:type="dxa"/>
            <w:tcBorders>
              <w:top w:val="nil"/>
              <w:left w:val="nil"/>
              <w:bottom w:val="single" w:sz="8" w:space="0" w:color="auto"/>
              <w:right w:val="single" w:sz="8" w:space="0" w:color="auto"/>
            </w:tcBorders>
            <w:shd w:val="clear" w:color="auto" w:fill="auto"/>
            <w:noWrap/>
            <w:vAlign w:val="center"/>
            <w:hideMark/>
          </w:tcPr>
          <w:p w14:paraId="00D87BAB" w14:textId="77777777" w:rsidR="006644BF" w:rsidRPr="006644BF" w:rsidRDefault="006644BF" w:rsidP="006644BF">
            <w:pPr>
              <w:jc w:val="right"/>
              <w:rPr>
                <w:color w:val="000000"/>
                <w:sz w:val="16"/>
                <w:szCs w:val="16"/>
              </w:rPr>
            </w:pPr>
            <w:r w:rsidRPr="006644BF">
              <w:rPr>
                <w:color w:val="000000"/>
                <w:sz w:val="16"/>
                <w:szCs w:val="16"/>
              </w:rPr>
              <w:t> </w:t>
            </w:r>
          </w:p>
        </w:tc>
        <w:tc>
          <w:tcPr>
            <w:tcW w:w="999" w:type="dxa"/>
            <w:tcBorders>
              <w:top w:val="nil"/>
              <w:left w:val="nil"/>
              <w:bottom w:val="single" w:sz="8" w:space="0" w:color="auto"/>
              <w:right w:val="single" w:sz="8" w:space="0" w:color="auto"/>
            </w:tcBorders>
            <w:shd w:val="clear" w:color="auto" w:fill="auto"/>
            <w:noWrap/>
            <w:vAlign w:val="center"/>
            <w:hideMark/>
          </w:tcPr>
          <w:p w14:paraId="0C0CF27E" w14:textId="77777777" w:rsidR="006644BF" w:rsidRPr="006644BF" w:rsidRDefault="006644BF" w:rsidP="006644BF">
            <w:pPr>
              <w:jc w:val="right"/>
              <w:rPr>
                <w:color w:val="000000"/>
                <w:sz w:val="16"/>
                <w:szCs w:val="16"/>
              </w:rPr>
            </w:pPr>
            <w:r w:rsidRPr="006644BF">
              <w:rPr>
                <w:color w:val="000000"/>
                <w:sz w:val="16"/>
                <w:szCs w:val="16"/>
              </w:rPr>
              <w:t> </w:t>
            </w:r>
          </w:p>
        </w:tc>
        <w:tc>
          <w:tcPr>
            <w:tcW w:w="999" w:type="dxa"/>
            <w:tcBorders>
              <w:top w:val="nil"/>
              <w:left w:val="nil"/>
              <w:bottom w:val="single" w:sz="8" w:space="0" w:color="auto"/>
              <w:right w:val="single" w:sz="8" w:space="0" w:color="auto"/>
            </w:tcBorders>
            <w:shd w:val="clear" w:color="auto" w:fill="auto"/>
            <w:noWrap/>
            <w:vAlign w:val="center"/>
            <w:hideMark/>
          </w:tcPr>
          <w:p w14:paraId="67BF750F" w14:textId="77777777" w:rsidR="006644BF" w:rsidRPr="006644BF" w:rsidRDefault="006644BF" w:rsidP="006644BF">
            <w:pPr>
              <w:jc w:val="right"/>
              <w:rPr>
                <w:color w:val="000000"/>
                <w:sz w:val="16"/>
                <w:szCs w:val="16"/>
              </w:rPr>
            </w:pPr>
            <w:r w:rsidRPr="006644BF">
              <w:rPr>
                <w:color w:val="000000"/>
                <w:sz w:val="16"/>
                <w:szCs w:val="16"/>
              </w:rPr>
              <w:t> </w:t>
            </w:r>
          </w:p>
        </w:tc>
      </w:tr>
      <w:tr w:rsidR="006644BF" w:rsidRPr="006644BF" w14:paraId="5ECD9B54" w14:textId="77777777" w:rsidTr="006644BF">
        <w:trPr>
          <w:trHeight w:val="315"/>
        </w:trPr>
        <w:tc>
          <w:tcPr>
            <w:tcW w:w="441" w:type="dxa"/>
            <w:tcBorders>
              <w:top w:val="nil"/>
              <w:left w:val="single" w:sz="8" w:space="0" w:color="auto"/>
              <w:bottom w:val="single" w:sz="8" w:space="0" w:color="auto"/>
              <w:right w:val="single" w:sz="8" w:space="0" w:color="auto"/>
            </w:tcBorders>
            <w:shd w:val="clear" w:color="auto" w:fill="auto"/>
            <w:noWrap/>
            <w:vAlign w:val="center"/>
            <w:hideMark/>
          </w:tcPr>
          <w:p w14:paraId="4932B11B" w14:textId="77777777" w:rsidR="006644BF" w:rsidRPr="006644BF" w:rsidRDefault="006644BF" w:rsidP="006644BF">
            <w:pPr>
              <w:jc w:val="both"/>
              <w:rPr>
                <w:color w:val="000000"/>
                <w:sz w:val="16"/>
                <w:szCs w:val="16"/>
              </w:rPr>
            </w:pPr>
            <w:r w:rsidRPr="006644BF">
              <w:rPr>
                <w:color w:val="000000"/>
                <w:sz w:val="16"/>
                <w:szCs w:val="16"/>
              </w:rPr>
              <w:t> </w:t>
            </w:r>
          </w:p>
        </w:tc>
        <w:tc>
          <w:tcPr>
            <w:tcW w:w="3090" w:type="dxa"/>
            <w:tcBorders>
              <w:top w:val="nil"/>
              <w:left w:val="nil"/>
              <w:bottom w:val="single" w:sz="8" w:space="0" w:color="auto"/>
              <w:right w:val="single" w:sz="8" w:space="0" w:color="auto"/>
            </w:tcBorders>
            <w:shd w:val="clear" w:color="auto" w:fill="auto"/>
            <w:noWrap/>
            <w:vAlign w:val="center"/>
            <w:hideMark/>
          </w:tcPr>
          <w:p w14:paraId="38C12A8E" w14:textId="77777777" w:rsidR="006644BF" w:rsidRPr="006644BF" w:rsidRDefault="006644BF" w:rsidP="006644BF">
            <w:pPr>
              <w:rPr>
                <w:color w:val="000000"/>
                <w:sz w:val="16"/>
                <w:szCs w:val="16"/>
              </w:rPr>
            </w:pPr>
            <w:r w:rsidRPr="006644BF">
              <w:rPr>
                <w:color w:val="000000"/>
                <w:sz w:val="16"/>
                <w:szCs w:val="16"/>
              </w:rPr>
              <w:t>1.Програма "Творческа Европа"</w:t>
            </w:r>
          </w:p>
        </w:tc>
        <w:tc>
          <w:tcPr>
            <w:tcW w:w="984" w:type="dxa"/>
            <w:tcBorders>
              <w:top w:val="nil"/>
              <w:left w:val="nil"/>
              <w:bottom w:val="single" w:sz="8" w:space="0" w:color="auto"/>
              <w:right w:val="single" w:sz="8" w:space="0" w:color="auto"/>
            </w:tcBorders>
            <w:shd w:val="clear" w:color="auto" w:fill="auto"/>
            <w:vAlign w:val="center"/>
            <w:hideMark/>
          </w:tcPr>
          <w:p w14:paraId="658A69F1" w14:textId="77777777" w:rsidR="006644BF" w:rsidRPr="006644BF" w:rsidRDefault="006644BF" w:rsidP="006644BF">
            <w:pPr>
              <w:jc w:val="right"/>
              <w:rPr>
                <w:color w:val="000000"/>
                <w:sz w:val="16"/>
                <w:szCs w:val="16"/>
              </w:rPr>
            </w:pPr>
            <w:r w:rsidRPr="006644BF">
              <w:rPr>
                <w:color w:val="000000"/>
                <w:sz w:val="16"/>
                <w:szCs w:val="16"/>
              </w:rPr>
              <w:t>90,0</w:t>
            </w:r>
          </w:p>
        </w:tc>
        <w:tc>
          <w:tcPr>
            <w:tcW w:w="978" w:type="dxa"/>
            <w:tcBorders>
              <w:top w:val="nil"/>
              <w:left w:val="nil"/>
              <w:bottom w:val="single" w:sz="8" w:space="0" w:color="auto"/>
              <w:right w:val="single" w:sz="8" w:space="0" w:color="auto"/>
            </w:tcBorders>
            <w:shd w:val="clear" w:color="auto" w:fill="auto"/>
            <w:vAlign w:val="center"/>
            <w:hideMark/>
          </w:tcPr>
          <w:p w14:paraId="0A0F3306" w14:textId="77777777" w:rsidR="006644BF" w:rsidRPr="006644BF" w:rsidRDefault="006644BF" w:rsidP="006644BF">
            <w:pPr>
              <w:jc w:val="right"/>
              <w:rPr>
                <w:color w:val="000000"/>
                <w:sz w:val="16"/>
                <w:szCs w:val="16"/>
              </w:rPr>
            </w:pPr>
            <w:r w:rsidRPr="006644BF">
              <w:rPr>
                <w:color w:val="000000"/>
                <w:sz w:val="16"/>
                <w:szCs w:val="16"/>
              </w:rPr>
              <w:t>95,1</w:t>
            </w:r>
          </w:p>
        </w:tc>
        <w:tc>
          <w:tcPr>
            <w:tcW w:w="968" w:type="dxa"/>
            <w:tcBorders>
              <w:top w:val="nil"/>
              <w:left w:val="nil"/>
              <w:bottom w:val="single" w:sz="8" w:space="0" w:color="auto"/>
              <w:right w:val="single" w:sz="8" w:space="0" w:color="auto"/>
            </w:tcBorders>
            <w:shd w:val="clear" w:color="auto" w:fill="auto"/>
            <w:noWrap/>
            <w:vAlign w:val="center"/>
            <w:hideMark/>
          </w:tcPr>
          <w:p w14:paraId="042512F3" w14:textId="77777777" w:rsidR="006644BF" w:rsidRPr="006644BF" w:rsidRDefault="006644BF" w:rsidP="006644BF">
            <w:pPr>
              <w:jc w:val="right"/>
              <w:rPr>
                <w:color w:val="000000"/>
                <w:sz w:val="16"/>
                <w:szCs w:val="16"/>
              </w:rPr>
            </w:pPr>
            <w:r w:rsidRPr="006644BF">
              <w:rPr>
                <w:color w:val="000000"/>
                <w:sz w:val="16"/>
                <w:szCs w:val="16"/>
              </w:rPr>
              <w:t> </w:t>
            </w:r>
          </w:p>
        </w:tc>
        <w:tc>
          <w:tcPr>
            <w:tcW w:w="981" w:type="dxa"/>
            <w:tcBorders>
              <w:top w:val="nil"/>
              <w:left w:val="nil"/>
              <w:bottom w:val="single" w:sz="8" w:space="0" w:color="auto"/>
              <w:right w:val="single" w:sz="8" w:space="0" w:color="auto"/>
            </w:tcBorders>
            <w:shd w:val="clear" w:color="auto" w:fill="auto"/>
            <w:noWrap/>
            <w:vAlign w:val="center"/>
            <w:hideMark/>
          </w:tcPr>
          <w:p w14:paraId="1D54965F" w14:textId="77777777" w:rsidR="006644BF" w:rsidRPr="006644BF" w:rsidRDefault="006644BF" w:rsidP="006644BF">
            <w:pPr>
              <w:jc w:val="right"/>
              <w:rPr>
                <w:color w:val="000000"/>
                <w:sz w:val="16"/>
                <w:szCs w:val="16"/>
              </w:rPr>
            </w:pPr>
            <w:r w:rsidRPr="006644BF">
              <w:rPr>
                <w:color w:val="000000"/>
                <w:sz w:val="16"/>
                <w:szCs w:val="16"/>
              </w:rPr>
              <w:t> </w:t>
            </w:r>
          </w:p>
        </w:tc>
        <w:tc>
          <w:tcPr>
            <w:tcW w:w="999" w:type="dxa"/>
            <w:tcBorders>
              <w:top w:val="nil"/>
              <w:left w:val="nil"/>
              <w:bottom w:val="single" w:sz="8" w:space="0" w:color="auto"/>
              <w:right w:val="single" w:sz="8" w:space="0" w:color="auto"/>
            </w:tcBorders>
            <w:shd w:val="clear" w:color="auto" w:fill="auto"/>
            <w:noWrap/>
            <w:vAlign w:val="center"/>
            <w:hideMark/>
          </w:tcPr>
          <w:p w14:paraId="511986CA" w14:textId="77777777" w:rsidR="006644BF" w:rsidRPr="006644BF" w:rsidRDefault="006644BF" w:rsidP="006644BF">
            <w:pPr>
              <w:jc w:val="right"/>
              <w:rPr>
                <w:color w:val="000000"/>
                <w:sz w:val="16"/>
                <w:szCs w:val="16"/>
              </w:rPr>
            </w:pPr>
            <w:r w:rsidRPr="006644BF">
              <w:rPr>
                <w:color w:val="000000"/>
                <w:sz w:val="16"/>
                <w:szCs w:val="16"/>
              </w:rPr>
              <w:t> </w:t>
            </w:r>
          </w:p>
        </w:tc>
        <w:tc>
          <w:tcPr>
            <w:tcW w:w="999" w:type="dxa"/>
            <w:tcBorders>
              <w:top w:val="nil"/>
              <w:left w:val="nil"/>
              <w:bottom w:val="single" w:sz="8" w:space="0" w:color="auto"/>
              <w:right w:val="single" w:sz="8" w:space="0" w:color="auto"/>
            </w:tcBorders>
            <w:shd w:val="clear" w:color="auto" w:fill="auto"/>
            <w:noWrap/>
            <w:vAlign w:val="center"/>
            <w:hideMark/>
          </w:tcPr>
          <w:p w14:paraId="5B54C9C6" w14:textId="77777777" w:rsidR="006644BF" w:rsidRPr="006644BF" w:rsidRDefault="006644BF" w:rsidP="006644BF">
            <w:pPr>
              <w:jc w:val="right"/>
              <w:rPr>
                <w:color w:val="000000"/>
                <w:sz w:val="16"/>
                <w:szCs w:val="16"/>
              </w:rPr>
            </w:pPr>
            <w:r w:rsidRPr="006644BF">
              <w:rPr>
                <w:color w:val="000000"/>
                <w:sz w:val="16"/>
                <w:szCs w:val="16"/>
              </w:rPr>
              <w:t> </w:t>
            </w:r>
          </w:p>
        </w:tc>
      </w:tr>
      <w:tr w:rsidR="006644BF" w:rsidRPr="006644BF" w14:paraId="5ED693EE" w14:textId="77777777" w:rsidTr="006644BF">
        <w:trPr>
          <w:trHeight w:val="315"/>
        </w:trPr>
        <w:tc>
          <w:tcPr>
            <w:tcW w:w="441" w:type="dxa"/>
            <w:tcBorders>
              <w:top w:val="nil"/>
              <w:left w:val="single" w:sz="8" w:space="0" w:color="auto"/>
              <w:bottom w:val="single" w:sz="8" w:space="0" w:color="auto"/>
              <w:right w:val="single" w:sz="8" w:space="0" w:color="auto"/>
            </w:tcBorders>
            <w:shd w:val="clear" w:color="auto" w:fill="auto"/>
            <w:noWrap/>
            <w:vAlign w:val="center"/>
            <w:hideMark/>
          </w:tcPr>
          <w:p w14:paraId="10CCBCA9" w14:textId="77777777" w:rsidR="006644BF" w:rsidRPr="006644BF" w:rsidRDefault="006644BF" w:rsidP="006644BF">
            <w:pPr>
              <w:jc w:val="both"/>
              <w:rPr>
                <w:b/>
                <w:bCs/>
                <w:color w:val="000000"/>
                <w:sz w:val="16"/>
                <w:szCs w:val="16"/>
              </w:rPr>
            </w:pPr>
            <w:r w:rsidRPr="006644BF">
              <w:rPr>
                <w:b/>
                <w:bCs/>
                <w:color w:val="000000"/>
                <w:sz w:val="16"/>
                <w:szCs w:val="16"/>
              </w:rPr>
              <w:t> </w:t>
            </w:r>
          </w:p>
        </w:tc>
        <w:tc>
          <w:tcPr>
            <w:tcW w:w="3090" w:type="dxa"/>
            <w:tcBorders>
              <w:top w:val="nil"/>
              <w:left w:val="nil"/>
              <w:bottom w:val="single" w:sz="8" w:space="0" w:color="auto"/>
              <w:right w:val="single" w:sz="8" w:space="0" w:color="auto"/>
            </w:tcBorders>
            <w:shd w:val="clear" w:color="auto" w:fill="auto"/>
            <w:noWrap/>
            <w:vAlign w:val="center"/>
            <w:hideMark/>
          </w:tcPr>
          <w:p w14:paraId="196E5C64" w14:textId="77777777" w:rsidR="006644BF" w:rsidRPr="006644BF" w:rsidRDefault="006644BF" w:rsidP="006644BF">
            <w:pPr>
              <w:rPr>
                <w:color w:val="000000"/>
                <w:sz w:val="16"/>
                <w:szCs w:val="16"/>
              </w:rPr>
            </w:pPr>
            <w:r w:rsidRPr="006644BF">
              <w:rPr>
                <w:color w:val="000000"/>
                <w:sz w:val="16"/>
                <w:szCs w:val="16"/>
              </w:rPr>
              <w:t> </w:t>
            </w:r>
          </w:p>
        </w:tc>
        <w:tc>
          <w:tcPr>
            <w:tcW w:w="984" w:type="dxa"/>
            <w:tcBorders>
              <w:top w:val="nil"/>
              <w:left w:val="nil"/>
              <w:bottom w:val="single" w:sz="8" w:space="0" w:color="auto"/>
              <w:right w:val="single" w:sz="8" w:space="0" w:color="auto"/>
            </w:tcBorders>
            <w:shd w:val="clear" w:color="auto" w:fill="auto"/>
            <w:vAlign w:val="center"/>
            <w:hideMark/>
          </w:tcPr>
          <w:p w14:paraId="39DB1643" w14:textId="77777777" w:rsidR="006644BF" w:rsidRPr="006644BF" w:rsidRDefault="006644BF" w:rsidP="006644BF">
            <w:pPr>
              <w:jc w:val="right"/>
              <w:rPr>
                <w:color w:val="000000"/>
                <w:sz w:val="16"/>
                <w:szCs w:val="16"/>
              </w:rPr>
            </w:pPr>
            <w:r w:rsidRPr="006644BF">
              <w:rPr>
                <w:color w:val="000000"/>
                <w:sz w:val="16"/>
                <w:szCs w:val="16"/>
              </w:rPr>
              <w:t> </w:t>
            </w:r>
          </w:p>
        </w:tc>
        <w:tc>
          <w:tcPr>
            <w:tcW w:w="978" w:type="dxa"/>
            <w:tcBorders>
              <w:top w:val="nil"/>
              <w:left w:val="nil"/>
              <w:bottom w:val="single" w:sz="8" w:space="0" w:color="auto"/>
              <w:right w:val="single" w:sz="8" w:space="0" w:color="auto"/>
            </w:tcBorders>
            <w:shd w:val="clear" w:color="auto" w:fill="auto"/>
            <w:vAlign w:val="center"/>
            <w:hideMark/>
          </w:tcPr>
          <w:p w14:paraId="24F1C914" w14:textId="77777777" w:rsidR="006644BF" w:rsidRPr="006644BF" w:rsidRDefault="006644BF" w:rsidP="006644BF">
            <w:pPr>
              <w:jc w:val="right"/>
              <w:rPr>
                <w:color w:val="000000"/>
                <w:sz w:val="16"/>
                <w:szCs w:val="16"/>
              </w:rPr>
            </w:pPr>
            <w:r w:rsidRPr="006644BF">
              <w:rPr>
                <w:color w:val="000000"/>
                <w:sz w:val="16"/>
                <w:szCs w:val="16"/>
              </w:rPr>
              <w:t> </w:t>
            </w:r>
          </w:p>
        </w:tc>
        <w:tc>
          <w:tcPr>
            <w:tcW w:w="968" w:type="dxa"/>
            <w:tcBorders>
              <w:top w:val="nil"/>
              <w:left w:val="nil"/>
              <w:bottom w:val="single" w:sz="8" w:space="0" w:color="auto"/>
              <w:right w:val="single" w:sz="8" w:space="0" w:color="auto"/>
            </w:tcBorders>
            <w:shd w:val="clear" w:color="auto" w:fill="auto"/>
            <w:noWrap/>
            <w:vAlign w:val="center"/>
            <w:hideMark/>
          </w:tcPr>
          <w:p w14:paraId="6ABBDBB4" w14:textId="77777777" w:rsidR="006644BF" w:rsidRPr="006644BF" w:rsidRDefault="006644BF" w:rsidP="006644BF">
            <w:pPr>
              <w:jc w:val="right"/>
              <w:rPr>
                <w:color w:val="000000"/>
                <w:sz w:val="16"/>
                <w:szCs w:val="16"/>
              </w:rPr>
            </w:pPr>
            <w:r w:rsidRPr="006644BF">
              <w:rPr>
                <w:color w:val="000000"/>
                <w:sz w:val="16"/>
                <w:szCs w:val="16"/>
              </w:rPr>
              <w:t> </w:t>
            </w:r>
          </w:p>
        </w:tc>
        <w:tc>
          <w:tcPr>
            <w:tcW w:w="981" w:type="dxa"/>
            <w:tcBorders>
              <w:top w:val="nil"/>
              <w:left w:val="nil"/>
              <w:bottom w:val="single" w:sz="8" w:space="0" w:color="auto"/>
              <w:right w:val="single" w:sz="8" w:space="0" w:color="auto"/>
            </w:tcBorders>
            <w:shd w:val="clear" w:color="auto" w:fill="auto"/>
            <w:noWrap/>
            <w:vAlign w:val="center"/>
            <w:hideMark/>
          </w:tcPr>
          <w:p w14:paraId="43E8879E" w14:textId="77777777" w:rsidR="006644BF" w:rsidRPr="006644BF" w:rsidRDefault="006644BF" w:rsidP="006644BF">
            <w:pPr>
              <w:jc w:val="right"/>
              <w:rPr>
                <w:color w:val="000000"/>
                <w:sz w:val="16"/>
                <w:szCs w:val="16"/>
              </w:rPr>
            </w:pPr>
            <w:r w:rsidRPr="006644BF">
              <w:rPr>
                <w:color w:val="000000"/>
                <w:sz w:val="16"/>
                <w:szCs w:val="16"/>
              </w:rPr>
              <w:t> </w:t>
            </w:r>
          </w:p>
        </w:tc>
        <w:tc>
          <w:tcPr>
            <w:tcW w:w="999" w:type="dxa"/>
            <w:tcBorders>
              <w:top w:val="nil"/>
              <w:left w:val="nil"/>
              <w:bottom w:val="single" w:sz="8" w:space="0" w:color="auto"/>
              <w:right w:val="single" w:sz="8" w:space="0" w:color="auto"/>
            </w:tcBorders>
            <w:shd w:val="clear" w:color="auto" w:fill="auto"/>
            <w:noWrap/>
            <w:vAlign w:val="center"/>
            <w:hideMark/>
          </w:tcPr>
          <w:p w14:paraId="4AA7A292" w14:textId="77777777" w:rsidR="006644BF" w:rsidRPr="006644BF" w:rsidRDefault="006644BF" w:rsidP="006644BF">
            <w:pPr>
              <w:jc w:val="right"/>
              <w:rPr>
                <w:color w:val="000000"/>
                <w:sz w:val="16"/>
                <w:szCs w:val="16"/>
              </w:rPr>
            </w:pPr>
            <w:r w:rsidRPr="006644BF">
              <w:rPr>
                <w:color w:val="000000"/>
                <w:sz w:val="16"/>
                <w:szCs w:val="16"/>
              </w:rPr>
              <w:t> </w:t>
            </w:r>
          </w:p>
        </w:tc>
        <w:tc>
          <w:tcPr>
            <w:tcW w:w="999" w:type="dxa"/>
            <w:tcBorders>
              <w:top w:val="nil"/>
              <w:left w:val="nil"/>
              <w:bottom w:val="single" w:sz="8" w:space="0" w:color="auto"/>
              <w:right w:val="single" w:sz="8" w:space="0" w:color="auto"/>
            </w:tcBorders>
            <w:shd w:val="clear" w:color="auto" w:fill="auto"/>
            <w:noWrap/>
            <w:vAlign w:val="center"/>
            <w:hideMark/>
          </w:tcPr>
          <w:p w14:paraId="1C14A3A4" w14:textId="77777777" w:rsidR="006644BF" w:rsidRPr="006644BF" w:rsidRDefault="006644BF" w:rsidP="006644BF">
            <w:pPr>
              <w:jc w:val="right"/>
              <w:rPr>
                <w:color w:val="000000"/>
                <w:sz w:val="16"/>
                <w:szCs w:val="16"/>
              </w:rPr>
            </w:pPr>
            <w:r w:rsidRPr="006644BF">
              <w:rPr>
                <w:color w:val="000000"/>
                <w:sz w:val="16"/>
                <w:szCs w:val="16"/>
              </w:rPr>
              <w:t> </w:t>
            </w:r>
          </w:p>
        </w:tc>
      </w:tr>
      <w:tr w:rsidR="006644BF" w:rsidRPr="006644BF" w14:paraId="0FF268C5" w14:textId="77777777" w:rsidTr="006644BF">
        <w:trPr>
          <w:trHeight w:val="450"/>
        </w:trPr>
        <w:tc>
          <w:tcPr>
            <w:tcW w:w="441" w:type="dxa"/>
            <w:tcBorders>
              <w:top w:val="nil"/>
              <w:left w:val="single" w:sz="8" w:space="0" w:color="auto"/>
              <w:bottom w:val="single" w:sz="8" w:space="0" w:color="auto"/>
              <w:right w:val="single" w:sz="8" w:space="0" w:color="auto"/>
            </w:tcBorders>
            <w:shd w:val="clear" w:color="000000" w:fill="FFCC99"/>
            <w:noWrap/>
            <w:vAlign w:val="center"/>
            <w:hideMark/>
          </w:tcPr>
          <w:p w14:paraId="68F60AFE" w14:textId="77777777" w:rsidR="006644BF" w:rsidRPr="006644BF" w:rsidRDefault="006644BF" w:rsidP="006644BF">
            <w:pPr>
              <w:jc w:val="both"/>
              <w:rPr>
                <w:b/>
                <w:bCs/>
                <w:color w:val="000000"/>
                <w:sz w:val="16"/>
                <w:szCs w:val="16"/>
              </w:rPr>
            </w:pPr>
            <w:r w:rsidRPr="006644BF">
              <w:rPr>
                <w:b/>
                <w:bCs/>
                <w:color w:val="000000"/>
                <w:sz w:val="16"/>
                <w:szCs w:val="16"/>
              </w:rPr>
              <w:t>ІІ.</w:t>
            </w:r>
          </w:p>
        </w:tc>
        <w:tc>
          <w:tcPr>
            <w:tcW w:w="3090" w:type="dxa"/>
            <w:tcBorders>
              <w:top w:val="nil"/>
              <w:left w:val="nil"/>
              <w:bottom w:val="single" w:sz="8" w:space="0" w:color="auto"/>
              <w:right w:val="single" w:sz="8" w:space="0" w:color="auto"/>
            </w:tcBorders>
            <w:shd w:val="clear" w:color="000000" w:fill="FFCC99"/>
            <w:vAlign w:val="center"/>
            <w:hideMark/>
          </w:tcPr>
          <w:p w14:paraId="4210A3F1" w14:textId="77777777" w:rsidR="006644BF" w:rsidRPr="006644BF" w:rsidRDefault="006644BF" w:rsidP="006644BF">
            <w:pPr>
              <w:rPr>
                <w:b/>
                <w:bCs/>
                <w:color w:val="000000"/>
                <w:sz w:val="16"/>
                <w:szCs w:val="16"/>
              </w:rPr>
            </w:pPr>
            <w:r w:rsidRPr="006644BF">
              <w:rPr>
                <w:b/>
                <w:bCs/>
                <w:color w:val="000000"/>
                <w:sz w:val="16"/>
                <w:szCs w:val="16"/>
              </w:rPr>
              <w:t>Администрирани разходни параграфи по бюджета на ПРБ</w:t>
            </w:r>
            <w:r w:rsidRPr="006644BF">
              <w:rPr>
                <w:rFonts w:ascii="Arial" w:hAnsi="Arial" w:cs="Arial"/>
                <w:color w:val="000000"/>
                <w:sz w:val="16"/>
                <w:szCs w:val="16"/>
              </w:rPr>
              <w:t>**</w:t>
            </w:r>
          </w:p>
        </w:tc>
        <w:tc>
          <w:tcPr>
            <w:tcW w:w="984" w:type="dxa"/>
            <w:tcBorders>
              <w:top w:val="nil"/>
              <w:left w:val="nil"/>
              <w:bottom w:val="single" w:sz="8" w:space="0" w:color="auto"/>
              <w:right w:val="single" w:sz="8" w:space="0" w:color="auto"/>
            </w:tcBorders>
            <w:shd w:val="clear" w:color="000000" w:fill="FFCC99"/>
            <w:vAlign w:val="center"/>
            <w:hideMark/>
          </w:tcPr>
          <w:p w14:paraId="136E1D16" w14:textId="77777777" w:rsidR="006644BF" w:rsidRPr="006644BF" w:rsidRDefault="006644BF" w:rsidP="006644BF">
            <w:pPr>
              <w:jc w:val="right"/>
              <w:rPr>
                <w:b/>
                <w:bCs/>
                <w:color w:val="000000"/>
                <w:sz w:val="16"/>
                <w:szCs w:val="16"/>
              </w:rPr>
            </w:pPr>
            <w:r w:rsidRPr="006644BF">
              <w:rPr>
                <w:b/>
                <w:bCs/>
                <w:color w:val="000000"/>
                <w:sz w:val="16"/>
                <w:szCs w:val="16"/>
              </w:rPr>
              <w:t>13 101,2</w:t>
            </w:r>
          </w:p>
        </w:tc>
        <w:tc>
          <w:tcPr>
            <w:tcW w:w="978" w:type="dxa"/>
            <w:tcBorders>
              <w:top w:val="nil"/>
              <w:left w:val="nil"/>
              <w:bottom w:val="single" w:sz="8" w:space="0" w:color="auto"/>
              <w:right w:val="single" w:sz="8" w:space="0" w:color="auto"/>
            </w:tcBorders>
            <w:shd w:val="clear" w:color="000000" w:fill="FFCC99"/>
            <w:vAlign w:val="center"/>
            <w:hideMark/>
          </w:tcPr>
          <w:p w14:paraId="025E81E1" w14:textId="77777777" w:rsidR="006644BF" w:rsidRPr="006644BF" w:rsidRDefault="006644BF" w:rsidP="006644BF">
            <w:pPr>
              <w:jc w:val="right"/>
              <w:rPr>
                <w:b/>
                <w:bCs/>
                <w:color w:val="000000"/>
                <w:sz w:val="16"/>
                <w:szCs w:val="16"/>
              </w:rPr>
            </w:pPr>
            <w:r w:rsidRPr="006644BF">
              <w:rPr>
                <w:b/>
                <w:bCs/>
                <w:color w:val="000000"/>
                <w:sz w:val="16"/>
                <w:szCs w:val="16"/>
              </w:rPr>
              <w:t>14 913,9</w:t>
            </w:r>
          </w:p>
        </w:tc>
        <w:tc>
          <w:tcPr>
            <w:tcW w:w="968" w:type="dxa"/>
            <w:tcBorders>
              <w:top w:val="nil"/>
              <w:left w:val="nil"/>
              <w:bottom w:val="single" w:sz="8" w:space="0" w:color="auto"/>
              <w:right w:val="single" w:sz="8" w:space="0" w:color="auto"/>
            </w:tcBorders>
            <w:shd w:val="clear" w:color="000000" w:fill="FFCC99"/>
            <w:vAlign w:val="center"/>
            <w:hideMark/>
          </w:tcPr>
          <w:p w14:paraId="7EA940A5" w14:textId="77777777" w:rsidR="006644BF" w:rsidRPr="006644BF" w:rsidRDefault="006644BF" w:rsidP="006644BF">
            <w:pPr>
              <w:jc w:val="right"/>
              <w:rPr>
                <w:b/>
                <w:bCs/>
                <w:color w:val="000000"/>
                <w:sz w:val="16"/>
                <w:szCs w:val="16"/>
              </w:rPr>
            </w:pPr>
            <w:r w:rsidRPr="006644BF">
              <w:rPr>
                <w:b/>
                <w:bCs/>
                <w:color w:val="000000"/>
                <w:sz w:val="16"/>
                <w:szCs w:val="16"/>
              </w:rPr>
              <w:t>15 031,8</w:t>
            </w:r>
          </w:p>
        </w:tc>
        <w:tc>
          <w:tcPr>
            <w:tcW w:w="981" w:type="dxa"/>
            <w:tcBorders>
              <w:top w:val="nil"/>
              <w:left w:val="nil"/>
              <w:bottom w:val="single" w:sz="8" w:space="0" w:color="auto"/>
              <w:right w:val="single" w:sz="8" w:space="0" w:color="auto"/>
            </w:tcBorders>
            <w:shd w:val="clear" w:color="000000" w:fill="FFCC99"/>
            <w:vAlign w:val="center"/>
            <w:hideMark/>
          </w:tcPr>
          <w:p w14:paraId="3E21E4B8" w14:textId="77777777" w:rsidR="006644BF" w:rsidRPr="006644BF" w:rsidRDefault="006644BF" w:rsidP="006644BF">
            <w:pPr>
              <w:jc w:val="right"/>
              <w:rPr>
                <w:b/>
                <w:bCs/>
                <w:color w:val="000000"/>
                <w:sz w:val="16"/>
                <w:szCs w:val="16"/>
              </w:rPr>
            </w:pPr>
            <w:r w:rsidRPr="006644BF">
              <w:rPr>
                <w:b/>
                <w:bCs/>
                <w:color w:val="000000"/>
                <w:sz w:val="16"/>
                <w:szCs w:val="16"/>
              </w:rPr>
              <w:t>16 297,8</w:t>
            </w:r>
          </w:p>
        </w:tc>
        <w:tc>
          <w:tcPr>
            <w:tcW w:w="999" w:type="dxa"/>
            <w:tcBorders>
              <w:top w:val="nil"/>
              <w:left w:val="nil"/>
              <w:bottom w:val="single" w:sz="8" w:space="0" w:color="auto"/>
              <w:right w:val="single" w:sz="8" w:space="0" w:color="auto"/>
            </w:tcBorders>
            <w:shd w:val="clear" w:color="000000" w:fill="FFCC99"/>
            <w:vAlign w:val="center"/>
            <w:hideMark/>
          </w:tcPr>
          <w:p w14:paraId="35502B1B" w14:textId="77777777" w:rsidR="006644BF" w:rsidRPr="006644BF" w:rsidRDefault="006644BF" w:rsidP="006644BF">
            <w:pPr>
              <w:jc w:val="right"/>
              <w:rPr>
                <w:b/>
                <w:bCs/>
                <w:color w:val="000000"/>
                <w:sz w:val="16"/>
                <w:szCs w:val="16"/>
              </w:rPr>
            </w:pPr>
            <w:r w:rsidRPr="006644BF">
              <w:rPr>
                <w:b/>
                <w:bCs/>
                <w:color w:val="000000"/>
                <w:sz w:val="16"/>
                <w:szCs w:val="16"/>
              </w:rPr>
              <w:t>16 297,8</w:t>
            </w:r>
          </w:p>
        </w:tc>
        <w:tc>
          <w:tcPr>
            <w:tcW w:w="999" w:type="dxa"/>
            <w:tcBorders>
              <w:top w:val="nil"/>
              <w:left w:val="nil"/>
              <w:bottom w:val="single" w:sz="8" w:space="0" w:color="auto"/>
              <w:right w:val="single" w:sz="8" w:space="0" w:color="auto"/>
            </w:tcBorders>
            <w:shd w:val="clear" w:color="000000" w:fill="FFCC99"/>
            <w:vAlign w:val="center"/>
            <w:hideMark/>
          </w:tcPr>
          <w:p w14:paraId="5F92707E" w14:textId="77777777" w:rsidR="006644BF" w:rsidRPr="006644BF" w:rsidRDefault="006644BF" w:rsidP="006644BF">
            <w:pPr>
              <w:jc w:val="right"/>
              <w:rPr>
                <w:b/>
                <w:bCs/>
                <w:color w:val="000000"/>
                <w:sz w:val="16"/>
                <w:szCs w:val="16"/>
              </w:rPr>
            </w:pPr>
            <w:r w:rsidRPr="006644BF">
              <w:rPr>
                <w:b/>
                <w:bCs/>
                <w:color w:val="000000"/>
                <w:sz w:val="16"/>
                <w:szCs w:val="16"/>
              </w:rPr>
              <w:t>16 297,8</w:t>
            </w:r>
          </w:p>
        </w:tc>
      </w:tr>
      <w:tr w:rsidR="006644BF" w:rsidRPr="006644BF" w14:paraId="5F467E03" w14:textId="77777777" w:rsidTr="006644BF">
        <w:trPr>
          <w:trHeight w:val="694"/>
        </w:trPr>
        <w:tc>
          <w:tcPr>
            <w:tcW w:w="441" w:type="dxa"/>
            <w:tcBorders>
              <w:top w:val="nil"/>
              <w:left w:val="single" w:sz="8" w:space="0" w:color="auto"/>
              <w:bottom w:val="single" w:sz="8" w:space="0" w:color="auto"/>
              <w:right w:val="single" w:sz="8" w:space="0" w:color="auto"/>
            </w:tcBorders>
            <w:shd w:val="clear" w:color="auto" w:fill="auto"/>
            <w:noWrap/>
            <w:vAlign w:val="center"/>
            <w:hideMark/>
          </w:tcPr>
          <w:p w14:paraId="61A9FC9F" w14:textId="77777777" w:rsidR="006644BF" w:rsidRPr="006644BF" w:rsidRDefault="006644BF" w:rsidP="006644BF">
            <w:pPr>
              <w:jc w:val="both"/>
              <w:rPr>
                <w:b/>
                <w:bCs/>
                <w:color w:val="000000"/>
                <w:sz w:val="16"/>
                <w:szCs w:val="16"/>
              </w:rPr>
            </w:pPr>
            <w:r w:rsidRPr="006644BF">
              <w:rPr>
                <w:b/>
                <w:bCs/>
                <w:color w:val="000000"/>
                <w:sz w:val="16"/>
                <w:szCs w:val="16"/>
              </w:rPr>
              <w:t> </w:t>
            </w:r>
          </w:p>
        </w:tc>
        <w:tc>
          <w:tcPr>
            <w:tcW w:w="3090" w:type="dxa"/>
            <w:tcBorders>
              <w:top w:val="nil"/>
              <w:left w:val="nil"/>
              <w:bottom w:val="single" w:sz="8" w:space="0" w:color="auto"/>
              <w:right w:val="single" w:sz="8" w:space="0" w:color="auto"/>
            </w:tcBorders>
            <w:shd w:val="clear" w:color="auto" w:fill="auto"/>
            <w:vAlign w:val="center"/>
            <w:hideMark/>
          </w:tcPr>
          <w:p w14:paraId="514D3C4C" w14:textId="77777777" w:rsidR="006644BF" w:rsidRPr="006644BF" w:rsidRDefault="006644BF" w:rsidP="006644BF">
            <w:pPr>
              <w:rPr>
                <w:color w:val="000000"/>
                <w:sz w:val="16"/>
                <w:szCs w:val="16"/>
              </w:rPr>
            </w:pPr>
            <w:r w:rsidRPr="006644BF">
              <w:rPr>
                <w:color w:val="000000"/>
                <w:sz w:val="16"/>
                <w:szCs w:val="16"/>
              </w:rPr>
              <w:t>1.Разходи за членски внос и участие в нетърговски организации и дейности в областта на филмовото изкуство</w:t>
            </w:r>
          </w:p>
        </w:tc>
        <w:tc>
          <w:tcPr>
            <w:tcW w:w="984" w:type="dxa"/>
            <w:tcBorders>
              <w:top w:val="nil"/>
              <w:left w:val="nil"/>
              <w:bottom w:val="single" w:sz="8" w:space="0" w:color="auto"/>
              <w:right w:val="single" w:sz="8" w:space="0" w:color="auto"/>
            </w:tcBorders>
            <w:shd w:val="clear" w:color="auto" w:fill="auto"/>
            <w:vAlign w:val="center"/>
            <w:hideMark/>
          </w:tcPr>
          <w:p w14:paraId="1B0F15F7" w14:textId="77777777" w:rsidR="006644BF" w:rsidRPr="006644BF" w:rsidRDefault="006644BF" w:rsidP="006644BF">
            <w:pPr>
              <w:jc w:val="right"/>
              <w:rPr>
                <w:color w:val="000000"/>
                <w:sz w:val="16"/>
                <w:szCs w:val="16"/>
              </w:rPr>
            </w:pPr>
            <w:r w:rsidRPr="006644BF">
              <w:rPr>
                <w:color w:val="000000"/>
                <w:sz w:val="16"/>
                <w:szCs w:val="16"/>
              </w:rPr>
              <w:t>284,4</w:t>
            </w:r>
          </w:p>
        </w:tc>
        <w:tc>
          <w:tcPr>
            <w:tcW w:w="978" w:type="dxa"/>
            <w:tcBorders>
              <w:top w:val="nil"/>
              <w:left w:val="nil"/>
              <w:bottom w:val="single" w:sz="8" w:space="0" w:color="auto"/>
              <w:right w:val="single" w:sz="8" w:space="0" w:color="auto"/>
            </w:tcBorders>
            <w:shd w:val="clear" w:color="auto" w:fill="auto"/>
            <w:vAlign w:val="center"/>
            <w:hideMark/>
          </w:tcPr>
          <w:p w14:paraId="2CCA5CDA" w14:textId="77777777" w:rsidR="006644BF" w:rsidRPr="006644BF" w:rsidRDefault="006644BF" w:rsidP="006644BF">
            <w:pPr>
              <w:jc w:val="right"/>
              <w:rPr>
                <w:color w:val="000000"/>
                <w:sz w:val="16"/>
                <w:szCs w:val="16"/>
              </w:rPr>
            </w:pPr>
            <w:r w:rsidRPr="006644BF">
              <w:rPr>
                <w:color w:val="000000"/>
                <w:sz w:val="16"/>
                <w:szCs w:val="16"/>
              </w:rPr>
              <w:t>291,1</w:t>
            </w:r>
          </w:p>
        </w:tc>
        <w:tc>
          <w:tcPr>
            <w:tcW w:w="968" w:type="dxa"/>
            <w:tcBorders>
              <w:top w:val="nil"/>
              <w:left w:val="nil"/>
              <w:bottom w:val="single" w:sz="8" w:space="0" w:color="auto"/>
              <w:right w:val="single" w:sz="8" w:space="0" w:color="auto"/>
            </w:tcBorders>
            <w:shd w:val="clear" w:color="auto" w:fill="auto"/>
            <w:vAlign w:val="center"/>
            <w:hideMark/>
          </w:tcPr>
          <w:p w14:paraId="6A58F2E8" w14:textId="77777777" w:rsidR="006644BF" w:rsidRPr="006644BF" w:rsidRDefault="006644BF" w:rsidP="006644BF">
            <w:pPr>
              <w:jc w:val="right"/>
              <w:rPr>
                <w:color w:val="000000"/>
                <w:sz w:val="16"/>
                <w:szCs w:val="16"/>
              </w:rPr>
            </w:pPr>
            <w:r w:rsidRPr="006644BF">
              <w:rPr>
                <w:color w:val="000000"/>
                <w:sz w:val="16"/>
                <w:szCs w:val="16"/>
              </w:rPr>
              <w:t>331,8</w:t>
            </w:r>
          </w:p>
        </w:tc>
        <w:tc>
          <w:tcPr>
            <w:tcW w:w="981" w:type="dxa"/>
            <w:tcBorders>
              <w:top w:val="nil"/>
              <w:left w:val="nil"/>
              <w:bottom w:val="single" w:sz="8" w:space="0" w:color="auto"/>
              <w:right w:val="single" w:sz="8" w:space="0" w:color="auto"/>
            </w:tcBorders>
            <w:shd w:val="clear" w:color="auto" w:fill="auto"/>
            <w:vAlign w:val="center"/>
            <w:hideMark/>
          </w:tcPr>
          <w:p w14:paraId="716B94B5" w14:textId="77777777" w:rsidR="006644BF" w:rsidRPr="006644BF" w:rsidRDefault="006644BF" w:rsidP="006644BF">
            <w:pPr>
              <w:jc w:val="right"/>
              <w:rPr>
                <w:color w:val="000000"/>
                <w:sz w:val="16"/>
                <w:szCs w:val="16"/>
              </w:rPr>
            </w:pPr>
            <w:r w:rsidRPr="006644BF">
              <w:rPr>
                <w:color w:val="000000"/>
                <w:sz w:val="16"/>
                <w:szCs w:val="16"/>
              </w:rPr>
              <w:t>297,8</w:t>
            </w:r>
          </w:p>
        </w:tc>
        <w:tc>
          <w:tcPr>
            <w:tcW w:w="999" w:type="dxa"/>
            <w:tcBorders>
              <w:top w:val="nil"/>
              <w:left w:val="nil"/>
              <w:bottom w:val="single" w:sz="8" w:space="0" w:color="auto"/>
              <w:right w:val="single" w:sz="8" w:space="0" w:color="auto"/>
            </w:tcBorders>
            <w:shd w:val="clear" w:color="auto" w:fill="auto"/>
            <w:vAlign w:val="center"/>
            <w:hideMark/>
          </w:tcPr>
          <w:p w14:paraId="4734C935" w14:textId="77777777" w:rsidR="006644BF" w:rsidRPr="006644BF" w:rsidRDefault="006644BF" w:rsidP="006644BF">
            <w:pPr>
              <w:jc w:val="right"/>
              <w:rPr>
                <w:color w:val="000000"/>
                <w:sz w:val="16"/>
                <w:szCs w:val="16"/>
              </w:rPr>
            </w:pPr>
            <w:r w:rsidRPr="006644BF">
              <w:rPr>
                <w:color w:val="000000"/>
                <w:sz w:val="16"/>
                <w:szCs w:val="16"/>
              </w:rPr>
              <w:t>297,8</w:t>
            </w:r>
          </w:p>
        </w:tc>
        <w:tc>
          <w:tcPr>
            <w:tcW w:w="999" w:type="dxa"/>
            <w:tcBorders>
              <w:top w:val="nil"/>
              <w:left w:val="nil"/>
              <w:bottom w:val="single" w:sz="8" w:space="0" w:color="auto"/>
              <w:right w:val="single" w:sz="8" w:space="0" w:color="auto"/>
            </w:tcBorders>
            <w:shd w:val="clear" w:color="auto" w:fill="auto"/>
            <w:vAlign w:val="center"/>
            <w:hideMark/>
          </w:tcPr>
          <w:p w14:paraId="4F17CDFF" w14:textId="77777777" w:rsidR="006644BF" w:rsidRPr="006644BF" w:rsidRDefault="006644BF" w:rsidP="006644BF">
            <w:pPr>
              <w:jc w:val="right"/>
              <w:rPr>
                <w:color w:val="000000"/>
                <w:sz w:val="16"/>
                <w:szCs w:val="16"/>
              </w:rPr>
            </w:pPr>
            <w:r w:rsidRPr="006644BF">
              <w:rPr>
                <w:color w:val="000000"/>
                <w:sz w:val="16"/>
                <w:szCs w:val="16"/>
              </w:rPr>
              <w:t>297,8</w:t>
            </w:r>
          </w:p>
        </w:tc>
      </w:tr>
      <w:tr w:rsidR="006644BF" w:rsidRPr="006644BF" w14:paraId="5490B082" w14:textId="77777777" w:rsidTr="006644BF">
        <w:trPr>
          <w:trHeight w:val="676"/>
        </w:trPr>
        <w:tc>
          <w:tcPr>
            <w:tcW w:w="441" w:type="dxa"/>
            <w:tcBorders>
              <w:top w:val="nil"/>
              <w:left w:val="single" w:sz="8" w:space="0" w:color="auto"/>
              <w:bottom w:val="single" w:sz="8" w:space="0" w:color="auto"/>
              <w:right w:val="single" w:sz="8" w:space="0" w:color="auto"/>
            </w:tcBorders>
            <w:shd w:val="clear" w:color="auto" w:fill="auto"/>
            <w:noWrap/>
            <w:vAlign w:val="center"/>
            <w:hideMark/>
          </w:tcPr>
          <w:p w14:paraId="2E5D12C8" w14:textId="77777777" w:rsidR="006644BF" w:rsidRPr="006644BF" w:rsidRDefault="006644BF" w:rsidP="006644BF">
            <w:pPr>
              <w:jc w:val="both"/>
              <w:rPr>
                <w:b/>
                <w:bCs/>
                <w:color w:val="000000"/>
                <w:sz w:val="16"/>
                <w:szCs w:val="16"/>
              </w:rPr>
            </w:pPr>
            <w:r w:rsidRPr="006644BF">
              <w:rPr>
                <w:b/>
                <w:bCs/>
                <w:color w:val="000000"/>
                <w:sz w:val="16"/>
                <w:szCs w:val="16"/>
              </w:rPr>
              <w:t> </w:t>
            </w:r>
          </w:p>
        </w:tc>
        <w:tc>
          <w:tcPr>
            <w:tcW w:w="3090" w:type="dxa"/>
            <w:tcBorders>
              <w:top w:val="nil"/>
              <w:left w:val="nil"/>
              <w:bottom w:val="single" w:sz="8" w:space="0" w:color="auto"/>
              <w:right w:val="single" w:sz="8" w:space="0" w:color="auto"/>
            </w:tcBorders>
            <w:shd w:val="clear" w:color="auto" w:fill="auto"/>
            <w:vAlign w:val="center"/>
            <w:hideMark/>
          </w:tcPr>
          <w:p w14:paraId="43A64664" w14:textId="77777777" w:rsidR="006644BF" w:rsidRPr="006644BF" w:rsidRDefault="006644BF" w:rsidP="006644BF">
            <w:pPr>
              <w:rPr>
                <w:color w:val="000000"/>
                <w:sz w:val="16"/>
                <w:szCs w:val="16"/>
              </w:rPr>
            </w:pPr>
            <w:r w:rsidRPr="006644BF">
              <w:rPr>
                <w:color w:val="000000"/>
                <w:sz w:val="16"/>
                <w:szCs w:val="16"/>
              </w:rPr>
              <w:t xml:space="preserve">2.Субсидия за творчески проекти - за създаване и разпространение на български филми и </w:t>
            </w:r>
            <w:proofErr w:type="spellStart"/>
            <w:r w:rsidRPr="006644BF">
              <w:rPr>
                <w:color w:val="000000"/>
                <w:sz w:val="16"/>
                <w:szCs w:val="16"/>
              </w:rPr>
              <w:t>коопродукции</w:t>
            </w:r>
            <w:proofErr w:type="spellEnd"/>
            <w:r w:rsidRPr="006644BF">
              <w:rPr>
                <w:color w:val="000000"/>
                <w:sz w:val="16"/>
                <w:szCs w:val="16"/>
              </w:rPr>
              <w:t xml:space="preserve"> с българско участие на основание ЗФИ</w:t>
            </w:r>
          </w:p>
        </w:tc>
        <w:tc>
          <w:tcPr>
            <w:tcW w:w="984" w:type="dxa"/>
            <w:tcBorders>
              <w:top w:val="nil"/>
              <w:left w:val="nil"/>
              <w:bottom w:val="single" w:sz="8" w:space="0" w:color="auto"/>
              <w:right w:val="single" w:sz="8" w:space="0" w:color="auto"/>
            </w:tcBorders>
            <w:shd w:val="clear" w:color="auto" w:fill="auto"/>
            <w:vAlign w:val="center"/>
            <w:hideMark/>
          </w:tcPr>
          <w:p w14:paraId="5CE74BF5" w14:textId="77777777" w:rsidR="006644BF" w:rsidRPr="006644BF" w:rsidRDefault="006644BF" w:rsidP="006644BF">
            <w:pPr>
              <w:jc w:val="right"/>
              <w:rPr>
                <w:color w:val="000000"/>
                <w:sz w:val="16"/>
                <w:szCs w:val="16"/>
              </w:rPr>
            </w:pPr>
            <w:r w:rsidRPr="006644BF">
              <w:rPr>
                <w:color w:val="000000"/>
                <w:sz w:val="16"/>
                <w:szCs w:val="16"/>
              </w:rPr>
              <w:t>12 816,8</w:t>
            </w:r>
          </w:p>
        </w:tc>
        <w:tc>
          <w:tcPr>
            <w:tcW w:w="978" w:type="dxa"/>
            <w:tcBorders>
              <w:top w:val="nil"/>
              <w:left w:val="nil"/>
              <w:bottom w:val="single" w:sz="8" w:space="0" w:color="auto"/>
              <w:right w:val="single" w:sz="8" w:space="0" w:color="auto"/>
            </w:tcBorders>
            <w:shd w:val="clear" w:color="auto" w:fill="auto"/>
            <w:vAlign w:val="center"/>
            <w:hideMark/>
          </w:tcPr>
          <w:p w14:paraId="3059E9D8" w14:textId="77777777" w:rsidR="006644BF" w:rsidRPr="006644BF" w:rsidRDefault="006644BF" w:rsidP="006644BF">
            <w:pPr>
              <w:jc w:val="right"/>
              <w:rPr>
                <w:color w:val="000000"/>
                <w:sz w:val="16"/>
                <w:szCs w:val="16"/>
              </w:rPr>
            </w:pPr>
            <w:r w:rsidRPr="006644BF">
              <w:rPr>
                <w:color w:val="000000"/>
                <w:sz w:val="16"/>
                <w:szCs w:val="16"/>
              </w:rPr>
              <w:t>14 622,8</w:t>
            </w:r>
          </w:p>
        </w:tc>
        <w:tc>
          <w:tcPr>
            <w:tcW w:w="968" w:type="dxa"/>
            <w:tcBorders>
              <w:top w:val="nil"/>
              <w:left w:val="nil"/>
              <w:bottom w:val="single" w:sz="8" w:space="0" w:color="auto"/>
              <w:right w:val="single" w:sz="8" w:space="0" w:color="auto"/>
            </w:tcBorders>
            <w:shd w:val="clear" w:color="auto" w:fill="auto"/>
            <w:vAlign w:val="center"/>
            <w:hideMark/>
          </w:tcPr>
          <w:p w14:paraId="046CD645" w14:textId="77777777" w:rsidR="006644BF" w:rsidRPr="006644BF" w:rsidRDefault="006644BF" w:rsidP="006644BF">
            <w:pPr>
              <w:jc w:val="right"/>
              <w:rPr>
                <w:color w:val="000000"/>
                <w:sz w:val="16"/>
                <w:szCs w:val="16"/>
              </w:rPr>
            </w:pPr>
            <w:r w:rsidRPr="006644BF">
              <w:rPr>
                <w:color w:val="000000"/>
                <w:sz w:val="16"/>
                <w:szCs w:val="16"/>
              </w:rPr>
              <w:t>14 700,0</w:t>
            </w:r>
          </w:p>
        </w:tc>
        <w:tc>
          <w:tcPr>
            <w:tcW w:w="981" w:type="dxa"/>
            <w:tcBorders>
              <w:top w:val="nil"/>
              <w:left w:val="nil"/>
              <w:bottom w:val="single" w:sz="8" w:space="0" w:color="auto"/>
              <w:right w:val="single" w:sz="8" w:space="0" w:color="auto"/>
            </w:tcBorders>
            <w:shd w:val="clear" w:color="auto" w:fill="auto"/>
            <w:vAlign w:val="center"/>
            <w:hideMark/>
          </w:tcPr>
          <w:p w14:paraId="5E64BD87" w14:textId="77777777" w:rsidR="006644BF" w:rsidRPr="006644BF" w:rsidRDefault="006644BF" w:rsidP="006644BF">
            <w:pPr>
              <w:jc w:val="right"/>
              <w:rPr>
                <w:color w:val="000000"/>
                <w:sz w:val="16"/>
                <w:szCs w:val="16"/>
              </w:rPr>
            </w:pPr>
            <w:r w:rsidRPr="006644BF">
              <w:rPr>
                <w:color w:val="000000"/>
                <w:sz w:val="16"/>
                <w:szCs w:val="16"/>
              </w:rPr>
              <w:t>16 000,0</w:t>
            </w:r>
          </w:p>
        </w:tc>
        <w:tc>
          <w:tcPr>
            <w:tcW w:w="999" w:type="dxa"/>
            <w:tcBorders>
              <w:top w:val="nil"/>
              <w:left w:val="nil"/>
              <w:bottom w:val="single" w:sz="8" w:space="0" w:color="auto"/>
              <w:right w:val="single" w:sz="8" w:space="0" w:color="auto"/>
            </w:tcBorders>
            <w:shd w:val="clear" w:color="auto" w:fill="auto"/>
            <w:vAlign w:val="center"/>
            <w:hideMark/>
          </w:tcPr>
          <w:p w14:paraId="59C7C12D" w14:textId="77777777" w:rsidR="006644BF" w:rsidRPr="006644BF" w:rsidRDefault="006644BF" w:rsidP="006644BF">
            <w:pPr>
              <w:jc w:val="right"/>
              <w:rPr>
                <w:color w:val="000000"/>
                <w:sz w:val="16"/>
                <w:szCs w:val="16"/>
              </w:rPr>
            </w:pPr>
            <w:r w:rsidRPr="006644BF">
              <w:rPr>
                <w:color w:val="000000"/>
                <w:sz w:val="16"/>
                <w:szCs w:val="16"/>
              </w:rPr>
              <w:t>16 000,0</w:t>
            </w:r>
          </w:p>
        </w:tc>
        <w:tc>
          <w:tcPr>
            <w:tcW w:w="999" w:type="dxa"/>
            <w:tcBorders>
              <w:top w:val="nil"/>
              <w:left w:val="nil"/>
              <w:bottom w:val="single" w:sz="8" w:space="0" w:color="auto"/>
              <w:right w:val="single" w:sz="8" w:space="0" w:color="auto"/>
            </w:tcBorders>
            <w:shd w:val="clear" w:color="auto" w:fill="auto"/>
            <w:vAlign w:val="center"/>
            <w:hideMark/>
          </w:tcPr>
          <w:p w14:paraId="5F4AD315" w14:textId="77777777" w:rsidR="006644BF" w:rsidRPr="006644BF" w:rsidRDefault="006644BF" w:rsidP="006644BF">
            <w:pPr>
              <w:jc w:val="right"/>
              <w:rPr>
                <w:color w:val="000000"/>
                <w:sz w:val="16"/>
                <w:szCs w:val="16"/>
              </w:rPr>
            </w:pPr>
            <w:r w:rsidRPr="006644BF">
              <w:rPr>
                <w:color w:val="000000"/>
                <w:sz w:val="16"/>
                <w:szCs w:val="16"/>
              </w:rPr>
              <w:t>16 000,0</w:t>
            </w:r>
          </w:p>
        </w:tc>
      </w:tr>
      <w:tr w:rsidR="006644BF" w:rsidRPr="006644BF" w14:paraId="59D1A4B7" w14:textId="77777777" w:rsidTr="006644BF">
        <w:trPr>
          <w:trHeight w:val="315"/>
        </w:trPr>
        <w:tc>
          <w:tcPr>
            <w:tcW w:w="441" w:type="dxa"/>
            <w:tcBorders>
              <w:top w:val="nil"/>
              <w:left w:val="single" w:sz="8" w:space="0" w:color="auto"/>
              <w:bottom w:val="single" w:sz="8" w:space="0" w:color="auto"/>
              <w:right w:val="single" w:sz="8" w:space="0" w:color="auto"/>
            </w:tcBorders>
            <w:shd w:val="clear" w:color="auto" w:fill="auto"/>
            <w:noWrap/>
            <w:vAlign w:val="center"/>
            <w:hideMark/>
          </w:tcPr>
          <w:p w14:paraId="4DD049EF" w14:textId="77777777" w:rsidR="006644BF" w:rsidRPr="006644BF" w:rsidRDefault="006644BF" w:rsidP="006644BF">
            <w:pPr>
              <w:jc w:val="both"/>
              <w:rPr>
                <w:b/>
                <w:bCs/>
                <w:color w:val="000000"/>
                <w:sz w:val="16"/>
                <w:szCs w:val="16"/>
              </w:rPr>
            </w:pPr>
            <w:r w:rsidRPr="006644BF">
              <w:rPr>
                <w:b/>
                <w:bCs/>
                <w:color w:val="000000"/>
                <w:sz w:val="16"/>
                <w:szCs w:val="16"/>
              </w:rPr>
              <w:t> </w:t>
            </w:r>
          </w:p>
        </w:tc>
        <w:tc>
          <w:tcPr>
            <w:tcW w:w="3090" w:type="dxa"/>
            <w:tcBorders>
              <w:top w:val="nil"/>
              <w:left w:val="nil"/>
              <w:bottom w:val="single" w:sz="8" w:space="0" w:color="auto"/>
              <w:right w:val="single" w:sz="8" w:space="0" w:color="auto"/>
            </w:tcBorders>
            <w:shd w:val="clear" w:color="auto" w:fill="auto"/>
            <w:noWrap/>
            <w:vAlign w:val="center"/>
            <w:hideMark/>
          </w:tcPr>
          <w:p w14:paraId="4AB14671" w14:textId="77777777" w:rsidR="006644BF" w:rsidRPr="006644BF" w:rsidRDefault="006644BF" w:rsidP="006644BF">
            <w:pPr>
              <w:rPr>
                <w:color w:val="000000"/>
                <w:sz w:val="16"/>
                <w:szCs w:val="16"/>
              </w:rPr>
            </w:pPr>
            <w:r w:rsidRPr="006644BF">
              <w:rPr>
                <w:color w:val="000000"/>
                <w:sz w:val="16"/>
                <w:szCs w:val="16"/>
              </w:rPr>
              <w:t> </w:t>
            </w:r>
          </w:p>
        </w:tc>
        <w:tc>
          <w:tcPr>
            <w:tcW w:w="984" w:type="dxa"/>
            <w:tcBorders>
              <w:top w:val="nil"/>
              <w:left w:val="nil"/>
              <w:bottom w:val="single" w:sz="8" w:space="0" w:color="auto"/>
              <w:right w:val="single" w:sz="8" w:space="0" w:color="auto"/>
            </w:tcBorders>
            <w:shd w:val="clear" w:color="auto" w:fill="auto"/>
            <w:vAlign w:val="center"/>
            <w:hideMark/>
          </w:tcPr>
          <w:p w14:paraId="0DE8371E" w14:textId="77777777" w:rsidR="006644BF" w:rsidRPr="006644BF" w:rsidRDefault="006644BF" w:rsidP="006644BF">
            <w:pPr>
              <w:jc w:val="right"/>
              <w:rPr>
                <w:color w:val="000000"/>
                <w:sz w:val="16"/>
                <w:szCs w:val="16"/>
              </w:rPr>
            </w:pPr>
            <w:r w:rsidRPr="006644BF">
              <w:rPr>
                <w:color w:val="000000"/>
                <w:sz w:val="16"/>
                <w:szCs w:val="16"/>
              </w:rPr>
              <w:t> </w:t>
            </w:r>
          </w:p>
        </w:tc>
        <w:tc>
          <w:tcPr>
            <w:tcW w:w="978" w:type="dxa"/>
            <w:tcBorders>
              <w:top w:val="nil"/>
              <w:left w:val="nil"/>
              <w:bottom w:val="single" w:sz="8" w:space="0" w:color="auto"/>
              <w:right w:val="single" w:sz="8" w:space="0" w:color="auto"/>
            </w:tcBorders>
            <w:shd w:val="clear" w:color="auto" w:fill="auto"/>
            <w:vAlign w:val="center"/>
            <w:hideMark/>
          </w:tcPr>
          <w:p w14:paraId="20973A1D" w14:textId="77777777" w:rsidR="006644BF" w:rsidRPr="006644BF" w:rsidRDefault="006644BF" w:rsidP="006644BF">
            <w:pPr>
              <w:jc w:val="right"/>
              <w:rPr>
                <w:color w:val="000000"/>
                <w:sz w:val="16"/>
                <w:szCs w:val="16"/>
              </w:rPr>
            </w:pPr>
            <w:r w:rsidRPr="006644BF">
              <w:rPr>
                <w:color w:val="000000"/>
                <w:sz w:val="16"/>
                <w:szCs w:val="16"/>
              </w:rPr>
              <w:t> </w:t>
            </w:r>
          </w:p>
        </w:tc>
        <w:tc>
          <w:tcPr>
            <w:tcW w:w="968" w:type="dxa"/>
            <w:tcBorders>
              <w:top w:val="nil"/>
              <w:left w:val="nil"/>
              <w:bottom w:val="single" w:sz="8" w:space="0" w:color="auto"/>
              <w:right w:val="single" w:sz="8" w:space="0" w:color="auto"/>
            </w:tcBorders>
            <w:shd w:val="clear" w:color="auto" w:fill="auto"/>
            <w:noWrap/>
            <w:vAlign w:val="center"/>
            <w:hideMark/>
          </w:tcPr>
          <w:p w14:paraId="649D378F" w14:textId="77777777" w:rsidR="006644BF" w:rsidRPr="006644BF" w:rsidRDefault="006644BF" w:rsidP="006644BF">
            <w:pPr>
              <w:jc w:val="right"/>
              <w:rPr>
                <w:color w:val="000000"/>
                <w:sz w:val="16"/>
                <w:szCs w:val="16"/>
              </w:rPr>
            </w:pPr>
            <w:r w:rsidRPr="006644BF">
              <w:rPr>
                <w:color w:val="000000"/>
                <w:sz w:val="16"/>
                <w:szCs w:val="16"/>
              </w:rPr>
              <w:t> </w:t>
            </w:r>
          </w:p>
        </w:tc>
        <w:tc>
          <w:tcPr>
            <w:tcW w:w="981" w:type="dxa"/>
            <w:tcBorders>
              <w:top w:val="nil"/>
              <w:left w:val="nil"/>
              <w:bottom w:val="single" w:sz="8" w:space="0" w:color="auto"/>
              <w:right w:val="single" w:sz="8" w:space="0" w:color="auto"/>
            </w:tcBorders>
            <w:shd w:val="clear" w:color="auto" w:fill="auto"/>
            <w:noWrap/>
            <w:vAlign w:val="center"/>
            <w:hideMark/>
          </w:tcPr>
          <w:p w14:paraId="7E695EA8" w14:textId="77777777" w:rsidR="006644BF" w:rsidRPr="006644BF" w:rsidRDefault="006644BF" w:rsidP="006644BF">
            <w:pPr>
              <w:jc w:val="right"/>
              <w:rPr>
                <w:color w:val="000000"/>
                <w:sz w:val="16"/>
                <w:szCs w:val="16"/>
              </w:rPr>
            </w:pPr>
            <w:r w:rsidRPr="006644BF">
              <w:rPr>
                <w:color w:val="000000"/>
                <w:sz w:val="16"/>
                <w:szCs w:val="16"/>
              </w:rPr>
              <w:t> </w:t>
            </w:r>
          </w:p>
        </w:tc>
        <w:tc>
          <w:tcPr>
            <w:tcW w:w="999" w:type="dxa"/>
            <w:tcBorders>
              <w:top w:val="nil"/>
              <w:left w:val="nil"/>
              <w:bottom w:val="single" w:sz="8" w:space="0" w:color="auto"/>
              <w:right w:val="single" w:sz="8" w:space="0" w:color="auto"/>
            </w:tcBorders>
            <w:shd w:val="clear" w:color="auto" w:fill="auto"/>
            <w:noWrap/>
            <w:vAlign w:val="center"/>
            <w:hideMark/>
          </w:tcPr>
          <w:p w14:paraId="2B6160F2" w14:textId="77777777" w:rsidR="006644BF" w:rsidRPr="006644BF" w:rsidRDefault="006644BF" w:rsidP="006644BF">
            <w:pPr>
              <w:jc w:val="right"/>
              <w:rPr>
                <w:color w:val="000000"/>
                <w:sz w:val="16"/>
                <w:szCs w:val="16"/>
              </w:rPr>
            </w:pPr>
            <w:r w:rsidRPr="006644BF">
              <w:rPr>
                <w:color w:val="000000"/>
                <w:sz w:val="16"/>
                <w:szCs w:val="16"/>
              </w:rPr>
              <w:t> </w:t>
            </w:r>
          </w:p>
        </w:tc>
        <w:tc>
          <w:tcPr>
            <w:tcW w:w="999" w:type="dxa"/>
            <w:tcBorders>
              <w:top w:val="nil"/>
              <w:left w:val="nil"/>
              <w:bottom w:val="single" w:sz="8" w:space="0" w:color="auto"/>
              <w:right w:val="single" w:sz="8" w:space="0" w:color="auto"/>
            </w:tcBorders>
            <w:shd w:val="clear" w:color="auto" w:fill="auto"/>
            <w:noWrap/>
            <w:vAlign w:val="center"/>
            <w:hideMark/>
          </w:tcPr>
          <w:p w14:paraId="51D0FEF4" w14:textId="77777777" w:rsidR="006644BF" w:rsidRPr="006644BF" w:rsidRDefault="006644BF" w:rsidP="006644BF">
            <w:pPr>
              <w:jc w:val="right"/>
              <w:rPr>
                <w:color w:val="000000"/>
                <w:sz w:val="16"/>
                <w:szCs w:val="16"/>
              </w:rPr>
            </w:pPr>
            <w:r w:rsidRPr="006644BF">
              <w:rPr>
                <w:color w:val="000000"/>
                <w:sz w:val="16"/>
                <w:szCs w:val="16"/>
              </w:rPr>
              <w:t> </w:t>
            </w:r>
          </w:p>
        </w:tc>
      </w:tr>
      <w:tr w:rsidR="006644BF" w:rsidRPr="006644BF" w14:paraId="61072218" w14:textId="77777777" w:rsidTr="006644BF">
        <w:trPr>
          <w:trHeight w:val="660"/>
        </w:trPr>
        <w:tc>
          <w:tcPr>
            <w:tcW w:w="441" w:type="dxa"/>
            <w:tcBorders>
              <w:top w:val="nil"/>
              <w:left w:val="single" w:sz="8" w:space="0" w:color="auto"/>
              <w:bottom w:val="single" w:sz="8" w:space="0" w:color="auto"/>
              <w:right w:val="single" w:sz="8" w:space="0" w:color="auto"/>
            </w:tcBorders>
            <w:shd w:val="clear" w:color="000000" w:fill="FFCC99"/>
            <w:noWrap/>
            <w:vAlign w:val="center"/>
            <w:hideMark/>
          </w:tcPr>
          <w:p w14:paraId="5AA8E4A9" w14:textId="77777777" w:rsidR="006644BF" w:rsidRPr="006644BF" w:rsidRDefault="006644BF" w:rsidP="006644BF">
            <w:pPr>
              <w:jc w:val="both"/>
              <w:rPr>
                <w:b/>
                <w:bCs/>
                <w:color w:val="000000"/>
                <w:sz w:val="16"/>
                <w:szCs w:val="16"/>
              </w:rPr>
            </w:pPr>
            <w:r w:rsidRPr="006644BF">
              <w:rPr>
                <w:b/>
                <w:bCs/>
                <w:color w:val="000000"/>
                <w:sz w:val="16"/>
                <w:szCs w:val="16"/>
              </w:rPr>
              <w:t>ІІІ.</w:t>
            </w:r>
          </w:p>
        </w:tc>
        <w:tc>
          <w:tcPr>
            <w:tcW w:w="3090" w:type="dxa"/>
            <w:tcBorders>
              <w:top w:val="nil"/>
              <w:left w:val="nil"/>
              <w:bottom w:val="single" w:sz="8" w:space="0" w:color="auto"/>
              <w:right w:val="single" w:sz="8" w:space="0" w:color="auto"/>
            </w:tcBorders>
            <w:shd w:val="clear" w:color="000000" w:fill="FFCC99"/>
            <w:vAlign w:val="center"/>
            <w:hideMark/>
          </w:tcPr>
          <w:p w14:paraId="1C58FB9E" w14:textId="77777777" w:rsidR="006644BF" w:rsidRPr="006644BF" w:rsidRDefault="006644BF" w:rsidP="006644BF">
            <w:pPr>
              <w:rPr>
                <w:b/>
                <w:bCs/>
                <w:color w:val="000000"/>
                <w:sz w:val="16"/>
                <w:szCs w:val="16"/>
              </w:rPr>
            </w:pPr>
            <w:r w:rsidRPr="006644BF">
              <w:rPr>
                <w:b/>
                <w:bCs/>
                <w:color w:val="000000"/>
                <w:sz w:val="16"/>
                <w:szCs w:val="16"/>
              </w:rPr>
              <w:t>Администрирани разходни параграфи по други бюджети и сметки за средства от ЕС</w:t>
            </w:r>
            <w:r w:rsidRPr="006644BF">
              <w:rPr>
                <w:rFonts w:ascii="Arial" w:hAnsi="Arial" w:cs="Arial"/>
                <w:color w:val="000000"/>
                <w:sz w:val="16"/>
                <w:szCs w:val="16"/>
              </w:rPr>
              <w:t>**</w:t>
            </w:r>
          </w:p>
        </w:tc>
        <w:tc>
          <w:tcPr>
            <w:tcW w:w="984" w:type="dxa"/>
            <w:tcBorders>
              <w:top w:val="nil"/>
              <w:left w:val="nil"/>
              <w:bottom w:val="single" w:sz="8" w:space="0" w:color="auto"/>
              <w:right w:val="single" w:sz="8" w:space="0" w:color="auto"/>
            </w:tcBorders>
            <w:shd w:val="clear" w:color="000000" w:fill="FFCC99"/>
            <w:vAlign w:val="center"/>
            <w:hideMark/>
          </w:tcPr>
          <w:p w14:paraId="1CB9962C" w14:textId="77777777" w:rsidR="006644BF" w:rsidRPr="006644BF" w:rsidRDefault="006644BF" w:rsidP="006644BF">
            <w:pPr>
              <w:jc w:val="right"/>
              <w:rPr>
                <w:b/>
                <w:bCs/>
                <w:color w:val="000000"/>
                <w:sz w:val="16"/>
                <w:szCs w:val="16"/>
              </w:rPr>
            </w:pPr>
            <w:r w:rsidRPr="006644BF">
              <w:rPr>
                <w:b/>
                <w:bCs/>
                <w:color w:val="000000"/>
                <w:sz w:val="16"/>
                <w:szCs w:val="16"/>
              </w:rPr>
              <w:t>0,0</w:t>
            </w:r>
          </w:p>
        </w:tc>
        <w:tc>
          <w:tcPr>
            <w:tcW w:w="978" w:type="dxa"/>
            <w:tcBorders>
              <w:top w:val="nil"/>
              <w:left w:val="nil"/>
              <w:bottom w:val="single" w:sz="8" w:space="0" w:color="auto"/>
              <w:right w:val="single" w:sz="8" w:space="0" w:color="auto"/>
            </w:tcBorders>
            <w:shd w:val="clear" w:color="000000" w:fill="FFCC99"/>
            <w:vAlign w:val="center"/>
            <w:hideMark/>
          </w:tcPr>
          <w:p w14:paraId="16C2CB30" w14:textId="77777777" w:rsidR="006644BF" w:rsidRPr="006644BF" w:rsidRDefault="006644BF" w:rsidP="006644BF">
            <w:pPr>
              <w:jc w:val="right"/>
              <w:rPr>
                <w:b/>
                <w:bCs/>
                <w:color w:val="000000"/>
                <w:sz w:val="16"/>
                <w:szCs w:val="16"/>
              </w:rPr>
            </w:pPr>
            <w:r w:rsidRPr="006644BF">
              <w:rPr>
                <w:b/>
                <w:bCs/>
                <w:color w:val="000000"/>
                <w:sz w:val="16"/>
                <w:szCs w:val="16"/>
              </w:rPr>
              <w:t>0,0</w:t>
            </w:r>
          </w:p>
        </w:tc>
        <w:tc>
          <w:tcPr>
            <w:tcW w:w="968" w:type="dxa"/>
            <w:tcBorders>
              <w:top w:val="nil"/>
              <w:left w:val="nil"/>
              <w:bottom w:val="single" w:sz="8" w:space="0" w:color="auto"/>
              <w:right w:val="single" w:sz="8" w:space="0" w:color="auto"/>
            </w:tcBorders>
            <w:shd w:val="clear" w:color="000000" w:fill="FFCC99"/>
            <w:vAlign w:val="center"/>
            <w:hideMark/>
          </w:tcPr>
          <w:p w14:paraId="49F9A290" w14:textId="77777777" w:rsidR="006644BF" w:rsidRPr="006644BF" w:rsidRDefault="006644BF" w:rsidP="006644BF">
            <w:pPr>
              <w:jc w:val="right"/>
              <w:rPr>
                <w:b/>
                <w:bCs/>
                <w:color w:val="000000"/>
                <w:sz w:val="16"/>
                <w:szCs w:val="16"/>
              </w:rPr>
            </w:pPr>
            <w:r w:rsidRPr="006644BF">
              <w:rPr>
                <w:b/>
                <w:bCs/>
                <w:color w:val="000000"/>
                <w:sz w:val="16"/>
                <w:szCs w:val="16"/>
              </w:rPr>
              <w:t>0,0</w:t>
            </w:r>
          </w:p>
        </w:tc>
        <w:tc>
          <w:tcPr>
            <w:tcW w:w="981" w:type="dxa"/>
            <w:tcBorders>
              <w:top w:val="nil"/>
              <w:left w:val="nil"/>
              <w:bottom w:val="single" w:sz="8" w:space="0" w:color="auto"/>
              <w:right w:val="single" w:sz="8" w:space="0" w:color="auto"/>
            </w:tcBorders>
            <w:shd w:val="clear" w:color="000000" w:fill="FFCC99"/>
            <w:vAlign w:val="center"/>
            <w:hideMark/>
          </w:tcPr>
          <w:p w14:paraId="08DE5C03" w14:textId="77777777" w:rsidR="006644BF" w:rsidRPr="006644BF" w:rsidRDefault="006644BF" w:rsidP="006644BF">
            <w:pPr>
              <w:jc w:val="right"/>
              <w:rPr>
                <w:b/>
                <w:bCs/>
                <w:color w:val="000000"/>
                <w:sz w:val="16"/>
                <w:szCs w:val="16"/>
              </w:rPr>
            </w:pPr>
            <w:r w:rsidRPr="006644BF">
              <w:rPr>
                <w:b/>
                <w:bCs/>
                <w:color w:val="000000"/>
                <w:sz w:val="16"/>
                <w:szCs w:val="16"/>
              </w:rPr>
              <w:t>0,0</w:t>
            </w:r>
          </w:p>
        </w:tc>
        <w:tc>
          <w:tcPr>
            <w:tcW w:w="999" w:type="dxa"/>
            <w:tcBorders>
              <w:top w:val="nil"/>
              <w:left w:val="nil"/>
              <w:bottom w:val="single" w:sz="8" w:space="0" w:color="auto"/>
              <w:right w:val="single" w:sz="8" w:space="0" w:color="auto"/>
            </w:tcBorders>
            <w:shd w:val="clear" w:color="000000" w:fill="FFCC99"/>
            <w:vAlign w:val="center"/>
            <w:hideMark/>
          </w:tcPr>
          <w:p w14:paraId="557C8F91" w14:textId="77777777" w:rsidR="006644BF" w:rsidRPr="006644BF" w:rsidRDefault="006644BF" w:rsidP="006644BF">
            <w:pPr>
              <w:jc w:val="right"/>
              <w:rPr>
                <w:b/>
                <w:bCs/>
                <w:color w:val="000000"/>
                <w:sz w:val="16"/>
                <w:szCs w:val="16"/>
              </w:rPr>
            </w:pPr>
            <w:r w:rsidRPr="006644BF">
              <w:rPr>
                <w:b/>
                <w:bCs/>
                <w:color w:val="000000"/>
                <w:sz w:val="16"/>
                <w:szCs w:val="16"/>
              </w:rPr>
              <w:t>0,0</w:t>
            </w:r>
          </w:p>
        </w:tc>
        <w:tc>
          <w:tcPr>
            <w:tcW w:w="999" w:type="dxa"/>
            <w:tcBorders>
              <w:top w:val="nil"/>
              <w:left w:val="nil"/>
              <w:bottom w:val="single" w:sz="8" w:space="0" w:color="auto"/>
              <w:right w:val="single" w:sz="8" w:space="0" w:color="auto"/>
            </w:tcBorders>
            <w:shd w:val="clear" w:color="000000" w:fill="FFCC99"/>
            <w:vAlign w:val="center"/>
            <w:hideMark/>
          </w:tcPr>
          <w:p w14:paraId="269C9B86" w14:textId="77777777" w:rsidR="006644BF" w:rsidRPr="006644BF" w:rsidRDefault="006644BF" w:rsidP="006644BF">
            <w:pPr>
              <w:jc w:val="right"/>
              <w:rPr>
                <w:b/>
                <w:bCs/>
                <w:color w:val="000000"/>
                <w:sz w:val="16"/>
                <w:szCs w:val="16"/>
              </w:rPr>
            </w:pPr>
            <w:r w:rsidRPr="006644BF">
              <w:rPr>
                <w:b/>
                <w:bCs/>
                <w:color w:val="000000"/>
                <w:sz w:val="16"/>
                <w:szCs w:val="16"/>
              </w:rPr>
              <w:t>0,0</w:t>
            </w:r>
          </w:p>
        </w:tc>
      </w:tr>
      <w:tr w:rsidR="006644BF" w:rsidRPr="006644BF" w14:paraId="7C67179E" w14:textId="77777777" w:rsidTr="006644BF">
        <w:trPr>
          <w:trHeight w:val="315"/>
        </w:trPr>
        <w:tc>
          <w:tcPr>
            <w:tcW w:w="441" w:type="dxa"/>
            <w:tcBorders>
              <w:top w:val="nil"/>
              <w:left w:val="single" w:sz="8" w:space="0" w:color="auto"/>
              <w:bottom w:val="single" w:sz="8" w:space="0" w:color="auto"/>
              <w:right w:val="single" w:sz="8" w:space="0" w:color="auto"/>
            </w:tcBorders>
            <w:shd w:val="clear" w:color="auto" w:fill="auto"/>
            <w:noWrap/>
            <w:vAlign w:val="center"/>
            <w:hideMark/>
          </w:tcPr>
          <w:p w14:paraId="69B3D852" w14:textId="77777777" w:rsidR="006644BF" w:rsidRPr="006644BF" w:rsidRDefault="006644BF" w:rsidP="006644BF">
            <w:pPr>
              <w:jc w:val="both"/>
              <w:rPr>
                <w:b/>
                <w:bCs/>
                <w:color w:val="000000"/>
                <w:sz w:val="16"/>
                <w:szCs w:val="16"/>
              </w:rPr>
            </w:pPr>
            <w:r w:rsidRPr="006644BF">
              <w:rPr>
                <w:b/>
                <w:bCs/>
                <w:color w:val="000000"/>
                <w:sz w:val="16"/>
                <w:szCs w:val="16"/>
              </w:rPr>
              <w:t> </w:t>
            </w:r>
          </w:p>
        </w:tc>
        <w:tc>
          <w:tcPr>
            <w:tcW w:w="3090" w:type="dxa"/>
            <w:tcBorders>
              <w:top w:val="nil"/>
              <w:left w:val="nil"/>
              <w:bottom w:val="single" w:sz="8" w:space="0" w:color="auto"/>
              <w:right w:val="single" w:sz="8" w:space="0" w:color="auto"/>
            </w:tcBorders>
            <w:shd w:val="clear" w:color="auto" w:fill="auto"/>
            <w:vAlign w:val="center"/>
            <w:hideMark/>
          </w:tcPr>
          <w:p w14:paraId="337EA751" w14:textId="77777777" w:rsidR="006644BF" w:rsidRPr="006644BF" w:rsidRDefault="006644BF" w:rsidP="006644BF">
            <w:pPr>
              <w:rPr>
                <w:color w:val="000000"/>
                <w:sz w:val="16"/>
                <w:szCs w:val="16"/>
              </w:rPr>
            </w:pPr>
            <w:r w:rsidRPr="006644BF">
              <w:rPr>
                <w:color w:val="000000"/>
                <w:sz w:val="16"/>
                <w:szCs w:val="16"/>
              </w:rPr>
              <w:t> </w:t>
            </w:r>
          </w:p>
        </w:tc>
        <w:tc>
          <w:tcPr>
            <w:tcW w:w="984" w:type="dxa"/>
            <w:tcBorders>
              <w:top w:val="nil"/>
              <w:left w:val="nil"/>
              <w:bottom w:val="single" w:sz="8" w:space="0" w:color="auto"/>
              <w:right w:val="single" w:sz="8" w:space="0" w:color="auto"/>
            </w:tcBorders>
            <w:shd w:val="clear" w:color="auto" w:fill="auto"/>
            <w:vAlign w:val="center"/>
            <w:hideMark/>
          </w:tcPr>
          <w:p w14:paraId="1CE5ACFD" w14:textId="77777777" w:rsidR="006644BF" w:rsidRPr="006644BF" w:rsidRDefault="006644BF" w:rsidP="006644BF">
            <w:pPr>
              <w:jc w:val="right"/>
              <w:rPr>
                <w:color w:val="000000"/>
                <w:sz w:val="16"/>
                <w:szCs w:val="16"/>
              </w:rPr>
            </w:pPr>
            <w:r w:rsidRPr="006644BF">
              <w:rPr>
                <w:color w:val="000000"/>
                <w:sz w:val="16"/>
                <w:szCs w:val="16"/>
              </w:rPr>
              <w:t> </w:t>
            </w:r>
          </w:p>
        </w:tc>
        <w:tc>
          <w:tcPr>
            <w:tcW w:w="978" w:type="dxa"/>
            <w:tcBorders>
              <w:top w:val="nil"/>
              <w:left w:val="nil"/>
              <w:bottom w:val="single" w:sz="8" w:space="0" w:color="auto"/>
              <w:right w:val="single" w:sz="8" w:space="0" w:color="auto"/>
            </w:tcBorders>
            <w:shd w:val="clear" w:color="auto" w:fill="auto"/>
            <w:vAlign w:val="center"/>
            <w:hideMark/>
          </w:tcPr>
          <w:p w14:paraId="322A223B" w14:textId="77777777" w:rsidR="006644BF" w:rsidRPr="006644BF" w:rsidRDefault="006644BF" w:rsidP="006644BF">
            <w:pPr>
              <w:jc w:val="right"/>
              <w:rPr>
                <w:color w:val="000000"/>
                <w:sz w:val="16"/>
                <w:szCs w:val="16"/>
              </w:rPr>
            </w:pPr>
            <w:r w:rsidRPr="006644BF">
              <w:rPr>
                <w:color w:val="000000"/>
                <w:sz w:val="16"/>
                <w:szCs w:val="16"/>
              </w:rPr>
              <w:t> </w:t>
            </w:r>
          </w:p>
        </w:tc>
        <w:tc>
          <w:tcPr>
            <w:tcW w:w="968" w:type="dxa"/>
            <w:tcBorders>
              <w:top w:val="nil"/>
              <w:left w:val="nil"/>
              <w:bottom w:val="single" w:sz="8" w:space="0" w:color="auto"/>
              <w:right w:val="single" w:sz="8" w:space="0" w:color="auto"/>
            </w:tcBorders>
            <w:shd w:val="clear" w:color="auto" w:fill="auto"/>
            <w:noWrap/>
            <w:vAlign w:val="center"/>
            <w:hideMark/>
          </w:tcPr>
          <w:p w14:paraId="156FED61" w14:textId="77777777" w:rsidR="006644BF" w:rsidRPr="006644BF" w:rsidRDefault="006644BF" w:rsidP="006644BF">
            <w:pPr>
              <w:jc w:val="right"/>
              <w:rPr>
                <w:color w:val="000000"/>
                <w:sz w:val="16"/>
                <w:szCs w:val="16"/>
              </w:rPr>
            </w:pPr>
            <w:r w:rsidRPr="006644BF">
              <w:rPr>
                <w:color w:val="000000"/>
                <w:sz w:val="16"/>
                <w:szCs w:val="16"/>
              </w:rPr>
              <w:t> </w:t>
            </w:r>
          </w:p>
        </w:tc>
        <w:tc>
          <w:tcPr>
            <w:tcW w:w="981" w:type="dxa"/>
            <w:tcBorders>
              <w:top w:val="nil"/>
              <w:left w:val="nil"/>
              <w:bottom w:val="single" w:sz="8" w:space="0" w:color="auto"/>
              <w:right w:val="single" w:sz="8" w:space="0" w:color="auto"/>
            </w:tcBorders>
            <w:shd w:val="clear" w:color="auto" w:fill="auto"/>
            <w:noWrap/>
            <w:vAlign w:val="center"/>
            <w:hideMark/>
          </w:tcPr>
          <w:p w14:paraId="01F261B5" w14:textId="77777777" w:rsidR="006644BF" w:rsidRPr="006644BF" w:rsidRDefault="006644BF" w:rsidP="006644BF">
            <w:pPr>
              <w:jc w:val="right"/>
              <w:rPr>
                <w:color w:val="000000"/>
                <w:sz w:val="16"/>
                <w:szCs w:val="16"/>
              </w:rPr>
            </w:pPr>
            <w:r w:rsidRPr="006644BF">
              <w:rPr>
                <w:color w:val="000000"/>
                <w:sz w:val="16"/>
                <w:szCs w:val="16"/>
              </w:rPr>
              <w:t> </w:t>
            </w:r>
          </w:p>
        </w:tc>
        <w:tc>
          <w:tcPr>
            <w:tcW w:w="999" w:type="dxa"/>
            <w:tcBorders>
              <w:top w:val="nil"/>
              <w:left w:val="nil"/>
              <w:bottom w:val="single" w:sz="8" w:space="0" w:color="auto"/>
              <w:right w:val="single" w:sz="8" w:space="0" w:color="auto"/>
            </w:tcBorders>
            <w:shd w:val="clear" w:color="auto" w:fill="auto"/>
            <w:noWrap/>
            <w:vAlign w:val="center"/>
            <w:hideMark/>
          </w:tcPr>
          <w:p w14:paraId="4A9B0A76" w14:textId="77777777" w:rsidR="006644BF" w:rsidRPr="006644BF" w:rsidRDefault="006644BF" w:rsidP="006644BF">
            <w:pPr>
              <w:jc w:val="right"/>
              <w:rPr>
                <w:color w:val="000000"/>
                <w:sz w:val="16"/>
                <w:szCs w:val="16"/>
              </w:rPr>
            </w:pPr>
            <w:r w:rsidRPr="006644BF">
              <w:rPr>
                <w:color w:val="000000"/>
                <w:sz w:val="16"/>
                <w:szCs w:val="16"/>
              </w:rPr>
              <w:t> </w:t>
            </w:r>
          </w:p>
        </w:tc>
        <w:tc>
          <w:tcPr>
            <w:tcW w:w="999" w:type="dxa"/>
            <w:tcBorders>
              <w:top w:val="nil"/>
              <w:left w:val="nil"/>
              <w:bottom w:val="single" w:sz="8" w:space="0" w:color="auto"/>
              <w:right w:val="single" w:sz="8" w:space="0" w:color="auto"/>
            </w:tcBorders>
            <w:shd w:val="clear" w:color="auto" w:fill="auto"/>
            <w:noWrap/>
            <w:vAlign w:val="center"/>
            <w:hideMark/>
          </w:tcPr>
          <w:p w14:paraId="38ED2311" w14:textId="77777777" w:rsidR="006644BF" w:rsidRPr="006644BF" w:rsidRDefault="006644BF" w:rsidP="006644BF">
            <w:pPr>
              <w:jc w:val="right"/>
              <w:rPr>
                <w:color w:val="000000"/>
                <w:sz w:val="16"/>
                <w:szCs w:val="16"/>
              </w:rPr>
            </w:pPr>
            <w:r w:rsidRPr="006644BF">
              <w:rPr>
                <w:color w:val="000000"/>
                <w:sz w:val="16"/>
                <w:szCs w:val="16"/>
              </w:rPr>
              <w:t> </w:t>
            </w:r>
          </w:p>
        </w:tc>
      </w:tr>
      <w:tr w:rsidR="006644BF" w:rsidRPr="006644BF" w14:paraId="12CC8E9E" w14:textId="77777777" w:rsidTr="006644BF">
        <w:trPr>
          <w:trHeight w:val="315"/>
        </w:trPr>
        <w:tc>
          <w:tcPr>
            <w:tcW w:w="441" w:type="dxa"/>
            <w:tcBorders>
              <w:top w:val="nil"/>
              <w:left w:val="single" w:sz="8" w:space="0" w:color="auto"/>
              <w:bottom w:val="single" w:sz="8" w:space="0" w:color="auto"/>
              <w:right w:val="single" w:sz="8" w:space="0" w:color="auto"/>
            </w:tcBorders>
            <w:shd w:val="clear" w:color="000000" w:fill="FFCC99"/>
            <w:noWrap/>
            <w:vAlign w:val="center"/>
            <w:hideMark/>
          </w:tcPr>
          <w:p w14:paraId="1A01FD70" w14:textId="77777777" w:rsidR="006644BF" w:rsidRPr="006644BF" w:rsidRDefault="006644BF" w:rsidP="006644BF">
            <w:pPr>
              <w:jc w:val="both"/>
              <w:rPr>
                <w:b/>
                <w:bCs/>
                <w:color w:val="000000"/>
                <w:sz w:val="16"/>
                <w:szCs w:val="16"/>
              </w:rPr>
            </w:pPr>
            <w:r w:rsidRPr="006644BF">
              <w:rPr>
                <w:b/>
                <w:bCs/>
                <w:color w:val="000000"/>
                <w:sz w:val="16"/>
                <w:szCs w:val="16"/>
              </w:rPr>
              <w:t> </w:t>
            </w:r>
          </w:p>
        </w:tc>
        <w:tc>
          <w:tcPr>
            <w:tcW w:w="3090" w:type="dxa"/>
            <w:tcBorders>
              <w:top w:val="nil"/>
              <w:left w:val="nil"/>
              <w:bottom w:val="single" w:sz="8" w:space="0" w:color="auto"/>
              <w:right w:val="single" w:sz="8" w:space="0" w:color="auto"/>
            </w:tcBorders>
            <w:shd w:val="clear" w:color="000000" w:fill="FFCC99"/>
            <w:noWrap/>
            <w:vAlign w:val="center"/>
            <w:hideMark/>
          </w:tcPr>
          <w:p w14:paraId="59648109" w14:textId="77777777" w:rsidR="006644BF" w:rsidRPr="006644BF" w:rsidRDefault="006644BF" w:rsidP="006644BF">
            <w:pPr>
              <w:rPr>
                <w:b/>
                <w:bCs/>
                <w:color w:val="000000"/>
                <w:sz w:val="16"/>
                <w:szCs w:val="16"/>
              </w:rPr>
            </w:pPr>
            <w:r w:rsidRPr="006644BF">
              <w:rPr>
                <w:b/>
                <w:bCs/>
                <w:color w:val="000000"/>
                <w:sz w:val="16"/>
                <w:szCs w:val="16"/>
              </w:rPr>
              <w:t>Общо администрирани разходи (ІІ.+ІІІ.):</w:t>
            </w:r>
          </w:p>
        </w:tc>
        <w:tc>
          <w:tcPr>
            <w:tcW w:w="984" w:type="dxa"/>
            <w:tcBorders>
              <w:top w:val="nil"/>
              <w:left w:val="nil"/>
              <w:bottom w:val="single" w:sz="8" w:space="0" w:color="auto"/>
              <w:right w:val="single" w:sz="8" w:space="0" w:color="auto"/>
            </w:tcBorders>
            <w:shd w:val="clear" w:color="000000" w:fill="FFCC99"/>
            <w:vAlign w:val="center"/>
            <w:hideMark/>
          </w:tcPr>
          <w:p w14:paraId="7FB71DD1" w14:textId="77777777" w:rsidR="006644BF" w:rsidRPr="006644BF" w:rsidRDefault="006644BF" w:rsidP="006644BF">
            <w:pPr>
              <w:jc w:val="right"/>
              <w:rPr>
                <w:b/>
                <w:bCs/>
                <w:color w:val="000000"/>
                <w:sz w:val="16"/>
                <w:szCs w:val="16"/>
              </w:rPr>
            </w:pPr>
            <w:r w:rsidRPr="006644BF">
              <w:rPr>
                <w:b/>
                <w:bCs/>
                <w:color w:val="000000"/>
                <w:sz w:val="16"/>
                <w:szCs w:val="16"/>
              </w:rPr>
              <w:t>13 101,2</w:t>
            </w:r>
          </w:p>
        </w:tc>
        <w:tc>
          <w:tcPr>
            <w:tcW w:w="978" w:type="dxa"/>
            <w:tcBorders>
              <w:top w:val="nil"/>
              <w:left w:val="nil"/>
              <w:bottom w:val="single" w:sz="8" w:space="0" w:color="auto"/>
              <w:right w:val="single" w:sz="8" w:space="0" w:color="auto"/>
            </w:tcBorders>
            <w:shd w:val="clear" w:color="000000" w:fill="FFCC99"/>
            <w:vAlign w:val="center"/>
            <w:hideMark/>
          </w:tcPr>
          <w:p w14:paraId="2EFFDC2E" w14:textId="77777777" w:rsidR="006644BF" w:rsidRPr="006644BF" w:rsidRDefault="006644BF" w:rsidP="006644BF">
            <w:pPr>
              <w:jc w:val="right"/>
              <w:rPr>
                <w:b/>
                <w:bCs/>
                <w:color w:val="000000"/>
                <w:sz w:val="16"/>
                <w:szCs w:val="16"/>
              </w:rPr>
            </w:pPr>
            <w:r w:rsidRPr="006644BF">
              <w:rPr>
                <w:b/>
                <w:bCs/>
                <w:color w:val="000000"/>
                <w:sz w:val="16"/>
                <w:szCs w:val="16"/>
              </w:rPr>
              <w:t>14 913,9</w:t>
            </w:r>
          </w:p>
        </w:tc>
        <w:tc>
          <w:tcPr>
            <w:tcW w:w="968" w:type="dxa"/>
            <w:tcBorders>
              <w:top w:val="nil"/>
              <w:left w:val="nil"/>
              <w:bottom w:val="single" w:sz="8" w:space="0" w:color="auto"/>
              <w:right w:val="single" w:sz="8" w:space="0" w:color="auto"/>
            </w:tcBorders>
            <w:shd w:val="clear" w:color="000000" w:fill="FFCC99"/>
            <w:vAlign w:val="center"/>
            <w:hideMark/>
          </w:tcPr>
          <w:p w14:paraId="28AE90ED" w14:textId="77777777" w:rsidR="006644BF" w:rsidRPr="006644BF" w:rsidRDefault="006644BF" w:rsidP="006644BF">
            <w:pPr>
              <w:jc w:val="right"/>
              <w:rPr>
                <w:b/>
                <w:bCs/>
                <w:color w:val="000000"/>
                <w:sz w:val="16"/>
                <w:szCs w:val="16"/>
              </w:rPr>
            </w:pPr>
            <w:r w:rsidRPr="006644BF">
              <w:rPr>
                <w:b/>
                <w:bCs/>
                <w:color w:val="000000"/>
                <w:sz w:val="16"/>
                <w:szCs w:val="16"/>
              </w:rPr>
              <w:t>15 031,8</w:t>
            </w:r>
          </w:p>
        </w:tc>
        <w:tc>
          <w:tcPr>
            <w:tcW w:w="981" w:type="dxa"/>
            <w:tcBorders>
              <w:top w:val="nil"/>
              <w:left w:val="nil"/>
              <w:bottom w:val="single" w:sz="8" w:space="0" w:color="auto"/>
              <w:right w:val="single" w:sz="8" w:space="0" w:color="auto"/>
            </w:tcBorders>
            <w:shd w:val="clear" w:color="000000" w:fill="FFCC99"/>
            <w:vAlign w:val="center"/>
            <w:hideMark/>
          </w:tcPr>
          <w:p w14:paraId="4BFAA120" w14:textId="77777777" w:rsidR="006644BF" w:rsidRPr="006644BF" w:rsidRDefault="006644BF" w:rsidP="006644BF">
            <w:pPr>
              <w:jc w:val="right"/>
              <w:rPr>
                <w:b/>
                <w:bCs/>
                <w:color w:val="000000"/>
                <w:sz w:val="16"/>
                <w:szCs w:val="16"/>
              </w:rPr>
            </w:pPr>
            <w:r w:rsidRPr="006644BF">
              <w:rPr>
                <w:b/>
                <w:bCs/>
                <w:color w:val="000000"/>
                <w:sz w:val="16"/>
                <w:szCs w:val="16"/>
              </w:rPr>
              <w:t>16 297,8</w:t>
            </w:r>
          </w:p>
        </w:tc>
        <w:tc>
          <w:tcPr>
            <w:tcW w:w="999" w:type="dxa"/>
            <w:tcBorders>
              <w:top w:val="nil"/>
              <w:left w:val="nil"/>
              <w:bottom w:val="single" w:sz="8" w:space="0" w:color="auto"/>
              <w:right w:val="single" w:sz="8" w:space="0" w:color="auto"/>
            </w:tcBorders>
            <w:shd w:val="clear" w:color="000000" w:fill="FFCC99"/>
            <w:vAlign w:val="center"/>
            <w:hideMark/>
          </w:tcPr>
          <w:p w14:paraId="690417F9" w14:textId="77777777" w:rsidR="006644BF" w:rsidRPr="006644BF" w:rsidRDefault="006644BF" w:rsidP="006644BF">
            <w:pPr>
              <w:jc w:val="right"/>
              <w:rPr>
                <w:b/>
                <w:bCs/>
                <w:color w:val="000000"/>
                <w:sz w:val="16"/>
                <w:szCs w:val="16"/>
              </w:rPr>
            </w:pPr>
            <w:r w:rsidRPr="006644BF">
              <w:rPr>
                <w:b/>
                <w:bCs/>
                <w:color w:val="000000"/>
                <w:sz w:val="16"/>
                <w:szCs w:val="16"/>
              </w:rPr>
              <w:t>16 297,8</w:t>
            </w:r>
          </w:p>
        </w:tc>
        <w:tc>
          <w:tcPr>
            <w:tcW w:w="999" w:type="dxa"/>
            <w:tcBorders>
              <w:top w:val="nil"/>
              <w:left w:val="nil"/>
              <w:bottom w:val="single" w:sz="8" w:space="0" w:color="auto"/>
              <w:right w:val="single" w:sz="8" w:space="0" w:color="auto"/>
            </w:tcBorders>
            <w:shd w:val="clear" w:color="000000" w:fill="FFCC99"/>
            <w:vAlign w:val="center"/>
            <w:hideMark/>
          </w:tcPr>
          <w:p w14:paraId="5D189302" w14:textId="77777777" w:rsidR="006644BF" w:rsidRPr="006644BF" w:rsidRDefault="006644BF" w:rsidP="006644BF">
            <w:pPr>
              <w:jc w:val="right"/>
              <w:rPr>
                <w:b/>
                <w:bCs/>
                <w:color w:val="000000"/>
                <w:sz w:val="16"/>
                <w:szCs w:val="16"/>
              </w:rPr>
            </w:pPr>
            <w:r w:rsidRPr="006644BF">
              <w:rPr>
                <w:b/>
                <w:bCs/>
                <w:color w:val="000000"/>
                <w:sz w:val="16"/>
                <w:szCs w:val="16"/>
              </w:rPr>
              <w:t>16 297,8</w:t>
            </w:r>
          </w:p>
        </w:tc>
      </w:tr>
      <w:tr w:rsidR="006644BF" w:rsidRPr="006644BF" w14:paraId="3F542506" w14:textId="77777777" w:rsidTr="006644BF">
        <w:trPr>
          <w:trHeight w:val="315"/>
        </w:trPr>
        <w:tc>
          <w:tcPr>
            <w:tcW w:w="441" w:type="dxa"/>
            <w:tcBorders>
              <w:top w:val="nil"/>
              <w:left w:val="single" w:sz="8" w:space="0" w:color="auto"/>
              <w:bottom w:val="single" w:sz="8" w:space="0" w:color="auto"/>
              <w:right w:val="single" w:sz="8" w:space="0" w:color="auto"/>
            </w:tcBorders>
            <w:shd w:val="clear" w:color="auto" w:fill="auto"/>
            <w:noWrap/>
            <w:vAlign w:val="center"/>
            <w:hideMark/>
          </w:tcPr>
          <w:p w14:paraId="4C880389" w14:textId="77777777" w:rsidR="006644BF" w:rsidRPr="006644BF" w:rsidRDefault="006644BF" w:rsidP="006644BF">
            <w:pPr>
              <w:jc w:val="both"/>
              <w:rPr>
                <w:b/>
                <w:bCs/>
                <w:color w:val="000000"/>
                <w:sz w:val="16"/>
                <w:szCs w:val="16"/>
              </w:rPr>
            </w:pPr>
            <w:r w:rsidRPr="006644BF">
              <w:rPr>
                <w:b/>
                <w:bCs/>
                <w:color w:val="000000"/>
                <w:sz w:val="16"/>
                <w:szCs w:val="16"/>
              </w:rPr>
              <w:t> </w:t>
            </w:r>
          </w:p>
        </w:tc>
        <w:tc>
          <w:tcPr>
            <w:tcW w:w="3090" w:type="dxa"/>
            <w:tcBorders>
              <w:top w:val="nil"/>
              <w:left w:val="nil"/>
              <w:bottom w:val="single" w:sz="8" w:space="0" w:color="auto"/>
              <w:right w:val="single" w:sz="8" w:space="0" w:color="auto"/>
            </w:tcBorders>
            <w:shd w:val="clear" w:color="auto" w:fill="auto"/>
            <w:noWrap/>
            <w:vAlign w:val="center"/>
            <w:hideMark/>
          </w:tcPr>
          <w:p w14:paraId="18FC8B32" w14:textId="77777777" w:rsidR="006644BF" w:rsidRPr="006644BF" w:rsidRDefault="006644BF" w:rsidP="006644BF">
            <w:pPr>
              <w:rPr>
                <w:b/>
                <w:bCs/>
                <w:color w:val="000000"/>
                <w:sz w:val="16"/>
                <w:szCs w:val="16"/>
              </w:rPr>
            </w:pPr>
            <w:r w:rsidRPr="006644BF">
              <w:rPr>
                <w:b/>
                <w:bCs/>
                <w:color w:val="000000"/>
                <w:sz w:val="16"/>
                <w:szCs w:val="16"/>
              </w:rPr>
              <w:t> </w:t>
            </w:r>
          </w:p>
        </w:tc>
        <w:tc>
          <w:tcPr>
            <w:tcW w:w="984" w:type="dxa"/>
            <w:tcBorders>
              <w:top w:val="nil"/>
              <w:left w:val="nil"/>
              <w:bottom w:val="single" w:sz="8" w:space="0" w:color="auto"/>
              <w:right w:val="single" w:sz="8" w:space="0" w:color="auto"/>
            </w:tcBorders>
            <w:shd w:val="clear" w:color="auto" w:fill="auto"/>
            <w:vAlign w:val="center"/>
            <w:hideMark/>
          </w:tcPr>
          <w:p w14:paraId="2B74AA46" w14:textId="77777777" w:rsidR="006644BF" w:rsidRPr="006644BF" w:rsidRDefault="006644BF" w:rsidP="006644BF">
            <w:pPr>
              <w:jc w:val="right"/>
              <w:rPr>
                <w:color w:val="000000"/>
                <w:sz w:val="16"/>
                <w:szCs w:val="16"/>
              </w:rPr>
            </w:pPr>
            <w:r w:rsidRPr="006644BF">
              <w:rPr>
                <w:color w:val="000000"/>
                <w:sz w:val="16"/>
                <w:szCs w:val="16"/>
              </w:rPr>
              <w:t> </w:t>
            </w:r>
          </w:p>
        </w:tc>
        <w:tc>
          <w:tcPr>
            <w:tcW w:w="978" w:type="dxa"/>
            <w:tcBorders>
              <w:top w:val="nil"/>
              <w:left w:val="nil"/>
              <w:bottom w:val="single" w:sz="8" w:space="0" w:color="auto"/>
              <w:right w:val="single" w:sz="8" w:space="0" w:color="auto"/>
            </w:tcBorders>
            <w:shd w:val="clear" w:color="auto" w:fill="auto"/>
            <w:vAlign w:val="center"/>
            <w:hideMark/>
          </w:tcPr>
          <w:p w14:paraId="35B5003E" w14:textId="77777777" w:rsidR="006644BF" w:rsidRPr="006644BF" w:rsidRDefault="006644BF" w:rsidP="006644BF">
            <w:pPr>
              <w:jc w:val="right"/>
              <w:rPr>
                <w:color w:val="000000"/>
                <w:sz w:val="16"/>
                <w:szCs w:val="16"/>
              </w:rPr>
            </w:pPr>
            <w:r w:rsidRPr="006644BF">
              <w:rPr>
                <w:color w:val="000000"/>
                <w:sz w:val="16"/>
                <w:szCs w:val="16"/>
              </w:rPr>
              <w:t> </w:t>
            </w:r>
          </w:p>
        </w:tc>
        <w:tc>
          <w:tcPr>
            <w:tcW w:w="968" w:type="dxa"/>
            <w:tcBorders>
              <w:top w:val="nil"/>
              <w:left w:val="nil"/>
              <w:bottom w:val="single" w:sz="8" w:space="0" w:color="auto"/>
              <w:right w:val="single" w:sz="8" w:space="0" w:color="auto"/>
            </w:tcBorders>
            <w:shd w:val="clear" w:color="auto" w:fill="auto"/>
            <w:noWrap/>
            <w:vAlign w:val="center"/>
            <w:hideMark/>
          </w:tcPr>
          <w:p w14:paraId="7BD728EE" w14:textId="77777777" w:rsidR="006644BF" w:rsidRPr="006644BF" w:rsidRDefault="006644BF" w:rsidP="006644BF">
            <w:pPr>
              <w:jc w:val="right"/>
              <w:rPr>
                <w:color w:val="000000"/>
                <w:sz w:val="16"/>
                <w:szCs w:val="16"/>
              </w:rPr>
            </w:pPr>
            <w:r w:rsidRPr="006644BF">
              <w:rPr>
                <w:color w:val="000000"/>
                <w:sz w:val="16"/>
                <w:szCs w:val="16"/>
              </w:rPr>
              <w:t> </w:t>
            </w:r>
          </w:p>
        </w:tc>
        <w:tc>
          <w:tcPr>
            <w:tcW w:w="981" w:type="dxa"/>
            <w:tcBorders>
              <w:top w:val="nil"/>
              <w:left w:val="nil"/>
              <w:bottom w:val="single" w:sz="8" w:space="0" w:color="auto"/>
              <w:right w:val="single" w:sz="8" w:space="0" w:color="auto"/>
            </w:tcBorders>
            <w:shd w:val="clear" w:color="auto" w:fill="auto"/>
            <w:noWrap/>
            <w:vAlign w:val="center"/>
            <w:hideMark/>
          </w:tcPr>
          <w:p w14:paraId="084A2D92" w14:textId="77777777" w:rsidR="006644BF" w:rsidRPr="006644BF" w:rsidRDefault="006644BF" w:rsidP="006644BF">
            <w:pPr>
              <w:jc w:val="right"/>
              <w:rPr>
                <w:color w:val="000000"/>
                <w:sz w:val="16"/>
                <w:szCs w:val="16"/>
              </w:rPr>
            </w:pPr>
            <w:r w:rsidRPr="006644BF">
              <w:rPr>
                <w:color w:val="000000"/>
                <w:sz w:val="16"/>
                <w:szCs w:val="16"/>
              </w:rPr>
              <w:t> </w:t>
            </w:r>
          </w:p>
        </w:tc>
        <w:tc>
          <w:tcPr>
            <w:tcW w:w="999" w:type="dxa"/>
            <w:tcBorders>
              <w:top w:val="nil"/>
              <w:left w:val="nil"/>
              <w:bottom w:val="single" w:sz="8" w:space="0" w:color="auto"/>
              <w:right w:val="single" w:sz="8" w:space="0" w:color="auto"/>
            </w:tcBorders>
            <w:shd w:val="clear" w:color="auto" w:fill="auto"/>
            <w:noWrap/>
            <w:vAlign w:val="center"/>
            <w:hideMark/>
          </w:tcPr>
          <w:p w14:paraId="20C2FE4D" w14:textId="77777777" w:rsidR="006644BF" w:rsidRPr="006644BF" w:rsidRDefault="006644BF" w:rsidP="006644BF">
            <w:pPr>
              <w:jc w:val="right"/>
              <w:rPr>
                <w:color w:val="000000"/>
                <w:sz w:val="16"/>
                <w:szCs w:val="16"/>
              </w:rPr>
            </w:pPr>
            <w:r w:rsidRPr="006644BF">
              <w:rPr>
                <w:color w:val="000000"/>
                <w:sz w:val="16"/>
                <w:szCs w:val="16"/>
              </w:rPr>
              <w:t> </w:t>
            </w:r>
          </w:p>
        </w:tc>
        <w:tc>
          <w:tcPr>
            <w:tcW w:w="999" w:type="dxa"/>
            <w:tcBorders>
              <w:top w:val="nil"/>
              <w:left w:val="nil"/>
              <w:bottom w:val="single" w:sz="8" w:space="0" w:color="auto"/>
              <w:right w:val="single" w:sz="8" w:space="0" w:color="auto"/>
            </w:tcBorders>
            <w:shd w:val="clear" w:color="auto" w:fill="auto"/>
            <w:noWrap/>
            <w:vAlign w:val="center"/>
            <w:hideMark/>
          </w:tcPr>
          <w:p w14:paraId="73A295A7" w14:textId="77777777" w:rsidR="006644BF" w:rsidRPr="006644BF" w:rsidRDefault="006644BF" w:rsidP="006644BF">
            <w:pPr>
              <w:jc w:val="right"/>
              <w:rPr>
                <w:color w:val="000000"/>
                <w:sz w:val="16"/>
                <w:szCs w:val="16"/>
              </w:rPr>
            </w:pPr>
            <w:r w:rsidRPr="006644BF">
              <w:rPr>
                <w:color w:val="000000"/>
                <w:sz w:val="16"/>
                <w:szCs w:val="16"/>
              </w:rPr>
              <w:t> </w:t>
            </w:r>
          </w:p>
        </w:tc>
      </w:tr>
      <w:tr w:rsidR="006644BF" w:rsidRPr="006644BF" w14:paraId="64DA0333" w14:textId="77777777" w:rsidTr="006644BF">
        <w:trPr>
          <w:trHeight w:val="315"/>
        </w:trPr>
        <w:tc>
          <w:tcPr>
            <w:tcW w:w="441" w:type="dxa"/>
            <w:tcBorders>
              <w:top w:val="nil"/>
              <w:left w:val="single" w:sz="8" w:space="0" w:color="auto"/>
              <w:bottom w:val="single" w:sz="8" w:space="0" w:color="auto"/>
              <w:right w:val="single" w:sz="8" w:space="0" w:color="auto"/>
            </w:tcBorders>
            <w:shd w:val="clear" w:color="000000" w:fill="FFCC99"/>
            <w:noWrap/>
            <w:vAlign w:val="center"/>
            <w:hideMark/>
          </w:tcPr>
          <w:p w14:paraId="1A1D2CAD" w14:textId="77777777" w:rsidR="006644BF" w:rsidRPr="006644BF" w:rsidRDefault="006644BF" w:rsidP="006644BF">
            <w:pPr>
              <w:jc w:val="both"/>
              <w:rPr>
                <w:b/>
                <w:bCs/>
                <w:color w:val="000000"/>
                <w:sz w:val="16"/>
                <w:szCs w:val="16"/>
              </w:rPr>
            </w:pPr>
            <w:r w:rsidRPr="006644BF">
              <w:rPr>
                <w:b/>
                <w:bCs/>
                <w:color w:val="000000"/>
                <w:sz w:val="16"/>
                <w:szCs w:val="16"/>
              </w:rPr>
              <w:t> </w:t>
            </w:r>
          </w:p>
        </w:tc>
        <w:tc>
          <w:tcPr>
            <w:tcW w:w="3090" w:type="dxa"/>
            <w:tcBorders>
              <w:top w:val="nil"/>
              <w:left w:val="nil"/>
              <w:bottom w:val="single" w:sz="8" w:space="0" w:color="auto"/>
              <w:right w:val="single" w:sz="8" w:space="0" w:color="auto"/>
            </w:tcBorders>
            <w:shd w:val="clear" w:color="000000" w:fill="FFCC99"/>
            <w:noWrap/>
            <w:vAlign w:val="center"/>
            <w:hideMark/>
          </w:tcPr>
          <w:p w14:paraId="6C47A5FD" w14:textId="77777777" w:rsidR="006644BF" w:rsidRPr="006644BF" w:rsidRDefault="006644BF" w:rsidP="006644BF">
            <w:pPr>
              <w:rPr>
                <w:b/>
                <w:bCs/>
                <w:color w:val="000000"/>
                <w:sz w:val="16"/>
                <w:szCs w:val="16"/>
              </w:rPr>
            </w:pPr>
            <w:r w:rsidRPr="006644BF">
              <w:rPr>
                <w:b/>
                <w:bCs/>
                <w:color w:val="000000"/>
                <w:sz w:val="16"/>
                <w:szCs w:val="16"/>
              </w:rPr>
              <w:t>Общо разходи по бюджета (І.1+ІІ.):</w:t>
            </w:r>
          </w:p>
        </w:tc>
        <w:tc>
          <w:tcPr>
            <w:tcW w:w="984" w:type="dxa"/>
            <w:tcBorders>
              <w:top w:val="nil"/>
              <w:left w:val="nil"/>
              <w:bottom w:val="single" w:sz="8" w:space="0" w:color="auto"/>
              <w:right w:val="single" w:sz="8" w:space="0" w:color="auto"/>
            </w:tcBorders>
            <w:shd w:val="clear" w:color="000000" w:fill="FFCC99"/>
            <w:vAlign w:val="center"/>
            <w:hideMark/>
          </w:tcPr>
          <w:p w14:paraId="13B7BD25" w14:textId="77777777" w:rsidR="006644BF" w:rsidRPr="006644BF" w:rsidRDefault="006644BF" w:rsidP="006644BF">
            <w:pPr>
              <w:jc w:val="right"/>
              <w:rPr>
                <w:b/>
                <w:bCs/>
                <w:color w:val="000000"/>
                <w:sz w:val="16"/>
                <w:szCs w:val="16"/>
              </w:rPr>
            </w:pPr>
            <w:r w:rsidRPr="006644BF">
              <w:rPr>
                <w:b/>
                <w:bCs/>
                <w:color w:val="000000"/>
                <w:sz w:val="16"/>
                <w:szCs w:val="16"/>
              </w:rPr>
              <w:t>13 874,3</w:t>
            </w:r>
          </w:p>
        </w:tc>
        <w:tc>
          <w:tcPr>
            <w:tcW w:w="978" w:type="dxa"/>
            <w:tcBorders>
              <w:top w:val="nil"/>
              <w:left w:val="nil"/>
              <w:bottom w:val="single" w:sz="8" w:space="0" w:color="auto"/>
              <w:right w:val="single" w:sz="8" w:space="0" w:color="auto"/>
            </w:tcBorders>
            <w:shd w:val="clear" w:color="000000" w:fill="FFCC99"/>
            <w:vAlign w:val="center"/>
            <w:hideMark/>
          </w:tcPr>
          <w:p w14:paraId="0ADFED04" w14:textId="77777777" w:rsidR="006644BF" w:rsidRPr="006644BF" w:rsidRDefault="006644BF" w:rsidP="006644BF">
            <w:pPr>
              <w:jc w:val="right"/>
              <w:rPr>
                <w:b/>
                <w:bCs/>
                <w:color w:val="000000"/>
                <w:sz w:val="16"/>
                <w:szCs w:val="16"/>
              </w:rPr>
            </w:pPr>
            <w:r w:rsidRPr="006644BF">
              <w:rPr>
                <w:b/>
                <w:bCs/>
                <w:color w:val="000000"/>
                <w:sz w:val="16"/>
                <w:szCs w:val="16"/>
              </w:rPr>
              <w:t>15 838,3</w:t>
            </w:r>
          </w:p>
        </w:tc>
        <w:tc>
          <w:tcPr>
            <w:tcW w:w="968" w:type="dxa"/>
            <w:tcBorders>
              <w:top w:val="nil"/>
              <w:left w:val="nil"/>
              <w:bottom w:val="single" w:sz="8" w:space="0" w:color="auto"/>
              <w:right w:val="single" w:sz="8" w:space="0" w:color="auto"/>
            </w:tcBorders>
            <w:shd w:val="clear" w:color="000000" w:fill="FFCC99"/>
            <w:vAlign w:val="center"/>
            <w:hideMark/>
          </w:tcPr>
          <w:p w14:paraId="4B946B40" w14:textId="77777777" w:rsidR="006644BF" w:rsidRPr="006644BF" w:rsidRDefault="006644BF" w:rsidP="006644BF">
            <w:pPr>
              <w:jc w:val="right"/>
              <w:rPr>
                <w:b/>
                <w:bCs/>
                <w:color w:val="000000"/>
                <w:sz w:val="16"/>
                <w:szCs w:val="16"/>
              </w:rPr>
            </w:pPr>
            <w:r w:rsidRPr="006644BF">
              <w:rPr>
                <w:b/>
                <w:bCs/>
                <w:color w:val="000000"/>
                <w:sz w:val="16"/>
                <w:szCs w:val="16"/>
              </w:rPr>
              <w:t>16 027,6</w:t>
            </w:r>
          </w:p>
        </w:tc>
        <w:tc>
          <w:tcPr>
            <w:tcW w:w="981" w:type="dxa"/>
            <w:tcBorders>
              <w:top w:val="nil"/>
              <w:left w:val="nil"/>
              <w:bottom w:val="single" w:sz="8" w:space="0" w:color="auto"/>
              <w:right w:val="single" w:sz="8" w:space="0" w:color="auto"/>
            </w:tcBorders>
            <w:shd w:val="clear" w:color="000000" w:fill="FFCC99"/>
            <w:vAlign w:val="center"/>
            <w:hideMark/>
          </w:tcPr>
          <w:p w14:paraId="17E343F4" w14:textId="77777777" w:rsidR="006644BF" w:rsidRPr="006644BF" w:rsidRDefault="006644BF" w:rsidP="006644BF">
            <w:pPr>
              <w:jc w:val="right"/>
              <w:rPr>
                <w:b/>
                <w:bCs/>
                <w:color w:val="000000"/>
                <w:sz w:val="16"/>
                <w:szCs w:val="16"/>
              </w:rPr>
            </w:pPr>
            <w:r w:rsidRPr="006644BF">
              <w:rPr>
                <w:b/>
                <w:bCs/>
                <w:color w:val="000000"/>
                <w:sz w:val="16"/>
                <w:szCs w:val="16"/>
              </w:rPr>
              <w:t>17 358,2</w:t>
            </w:r>
          </w:p>
        </w:tc>
        <w:tc>
          <w:tcPr>
            <w:tcW w:w="999" w:type="dxa"/>
            <w:tcBorders>
              <w:top w:val="nil"/>
              <w:left w:val="nil"/>
              <w:bottom w:val="single" w:sz="8" w:space="0" w:color="auto"/>
              <w:right w:val="single" w:sz="8" w:space="0" w:color="auto"/>
            </w:tcBorders>
            <w:shd w:val="clear" w:color="000000" w:fill="FFCC99"/>
            <w:vAlign w:val="center"/>
            <w:hideMark/>
          </w:tcPr>
          <w:p w14:paraId="04B2A8FB" w14:textId="77777777" w:rsidR="006644BF" w:rsidRPr="006644BF" w:rsidRDefault="006644BF" w:rsidP="006644BF">
            <w:pPr>
              <w:jc w:val="right"/>
              <w:rPr>
                <w:b/>
                <w:bCs/>
                <w:color w:val="000000"/>
                <w:sz w:val="16"/>
                <w:szCs w:val="16"/>
              </w:rPr>
            </w:pPr>
            <w:r w:rsidRPr="006644BF">
              <w:rPr>
                <w:b/>
                <w:bCs/>
                <w:color w:val="000000"/>
                <w:sz w:val="16"/>
                <w:szCs w:val="16"/>
              </w:rPr>
              <w:t>17 358,2</w:t>
            </w:r>
          </w:p>
        </w:tc>
        <w:tc>
          <w:tcPr>
            <w:tcW w:w="999" w:type="dxa"/>
            <w:tcBorders>
              <w:top w:val="nil"/>
              <w:left w:val="nil"/>
              <w:bottom w:val="single" w:sz="8" w:space="0" w:color="auto"/>
              <w:right w:val="single" w:sz="8" w:space="0" w:color="auto"/>
            </w:tcBorders>
            <w:shd w:val="clear" w:color="000000" w:fill="FFCC99"/>
            <w:vAlign w:val="center"/>
            <w:hideMark/>
          </w:tcPr>
          <w:p w14:paraId="550967A5" w14:textId="77777777" w:rsidR="006644BF" w:rsidRPr="006644BF" w:rsidRDefault="006644BF" w:rsidP="006644BF">
            <w:pPr>
              <w:jc w:val="right"/>
              <w:rPr>
                <w:b/>
                <w:bCs/>
                <w:color w:val="000000"/>
                <w:sz w:val="16"/>
                <w:szCs w:val="16"/>
              </w:rPr>
            </w:pPr>
            <w:r w:rsidRPr="006644BF">
              <w:rPr>
                <w:b/>
                <w:bCs/>
                <w:color w:val="000000"/>
                <w:sz w:val="16"/>
                <w:szCs w:val="16"/>
              </w:rPr>
              <w:t>17 358,2</w:t>
            </w:r>
          </w:p>
        </w:tc>
      </w:tr>
      <w:tr w:rsidR="006644BF" w:rsidRPr="006644BF" w14:paraId="30169C62" w14:textId="77777777" w:rsidTr="006644BF">
        <w:trPr>
          <w:trHeight w:val="315"/>
        </w:trPr>
        <w:tc>
          <w:tcPr>
            <w:tcW w:w="441" w:type="dxa"/>
            <w:tcBorders>
              <w:top w:val="nil"/>
              <w:left w:val="single" w:sz="8" w:space="0" w:color="auto"/>
              <w:bottom w:val="single" w:sz="8" w:space="0" w:color="auto"/>
              <w:right w:val="single" w:sz="8" w:space="0" w:color="auto"/>
            </w:tcBorders>
            <w:shd w:val="clear" w:color="auto" w:fill="auto"/>
            <w:noWrap/>
            <w:vAlign w:val="center"/>
            <w:hideMark/>
          </w:tcPr>
          <w:p w14:paraId="1AB9A8B3" w14:textId="77777777" w:rsidR="006644BF" w:rsidRPr="006644BF" w:rsidRDefault="006644BF" w:rsidP="006644BF">
            <w:pPr>
              <w:jc w:val="both"/>
              <w:rPr>
                <w:b/>
                <w:bCs/>
                <w:color w:val="000000"/>
                <w:sz w:val="16"/>
                <w:szCs w:val="16"/>
              </w:rPr>
            </w:pPr>
            <w:r w:rsidRPr="006644BF">
              <w:rPr>
                <w:b/>
                <w:bCs/>
                <w:color w:val="000000"/>
                <w:sz w:val="16"/>
                <w:szCs w:val="16"/>
              </w:rPr>
              <w:t> </w:t>
            </w:r>
          </w:p>
        </w:tc>
        <w:tc>
          <w:tcPr>
            <w:tcW w:w="3090" w:type="dxa"/>
            <w:tcBorders>
              <w:top w:val="nil"/>
              <w:left w:val="nil"/>
              <w:bottom w:val="single" w:sz="8" w:space="0" w:color="auto"/>
              <w:right w:val="single" w:sz="8" w:space="0" w:color="auto"/>
            </w:tcBorders>
            <w:shd w:val="clear" w:color="auto" w:fill="auto"/>
            <w:noWrap/>
            <w:vAlign w:val="center"/>
            <w:hideMark/>
          </w:tcPr>
          <w:p w14:paraId="5F89A774" w14:textId="77777777" w:rsidR="006644BF" w:rsidRPr="006644BF" w:rsidRDefault="006644BF" w:rsidP="006644BF">
            <w:pPr>
              <w:rPr>
                <w:b/>
                <w:bCs/>
                <w:color w:val="000000"/>
                <w:sz w:val="16"/>
                <w:szCs w:val="16"/>
              </w:rPr>
            </w:pPr>
            <w:r w:rsidRPr="006644BF">
              <w:rPr>
                <w:b/>
                <w:bCs/>
                <w:color w:val="000000"/>
                <w:sz w:val="16"/>
                <w:szCs w:val="16"/>
              </w:rPr>
              <w:t> </w:t>
            </w:r>
          </w:p>
        </w:tc>
        <w:tc>
          <w:tcPr>
            <w:tcW w:w="984" w:type="dxa"/>
            <w:tcBorders>
              <w:top w:val="nil"/>
              <w:left w:val="nil"/>
              <w:bottom w:val="single" w:sz="8" w:space="0" w:color="auto"/>
              <w:right w:val="single" w:sz="8" w:space="0" w:color="auto"/>
            </w:tcBorders>
            <w:shd w:val="clear" w:color="auto" w:fill="auto"/>
            <w:vAlign w:val="center"/>
            <w:hideMark/>
          </w:tcPr>
          <w:p w14:paraId="3EE9F178" w14:textId="77777777" w:rsidR="006644BF" w:rsidRPr="006644BF" w:rsidRDefault="006644BF" w:rsidP="006644BF">
            <w:pPr>
              <w:jc w:val="right"/>
              <w:rPr>
                <w:color w:val="000000"/>
                <w:sz w:val="16"/>
                <w:szCs w:val="16"/>
              </w:rPr>
            </w:pPr>
            <w:r w:rsidRPr="006644BF">
              <w:rPr>
                <w:color w:val="000000"/>
                <w:sz w:val="16"/>
                <w:szCs w:val="16"/>
              </w:rPr>
              <w:t> </w:t>
            </w:r>
          </w:p>
        </w:tc>
        <w:tc>
          <w:tcPr>
            <w:tcW w:w="978" w:type="dxa"/>
            <w:tcBorders>
              <w:top w:val="nil"/>
              <w:left w:val="nil"/>
              <w:bottom w:val="single" w:sz="8" w:space="0" w:color="auto"/>
              <w:right w:val="single" w:sz="8" w:space="0" w:color="auto"/>
            </w:tcBorders>
            <w:shd w:val="clear" w:color="auto" w:fill="auto"/>
            <w:vAlign w:val="center"/>
            <w:hideMark/>
          </w:tcPr>
          <w:p w14:paraId="2FE16AC0" w14:textId="77777777" w:rsidR="006644BF" w:rsidRPr="006644BF" w:rsidRDefault="006644BF" w:rsidP="006644BF">
            <w:pPr>
              <w:jc w:val="right"/>
              <w:rPr>
                <w:color w:val="000000"/>
                <w:sz w:val="16"/>
                <w:szCs w:val="16"/>
              </w:rPr>
            </w:pPr>
            <w:r w:rsidRPr="006644BF">
              <w:rPr>
                <w:color w:val="000000"/>
                <w:sz w:val="16"/>
                <w:szCs w:val="16"/>
              </w:rPr>
              <w:t> </w:t>
            </w:r>
          </w:p>
        </w:tc>
        <w:tc>
          <w:tcPr>
            <w:tcW w:w="968" w:type="dxa"/>
            <w:tcBorders>
              <w:top w:val="nil"/>
              <w:left w:val="nil"/>
              <w:bottom w:val="single" w:sz="8" w:space="0" w:color="auto"/>
              <w:right w:val="single" w:sz="8" w:space="0" w:color="auto"/>
            </w:tcBorders>
            <w:shd w:val="clear" w:color="auto" w:fill="auto"/>
            <w:noWrap/>
            <w:vAlign w:val="center"/>
            <w:hideMark/>
          </w:tcPr>
          <w:p w14:paraId="75C91FA3" w14:textId="77777777" w:rsidR="006644BF" w:rsidRPr="006644BF" w:rsidRDefault="006644BF" w:rsidP="006644BF">
            <w:pPr>
              <w:jc w:val="right"/>
              <w:rPr>
                <w:color w:val="000000"/>
                <w:sz w:val="16"/>
                <w:szCs w:val="16"/>
              </w:rPr>
            </w:pPr>
            <w:r w:rsidRPr="006644BF">
              <w:rPr>
                <w:color w:val="000000"/>
                <w:sz w:val="16"/>
                <w:szCs w:val="16"/>
              </w:rPr>
              <w:t> </w:t>
            </w:r>
          </w:p>
        </w:tc>
        <w:tc>
          <w:tcPr>
            <w:tcW w:w="981" w:type="dxa"/>
            <w:tcBorders>
              <w:top w:val="nil"/>
              <w:left w:val="nil"/>
              <w:bottom w:val="single" w:sz="8" w:space="0" w:color="auto"/>
              <w:right w:val="single" w:sz="8" w:space="0" w:color="auto"/>
            </w:tcBorders>
            <w:shd w:val="clear" w:color="auto" w:fill="auto"/>
            <w:noWrap/>
            <w:vAlign w:val="center"/>
            <w:hideMark/>
          </w:tcPr>
          <w:p w14:paraId="3FCFB2E4" w14:textId="77777777" w:rsidR="006644BF" w:rsidRPr="006644BF" w:rsidRDefault="006644BF" w:rsidP="006644BF">
            <w:pPr>
              <w:jc w:val="right"/>
              <w:rPr>
                <w:color w:val="000000"/>
                <w:sz w:val="16"/>
                <w:szCs w:val="16"/>
              </w:rPr>
            </w:pPr>
            <w:r w:rsidRPr="006644BF">
              <w:rPr>
                <w:color w:val="000000"/>
                <w:sz w:val="16"/>
                <w:szCs w:val="16"/>
              </w:rPr>
              <w:t> </w:t>
            </w:r>
          </w:p>
        </w:tc>
        <w:tc>
          <w:tcPr>
            <w:tcW w:w="999" w:type="dxa"/>
            <w:tcBorders>
              <w:top w:val="nil"/>
              <w:left w:val="nil"/>
              <w:bottom w:val="single" w:sz="8" w:space="0" w:color="auto"/>
              <w:right w:val="single" w:sz="8" w:space="0" w:color="auto"/>
            </w:tcBorders>
            <w:shd w:val="clear" w:color="auto" w:fill="auto"/>
            <w:noWrap/>
            <w:vAlign w:val="center"/>
            <w:hideMark/>
          </w:tcPr>
          <w:p w14:paraId="1E0EA647" w14:textId="77777777" w:rsidR="006644BF" w:rsidRPr="006644BF" w:rsidRDefault="006644BF" w:rsidP="006644BF">
            <w:pPr>
              <w:jc w:val="right"/>
              <w:rPr>
                <w:color w:val="000000"/>
                <w:sz w:val="16"/>
                <w:szCs w:val="16"/>
              </w:rPr>
            </w:pPr>
            <w:r w:rsidRPr="006644BF">
              <w:rPr>
                <w:color w:val="000000"/>
                <w:sz w:val="16"/>
                <w:szCs w:val="16"/>
              </w:rPr>
              <w:t> </w:t>
            </w:r>
          </w:p>
        </w:tc>
        <w:tc>
          <w:tcPr>
            <w:tcW w:w="999" w:type="dxa"/>
            <w:tcBorders>
              <w:top w:val="nil"/>
              <w:left w:val="nil"/>
              <w:bottom w:val="single" w:sz="8" w:space="0" w:color="auto"/>
              <w:right w:val="single" w:sz="8" w:space="0" w:color="auto"/>
            </w:tcBorders>
            <w:shd w:val="clear" w:color="auto" w:fill="auto"/>
            <w:noWrap/>
            <w:vAlign w:val="center"/>
            <w:hideMark/>
          </w:tcPr>
          <w:p w14:paraId="330DB647" w14:textId="77777777" w:rsidR="006644BF" w:rsidRPr="006644BF" w:rsidRDefault="006644BF" w:rsidP="006644BF">
            <w:pPr>
              <w:jc w:val="right"/>
              <w:rPr>
                <w:color w:val="000000"/>
                <w:sz w:val="16"/>
                <w:szCs w:val="16"/>
              </w:rPr>
            </w:pPr>
            <w:r w:rsidRPr="006644BF">
              <w:rPr>
                <w:color w:val="000000"/>
                <w:sz w:val="16"/>
                <w:szCs w:val="16"/>
              </w:rPr>
              <w:t> </w:t>
            </w:r>
          </w:p>
        </w:tc>
      </w:tr>
      <w:tr w:rsidR="0032250B" w:rsidRPr="006644BF" w14:paraId="7FF3056C" w14:textId="77777777" w:rsidTr="006644BF">
        <w:trPr>
          <w:trHeight w:val="315"/>
        </w:trPr>
        <w:tc>
          <w:tcPr>
            <w:tcW w:w="441" w:type="dxa"/>
            <w:tcBorders>
              <w:top w:val="nil"/>
              <w:left w:val="single" w:sz="8" w:space="0" w:color="auto"/>
              <w:bottom w:val="single" w:sz="8" w:space="0" w:color="auto"/>
              <w:right w:val="single" w:sz="8" w:space="0" w:color="auto"/>
            </w:tcBorders>
            <w:shd w:val="clear" w:color="000000" w:fill="FFCC99"/>
            <w:noWrap/>
            <w:vAlign w:val="center"/>
            <w:hideMark/>
          </w:tcPr>
          <w:p w14:paraId="6E7A263A" w14:textId="77777777" w:rsidR="0032250B" w:rsidRPr="006644BF" w:rsidRDefault="0032250B" w:rsidP="006644BF">
            <w:pPr>
              <w:jc w:val="both"/>
              <w:rPr>
                <w:b/>
                <w:bCs/>
                <w:color w:val="000000"/>
                <w:sz w:val="16"/>
                <w:szCs w:val="16"/>
              </w:rPr>
            </w:pPr>
            <w:r w:rsidRPr="006644BF">
              <w:rPr>
                <w:b/>
                <w:bCs/>
                <w:color w:val="000000"/>
                <w:sz w:val="16"/>
                <w:szCs w:val="16"/>
              </w:rPr>
              <w:t> </w:t>
            </w:r>
          </w:p>
        </w:tc>
        <w:tc>
          <w:tcPr>
            <w:tcW w:w="3090" w:type="dxa"/>
            <w:tcBorders>
              <w:top w:val="nil"/>
              <w:left w:val="nil"/>
              <w:bottom w:val="single" w:sz="8" w:space="0" w:color="auto"/>
              <w:right w:val="single" w:sz="8" w:space="0" w:color="auto"/>
            </w:tcBorders>
            <w:shd w:val="clear" w:color="000000" w:fill="FFCC99"/>
            <w:noWrap/>
            <w:vAlign w:val="center"/>
            <w:hideMark/>
          </w:tcPr>
          <w:p w14:paraId="5F197BF9" w14:textId="77777777" w:rsidR="0032250B" w:rsidRPr="006644BF" w:rsidRDefault="0032250B" w:rsidP="006644BF">
            <w:pPr>
              <w:rPr>
                <w:b/>
                <w:bCs/>
                <w:color w:val="000000"/>
                <w:sz w:val="16"/>
                <w:szCs w:val="16"/>
              </w:rPr>
            </w:pPr>
            <w:r w:rsidRPr="006644BF">
              <w:rPr>
                <w:b/>
                <w:bCs/>
                <w:color w:val="000000"/>
                <w:sz w:val="16"/>
                <w:szCs w:val="16"/>
              </w:rPr>
              <w:t>Общо разходи (І.+ІІ.+ІІІ.):</w:t>
            </w:r>
          </w:p>
        </w:tc>
        <w:tc>
          <w:tcPr>
            <w:tcW w:w="984" w:type="dxa"/>
            <w:tcBorders>
              <w:top w:val="nil"/>
              <w:left w:val="nil"/>
              <w:bottom w:val="single" w:sz="8" w:space="0" w:color="auto"/>
              <w:right w:val="single" w:sz="8" w:space="0" w:color="auto"/>
            </w:tcBorders>
            <w:shd w:val="clear" w:color="000000" w:fill="FFCC99"/>
            <w:vAlign w:val="center"/>
            <w:hideMark/>
          </w:tcPr>
          <w:p w14:paraId="6FB5F7DD" w14:textId="77777777" w:rsidR="0032250B" w:rsidRPr="006644BF" w:rsidRDefault="0032250B" w:rsidP="006644BF">
            <w:pPr>
              <w:jc w:val="right"/>
              <w:rPr>
                <w:b/>
                <w:bCs/>
                <w:color w:val="000000"/>
                <w:sz w:val="16"/>
                <w:szCs w:val="16"/>
              </w:rPr>
            </w:pPr>
            <w:r w:rsidRPr="006644BF">
              <w:rPr>
                <w:b/>
                <w:bCs/>
                <w:color w:val="000000"/>
                <w:sz w:val="16"/>
                <w:szCs w:val="16"/>
              </w:rPr>
              <w:t>13 964,3</w:t>
            </w:r>
          </w:p>
        </w:tc>
        <w:tc>
          <w:tcPr>
            <w:tcW w:w="978" w:type="dxa"/>
            <w:tcBorders>
              <w:top w:val="nil"/>
              <w:left w:val="nil"/>
              <w:bottom w:val="single" w:sz="8" w:space="0" w:color="auto"/>
              <w:right w:val="single" w:sz="8" w:space="0" w:color="auto"/>
            </w:tcBorders>
            <w:shd w:val="clear" w:color="000000" w:fill="FFCC99"/>
            <w:vAlign w:val="center"/>
            <w:hideMark/>
          </w:tcPr>
          <w:p w14:paraId="32F2D584" w14:textId="77777777" w:rsidR="0032250B" w:rsidRPr="006644BF" w:rsidRDefault="0032250B" w:rsidP="006644BF">
            <w:pPr>
              <w:jc w:val="right"/>
              <w:rPr>
                <w:b/>
                <w:bCs/>
                <w:color w:val="000000"/>
                <w:sz w:val="16"/>
                <w:szCs w:val="16"/>
              </w:rPr>
            </w:pPr>
            <w:r w:rsidRPr="006644BF">
              <w:rPr>
                <w:b/>
                <w:bCs/>
                <w:color w:val="000000"/>
                <w:sz w:val="16"/>
                <w:szCs w:val="16"/>
              </w:rPr>
              <w:t>15 933,4</w:t>
            </w:r>
          </w:p>
        </w:tc>
        <w:tc>
          <w:tcPr>
            <w:tcW w:w="968" w:type="dxa"/>
            <w:tcBorders>
              <w:top w:val="nil"/>
              <w:left w:val="nil"/>
              <w:bottom w:val="single" w:sz="8" w:space="0" w:color="auto"/>
              <w:right w:val="single" w:sz="8" w:space="0" w:color="auto"/>
            </w:tcBorders>
            <w:shd w:val="clear" w:color="000000" w:fill="FFCC99"/>
            <w:vAlign w:val="center"/>
            <w:hideMark/>
          </w:tcPr>
          <w:p w14:paraId="28F60916" w14:textId="77777777" w:rsidR="0032250B" w:rsidRPr="006644BF" w:rsidRDefault="0032250B" w:rsidP="006644BF">
            <w:pPr>
              <w:jc w:val="right"/>
              <w:rPr>
                <w:b/>
                <w:bCs/>
                <w:color w:val="000000"/>
                <w:sz w:val="16"/>
                <w:szCs w:val="16"/>
              </w:rPr>
            </w:pPr>
            <w:r w:rsidRPr="006644BF">
              <w:rPr>
                <w:b/>
                <w:bCs/>
                <w:color w:val="000000"/>
                <w:sz w:val="16"/>
                <w:szCs w:val="16"/>
              </w:rPr>
              <w:t>16 027,6</w:t>
            </w:r>
          </w:p>
        </w:tc>
        <w:tc>
          <w:tcPr>
            <w:tcW w:w="981" w:type="dxa"/>
            <w:tcBorders>
              <w:top w:val="nil"/>
              <w:left w:val="nil"/>
              <w:bottom w:val="single" w:sz="8" w:space="0" w:color="auto"/>
              <w:right w:val="single" w:sz="8" w:space="0" w:color="auto"/>
            </w:tcBorders>
            <w:shd w:val="clear" w:color="000000" w:fill="FFCC99"/>
            <w:vAlign w:val="center"/>
            <w:hideMark/>
          </w:tcPr>
          <w:p w14:paraId="01C76C8F" w14:textId="77777777" w:rsidR="0032250B" w:rsidRPr="006644BF" w:rsidRDefault="0032250B" w:rsidP="00D26C1E">
            <w:pPr>
              <w:jc w:val="right"/>
              <w:rPr>
                <w:b/>
                <w:bCs/>
                <w:color w:val="000000"/>
                <w:sz w:val="16"/>
                <w:szCs w:val="16"/>
              </w:rPr>
            </w:pPr>
            <w:r w:rsidRPr="006644BF">
              <w:rPr>
                <w:b/>
                <w:bCs/>
                <w:color w:val="000000"/>
                <w:sz w:val="16"/>
                <w:szCs w:val="16"/>
              </w:rPr>
              <w:t>17 358,2</w:t>
            </w:r>
          </w:p>
        </w:tc>
        <w:tc>
          <w:tcPr>
            <w:tcW w:w="999" w:type="dxa"/>
            <w:tcBorders>
              <w:top w:val="nil"/>
              <w:left w:val="nil"/>
              <w:bottom w:val="single" w:sz="8" w:space="0" w:color="auto"/>
              <w:right w:val="single" w:sz="8" w:space="0" w:color="auto"/>
            </w:tcBorders>
            <w:shd w:val="clear" w:color="000000" w:fill="FFCC99"/>
            <w:vAlign w:val="center"/>
            <w:hideMark/>
          </w:tcPr>
          <w:p w14:paraId="5A9C5C13" w14:textId="77777777" w:rsidR="0032250B" w:rsidRPr="006644BF" w:rsidRDefault="0032250B" w:rsidP="00D26C1E">
            <w:pPr>
              <w:jc w:val="right"/>
              <w:rPr>
                <w:b/>
                <w:bCs/>
                <w:color w:val="000000"/>
                <w:sz w:val="16"/>
                <w:szCs w:val="16"/>
              </w:rPr>
            </w:pPr>
            <w:r w:rsidRPr="006644BF">
              <w:rPr>
                <w:b/>
                <w:bCs/>
                <w:color w:val="000000"/>
                <w:sz w:val="16"/>
                <w:szCs w:val="16"/>
              </w:rPr>
              <w:t>17 358,2</w:t>
            </w:r>
          </w:p>
        </w:tc>
        <w:tc>
          <w:tcPr>
            <w:tcW w:w="999" w:type="dxa"/>
            <w:tcBorders>
              <w:top w:val="nil"/>
              <w:left w:val="nil"/>
              <w:bottom w:val="single" w:sz="8" w:space="0" w:color="auto"/>
              <w:right w:val="single" w:sz="8" w:space="0" w:color="auto"/>
            </w:tcBorders>
            <w:shd w:val="clear" w:color="000000" w:fill="FFCC99"/>
            <w:vAlign w:val="center"/>
            <w:hideMark/>
          </w:tcPr>
          <w:p w14:paraId="3B85329A" w14:textId="77777777" w:rsidR="0032250B" w:rsidRPr="006644BF" w:rsidRDefault="0032250B" w:rsidP="00D26C1E">
            <w:pPr>
              <w:jc w:val="right"/>
              <w:rPr>
                <w:b/>
                <w:bCs/>
                <w:color w:val="000000"/>
                <w:sz w:val="16"/>
                <w:szCs w:val="16"/>
              </w:rPr>
            </w:pPr>
            <w:r w:rsidRPr="006644BF">
              <w:rPr>
                <w:b/>
                <w:bCs/>
                <w:color w:val="000000"/>
                <w:sz w:val="16"/>
                <w:szCs w:val="16"/>
              </w:rPr>
              <w:t>17 358,2</w:t>
            </w:r>
          </w:p>
        </w:tc>
      </w:tr>
      <w:tr w:rsidR="006644BF" w:rsidRPr="006644BF" w14:paraId="15084645" w14:textId="77777777" w:rsidTr="006644BF">
        <w:trPr>
          <w:trHeight w:val="315"/>
        </w:trPr>
        <w:tc>
          <w:tcPr>
            <w:tcW w:w="441" w:type="dxa"/>
            <w:tcBorders>
              <w:top w:val="nil"/>
              <w:left w:val="single" w:sz="8" w:space="0" w:color="auto"/>
              <w:bottom w:val="single" w:sz="8" w:space="0" w:color="auto"/>
              <w:right w:val="single" w:sz="8" w:space="0" w:color="auto"/>
            </w:tcBorders>
            <w:shd w:val="clear" w:color="auto" w:fill="auto"/>
            <w:noWrap/>
            <w:vAlign w:val="center"/>
            <w:hideMark/>
          </w:tcPr>
          <w:p w14:paraId="29240B61" w14:textId="77777777" w:rsidR="006644BF" w:rsidRPr="006644BF" w:rsidRDefault="006644BF" w:rsidP="006644BF">
            <w:pPr>
              <w:jc w:val="both"/>
              <w:rPr>
                <w:b/>
                <w:bCs/>
                <w:color w:val="000000"/>
                <w:sz w:val="16"/>
                <w:szCs w:val="16"/>
              </w:rPr>
            </w:pPr>
            <w:r w:rsidRPr="006644BF">
              <w:rPr>
                <w:b/>
                <w:bCs/>
                <w:color w:val="000000"/>
                <w:sz w:val="16"/>
                <w:szCs w:val="16"/>
              </w:rPr>
              <w:t> </w:t>
            </w:r>
          </w:p>
        </w:tc>
        <w:tc>
          <w:tcPr>
            <w:tcW w:w="3090" w:type="dxa"/>
            <w:tcBorders>
              <w:top w:val="nil"/>
              <w:left w:val="nil"/>
              <w:bottom w:val="single" w:sz="8" w:space="0" w:color="auto"/>
              <w:right w:val="single" w:sz="8" w:space="0" w:color="auto"/>
            </w:tcBorders>
            <w:shd w:val="clear" w:color="auto" w:fill="auto"/>
            <w:noWrap/>
            <w:vAlign w:val="center"/>
            <w:hideMark/>
          </w:tcPr>
          <w:p w14:paraId="66D5478D" w14:textId="77777777" w:rsidR="006644BF" w:rsidRPr="006644BF" w:rsidRDefault="006644BF" w:rsidP="006644BF">
            <w:pPr>
              <w:rPr>
                <w:color w:val="000000"/>
                <w:sz w:val="16"/>
                <w:szCs w:val="16"/>
              </w:rPr>
            </w:pPr>
            <w:r w:rsidRPr="006644BF">
              <w:rPr>
                <w:color w:val="000000"/>
                <w:sz w:val="16"/>
                <w:szCs w:val="16"/>
              </w:rPr>
              <w:t> </w:t>
            </w:r>
          </w:p>
        </w:tc>
        <w:tc>
          <w:tcPr>
            <w:tcW w:w="984" w:type="dxa"/>
            <w:tcBorders>
              <w:top w:val="nil"/>
              <w:left w:val="nil"/>
              <w:bottom w:val="single" w:sz="8" w:space="0" w:color="auto"/>
              <w:right w:val="single" w:sz="8" w:space="0" w:color="auto"/>
            </w:tcBorders>
            <w:shd w:val="clear" w:color="auto" w:fill="auto"/>
            <w:vAlign w:val="center"/>
            <w:hideMark/>
          </w:tcPr>
          <w:p w14:paraId="1F26D8B9" w14:textId="77777777" w:rsidR="006644BF" w:rsidRPr="006644BF" w:rsidRDefault="006644BF" w:rsidP="006644BF">
            <w:pPr>
              <w:jc w:val="right"/>
              <w:rPr>
                <w:color w:val="000000"/>
                <w:sz w:val="16"/>
                <w:szCs w:val="16"/>
              </w:rPr>
            </w:pPr>
            <w:r w:rsidRPr="006644BF">
              <w:rPr>
                <w:color w:val="000000"/>
                <w:sz w:val="16"/>
                <w:szCs w:val="16"/>
              </w:rPr>
              <w:t> </w:t>
            </w:r>
          </w:p>
        </w:tc>
        <w:tc>
          <w:tcPr>
            <w:tcW w:w="978" w:type="dxa"/>
            <w:tcBorders>
              <w:top w:val="nil"/>
              <w:left w:val="nil"/>
              <w:bottom w:val="single" w:sz="8" w:space="0" w:color="auto"/>
              <w:right w:val="single" w:sz="8" w:space="0" w:color="auto"/>
            </w:tcBorders>
            <w:shd w:val="clear" w:color="auto" w:fill="auto"/>
            <w:vAlign w:val="center"/>
            <w:hideMark/>
          </w:tcPr>
          <w:p w14:paraId="3054E549" w14:textId="77777777" w:rsidR="006644BF" w:rsidRPr="006644BF" w:rsidRDefault="006644BF" w:rsidP="006644BF">
            <w:pPr>
              <w:jc w:val="right"/>
              <w:rPr>
                <w:color w:val="000000"/>
                <w:sz w:val="16"/>
                <w:szCs w:val="16"/>
              </w:rPr>
            </w:pPr>
            <w:r w:rsidRPr="006644BF">
              <w:rPr>
                <w:color w:val="000000"/>
                <w:sz w:val="16"/>
                <w:szCs w:val="16"/>
              </w:rPr>
              <w:t> </w:t>
            </w:r>
          </w:p>
        </w:tc>
        <w:tc>
          <w:tcPr>
            <w:tcW w:w="968" w:type="dxa"/>
            <w:tcBorders>
              <w:top w:val="nil"/>
              <w:left w:val="nil"/>
              <w:bottom w:val="single" w:sz="8" w:space="0" w:color="auto"/>
              <w:right w:val="single" w:sz="8" w:space="0" w:color="auto"/>
            </w:tcBorders>
            <w:shd w:val="clear" w:color="auto" w:fill="auto"/>
            <w:noWrap/>
            <w:vAlign w:val="center"/>
            <w:hideMark/>
          </w:tcPr>
          <w:p w14:paraId="43ECDE36" w14:textId="77777777" w:rsidR="006644BF" w:rsidRPr="006644BF" w:rsidRDefault="006644BF" w:rsidP="006644BF">
            <w:pPr>
              <w:jc w:val="right"/>
              <w:rPr>
                <w:color w:val="000000"/>
                <w:sz w:val="16"/>
                <w:szCs w:val="16"/>
              </w:rPr>
            </w:pPr>
            <w:r w:rsidRPr="006644BF">
              <w:rPr>
                <w:color w:val="000000"/>
                <w:sz w:val="16"/>
                <w:szCs w:val="16"/>
              </w:rPr>
              <w:t> </w:t>
            </w:r>
          </w:p>
        </w:tc>
        <w:tc>
          <w:tcPr>
            <w:tcW w:w="981" w:type="dxa"/>
            <w:tcBorders>
              <w:top w:val="nil"/>
              <w:left w:val="nil"/>
              <w:bottom w:val="single" w:sz="8" w:space="0" w:color="auto"/>
              <w:right w:val="single" w:sz="8" w:space="0" w:color="auto"/>
            </w:tcBorders>
            <w:shd w:val="clear" w:color="auto" w:fill="auto"/>
            <w:noWrap/>
            <w:vAlign w:val="center"/>
            <w:hideMark/>
          </w:tcPr>
          <w:p w14:paraId="71159C66" w14:textId="77777777" w:rsidR="006644BF" w:rsidRPr="006644BF" w:rsidRDefault="006644BF" w:rsidP="006644BF">
            <w:pPr>
              <w:jc w:val="right"/>
              <w:rPr>
                <w:color w:val="000000"/>
                <w:sz w:val="16"/>
                <w:szCs w:val="16"/>
              </w:rPr>
            </w:pPr>
            <w:r w:rsidRPr="006644BF">
              <w:rPr>
                <w:color w:val="000000"/>
                <w:sz w:val="16"/>
                <w:szCs w:val="16"/>
              </w:rPr>
              <w:t> </w:t>
            </w:r>
          </w:p>
        </w:tc>
        <w:tc>
          <w:tcPr>
            <w:tcW w:w="999" w:type="dxa"/>
            <w:tcBorders>
              <w:top w:val="nil"/>
              <w:left w:val="nil"/>
              <w:bottom w:val="single" w:sz="8" w:space="0" w:color="auto"/>
              <w:right w:val="single" w:sz="8" w:space="0" w:color="auto"/>
            </w:tcBorders>
            <w:shd w:val="clear" w:color="auto" w:fill="auto"/>
            <w:noWrap/>
            <w:vAlign w:val="center"/>
            <w:hideMark/>
          </w:tcPr>
          <w:p w14:paraId="651DECA3" w14:textId="77777777" w:rsidR="006644BF" w:rsidRPr="006644BF" w:rsidRDefault="006644BF" w:rsidP="006644BF">
            <w:pPr>
              <w:jc w:val="right"/>
              <w:rPr>
                <w:color w:val="000000"/>
                <w:sz w:val="16"/>
                <w:szCs w:val="16"/>
              </w:rPr>
            </w:pPr>
            <w:r w:rsidRPr="006644BF">
              <w:rPr>
                <w:color w:val="000000"/>
                <w:sz w:val="16"/>
                <w:szCs w:val="16"/>
              </w:rPr>
              <w:t> </w:t>
            </w:r>
          </w:p>
        </w:tc>
        <w:tc>
          <w:tcPr>
            <w:tcW w:w="999" w:type="dxa"/>
            <w:tcBorders>
              <w:top w:val="nil"/>
              <w:left w:val="nil"/>
              <w:bottom w:val="single" w:sz="8" w:space="0" w:color="auto"/>
              <w:right w:val="single" w:sz="8" w:space="0" w:color="auto"/>
            </w:tcBorders>
            <w:shd w:val="clear" w:color="auto" w:fill="auto"/>
            <w:noWrap/>
            <w:vAlign w:val="center"/>
            <w:hideMark/>
          </w:tcPr>
          <w:p w14:paraId="480C2585" w14:textId="77777777" w:rsidR="006644BF" w:rsidRPr="006644BF" w:rsidRDefault="006644BF" w:rsidP="006644BF">
            <w:pPr>
              <w:jc w:val="right"/>
              <w:rPr>
                <w:color w:val="000000"/>
                <w:sz w:val="16"/>
                <w:szCs w:val="16"/>
              </w:rPr>
            </w:pPr>
            <w:r w:rsidRPr="006644BF">
              <w:rPr>
                <w:color w:val="000000"/>
                <w:sz w:val="16"/>
                <w:szCs w:val="16"/>
              </w:rPr>
              <w:t> </w:t>
            </w:r>
          </w:p>
        </w:tc>
      </w:tr>
      <w:tr w:rsidR="006644BF" w:rsidRPr="006644BF" w14:paraId="130AC468" w14:textId="77777777" w:rsidTr="006644BF">
        <w:trPr>
          <w:trHeight w:val="315"/>
        </w:trPr>
        <w:tc>
          <w:tcPr>
            <w:tcW w:w="441" w:type="dxa"/>
            <w:tcBorders>
              <w:top w:val="nil"/>
              <w:left w:val="single" w:sz="8" w:space="0" w:color="auto"/>
              <w:bottom w:val="single" w:sz="8" w:space="0" w:color="auto"/>
              <w:right w:val="single" w:sz="8" w:space="0" w:color="auto"/>
            </w:tcBorders>
            <w:shd w:val="clear" w:color="auto" w:fill="auto"/>
            <w:noWrap/>
            <w:vAlign w:val="center"/>
            <w:hideMark/>
          </w:tcPr>
          <w:p w14:paraId="797C8E91" w14:textId="77777777" w:rsidR="006644BF" w:rsidRPr="006644BF" w:rsidRDefault="006644BF" w:rsidP="006644BF">
            <w:pPr>
              <w:jc w:val="both"/>
              <w:rPr>
                <w:b/>
                <w:bCs/>
                <w:color w:val="000000"/>
                <w:sz w:val="16"/>
                <w:szCs w:val="16"/>
              </w:rPr>
            </w:pPr>
            <w:r w:rsidRPr="006644BF">
              <w:rPr>
                <w:b/>
                <w:bCs/>
                <w:color w:val="000000"/>
                <w:sz w:val="16"/>
                <w:szCs w:val="16"/>
              </w:rPr>
              <w:t> </w:t>
            </w:r>
          </w:p>
        </w:tc>
        <w:tc>
          <w:tcPr>
            <w:tcW w:w="3090" w:type="dxa"/>
            <w:tcBorders>
              <w:top w:val="nil"/>
              <w:left w:val="nil"/>
              <w:bottom w:val="single" w:sz="8" w:space="0" w:color="auto"/>
              <w:right w:val="single" w:sz="8" w:space="0" w:color="auto"/>
            </w:tcBorders>
            <w:shd w:val="clear" w:color="auto" w:fill="auto"/>
            <w:noWrap/>
            <w:vAlign w:val="center"/>
            <w:hideMark/>
          </w:tcPr>
          <w:p w14:paraId="3A765826" w14:textId="77777777" w:rsidR="006644BF" w:rsidRPr="006644BF" w:rsidRDefault="006644BF" w:rsidP="006644BF">
            <w:pPr>
              <w:rPr>
                <w:color w:val="000000"/>
                <w:sz w:val="16"/>
                <w:szCs w:val="16"/>
              </w:rPr>
            </w:pPr>
            <w:r w:rsidRPr="006644BF">
              <w:rPr>
                <w:color w:val="000000"/>
                <w:sz w:val="16"/>
                <w:szCs w:val="16"/>
              </w:rPr>
              <w:t>Численост на щатния персонал</w:t>
            </w:r>
          </w:p>
        </w:tc>
        <w:tc>
          <w:tcPr>
            <w:tcW w:w="984" w:type="dxa"/>
            <w:tcBorders>
              <w:top w:val="nil"/>
              <w:left w:val="nil"/>
              <w:bottom w:val="single" w:sz="8" w:space="0" w:color="auto"/>
              <w:right w:val="single" w:sz="8" w:space="0" w:color="auto"/>
            </w:tcBorders>
            <w:shd w:val="clear" w:color="auto" w:fill="auto"/>
            <w:vAlign w:val="center"/>
            <w:hideMark/>
          </w:tcPr>
          <w:p w14:paraId="69206CDD" w14:textId="77777777" w:rsidR="006644BF" w:rsidRPr="006644BF" w:rsidRDefault="006644BF" w:rsidP="006644BF">
            <w:pPr>
              <w:jc w:val="right"/>
              <w:rPr>
                <w:color w:val="000000"/>
                <w:sz w:val="16"/>
                <w:szCs w:val="16"/>
              </w:rPr>
            </w:pPr>
            <w:r w:rsidRPr="006644BF">
              <w:rPr>
                <w:color w:val="000000"/>
                <w:sz w:val="16"/>
                <w:szCs w:val="16"/>
              </w:rPr>
              <w:t>12</w:t>
            </w:r>
          </w:p>
        </w:tc>
        <w:tc>
          <w:tcPr>
            <w:tcW w:w="978" w:type="dxa"/>
            <w:tcBorders>
              <w:top w:val="nil"/>
              <w:left w:val="nil"/>
              <w:bottom w:val="single" w:sz="8" w:space="0" w:color="auto"/>
              <w:right w:val="single" w:sz="8" w:space="0" w:color="auto"/>
            </w:tcBorders>
            <w:shd w:val="clear" w:color="auto" w:fill="auto"/>
            <w:vAlign w:val="center"/>
            <w:hideMark/>
          </w:tcPr>
          <w:p w14:paraId="1BFD49EE" w14:textId="77777777" w:rsidR="006644BF" w:rsidRPr="006644BF" w:rsidRDefault="006644BF" w:rsidP="006644BF">
            <w:pPr>
              <w:jc w:val="right"/>
              <w:rPr>
                <w:color w:val="000000"/>
                <w:sz w:val="16"/>
                <w:szCs w:val="16"/>
              </w:rPr>
            </w:pPr>
            <w:r w:rsidRPr="006644BF">
              <w:rPr>
                <w:color w:val="000000"/>
                <w:sz w:val="16"/>
                <w:szCs w:val="16"/>
              </w:rPr>
              <w:t>12</w:t>
            </w:r>
          </w:p>
        </w:tc>
        <w:tc>
          <w:tcPr>
            <w:tcW w:w="968" w:type="dxa"/>
            <w:tcBorders>
              <w:top w:val="nil"/>
              <w:left w:val="nil"/>
              <w:bottom w:val="single" w:sz="8" w:space="0" w:color="auto"/>
              <w:right w:val="single" w:sz="8" w:space="0" w:color="auto"/>
            </w:tcBorders>
            <w:shd w:val="clear" w:color="auto" w:fill="auto"/>
            <w:vAlign w:val="center"/>
            <w:hideMark/>
          </w:tcPr>
          <w:p w14:paraId="5F09FBA9" w14:textId="77777777" w:rsidR="006644BF" w:rsidRPr="006644BF" w:rsidRDefault="006644BF" w:rsidP="006644BF">
            <w:pPr>
              <w:jc w:val="right"/>
              <w:rPr>
                <w:color w:val="000000"/>
                <w:sz w:val="16"/>
                <w:szCs w:val="16"/>
              </w:rPr>
            </w:pPr>
            <w:r w:rsidRPr="006644BF">
              <w:rPr>
                <w:color w:val="000000"/>
                <w:sz w:val="16"/>
                <w:szCs w:val="16"/>
              </w:rPr>
              <w:t>13</w:t>
            </w:r>
          </w:p>
        </w:tc>
        <w:tc>
          <w:tcPr>
            <w:tcW w:w="981" w:type="dxa"/>
            <w:tcBorders>
              <w:top w:val="nil"/>
              <w:left w:val="nil"/>
              <w:bottom w:val="single" w:sz="8" w:space="0" w:color="auto"/>
              <w:right w:val="single" w:sz="8" w:space="0" w:color="auto"/>
            </w:tcBorders>
            <w:shd w:val="clear" w:color="auto" w:fill="auto"/>
            <w:vAlign w:val="center"/>
            <w:hideMark/>
          </w:tcPr>
          <w:p w14:paraId="1D08782F" w14:textId="77777777" w:rsidR="006644BF" w:rsidRPr="006644BF" w:rsidRDefault="006644BF" w:rsidP="006644BF">
            <w:pPr>
              <w:jc w:val="right"/>
              <w:rPr>
                <w:color w:val="000000"/>
                <w:sz w:val="16"/>
                <w:szCs w:val="16"/>
              </w:rPr>
            </w:pPr>
            <w:r w:rsidRPr="006644BF">
              <w:rPr>
                <w:color w:val="000000"/>
                <w:sz w:val="16"/>
                <w:szCs w:val="16"/>
              </w:rPr>
              <w:t>13</w:t>
            </w:r>
          </w:p>
        </w:tc>
        <w:tc>
          <w:tcPr>
            <w:tcW w:w="999" w:type="dxa"/>
            <w:tcBorders>
              <w:top w:val="nil"/>
              <w:left w:val="nil"/>
              <w:bottom w:val="single" w:sz="8" w:space="0" w:color="auto"/>
              <w:right w:val="single" w:sz="8" w:space="0" w:color="auto"/>
            </w:tcBorders>
            <w:shd w:val="clear" w:color="auto" w:fill="auto"/>
            <w:vAlign w:val="center"/>
            <w:hideMark/>
          </w:tcPr>
          <w:p w14:paraId="68F76B3A" w14:textId="77777777" w:rsidR="006644BF" w:rsidRPr="006644BF" w:rsidRDefault="006644BF" w:rsidP="006644BF">
            <w:pPr>
              <w:jc w:val="right"/>
              <w:rPr>
                <w:color w:val="000000"/>
                <w:sz w:val="16"/>
                <w:szCs w:val="16"/>
              </w:rPr>
            </w:pPr>
            <w:r w:rsidRPr="006644BF">
              <w:rPr>
                <w:color w:val="000000"/>
                <w:sz w:val="16"/>
                <w:szCs w:val="16"/>
              </w:rPr>
              <w:t>13</w:t>
            </w:r>
          </w:p>
        </w:tc>
        <w:tc>
          <w:tcPr>
            <w:tcW w:w="999" w:type="dxa"/>
            <w:tcBorders>
              <w:top w:val="nil"/>
              <w:left w:val="nil"/>
              <w:bottom w:val="single" w:sz="8" w:space="0" w:color="auto"/>
              <w:right w:val="single" w:sz="8" w:space="0" w:color="auto"/>
            </w:tcBorders>
            <w:shd w:val="clear" w:color="auto" w:fill="auto"/>
            <w:vAlign w:val="center"/>
            <w:hideMark/>
          </w:tcPr>
          <w:p w14:paraId="76D98D33" w14:textId="77777777" w:rsidR="006644BF" w:rsidRPr="006644BF" w:rsidRDefault="006644BF" w:rsidP="006644BF">
            <w:pPr>
              <w:jc w:val="right"/>
              <w:rPr>
                <w:color w:val="000000"/>
                <w:sz w:val="16"/>
                <w:szCs w:val="16"/>
              </w:rPr>
            </w:pPr>
            <w:r w:rsidRPr="006644BF">
              <w:rPr>
                <w:color w:val="000000"/>
                <w:sz w:val="16"/>
                <w:szCs w:val="16"/>
              </w:rPr>
              <w:t>13</w:t>
            </w:r>
          </w:p>
        </w:tc>
      </w:tr>
    </w:tbl>
    <w:p w14:paraId="1F1D8C65" w14:textId="77777777" w:rsidR="006644BF" w:rsidRDefault="006644BF" w:rsidP="00DF28CE">
      <w:pPr>
        <w:jc w:val="both"/>
        <w:rPr>
          <w:b/>
          <w:sz w:val="24"/>
          <w:szCs w:val="24"/>
        </w:rPr>
      </w:pPr>
    </w:p>
    <w:p w14:paraId="4B9FC486" w14:textId="77777777" w:rsidR="006644BF" w:rsidRDefault="006644BF" w:rsidP="00DF28CE">
      <w:pPr>
        <w:jc w:val="both"/>
        <w:rPr>
          <w:b/>
          <w:sz w:val="24"/>
          <w:szCs w:val="24"/>
        </w:rPr>
      </w:pPr>
    </w:p>
    <w:p w14:paraId="48B1A15E" w14:textId="77777777" w:rsidR="00412AAA" w:rsidRPr="00412AAA" w:rsidRDefault="00412AAA" w:rsidP="00412AAA">
      <w:pPr>
        <w:jc w:val="both"/>
        <w:rPr>
          <w:b/>
          <w:sz w:val="24"/>
          <w:szCs w:val="24"/>
          <w:lang w:val="en-US"/>
        </w:rPr>
      </w:pPr>
      <w:r w:rsidRPr="00412AAA">
        <w:rPr>
          <w:b/>
          <w:sz w:val="24"/>
          <w:szCs w:val="24"/>
          <w:lang w:val="en-US"/>
        </w:rPr>
        <w:t xml:space="preserve">1800.02.03 </w:t>
      </w:r>
      <w:r w:rsidRPr="00412AAA">
        <w:rPr>
          <w:b/>
          <w:sz w:val="24"/>
          <w:szCs w:val="24"/>
        </w:rPr>
        <w:t xml:space="preserve">Бюджетна </w:t>
      </w:r>
      <w:proofErr w:type="gramStart"/>
      <w:r w:rsidRPr="00412AAA">
        <w:rPr>
          <w:b/>
          <w:sz w:val="24"/>
          <w:szCs w:val="24"/>
        </w:rPr>
        <w:t>п</w:t>
      </w:r>
      <w:proofErr w:type="spellStart"/>
      <w:r w:rsidRPr="00412AAA">
        <w:rPr>
          <w:b/>
          <w:sz w:val="24"/>
          <w:szCs w:val="24"/>
          <w:lang w:val="en-US"/>
        </w:rPr>
        <w:t>рограма</w:t>
      </w:r>
      <w:proofErr w:type="spellEnd"/>
      <w:r w:rsidRPr="00412AAA">
        <w:rPr>
          <w:b/>
          <w:sz w:val="24"/>
          <w:szCs w:val="24"/>
          <w:lang w:val="en-US"/>
        </w:rPr>
        <w:t xml:space="preserve">  “</w:t>
      </w:r>
      <w:proofErr w:type="spellStart"/>
      <w:proofErr w:type="gramEnd"/>
      <w:r w:rsidRPr="00412AAA">
        <w:rPr>
          <w:b/>
          <w:sz w:val="24"/>
          <w:szCs w:val="24"/>
          <w:lang w:val="en-US"/>
        </w:rPr>
        <w:t>Сценични</w:t>
      </w:r>
      <w:proofErr w:type="spellEnd"/>
      <w:r w:rsidRPr="00412AAA">
        <w:rPr>
          <w:b/>
          <w:sz w:val="24"/>
          <w:szCs w:val="24"/>
          <w:lang w:val="en-US"/>
        </w:rPr>
        <w:t xml:space="preserve"> </w:t>
      </w:r>
      <w:proofErr w:type="spellStart"/>
      <w:r w:rsidRPr="00412AAA">
        <w:rPr>
          <w:b/>
          <w:sz w:val="24"/>
          <w:szCs w:val="24"/>
          <w:lang w:val="en-US"/>
        </w:rPr>
        <w:t>изкуства</w:t>
      </w:r>
      <w:proofErr w:type="spellEnd"/>
      <w:r w:rsidRPr="00412AAA">
        <w:rPr>
          <w:b/>
          <w:sz w:val="24"/>
          <w:szCs w:val="24"/>
          <w:lang w:val="en-US"/>
        </w:rPr>
        <w:t>”</w:t>
      </w:r>
    </w:p>
    <w:p w14:paraId="61886E2F" w14:textId="77777777" w:rsidR="00412AAA" w:rsidRPr="00412AAA" w:rsidRDefault="00412AAA" w:rsidP="00412AAA">
      <w:pPr>
        <w:jc w:val="both"/>
        <w:rPr>
          <w:sz w:val="24"/>
          <w:szCs w:val="24"/>
          <w:lang w:val="en-US"/>
        </w:rPr>
      </w:pPr>
    </w:p>
    <w:p w14:paraId="49F7F583" w14:textId="77777777" w:rsidR="00412AAA" w:rsidRPr="00412AAA" w:rsidRDefault="00412AAA" w:rsidP="00412AA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564"/>
        </w:tabs>
        <w:spacing w:line="276" w:lineRule="auto"/>
        <w:ind w:firstLine="708"/>
        <w:jc w:val="both"/>
        <w:rPr>
          <w:sz w:val="24"/>
          <w:szCs w:val="24"/>
          <w14:textOutline w14:w="12700" w14:cap="flat" w14:cmpd="sng" w14:algn="ctr">
            <w14:noFill/>
            <w14:prstDash w14:val="solid"/>
            <w14:miter w14:lim="400000"/>
          </w14:textOutline>
        </w:rPr>
      </w:pPr>
      <w:r w:rsidRPr="00412AAA">
        <w:rPr>
          <w:color w:val="000000"/>
          <w:sz w:val="24"/>
          <w:szCs w:val="24"/>
          <w:u w:color="000000"/>
          <w14:textOutline w14:w="12700" w14:cap="flat" w14:cmpd="sng" w14:algn="ctr">
            <w14:noFill/>
            <w14:prstDash w14:val="solid"/>
            <w14:miter w14:lim="400000"/>
          </w14:textOutline>
        </w:rPr>
        <w:lastRenderedPageBreak/>
        <w:t xml:space="preserve">Съвременният модел на сценичните изкуства е постоянен и динамичен процес в мрежа от сценични институти с добре развит мениджмънт за производството и разпространението на сценичния – театрален, </w:t>
      </w:r>
      <w:proofErr w:type="spellStart"/>
      <w:r w:rsidRPr="00412AAA">
        <w:rPr>
          <w:color w:val="000000"/>
          <w:sz w:val="24"/>
          <w:szCs w:val="24"/>
          <w:u w:color="000000"/>
          <w:lang w:val="ru-RU"/>
          <w14:textOutline w14:w="12700" w14:cap="flat" w14:cmpd="sng" w14:algn="ctr">
            <w14:noFill/>
            <w14:prstDash w14:val="solid"/>
            <w14:miter w14:lim="400000"/>
          </w14:textOutline>
        </w:rPr>
        <w:t>музикален</w:t>
      </w:r>
      <w:proofErr w:type="spellEnd"/>
      <w:r w:rsidRPr="00412AAA">
        <w:rPr>
          <w:color w:val="000000"/>
          <w:sz w:val="24"/>
          <w:szCs w:val="24"/>
          <w:u w:color="000000"/>
          <w:lang w:val="ru-RU"/>
          <w14:textOutline w14:w="12700" w14:cap="flat" w14:cmpd="sng" w14:algn="ctr">
            <w14:noFill/>
            <w14:prstDash w14:val="solid"/>
            <w14:miter w14:lim="400000"/>
          </w14:textOutline>
        </w:rPr>
        <w:t xml:space="preserve"> и </w:t>
      </w:r>
      <w:proofErr w:type="spellStart"/>
      <w:r w:rsidRPr="00412AAA">
        <w:rPr>
          <w:color w:val="000000"/>
          <w:sz w:val="24"/>
          <w:szCs w:val="24"/>
          <w:u w:color="000000"/>
          <w:lang w:val="ru-RU"/>
          <w14:textOutline w14:w="12700" w14:cap="flat" w14:cmpd="sng" w14:algn="ctr">
            <w14:noFill/>
            <w14:prstDash w14:val="solid"/>
            <w14:miter w14:lim="400000"/>
          </w14:textOutline>
        </w:rPr>
        <w:t>танцов</w:t>
      </w:r>
      <w:proofErr w:type="spellEnd"/>
      <w:r w:rsidRPr="00412AAA">
        <w:rPr>
          <w:color w:val="000000"/>
          <w:sz w:val="24"/>
          <w:szCs w:val="24"/>
          <w:u w:color="000000"/>
          <w14:textOutline w14:w="12700" w14:cap="flat" w14:cmpd="sng" w14:algn="ctr">
            <w14:noFill/>
            <w14:prstDash w14:val="solid"/>
            <w14:miter w14:lim="400000"/>
          </w14:textOutline>
        </w:rPr>
        <w:t xml:space="preserve">, </w:t>
      </w:r>
      <w:r w:rsidRPr="00412AAA">
        <w:rPr>
          <w:color w:val="000000"/>
          <w:sz w:val="24"/>
          <w:szCs w:val="24"/>
          <w:u w:color="000000"/>
          <w:lang w:val="ru-RU"/>
          <w14:textOutline w14:w="12700" w14:cap="flat" w14:cmpd="sng" w14:algn="ctr">
            <w14:noFill/>
            <w14:prstDash w14:val="solid"/>
            <w14:miter w14:lim="400000"/>
          </w14:textOutline>
        </w:rPr>
        <w:t>продукт</w:t>
      </w:r>
      <w:r w:rsidRPr="00412AAA">
        <w:rPr>
          <w:color w:val="000000"/>
          <w:sz w:val="24"/>
          <w:szCs w:val="24"/>
          <w:u w:color="000000"/>
          <w14:textOutline w14:w="12700" w14:cap="flat" w14:cmpd="sng" w14:algn="ctr">
            <w14:noFill/>
            <w14:prstDash w14:val="solid"/>
            <w14:miter w14:lim="400000"/>
          </w14:textOutline>
        </w:rPr>
        <w:t xml:space="preserve">. Създаденият в сценичната лаборатория на театъра, на музикалния или танцовия институт спектакъл е естетически и духовен продукт, насочен към зрителската аудитория. Реализираният високо художествен спектакъл търси широк диалог в публичното пространство </w:t>
      </w:r>
      <w:r w:rsidRPr="00412AAA">
        <w:rPr>
          <w:color w:val="000000"/>
          <w:sz w:val="24"/>
          <w:szCs w:val="24"/>
          <w:u w:color="000000"/>
          <w:lang w:val="ru-RU"/>
          <w14:textOutline w14:w="12700" w14:cap="flat" w14:cmpd="sng" w14:algn="ctr">
            <w14:noFill/>
            <w14:prstDash w14:val="solid"/>
            <w14:miter w14:lim="400000"/>
          </w14:textOutline>
        </w:rPr>
        <w:t xml:space="preserve">- от </w:t>
      </w:r>
      <w:proofErr w:type="spellStart"/>
      <w:r w:rsidRPr="00412AAA">
        <w:rPr>
          <w:color w:val="000000"/>
          <w:sz w:val="24"/>
          <w:szCs w:val="24"/>
          <w:u w:color="000000"/>
          <w:lang w:val="ru-RU"/>
          <w14:textOutline w14:w="12700" w14:cap="flat" w14:cmpd="sng" w14:algn="ctr">
            <w14:noFill/>
            <w14:prstDash w14:val="solid"/>
            <w14:miter w14:lim="400000"/>
          </w14:textOutline>
        </w:rPr>
        <w:t>детската</w:t>
      </w:r>
      <w:proofErr w:type="spellEnd"/>
      <w:r w:rsidRPr="00412AAA">
        <w:rPr>
          <w:color w:val="000000"/>
          <w:sz w:val="24"/>
          <w:szCs w:val="24"/>
          <w:u w:color="000000"/>
          <w:lang w:val="ru-RU"/>
          <w14:textOutline w14:w="12700" w14:cap="flat" w14:cmpd="sng" w14:algn="ctr">
            <w14:noFill/>
            <w14:prstDash w14:val="solid"/>
            <w14:miter w14:lim="400000"/>
          </w14:textOutline>
        </w:rPr>
        <w:t xml:space="preserve"> до </w:t>
      </w:r>
      <w:proofErr w:type="spellStart"/>
      <w:r w:rsidRPr="00412AAA">
        <w:rPr>
          <w:color w:val="000000"/>
          <w:sz w:val="24"/>
          <w:szCs w:val="24"/>
          <w:u w:color="000000"/>
          <w:lang w:val="ru-RU"/>
          <w14:textOutline w14:w="12700" w14:cap="flat" w14:cmpd="sng" w14:algn="ctr">
            <w14:noFill/>
            <w14:prstDash w14:val="solid"/>
            <w14:miter w14:lim="400000"/>
          </w14:textOutline>
        </w:rPr>
        <w:t>зрялата</w:t>
      </w:r>
      <w:proofErr w:type="spellEnd"/>
      <w:r w:rsidRPr="00412AAA">
        <w:rPr>
          <w:color w:val="000000"/>
          <w:sz w:val="24"/>
          <w:szCs w:val="24"/>
          <w:u w:color="000000"/>
          <w:lang w:val="ru-RU"/>
          <w14:textOutline w14:w="12700" w14:cap="flat" w14:cmpd="sng" w14:algn="ctr">
            <w14:noFill/>
            <w14:prstDash w14:val="solid"/>
            <w14:miter w14:lim="400000"/>
          </w14:textOutline>
        </w:rPr>
        <w:t xml:space="preserve"> публика</w:t>
      </w:r>
      <w:r w:rsidRPr="00412AAA">
        <w:rPr>
          <w:color w:val="000000"/>
          <w:sz w:val="24"/>
          <w:szCs w:val="24"/>
          <w:u w:color="000000"/>
          <w14:textOutline w14:w="12700" w14:cap="flat" w14:cmpd="sng" w14:algn="ctr">
            <w14:noFill/>
            <w14:prstDash w14:val="solid"/>
            <w14:miter w14:lim="400000"/>
          </w14:textOutline>
        </w:rPr>
        <w:t>.</w:t>
      </w:r>
    </w:p>
    <w:p w14:paraId="489286C5" w14:textId="77777777" w:rsidR="00412AAA" w:rsidRPr="00412AAA" w:rsidRDefault="00412AAA" w:rsidP="00412AA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564"/>
        </w:tabs>
        <w:spacing w:line="276" w:lineRule="auto"/>
        <w:ind w:firstLine="708"/>
        <w:jc w:val="both"/>
        <w:rPr>
          <w:sz w:val="24"/>
          <w:szCs w:val="24"/>
          <w14:textOutline w14:w="12700" w14:cap="flat" w14:cmpd="sng" w14:algn="ctr">
            <w14:noFill/>
            <w14:prstDash w14:val="solid"/>
            <w14:miter w14:lim="400000"/>
          </w14:textOutline>
        </w:rPr>
      </w:pPr>
      <w:r w:rsidRPr="00412AAA">
        <w:rPr>
          <w:color w:val="000000"/>
          <w:sz w:val="24"/>
          <w:szCs w:val="24"/>
          <w:u w:color="000000"/>
          <w:lang w:val="ru-RU"/>
          <w14:textOutline w14:w="12700" w14:cap="flat" w14:cmpd="sng" w14:algn="ctr">
            <w14:noFill/>
            <w14:prstDash w14:val="solid"/>
            <w14:miter w14:lim="400000"/>
          </w14:textOutline>
        </w:rPr>
        <w:t xml:space="preserve"> </w:t>
      </w:r>
      <w:proofErr w:type="spellStart"/>
      <w:r w:rsidRPr="00412AAA">
        <w:rPr>
          <w:color w:val="000000"/>
          <w:sz w:val="24"/>
          <w:szCs w:val="24"/>
          <w:u w:color="000000"/>
          <w:lang w:val="ru-RU"/>
          <w14:textOutline w14:w="12700" w14:cap="flat" w14:cmpd="sng" w14:algn="ctr">
            <w14:noFill/>
            <w14:prstDash w14:val="solid"/>
            <w14:miter w14:lim="400000"/>
          </w14:textOutline>
        </w:rPr>
        <w:t>Осигурява</w:t>
      </w:r>
      <w:proofErr w:type="spellEnd"/>
      <w:r w:rsidRPr="00412AAA">
        <w:rPr>
          <w:color w:val="000000"/>
          <w:sz w:val="24"/>
          <w:szCs w:val="24"/>
          <w:u w:color="000000"/>
          <w:lang w:val="ru-RU"/>
          <w14:textOutline w14:w="12700" w14:cap="flat" w14:cmpd="sng" w14:algn="ctr">
            <w14:noFill/>
            <w14:prstDash w14:val="solid"/>
            <w14:miter w14:lim="400000"/>
          </w14:textOutline>
        </w:rPr>
        <w:t xml:space="preserve"> </w:t>
      </w:r>
      <w:proofErr w:type="spellStart"/>
      <w:r w:rsidRPr="00412AAA">
        <w:rPr>
          <w:color w:val="000000"/>
          <w:sz w:val="24"/>
          <w:szCs w:val="24"/>
          <w:u w:color="000000"/>
          <w:lang w:val="ru-RU"/>
          <w14:textOutline w14:w="12700" w14:cap="flat" w14:cmpd="sng" w14:algn="ctr">
            <w14:noFill/>
            <w14:prstDash w14:val="solid"/>
            <w14:miter w14:lim="400000"/>
          </w14:textOutline>
        </w:rPr>
        <w:t>му</w:t>
      </w:r>
      <w:proofErr w:type="spellEnd"/>
      <w:r w:rsidRPr="00412AAA">
        <w:rPr>
          <w:color w:val="000000"/>
          <w:sz w:val="24"/>
          <w:szCs w:val="24"/>
          <w:u w:color="000000"/>
          <w:lang w:val="ru-RU"/>
          <w14:textOutline w14:w="12700" w14:cap="flat" w14:cmpd="sng" w14:algn="ctr">
            <w14:noFill/>
            <w14:prstDash w14:val="solid"/>
            <w14:miter w14:lim="400000"/>
          </w14:textOutline>
        </w:rPr>
        <w:t xml:space="preserve"> се все по</w:t>
      </w:r>
      <w:r w:rsidRPr="00412AAA">
        <w:rPr>
          <w:color w:val="000000"/>
          <w:sz w:val="24"/>
          <w:szCs w:val="24"/>
          <w:u w:color="000000"/>
          <w14:textOutline w14:w="12700" w14:cap="flat" w14:cmpd="sng" w14:algn="ctr">
            <w14:noFill/>
            <w14:prstDash w14:val="solid"/>
            <w14:miter w14:lim="400000"/>
          </w14:textOutline>
        </w:rPr>
        <w:t xml:space="preserve">-широк достъп и разпространение </w:t>
      </w:r>
      <w:r w:rsidRPr="00412AAA">
        <w:rPr>
          <w:color w:val="000000"/>
          <w:sz w:val="24"/>
          <w:szCs w:val="24"/>
          <w:u w:color="000000"/>
          <w:lang w:val="ru-RU"/>
          <w14:textOutline w14:w="12700" w14:cap="flat" w14:cmpd="sng" w14:algn="ctr">
            <w14:noFill/>
            <w14:prstDash w14:val="solid"/>
            <w14:miter w14:lim="400000"/>
          </w14:textOutline>
        </w:rPr>
        <w:t xml:space="preserve">- </w:t>
      </w:r>
      <w:r w:rsidRPr="00412AAA">
        <w:rPr>
          <w:color w:val="000000"/>
          <w:sz w:val="24"/>
          <w:szCs w:val="24"/>
          <w:u w:color="000000"/>
          <w14:textOutline w14:w="12700" w14:cap="flat" w14:cmpd="sng" w14:algn="ctr">
            <w14:noFill/>
            <w14:prstDash w14:val="solid"/>
            <w14:miter w14:lim="400000"/>
          </w14:textOutline>
        </w:rPr>
        <w:t>от най-развитите градски центрове до най-отдалечените региони.</w:t>
      </w:r>
    </w:p>
    <w:p w14:paraId="384907C9" w14:textId="77777777" w:rsidR="00412AAA" w:rsidRPr="00412AAA" w:rsidRDefault="00412AAA" w:rsidP="00412AA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564"/>
        </w:tabs>
        <w:spacing w:line="276" w:lineRule="auto"/>
        <w:ind w:firstLine="708"/>
        <w:jc w:val="both"/>
        <w:rPr>
          <w:color w:val="000000"/>
          <w:sz w:val="24"/>
          <w:szCs w:val="24"/>
          <w:u w:color="000000"/>
          <w14:textOutline w14:w="12700" w14:cap="flat" w14:cmpd="sng" w14:algn="ctr">
            <w14:noFill/>
            <w14:prstDash w14:val="solid"/>
            <w14:miter w14:lim="400000"/>
          </w14:textOutline>
        </w:rPr>
      </w:pPr>
      <w:r w:rsidRPr="00412AAA">
        <w:rPr>
          <w:color w:val="000000"/>
          <w:sz w:val="24"/>
          <w:szCs w:val="24"/>
          <w:u w:color="000000"/>
          <w14:textOutline w14:w="12700" w14:cap="flat" w14:cmpd="sng" w14:algn="ctr">
            <w14:noFill/>
            <w14:prstDash w14:val="solid"/>
            <w14:miter w14:lim="400000"/>
          </w14:textOutline>
        </w:rPr>
        <w:t>Развитието и непрекъснатото усъвършенстване на мениджмънта в държавните културни институти в областта на сценичните изкуства е съобразено с динамиката на сектора и променящите се условия на средата, в това число и предизвикателствата, наложени от въвеждането на ограничения в дейността на сценичните институти, свързани с прилагането на противоепидемичните мерки от КОВИД-19. Това означава изработване на гъвкави адаптивни програми както по отношение на репертоарната политика, така и по отношение на човешките ресурси.</w:t>
      </w:r>
    </w:p>
    <w:p w14:paraId="64BC8A27" w14:textId="12BA673B" w:rsidR="00412AAA" w:rsidRPr="00412AAA" w:rsidRDefault="00412AAA" w:rsidP="00412AA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564"/>
        </w:tabs>
        <w:spacing w:line="276" w:lineRule="auto"/>
        <w:ind w:firstLine="708"/>
        <w:jc w:val="both"/>
        <w:rPr>
          <w:sz w:val="24"/>
          <w:szCs w:val="24"/>
          <w14:textOutline w14:w="12700" w14:cap="flat" w14:cmpd="sng" w14:algn="ctr">
            <w14:noFill/>
            <w14:prstDash w14:val="solid"/>
            <w14:miter w14:lim="400000"/>
          </w14:textOutline>
        </w:rPr>
      </w:pPr>
      <w:r w:rsidRPr="00412AAA">
        <w:rPr>
          <w:color w:val="000000"/>
          <w:sz w:val="24"/>
          <w:szCs w:val="24"/>
          <w:u w:color="000000"/>
          <w14:textOutline w14:w="12700" w14:cap="flat" w14:cmpd="sng" w14:algn="ctr">
            <w14:noFill/>
            <w14:prstDash w14:val="solid"/>
            <w14:miter w14:lim="400000"/>
          </w14:textOutline>
        </w:rPr>
        <w:t xml:space="preserve">Действащата система за финансиране е ориентирана към постигане на конкретни и измерими резултати от дейността на сценичните институти, към повишаване на прозрачността и ефективността при финансирането и прилагането на ясни и предсказуеми критерии за това. Системата подпомага и процеса на пазарното им ориентиране. В резултат се постига по-голямо многообразие на предлаганите продукти, увеличаване на броя на зрителите, усъвършенстване на мениджмънта и осигуряване на все по-широк достъп на аудиторията до художествения продукт.  Анализът на изтеклия период, обхващащ резултатите в края на 2019 г., отчете необходимостта от въвеждането на нови единни разходни стандарти, прилагането на които да се осъществява при определени условия, залегнали в ПМС № 269 от 24 </w:t>
      </w:r>
      <w:proofErr w:type="spellStart"/>
      <w:r w:rsidRPr="00412AAA">
        <w:rPr>
          <w:color w:val="000000"/>
          <w:sz w:val="24"/>
          <w:szCs w:val="24"/>
          <w:u w:color="000000"/>
          <w:lang w:val="ru-RU"/>
          <w14:textOutline w14:w="12700" w14:cap="flat" w14:cmpd="sng" w14:algn="ctr">
            <w14:noFill/>
            <w14:prstDash w14:val="solid"/>
            <w14:miter w14:lim="400000"/>
          </w14:textOutline>
        </w:rPr>
        <w:t>октомври</w:t>
      </w:r>
      <w:proofErr w:type="spellEnd"/>
      <w:r w:rsidRPr="00412AAA">
        <w:rPr>
          <w:color w:val="000000"/>
          <w:sz w:val="24"/>
          <w:szCs w:val="24"/>
          <w:u w:color="000000"/>
          <w:lang w:val="ru-RU"/>
          <w14:textOutline w14:w="12700" w14:cap="flat" w14:cmpd="sng" w14:algn="ctr">
            <w14:noFill/>
            <w14:prstDash w14:val="solid"/>
            <w14:miter w14:lim="400000"/>
          </w14:textOutline>
        </w:rPr>
        <w:t xml:space="preserve"> </w:t>
      </w:r>
      <w:r w:rsidRPr="00412AAA">
        <w:rPr>
          <w:color w:val="000000"/>
          <w:sz w:val="24"/>
          <w:szCs w:val="24"/>
          <w:u w:color="000000"/>
          <w14:textOutline w14:w="12700" w14:cap="flat" w14:cmpd="sng" w14:algn="ctr">
            <w14:noFill/>
            <w14:prstDash w14:val="solid"/>
            <w14:miter w14:lim="400000"/>
          </w14:textOutline>
        </w:rPr>
        <w:t>2019 г. Новите правила успяха да заработят за краткия срок от два месеца и половина само, поради въведеното от 13 март 20202 г. извънредно положение в страната,</w:t>
      </w:r>
      <w:r w:rsidR="00850A92">
        <w:rPr>
          <w:color w:val="000000"/>
          <w:sz w:val="24"/>
          <w:szCs w:val="24"/>
          <w:u w:color="000000"/>
          <w14:textOutline w14:w="12700" w14:cap="flat" w14:cmpd="sng" w14:algn="ctr">
            <w14:noFill/>
            <w14:prstDash w14:val="solid"/>
            <w14:miter w14:lim="400000"/>
          </w14:textOutline>
        </w:rPr>
        <w:t xml:space="preserve"> </w:t>
      </w:r>
      <w:r w:rsidRPr="00412AAA">
        <w:rPr>
          <w:color w:val="000000"/>
          <w:sz w:val="24"/>
          <w:szCs w:val="24"/>
          <w:u w:color="000000"/>
          <w14:textOutline w14:w="12700" w14:cap="flat" w14:cmpd="sng" w14:algn="ctr">
            <w14:noFill/>
            <w14:prstDash w14:val="solid"/>
            <w14:miter w14:lim="400000"/>
          </w14:textOutline>
        </w:rPr>
        <w:t xml:space="preserve">свързано с пандемията от </w:t>
      </w:r>
      <w:r w:rsidRPr="00412AAA">
        <w:rPr>
          <w:color w:val="000000"/>
          <w:sz w:val="24"/>
          <w:szCs w:val="24"/>
          <w:u w:color="000000"/>
          <w:lang w:val="en-US"/>
          <w14:textOutline w14:w="12700" w14:cap="flat" w14:cmpd="sng" w14:algn="ctr">
            <w14:noFill/>
            <w14:prstDash w14:val="solid"/>
            <w14:miter w14:lim="400000"/>
          </w14:textOutline>
        </w:rPr>
        <w:t>COVID</w:t>
      </w:r>
      <w:r w:rsidRPr="00412AAA">
        <w:rPr>
          <w:color w:val="000000"/>
          <w:sz w:val="24"/>
          <w:szCs w:val="24"/>
          <w:u w:color="000000"/>
          <w:lang w:val="ru-RU"/>
          <w14:textOutline w14:w="12700" w14:cap="flat" w14:cmpd="sng" w14:algn="ctr">
            <w14:noFill/>
            <w14:prstDash w14:val="solid"/>
            <w14:miter w14:lim="400000"/>
          </w14:textOutline>
        </w:rPr>
        <w:t>-19</w:t>
      </w:r>
      <w:r w:rsidRPr="00412AAA">
        <w:rPr>
          <w:color w:val="000000"/>
          <w:sz w:val="24"/>
          <w:szCs w:val="24"/>
          <w:u w:color="000000"/>
          <w14:textOutline w14:w="12700" w14:cap="flat" w14:cmpd="sng" w14:algn="ctr">
            <w14:noFill/>
            <w14:prstDash w14:val="solid"/>
            <w14:miter w14:lim="400000"/>
          </w14:textOutline>
        </w:rPr>
        <w:t xml:space="preserve"> и не даде възможност да се анализират резултатите и ефекта от промените. В резултат на това с ПМС 64 от 9 </w:t>
      </w:r>
      <w:proofErr w:type="spellStart"/>
      <w:r w:rsidRPr="00412AAA">
        <w:rPr>
          <w:color w:val="000000"/>
          <w:sz w:val="24"/>
          <w:szCs w:val="24"/>
          <w:u w:color="000000"/>
          <w:lang w:val="ru-RU"/>
          <w14:textOutline w14:w="12700" w14:cap="flat" w14:cmpd="sng" w14:algn="ctr">
            <w14:noFill/>
            <w14:prstDash w14:val="solid"/>
            <w14:miter w14:lim="400000"/>
          </w14:textOutline>
        </w:rPr>
        <w:t>април</w:t>
      </w:r>
      <w:proofErr w:type="spellEnd"/>
      <w:r w:rsidRPr="00412AAA">
        <w:rPr>
          <w:color w:val="000000"/>
          <w:sz w:val="24"/>
          <w:szCs w:val="24"/>
          <w:u w:color="000000"/>
          <w:lang w:val="ru-RU"/>
          <w14:textOutline w14:w="12700" w14:cap="flat" w14:cmpd="sng" w14:algn="ctr">
            <w14:noFill/>
            <w14:prstDash w14:val="solid"/>
            <w14:miter w14:lim="400000"/>
          </w14:textOutline>
        </w:rPr>
        <w:t xml:space="preserve"> </w:t>
      </w:r>
      <w:r w:rsidRPr="00412AAA">
        <w:rPr>
          <w:color w:val="000000"/>
          <w:sz w:val="24"/>
          <w:szCs w:val="24"/>
          <w:u w:color="000000"/>
          <w14:textOutline w14:w="12700" w14:cap="flat" w14:cmpd="sng" w14:algn="ctr">
            <w14:noFill/>
            <w14:prstDash w14:val="solid"/>
            <w14:miter w14:lim="400000"/>
          </w14:textOutline>
        </w:rPr>
        <w:t xml:space="preserve">2020 г., </w:t>
      </w:r>
      <w:r w:rsidRPr="00412AAA">
        <w:rPr>
          <w:color w:val="000000"/>
          <w:sz w:val="24"/>
          <w:szCs w:val="24"/>
          <w:u w:color="000000"/>
          <w:lang w:val="ru-RU"/>
          <w14:textOutline w14:w="12700" w14:cap="flat" w14:cmpd="sng" w14:algn="ctr">
            <w14:noFill/>
            <w14:prstDash w14:val="solid"/>
            <w14:miter w14:lim="400000"/>
          </w14:textOutline>
        </w:rPr>
        <w:t xml:space="preserve">с </w:t>
      </w:r>
      <w:proofErr w:type="spellStart"/>
      <w:r w:rsidRPr="00412AAA">
        <w:rPr>
          <w:color w:val="000000"/>
          <w:sz w:val="24"/>
          <w:szCs w:val="24"/>
          <w:u w:color="000000"/>
          <w:lang w:val="ru-RU"/>
          <w14:textOutline w14:w="12700" w14:cap="flat" w14:cmpd="sng" w14:algn="ctr">
            <w14:noFill/>
            <w14:prstDash w14:val="solid"/>
            <w14:miter w14:lim="400000"/>
          </w14:textOutline>
        </w:rPr>
        <w:t>което</w:t>
      </w:r>
      <w:proofErr w:type="spellEnd"/>
      <w:r w:rsidRPr="00412AAA">
        <w:rPr>
          <w:color w:val="000000"/>
          <w:sz w:val="24"/>
          <w:szCs w:val="24"/>
          <w:u w:color="000000"/>
          <w14:textOutline w14:w="12700" w14:cap="flat" w14:cmpd="sng" w14:algn="ctr">
            <w14:noFill/>
            <w14:prstDash w14:val="solid"/>
            <w14:miter w14:lim="400000"/>
          </w14:textOutline>
        </w:rPr>
        <w:t xml:space="preserve">, за времето на извънредното положение, обявено с Решение на Народното събрание от 13 март 2020 г., не се извършва преизчисление на полагаемата субсидия по реда на чл. 23а, ал. 2 от Закона за закрила и развитие на културата и на държавните културни институти, осъществяващи дейности в областта на сценичните изкуства, се предоставя субсидия за изплащане на средства по допълнителен компонент за ограничена дейност при извънредно положение в размер на брутните трудови възнаграждения и за начисляване на дължимите осигурителни вноски, </w:t>
      </w:r>
      <w:r w:rsidRPr="00412AAA">
        <w:rPr>
          <w:color w:val="000000"/>
          <w:sz w:val="24"/>
          <w:szCs w:val="24"/>
          <w:u w:color="000000"/>
          <w:lang w:val="ru-RU"/>
          <w14:textOutline w14:w="12700" w14:cap="flat" w14:cmpd="sng" w14:algn="ctr">
            <w14:noFill/>
            <w14:prstDash w14:val="solid"/>
            <w14:miter w14:lim="400000"/>
          </w14:textOutline>
        </w:rPr>
        <w:t xml:space="preserve">считано от </w:t>
      </w:r>
      <w:r w:rsidRPr="00412AAA">
        <w:rPr>
          <w:color w:val="000000"/>
          <w:sz w:val="24"/>
          <w:szCs w:val="24"/>
          <w:u w:color="000000"/>
          <w14:textOutline w14:w="12700" w14:cap="flat" w14:cmpd="sng" w14:algn="ctr">
            <w14:noFill/>
            <w14:prstDash w14:val="solid"/>
            <w14:miter w14:lim="400000"/>
          </w14:textOutline>
        </w:rPr>
        <w:t xml:space="preserve">13 март 2020 г. до месеца, в който се достигне нивото на приходи за бюджетна програма „Сценични изкуства“ за същия период на миналата година за всеки държавен културен институт, но за не повече от 6 месеца. В следствие на въведените противоепидемични мерки, културните организации, представящи публично творческия си продукт, организират така дейността си, че тя да бъде съобразена с намаления зрителски капацитет </w:t>
      </w:r>
      <w:r w:rsidRPr="00412AAA">
        <w:rPr>
          <w:color w:val="000000"/>
          <w:sz w:val="24"/>
          <w:szCs w:val="24"/>
          <w:u w:color="000000"/>
          <w:lang w:val="fr-FR"/>
          <w14:textOutline w14:w="12700" w14:cap="flat" w14:cmpd="sng" w14:algn="ctr">
            <w14:noFill/>
            <w14:prstDash w14:val="solid"/>
            <w14:miter w14:lim="400000"/>
          </w14:textOutline>
        </w:rPr>
        <w:t xml:space="preserve">(50 % </w:t>
      </w:r>
      <w:r w:rsidRPr="00412AAA">
        <w:rPr>
          <w:color w:val="000000"/>
          <w:sz w:val="24"/>
          <w:szCs w:val="24"/>
          <w:u w:color="000000"/>
          <w14:textOutline w14:w="12700" w14:cap="flat" w14:cmpd="sng" w14:algn="ctr">
            <w14:noFill/>
            <w14:prstDash w14:val="solid"/>
            <w14:miter w14:lim="400000"/>
          </w14:textOutline>
        </w:rPr>
        <w:t xml:space="preserve">в закрити пространства) и невъзможността за разполагане на големи творчески състави на сцената. Това, както и ограниченията, които ще се наложат при провеждането на спектакли и концерти в турне, ще доведе до спад на броя на зрителите и размера на приходите от продадени билети. Поради това важен акцент във визията през следващия тригодишен период, или поне през </w:t>
      </w:r>
      <w:r w:rsidRPr="00412AAA">
        <w:rPr>
          <w:color w:val="000000"/>
          <w:sz w:val="24"/>
          <w:szCs w:val="24"/>
          <w:u w:color="000000"/>
          <w:lang w:val="en-US"/>
          <w14:textOutline w14:w="12700" w14:cap="flat" w14:cmpd="sng" w14:algn="ctr">
            <w14:noFill/>
            <w14:prstDash w14:val="solid"/>
            <w14:miter w14:lim="400000"/>
          </w14:textOutline>
        </w:rPr>
        <w:t xml:space="preserve">2021 </w:t>
      </w:r>
      <w:r w:rsidRPr="00412AAA">
        <w:rPr>
          <w:color w:val="000000"/>
          <w:sz w:val="24"/>
          <w:szCs w:val="24"/>
          <w:u w:color="000000"/>
          <w14:textOutline w14:w="12700" w14:cap="flat" w14:cmpd="sng" w14:algn="ctr">
            <w14:noFill/>
            <w14:prstDash w14:val="solid"/>
            <w14:miter w14:lim="400000"/>
          </w14:textOutline>
        </w:rPr>
        <w:t xml:space="preserve">г. ще бъде полагане </w:t>
      </w:r>
      <w:r w:rsidRPr="00412AAA">
        <w:rPr>
          <w:color w:val="000000"/>
          <w:sz w:val="24"/>
          <w:szCs w:val="24"/>
          <w:u w:color="000000"/>
          <w14:textOutline w14:w="12700" w14:cap="flat" w14:cmpd="sng" w14:algn="ctr">
            <w14:noFill/>
            <w14:prstDash w14:val="solid"/>
            <w14:miter w14:lim="400000"/>
          </w14:textOutline>
        </w:rPr>
        <w:lastRenderedPageBreak/>
        <w:t>на усилия за оптимизиране на дейността на отделните сценични институти и за непрекъснат мониторинг на реализираните приходи и разходи.</w:t>
      </w:r>
    </w:p>
    <w:p w14:paraId="300CD5BB" w14:textId="77777777" w:rsidR="00412AAA" w:rsidRPr="00412AAA" w:rsidRDefault="00412AAA" w:rsidP="00412AA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564"/>
        </w:tabs>
        <w:spacing w:line="276" w:lineRule="auto"/>
        <w:jc w:val="both"/>
        <w:rPr>
          <w:sz w:val="24"/>
          <w:szCs w:val="24"/>
          <w14:textOutline w14:w="12700" w14:cap="flat" w14:cmpd="sng" w14:algn="ctr">
            <w14:noFill/>
            <w14:prstDash w14:val="solid"/>
            <w14:miter w14:lim="400000"/>
          </w14:textOutline>
        </w:rPr>
      </w:pPr>
    </w:p>
    <w:p w14:paraId="77703F6C" w14:textId="77777777" w:rsidR="00412AAA" w:rsidRPr="00412AAA" w:rsidRDefault="00412AAA" w:rsidP="00412AA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564"/>
        </w:tabs>
        <w:spacing w:line="276" w:lineRule="auto"/>
        <w:jc w:val="both"/>
        <w:rPr>
          <w:b/>
          <w:bCs/>
          <w:i/>
          <w:iCs/>
          <w:sz w:val="24"/>
          <w:szCs w:val="24"/>
          <w14:textOutline w14:w="12700" w14:cap="flat" w14:cmpd="sng" w14:algn="ctr">
            <w14:noFill/>
            <w14:prstDash w14:val="solid"/>
            <w14:miter w14:lim="400000"/>
          </w14:textOutline>
        </w:rPr>
      </w:pPr>
      <w:r w:rsidRPr="00412AAA">
        <w:rPr>
          <w:b/>
          <w:bCs/>
          <w:i/>
          <w:iCs/>
          <w:color w:val="000000"/>
          <w:sz w:val="24"/>
          <w:szCs w:val="24"/>
          <w:u w:color="000000"/>
          <w14:textOutline w14:w="12700" w14:cap="flat" w14:cmpd="sng" w14:algn="ctr">
            <w14:noFill/>
            <w14:prstDash w14:val="solid"/>
            <w14:miter w14:lim="400000"/>
          </w14:textOutline>
        </w:rPr>
        <w:t>Стратегически и оперативни цели:</w:t>
      </w:r>
    </w:p>
    <w:p w14:paraId="283DFFEE" w14:textId="77777777" w:rsidR="00412AAA" w:rsidRPr="00412AAA" w:rsidRDefault="00412AAA" w:rsidP="004D54D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564"/>
        </w:tabs>
        <w:jc w:val="both"/>
        <w:rPr>
          <w:b/>
          <w:bCs/>
          <w:i/>
          <w:iCs/>
          <w:sz w:val="24"/>
          <w:szCs w:val="24"/>
          <w14:textOutline w14:w="12700" w14:cap="flat" w14:cmpd="sng" w14:algn="ctr">
            <w14:noFill/>
            <w14:prstDash w14:val="solid"/>
            <w14:miter w14:lim="400000"/>
          </w14:textOutline>
        </w:rPr>
      </w:pPr>
    </w:p>
    <w:p w14:paraId="6D90244D" w14:textId="77777777" w:rsidR="00412AAA" w:rsidRPr="00412AAA" w:rsidRDefault="00412AAA" w:rsidP="004D54D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564"/>
        </w:tabs>
        <w:jc w:val="both"/>
        <w:rPr>
          <w:b/>
          <w:bCs/>
          <w:i/>
          <w:iCs/>
          <w:sz w:val="24"/>
          <w:szCs w:val="24"/>
          <w14:textOutline w14:w="12700" w14:cap="flat" w14:cmpd="sng" w14:algn="ctr">
            <w14:noFill/>
            <w14:prstDash w14:val="solid"/>
            <w14:miter w14:lim="400000"/>
          </w14:textOutline>
        </w:rPr>
      </w:pPr>
      <w:r w:rsidRPr="00412AAA">
        <w:rPr>
          <w:b/>
          <w:bCs/>
          <w:i/>
          <w:iCs/>
          <w:color w:val="000000"/>
          <w:sz w:val="24"/>
          <w:szCs w:val="24"/>
          <w:u w:color="000000"/>
          <w:lang w:val="ru-RU"/>
          <w14:textOutline w14:w="12700" w14:cap="flat" w14:cmpd="sng" w14:algn="ctr">
            <w14:noFill/>
            <w14:prstDash w14:val="solid"/>
            <w14:miter w14:lim="400000"/>
          </w14:textOutline>
        </w:rPr>
        <w:t xml:space="preserve">- </w:t>
      </w:r>
      <w:r w:rsidRPr="00412AAA">
        <w:rPr>
          <w:b/>
          <w:bCs/>
          <w:i/>
          <w:iCs/>
          <w:color w:val="000000"/>
          <w:sz w:val="24"/>
          <w:szCs w:val="24"/>
          <w:u w:color="000000"/>
          <w14:textOutline w14:w="12700" w14:cap="flat" w14:cmpd="sng" w14:algn="ctr">
            <w14:noFill/>
            <w14:prstDash w14:val="solid"/>
            <w14:miter w14:lim="400000"/>
          </w14:textOutline>
        </w:rPr>
        <w:t xml:space="preserve">Усъвършенстване на сценичната мрежа на държавните театрални, </w:t>
      </w:r>
      <w:proofErr w:type="spellStart"/>
      <w:r w:rsidRPr="00412AAA">
        <w:rPr>
          <w:b/>
          <w:bCs/>
          <w:i/>
          <w:iCs/>
          <w:color w:val="000000"/>
          <w:sz w:val="24"/>
          <w:szCs w:val="24"/>
          <w:u w:color="000000"/>
          <w:lang w:val="ru-RU"/>
          <w14:textOutline w14:w="12700" w14:cap="flat" w14:cmpd="sng" w14:algn="ctr">
            <w14:noFill/>
            <w14:prstDash w14:val="solid"/>
            <w14:miter w14:lim="400000"/>
          </w14:textOutline>
        </w:rPr>
        <w:t>музикални</w:t>
      </w:r>
      <w:proofErr w:type="spellEnd"/>
      <w:r w:rsidRPr="00412AAA">
        <w:rPr>
          <w:b/>
          <w:bCs/>
          <w:i/>
          <w:iCs/>
          <w:color w:val="000000"/>
          <w:sz w:val="24"/>
          <w:szCs w:val="24"/>
          <w:u w:color="000000"/>
          <w:lang w:val="ru-RU"/>
          <w14:textOutline w14:w="12700" w14:cap="flat" w14:cmpd="sng" w14:algn="ctr">
            <w14:noFill/>
            <w14:prstDash w14:val="solid"/>
            <w14:miter w14:lim="400000"/>
          </w14:textOutline>
        </w:rPr>
        <w:t xml:space="preserve"> и </w:t>
      </w:r>
      <w:proofErr w:type="spellStart"/>
      <w:r w:rsidRPr="00412AAA">
        <w:rPr>
          <w:b/>
          <w:bCs/>
          <w:i/>
          <w:iCs/>
          <w:color w:val="000000"/>
          <w:sz w:val="24"/>
          <w:szCs w:val="24"/>
          <w:u w:color="000000"/>
          <w:lang w:val="ru-RU"/>
          <w14:textOutline w14:w="12700" w14:cap="flat" w14:cmpd="sng" w14:algn="ctr">
            <w14:noFill/>
            <w14:prstDash w14:val="solid"/>
            <w14:miter w14:lim="400000"/>
          </w14:textOutline>
        </w:rPr>
        <w:t>танцови</w:t>
      </w:r>
      <w:proofErr w:type="spellEnd"/>
      <w:r w:rsidRPr="00412AAA">
        <w:rPr>
          <w:b/>
          <w:bCs/>
          <w:i/>
          <w:iCs/>
          <w:color w:val="000000"/>
          <w:sz w:val="24"/>
          <w:szCs w:val="24"/>
          <w:u w:color="000000"/>
          <w:lang w:val="ru-RU"/>
          <w14:textOutline w14:w="12700" w14:cap="flat" w14:cmpd="sng" w14:algn="ctr">
            <w14:noFill/>
            <w14:prstDash w14:val="solid"/>
            <w14:miter w14:lim="400000"/>
          </w14:textOutline>
        </w:rPr>
        <w:t xml:space="preserve"> </w:t>
      </w:r>
      <w:proofErr w:type="spellStart"/>
      <w:r w:rsidRPr="00412AAA">
        <w:rPr>
          <w:b/>
          <w:bCs/>
          <w:i/>
          <w:iCs/>
          <w:color w:val="000000"/>
          <w:sz w:val="24"/>
          <w:szCs w:val="24"/>
          <w:u w:color="000000"/>
          <w:lang w:val="ru-RU"/>
          <w14:textOutline w14:w="12700" w14:cap="flat" w14:cmpd="sng" w14:algn="ctr">
            <w14:noFill/>
            <w14:prstDash w14:val="solid"/>
            <w14:miter w14:lim="400000"/>
          </w14:textOutline>
        </w:rPr>
        <w:t>институти</w:t>
      </w:r>
      <w:proofErr w:type="spellEnd"/>
      <w:r w:rsidRPr="00412AAA">
        <w:rPr>
          <w:b/>
          <w:bCs/>
          <w:i/>
          <w:iCs/>
          <w:color w:val="000000"/>
          <w:sz w:val="24"/>
          <w:szCs w:val="24"/>
          <w:u w:color="000000"/>
          <w:lang w:val="ru-RU"/>
          <w14:textOutline w14:w="12700" w14:cap="flat" w14:cmpd="sng" w14:algn="ctr">
            <w14:noFill/>
            <w14:prstDash w14:val="solid"/>
            <w14:miter w14:lim="400000"/>
          </w14:textOutline>
        </w:rPr>
        <w:t xml:space="preserve"> в </w:t>
      </w:r>
      <w:proofErr w:type="spellStart"/>
      <w:r w:rsidRPr="00412AAA">
        <w:rPr>
          <w:b/>
          <w:bCs/>
          <w:i/>
          <w:iCs/>
          <w:color w:val="000000"/>
          <w:sz w:val="24"/>
          <w:szCs w:val="24"/>
          <w:u w:color="000000"/>
          <w:lang w:val="ru-RU"/>
          <w14:textOutline w14:w="12700" w14:cap="flat" w14:cmpd="sng" w14:algn="ctr">
            <w14:noFill/>
            <w14:prstDash w14:val="solid"/>
            <w14:miter w14:lim="400000"/>
          </w14:textOutline>
        </w:rPr>
        <w:t>страната</w:t>
      </w:r>
      <w:proofErr w:type="spellEnd"/>
      <w:r w:rsidRPr="00412AAA">
        <w:rPr>
          <w:b/>
          <w:bCs/>
          <w:i/>
          <w:iCs/>
          <w:color w:val="000000"/>
          <w:sz w:val="24"/>
          <w:szCs w:val="24"/>
          <w:u w:color="000000"/>
          <w14:textOutline w14:w="12700" w14:cap="flat" w14:cmpd="sng" w14:algn="ctr">
            <w14:noFill/>
            <w14:prstDash w14:val="solid"/>
            <w14:miter w14:lim="400000"/>
          </w14:textOutline>
        </w:rPr>
        <w:t>.</w:t>
      </w:r>
    </w:p>
    <w:p w14:paraId="4DCD8BD1" w14:textId="77777777" w:rsidR="00412AAA" w:rsidRPr="00412AAA" w:rsidRDefault="00412AAA" w:rsidP="004D54D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564"/>
        </w:tabs>
        <w:jc w:val="both"/>
        <w:rPr>
          <w:b/>
          <w:bCs/>
          <w:i/>
          <w:iCs/>
          <w:sz w:val="24"/>
          <w:szCs w:val="24"/>
          <w14:textOutline w14:w="12700" w14:cap="flat" w14:cmpd="sng" w14:algn="ctr">
            <w14:noFill/>
            <w14:prstDash w14:val="solid"/>
            <w14:miter w14:lim="400000"/>
          </w14:textOutline>
        </w:rPr>
      </w:pPr>
    </w:p>
    <w:p w14:paraId="6179B5DA" w14:textId="77777777" w:rsidR="00412AAA" w:rsidRPr="00412AAA" w:rsidRDefault="00412AAA" w:rsidP="004D54D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564"/>
        </w:tabs>
        <w:jc w:val="both"/>
        <w:rPr>
          <w:b/>
          <w:bCs/>
          <w:i/>
          <w:iCs/>
          <w:sz w:val="24"/>
          <w:szCs w:val="24"/>
          <w14:textOutline w14:w="12700" w14:cap="flat" w14:cmpd="sng" w14:algn="ctr">
            <w14:noFill/>
            <w14:prstDash w14:val="solid"/>
            <w14:miter w14:lim="400000"/>
          </w14:textOutline>
        </w:rPr>
      </w:pPr>
      <w:r w:rsidRPr="00412AAA">
        <w:rPr>
          <w:b/>
          <w:bCs/>
          <w:i/>
          <w:iCs/>
          <w:color w:val="000000"/>
          <w:sz w:val="24"/>
          <w:szCs w:val="24"/>
          <w:u w:color="000000"/>
          <w:lang w:val="ru-RU"/>
          <w14:textOutline w14:w="12700" w14:cap="flat" w14:cmpd="sng" w14:algn="ctr">
            <w14:noFill/>
            <w14:prstDash w14:val="solid"/>
            <w14:miter w14:lim="400000"/>
          </w14:textOutline>
        </w:rPr>
        <w:t xml:space="preserve">- </w:t>
      </w:r>
      <w:r w:rsidRPr="00412AAA">
        <w:rPr>
          <w:b/>
          <w:bCs/>
          <w:i/>
          <w:iCs/>
          <w:color w:val="000000"/>
          <w:sz w:val="24"/>
          <w:szCs w:val="24"/>
          <w:u w:color="000000"/>
          <w14:textOutline w14:w="12700" w14:cap="flat" w14:cmpd="sng" w14:algn="ctr">
            <w14:noFill/>
            <w14:prstDash w14:val="solid"/>
            <w14:miter w14:lim="400000"/>
          </w14:textOutline>
        </w:rPr>
        <w:t>Оптимизиране на методиката за финансиране и правилата за мониторинг и контрол на дейността на държавните културни институти в областта на сценичните изкуства;</w:t>
      </w:r>
    </w:p>
    <w:p w14:paraId="15425FBD" w14:textId="77777777" w:rsidR="00412AAA" w:rsidRPr="00412AAA" w:rsidRDefault="00412AAA" w:rsidP="004D54D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564"/>
        </w:tabs>
        <w:jc w:val="both"/>
        <w:rPr>
          <w:b/>
          <w:bCs/>
          <w:i/>
          <w:iCs/>
          <w:sz w:val="24"/>
          <w:szCs w:val="24"/>
          <w14:textOutline w14:w="12700" w14:cap="flat" w14:cmpd="sng" w14:algn="ctr">
            <w14:noFill/>
            <w14:prstDash w14:val="solid"/>
            <w14:miter w14:lim="400000"/>
          </w14:textOutline>
        </w:rPr>
      </w:pPr>
    </w:p>
    <w:p w14:paraId="2E5F8C96" w14:textId="77777777" w:rsidR="00412AAA" w:rsidRPr="00412AAA" w:rsidRDefault="00412AAA" w:rsidP="004D54D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564"/>
        </w:tabs>
        <w:jc w:val="both"/>
        <w:rPr>
          <w:b/>
          <w:bCs/>
          <w:i/>
          <w:iCs/>
          <w:sz w:val="24"/>
          <w:szCs w:val="24"/>
          <w14:textOutline w14:w="12700" w14:cap="flat" w14:cmpd="sng" w14:algn="ctr">
            <w14:noFill/>
            <w14:prstDash w14:val="solid"/>
            <w14:miter w14:lim="400000"/>
          </w14:textOutline>
        </w:rPr>
      </w:pPr>
      <w:r w:rsidRPr="00412AAA">
        <w:rPr>
          <w:b/>
          <w:bCs/>
          <w:i/>
          <w:iCs/>
          <w:color w:val="000000"/>
          <w:sz w:val="24"/>
          <w:szCs w:val="24"/>
          <w:u w:color="000000"/>
          <w:lang w:val="ru-RU"/>
          <w14:textOutline w14:w="12700" w14:cap="flat" w14:cmpd="sng" w14:algn="ctr">
            <w14:noFill/>
            <w14:prstDash w14:val="solid"/>
            <w14:miter w14:lim="400000"/>
          </w14:textOutline>
        </w:rPr>
        <w:t xml:space="preserve">- </w:t>
      </w:r>
      <w:r w:rsidRPr="00412AAA">
        <w:rPr>
          <w:b/>
          <w:bCs/>
          <w:i/>
          <w:iCs/>
          <w:color w:val="000000"/>
          <w:sz w:val="24"/>
          <w:szCs w:val="24"/>
          <w:u w:color="000000"/>
          <w14:textOutline w14:w="12700" w14:cap="flat" w14:cmpd="sng" w14:algn="ctr">
            <w14:noFill/>
            <w14:prstDash w14:val="solid"/>
            <w14:miter w14:lim="400000"/>
          </w14:textOutline>
        </w:rPr>
        <w:t xml:space="preserve">Стимулиране на многообразието и повишаване на художествената стойност </w:t>
      </w:r>
      <w:proofErr w:type="gramStart"/>
      <w:r w:rsidRPr="00412AAA">
        <w:rPr>
          <w:b/>
          <w:bCs/>
          <w:i/>
          <w:iCs/>
          <w:color w:val="000000"/>
          <w:sz w:val="24"/>
          <w:szCs w:val="24"/>
          <w:u w:color="000000"/>
          <w14:textOutline w14:w="12700" w14:cap="flat" w14:cmpd="sng" w14:algn="ctr">
            <w14:noFill/>
            <w14:prstDash w14:val="solid"/>
            <w14:miter w14:lim="400000"/>
          </w14:textOutline>
        </w:rPr>
        <w:t>на продукта</w:t>
      </w:r>
      <w:proofErr w:type="gramEnd"/>
      <w:r w:rsidRPr="00412AAA">
        <w:rPr>
          <w:b/>
          <w:bCs/>
          <w:i/>
          <w:iCs/>
          <w:color w:val="000000"/>
          <w:sz w:val="24"/>
          <w:szCs w:val="24"/>
          <w:u w:color="000000"/>
          <w14:textOutline w14:w="12700" w14:cap="flat" w14:cmpd="sng" w14:algn="ctr">
            <w14:noFill/>
            <w14:prstDash w14:val="solid"/>
            <w14:miter w14:lim="400000"/>
          </w14:textOutline>
        </w:rPr>
        <w:t xml:space="preserve"> в областта на театъра, музиката и танца;</w:t>
      </w:r>
    </w:p>
    <w:p w14:paraId="22A10F71" w14:textId="77777777" w:rsidR="00412AAA" w:rsidRPr="00412AAA" w:rsidRDefault="00412AAA" w:rsidP="004D54D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564"/>
        </w:tabs>
        <w:jc w:val="both"/>
        <w:rPr>
          <w:b/>
          <w:bCs/>
          <w:i/>
          <w:iCs/>
          <w:sz w:val="24"/>
          <w:szCs w:val="24"/>
          <w14:textOutline w14:w="12700" w14:cap="flat" w14:cmpd="sng" w14:algn="ctr">
            <w14:noFill/>
            <w14:prstDash w14:val="solid"/>
            <w14:miter w14:lim="400000"/>
          </w14:textOutline>
        </w:rPr>
      </w:pPr>
    </w:p>
    <w:p w14:paraId="17DA1754" w14:textId="77777777" w:rsidR="00412AAA" w:rsidRPr="00412AAA" w:rsidRDefault="00412AAA" w:rsidP="004D54D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564"/>
        </w:tabs>
        <w:jc w:val="both"/>
        <w:rPr>
          <w:b/>
          <w:bCs/>
          <w:i/>
          <w:iCs/>
          <w:sz w:val="24"/>
          <w:szCs w:val="24"/>
          <w14:textOutline w14:w="12700" w14:cap="flat" w14:cmpd="sng" w14:algn="ctr">
            <w14:noFill/>
            <w14:prstDash w14:val="solid"/>
            <w14:miter w14:lim="400000"/>
          </w14:textOutline>
        </w:rPr>
      </w:pPr>
      <w:r w:rsidRPr="00412AAA">
        <w:rPr>
          <w:b/>
          <w:bCs/>
          <w:i/>
          <w:iCs/>
          <w:color w:val="000000"/>
          <w:sz w:val="24"/>
          <w:szCs w:val="24"/>
          <w:u w:color="000000"/>
          <w:lang w:val="ru-RU"/>
          <w14:textOutline w14:w="12700" w14:cap="flat" w14:cmpd="sng" w14:algn="ctr">
            <w14:noFill/>
            <w14:prstDash w14:val="solid"/>
            <w14:miter w14:lim="400000"/>
          </w14:textOutline>
        </w:rPr>
        <w:t xml:space="preserve">- </w:t>
      </w:r>
      <w:r w:rsidRPr="00412AAA">
        <w:rPr>
          <w:b/>
          <w:bCs/>
          <w:i/>
          <w:iCs/>
          <w:color w:val="000000"/>
          <w:sz w:val="24"/>
          <w:szCs w:val="24"/>
          <w:u w:color="000000"/>
          <w14:textOutline w14:w="12700" w14:cap="flat" w14:cmpd="sng" w14:algn="ctr">
            <w14:noFill/>
            <w14:prstDash w14:val="solid"/>
            <w14:miter w14:lim="400000"/>
          </w14:textOutline>
        </w:rPr>
        <w:t>Постигане на по-добра ефективност при разходването на публичните средства и рационално оползотворяване на ресурсите.</w:t>
      </w:r>
    </w:p>
    <w:p w14:paraId="24BDAA9D" w14:textId="77777777" w:rsidR="00412AAA" w:rsidRPr="00412AAA" w:rsidRDefault="00412AAA" w:rsidP="00412AA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564"/>
        </w:tabs>
        <w:spacing w:line="276" w:lineRule="auto"/>
        <w:jc w:val="both"/>
        <w:rPr>
          <w:b/>
          <w:bCs/>
          <w:i/>
          <w:iCs/>
          <w:sz w:val="24"/>
          <w:szCs w:val="24"/>
          <w14:textOutline w14:w="12700" w14:cap="flat" w14:cmpd="sng" w14:algn="ctr">
            <w14:noFill/>
            <w14:prstDash w14:val="solid"/>
            <w14:miter w14:lim="400000"/>
          </w14:textOutline>
        </w:rPr>
      </w:pPr>
    </w:p>
    <w:p w14:paraId="1B470C40" w14:textId="77777777" w:rsidR="00412AAA" w:rsidRPr="00412AAA" w:rsidRDefault="00412AAA" w:rsidP="00412AAA">
      <w:pPr>
        <w:numPr>
          <w:ilvl w:val="0"/>
          <w:numId w:val="60"/>
        </w:numPr>
        <w:pBdr>
          <w:top w:val="nil"/>
          <w:left w:val="nil"/>
          <w:bottom w:val="nil"/>
          <w:right w:val="nil"/>
          <w:between w:val="nil"/>
          <w:bar w:val="nil"/>
        </w:pBdr>
        <w:tabs>
          <w:tab w:val="left" w:pos="9564"/>
        </w:tabs>
        <w:spacing w:line="276" w:lineRule="auto"/>
        <w:jc w:val="both"/>
        <w:rPr>
          <w:sz w:val="24"/>
          <w:szCs w:val="24"/>
        </w:rPr>
      </w:pPr>
      <w:r w:rsidRPr="00412AAA">
        <w:rPr>
          <w:color w:val="000000"/>
          <w:sz w:val="24"/>
          <w:szCs w:val="24"/>
          <w:u w:color="000000"/>
          <w14:textOutline w14:w="12700" w14:cap="flat" w14:cmpd="sng" w14:algn="ctr">
            <w14:noFill/>
            <w14:prstDash w14:val="solid"/>
            <w14:miter w14:lim="400000"/>
          </w14:textOutline>
        </w:rPr>
        <w:t>Създаване на качествени художествени произведения в областта на сценичните изкуства;</w:t>
      </w:r>
    </w:p>
    <w:p w14:paraId="0FADA41B" w14:textId="77777777" w:rsidR="00412AAA" w:rsidRPr="00412AAA" w:rsidRDefault="00412AAA" w:rsidP="00412AAA">
      <w:pPr>
        <w:numPr>
          <w:ilvl w:val="0"/>
          <w:numId w:val="60"/>
        </w:numPr>
        <w:pBdr>
          <w:top w:val="nil"/>
          <w:left w:val="nil"/>
          <w:bottom w:val="nil"/>
          <w:right w:val="nil"/>
          <w:between w:val="nil"/>
          <w:bar w:val="nil"/>
        </w:pBdr>
        <w:tabs>
          <w:tab w:val="left" w:pos="9564"/>
        </w:tabs>
        <w:spacing w:line="276" w:lineRule="auto"/>
        <w:jc w:val="both"/>
        <w:rPr>
          <w:sz w:val="24"/>
          <w:szCs w:val="24"/>
        </w:rPr>
      </w:pPr>
      <w:r w:rsidRPr="00412AAA">
        <w:rPr>
          <w:color w:val="000000"/>
          <w:sz w:val="24"/>
          <w:szCs w:val="24"/>
          <w:u w:color="000000"/>
          <w14:textOutline w14:w="12700" w14:cap="flat" w14:cmpd="sng" w14:algn="ctr">
            <w14:noFill/>
            <w14:prstDash w14:val="solid"/>
            <w14:miter w14:lim="400000"/>
          </w14:textOutline>
        </w:rPr>
        <w:t>Увеличаване на маркетинговата активност при разпространението на сценичния продукт;</w:t>
      </w:r>
    </w:p>
    <w:p w14:paraId="137D63C6" w14:textId="77777777" w:rsidR="00412AAA" w:rsidRPr="00412AAA" w:rsidRDefault="00412AAA" w:rsidP="00412AAA">
      <w:pPr>
        <w:numPr>
          <w:ilvl w:val="0"/>
          <w:numId w:val="60"/>
        </w:numPr>
        <w:pBdr>
          <w:top w:val="nil"/>
          <w:left w:val="nil"/>
          <w:bottom w:val="nil"/>
          <w:right w:val="nil"/>
          <w:between w:val="nil"/>
          <w:bar w:val="nil"/>
        </w:pBdr>
        <w:tabs>
          <w:tab w:val="left" w:pos="9564"/>
        </w:tabs>
        <w:spacing w:line="276" w:lineRule="auto"/>
        <w:jc w:val="both"/>
        <w:rPr>
          <w:sz w:val="24"/>
          <w:szCs w:val="24"/>
        </w:rPr>
      </w:pPr>
      <w:r w:rsidRPr="00412AAA">
        <w:rPr>
          <w:color w:val="000000"/>
          <w:sz w:val="24"/>
          <w:szCs w:val="24"/>
          <w:u w:color="000000"/>
          <w14:textOutline w14:w="12700" w14:cap="flat" w14:cmpd="sng" w14:algn="ctr">
            <w14:noFill/>
            <w14:prstDash w14:val="solid"/>
            <w14:miter w14:lim="400000"/>
          </w14:textOutline>
        </w:rPr>
        <w:t>Разширяване на аудиториите в посока на културното многообразие;</w:t>
      </w:r>
    </w:p>
    <w:p w14:paraId="4C694CBD" w14:textId="77777777" w:rsidR="00412AAA" w:rsidRPr="00412AAA" w:rsidRDefault="00412AAA" w:rsidP="00412AAA">
      <w:pPr>
        <w:numPr>
          <w:ilvl w:val="0"/>
          <w:numId w:val="60"/>
        </w:numPr>
        <w:pBdr>
          <w:top w:val="nil"/>
          <w:left w:val="nil"/>
          <w:bottom w:val="nil"/>
          <w:right w:val="nil"/>
          <w:between w:val="nil"/>
          <w:bar w:val="nil"/>
        </w:pBdr>
        <w:tabs>
          <w:tab w:val="left" w:pos="9564"/>
        </w:tabs>
        <w:spacing w:line="276" w:lineRule="auto"/>
        <w:jc w:val="both"/>
        <w:rPr>
          <w:sz w:val="24"/>
          <w:szCs w:val="24"/>
        </w:rPr>
      </w:pPr>
      <w:r w:rsidRPr="00412AAA">
        <w:rPr>
          <w:color w:val="000000"/>
          <w:sz w:val="24"/>
          <w:szCs w:val="24"/>
          <w:u w:color="000000"/>
          <w14:textOutline w14:w="12700" w14:cap="flat" w14:cmpd="sng" w14:algn="ctr">
            <w14:noFill/>
            <w14:prstDash w14:val="solid"/>
            <w14:miter w14:lim="400000"/>
          </w14:textOutline>
        </w:rPr>
        <w:t xml:space="preserve">Акцентиране върху увеличаване на разпространението на вече готовия театрален, </w:t>
      </w:r>
      <w:proofErr w:type="spellStart"/>
      <w:r w:rsidRPr="00412AAA">
        <w:rPr>
          <w:color w:val="000000"/>
          <w:sz w:val="24"/>
          <w:szCs w:val="24"/>
          <w:u w:color="000000"/>
          <w:lang w:val="ru-RU"/>
          <w14:textOutline w14:w="12700" w14:cap="flat" w14:cmpd="sng" w14:algn="ctr">
            <w14:noFill/>
            <w14:prstDash w14:val="solid"/>
            <w14:miter w14:lim="400000"/>
          </w14:textOutline>
        </w:rPr>
        <w:t>музикален</w:t>
      </w:r>
      <w:proofErr w:type="spellEnd"/>
      <w:r w:rsidRPr="00412AAA">
        <w:rPr>
          <w:color w:val="000000"/>
          <w:sz w:val="24"/>
          <w:szCs w:val="24"/>
          <w:u w:color="000000"/>
          <w:lang w:val="ru-RU"/>
          <w14:textOutline w14:w="12700" w14:cap="flat" w14:cmpd="sng" w14:algn="ctr">
            <w14:noFill/>
            <w14:prstDash w14:val="solid"/>
            <w14:miter w14:lim="400000"/>
          </w14:textOutline>
        </w:rPr>
        <w:t xml:space="preserve"> и </w:t>
      </w:r>
      <w:proofErr w:type="spellStart"/>
      <w:r w:rsidRPr="00412AAA">
        <w:rPr>
          <w:color w:val="000000"/>
          <w:sz w:val="24"/>
          <w:szCs w:val="24"/>
          <w:u w:color="000000"/>
          <w:lang w:val="ru-RU"/>
          <w14:textOutline w14:w="12700" w14:cap="flat" w14:cmpd="sng" w14:algn="ctr">
            <w14:noFill/>
            <w14:prstDash w14:val="solid"/>
            <w14:miter w14:lim="400000"/>
          </w14:textOutline>
        </w:rPr>
        <w:t>танцов</w:t>
      </w:r>
      <w:proofErr w:type="spellEnd"/>
      <w:r w:rsidRPr="00412AAA">
        <w:rPr>
          <w:color w:val="000000"/>
          <w:sz w:val="24"/>
          <w:szCs w:val="24"/>
          <w:u w:color="000000"/>
          <w:lang w:val="ru-RU"/>
          <w14:textOutline w14:w="12700" w14:cap="flat" w14:cmpd="sng" w14:algn="ctr">
            <w14:noFill/>
            <w14:prstDash w14:val="solid"/>
            <w14:miter w14:lim="400000"/>
          </w14:textOutline>
        </w:rPr>
        <w:t xml:space="preserve"> продукт</w:t>
      </w:r>
      <w:r w:rsidRPr="00412AAA">
        <w:rPr>
          <w:color w:val="000000"/>
          <w:sz w:val="24"/>
          <w:szCs w:val="24"/>
          <w:u w:color="000000"/>
          <w14:textOutline w14:w="12700" w14:cap="flat" w14:cmpd="sng" w14:algn="ctr">
            <w14:noFill/>
            <w14:prstDash w14:val="solid"/>
            <w14:miter w14:lim="400000"/>
          </w14:textOutline>
        </w:rPr>
        <w:t xml:space="preserve">; </w:t>
      </w:r>
    </w:p>
    <w:p w14:paraId="7EB1D622" w14:textId="77777777" w:rsidR="00412AAA" w:rsidRPr="00412AAA" w:rsidRDefault="00412AAA" w:rsidP="00412AAA">
      <w:pPr>
        <w:numPr>
          <w:ilvl w:val="0"/>
          <w:numId w:val="60"/>
        </w:numPr>
        <w:pBdr>
          <w:top w:val="nil"/>
          <w:left w:val="nil"/>
          <w:bottom w:val="nil"/>
          <w:right w:val="nil"/>
          <w:between w:val="nil"/>
          <w:bar w:val="nil"/>
        </w:pBdr>
        <w:tabs>
          <w:tab w:val="left" w:pos="9564"/>
        </w:tabs>
        <w:spacing w:line="276" w:lineRule="auto"/>
        <w:jc w:val="both"/>
        <w:rPr>
          <w:sz w:val="24"/>
          <w:szCs w:val="24"/>
        </w:rPr>
      </w:pPr>
      <w:r w:rsidRPr="00412AAA">
        <w:rPr>
          <w:color w:val="000000"/>
          <w:sz w:val="24"/>
          <w:szCs w:val="24"/>
          <w:u w:color="000000"/>
          <w14:textOutline w14:w="12700" w14:cap="flat" w14:cmpd="sng" w14:algn="ctr">
            <w14:noFill/>
            <w14:prstDash w14:val="solid"/>
            <w14:miter w14:lim="400000"/>
          </w14:textOutline>
        </w:rPr>
        <w:t xml:space="preserve">Активиране на дейностите насочени към младежката и детска аудитория; </w:t>
      </w:r>
    </w:p>
    <w:p w14:paraId="0770D0A3" w14:textId="77777777" w:rsidR="00412AAA" w:rsidRPr="00412AAA" w:rsidRDefault="00412AAA" w:rsidP="00412AAA">
      <w:pPr>
        <w:numPr>
          <w:ilvl w:val="0"/>
          <w:numId w:val="60"/>
        </w:numPr>
        <w:pBdr>
          <w:top w:val="nil"/>
          <w:left w:val="nil"/>
          <w:bottom w:val="nil"/>
          <w:right w:val="nil"/>
          <w:between w:val="nil"/>
          <w:bar w:val="nil"/>
        </w:pBdr>
        <w:tabs>
          <w:tab w:val="left" w:pos="9564"/>
        </w:tabs>
        <w:spacing w:line="276" w:lineRule="auto"/>
        <w:jc w:val="both"/>
        <w:rPr>
          <w:sz w:val="24"/>
          <w:szCs w:val="24"/>
        </w:rPr>
      </w:pPr>
      <w:r w:rsidRPr="00412AAA">
        <w:rPr>
          <w:color w:val="000000"/>
          <w:sz w:val="24"/>
          <w:szCs w:val="24"/>
          <w:u w:color="000000"/>
          <w14:textOutline w14:w="12700" w14:cap="flat" w14:cmpd="sng" w14:algn="ctr">
            <w14:noFill/>
            <w14:prstDash w14:val="solid"/>
            <w14:miter w14:lim="400000"/>
          </w14:textOutline>
        </w:rPr>
        <w:t>Усъвършенстване на мениджмънта по посока на по-</w:t>
      </w:r>
      <w:proofErr w:type="spellStart"/>
      <w:r w:rsidRPr="00412AAA">
        <w:rPr>
          <w:color w:val="000000"/>
          <w:sz w:val="24"/>
          <w:szCs w:val="24"/>
          <w:u w:color="000000"/>
          <w:lang w:val="ru-RU"/>
          <w14:textOutline w14:w="12700" w14:cap="flat" w14:cmpd="sng" w14:algn="ctr">
            <w14:noFill/>
            <w14:prstDash w14:val="solid"/>
            <w14:miter w14:lim="400000"/>
          </w14:textOutline>
        </w:rPr>
        <w:t>пазарно</w:t>
      </w:r>
      <w:proofErr w:type="spellEnd"/>
      <w:r w:rsidRPr="00412AAA">
        <w:rPr>
          <w:color w:val="000000"/>
          <w:sz w:val="24"/>
          <w:szCs w:val="24"/>
          <w:u w:color="000000"/>
          <w:lang w:val="ru-RU"/>
          <w14:textOutline w14:w="12700" w14:cap="flat" w14:cmpd="sng" w14:algn="ctr">
            <w14:noFill/>
            <w14:prstDash w14:val="solid"/>
            <w14:miter w14:lim="400000"/>
          </w14:textOutline>
        </w:rPr>
        <w:t xml:space="preserve"> </w:t>
      </w:r>
      <w:proofErr w:type="spellStart"/>
      <w:r w:rsidRPr="00412AAA">
        <w:rPr>
          <w:color w:val="000000"/>
          <w:sz w:val="24"/>
          <w:szCs w:val="24"/>
          <w:u w:color="000000"/>
          <w:lang w:val="ru-RU"/>
          <w14:textOutline w14:w="12700" w14:cap="flat" w14:cmpd="sng" w14:algn="ctr">
            <w14:noFill/>
            <w14:prstDash w14:val="solid"/>
            <w14:miter w14:lim="400000"/>
          </w14:textOutline>
        </w:rPr>
        <w:t>ориентирано</w:t>
      </w:r>
      <w:proofErr w:type="spellEnd"/>
      <w:r w:rsidRPr="00412AAA">
        <w:rPr>
          <w:color w:val="000000"/>
          <w:sz w:val="24"/>
          <w:szCs w:val="24"/>
          <w:u w:color="000000"/>
          <w:lang w:val="ru-RU"/>
          <w14:textOutline w14:w="12700" w14:cap="flat" w14:cmpd="sng" w14:algn="ctr">
            <w14:noFill/>
            <w14:prstDash w14:val="solid"/>
            <w14:miter w14:lim="400000"/>
          </w14:textOutline>
        </w:rPr>
        <w:t xml:space="preserve"> поведение и по</w:t>
      </w:r>
      <w:r w:rsidRPr="00412AAA">
        <w:rPr>
          <w:color w:val="000000"/>
          <w:sz w:val="24"/>
          <w:szCs w:val="24"/>
          <w:u w:color="000000"/>
          <w14:textOutline w14:w="12700" w14:cap="flat" w14:cmpd="sng" w14:algn="ctr">
            <w14:noFill/>
            <w14:prstDash w14:val="solid"/>
            <w14:miter w14:lim="400000"/>
          </w14:textOutline>
        </w:rPr>
        <w:t xml:space="preserve">-ефективна разпространителска мрежа; </w:t>
      </w:r>
      <w:proofErr w:type="spellStart"/>
      <w:r w:rsidRPr="00412AAA">
        <w:rPr>
          <w:color w:val="000000"/>
          <w:sz w:val="24"/>
          <w:szCs w:val="24"/>
          <w:u w:color="000000"/>
          <w:lang w:val="ru-RU"/>
          <w14:textOutline w14:w="12700" w14:cap="flat" w14:cmpd="sng" w14:algn="ctr">
            <w14:noFill/>
            <w14:prstDash w14:val="solid"/>
            <w14:miter w14:lim="400000"/>
          </w14:textOutline>
        </w:rPr>
        <w:t>партньорски</w:t>
      </w:r>
      <w:proofErr w:type="spellEnd"/>
      <w:r w:rsidRPr="00412AAA">
        <w:rPr>
          <w:color w:val="000000"/>
          <w:sz w:val="24"/>
          <w:szCs w:val="24"/>
          <w:u w:color="000000"/>
          <w:lang w:val="ru-RU"/>
          <w14:textOutline w14:w="12700" w14:cap="flat" w14:cmpd="sng" w14:algn="ctr">
            <w14:noFill/>
            <w14:prstDash w14:val="solid"/>
            <w14:miter w14:lim="400000"/>
          </w14:textOutline>
        </w:rPr>
        <w:t xml:space="preserve"> </w:t>
      </w:r>
      <w:proofErr w:type="spellStart"/>
      <w:r w:rsidRPr="00412AAA">
        <w:rPr>
          <w:color w:val="000000"/>
          <w:sz w:val="24"/>
          <w:szCs w:val="24"/>
          <w:u w:color="000000"/>
          <w:lang w:val="ru-RU"/>
          <w14:textOutline w14:w="12700" w14:cap="flat" w14:cmpd="sng" w14:algn="ctr">
            <w14:noFill/>
            <w14:prstDash w14:val="solid"/>
            <w14:miter w14:lim="400000"/>
          </w14:textOutline>
        </w:rPr>
        <w:t>проекти</w:t>
      </w:r>
      <w:proofErr w:type="spellEnd"/>
      <w:r w:rsidRPr="00412AAA">
        <w:rPr>
          <w:color w:val="000000"/>
          <w:sz w:val="24"/>
          <w:szCs w:val="24"/>
          <w:u w:color="000000"/>
          <w:lang w:val="ru-RU"/>
          <w14:textOutline w14:w="12700" w14:cap="flat" w14:cmpd="sng" w14:algn="ctr">
            <w14:noFill/>
            <w14:prstDash w14:val="solid"/>
            <w14:miter w14:lim="400000"/>
          </w14:textOutline>
        </w:rPr>
        <w:t xml:space="preserve"> и координация с </w:t>
      </w:r>
      <w:proofErr w:type="spellStart"/>
      <w:r w:rsidRPr="00412AAA">
        <w:rPr>
          <w:color w:val="000000"/>
          <w:sz w:val="24"/>
          <w:szCs w:val="24"/>
          <w:u w:color="000000"/>
          <w:lang w:val="ru-RU"/>
          <w14:textOutline w14:w="12700" w14:cap="flat" w14:cmpd="sng" w14:algn="ctr">
            <w14:noFill/>
            <w14:prstDash w14:val="solid"/>
            <w14:miter w14:lim="400000"/>
          </w14:textOutline>
        </w:rPr>
        <w:t>местните</w:t>
      </w:r>
      <w:proofErr w:type="spellEnd"/>
      <w:r w:rsidRPr="00412AAA">
        <w:rPr>
          <w:color w:val="000000"/>
          <w:sz w:val="24"/>
          <w:szCs w:val="24"/>
          <w:u w:color="000000"/>
          <w:lang w:val="ru-RU"/>
          <w14:textOutline w14:w="12700" w14:cap="flat" w14:cmpd="sng" w14:algn="ctr">
            <w14:noFill/>
            <w14:prstDash w14:val="solid"/>
            <w14:miter w14:lim="400000"/>
          </w14:textOutline>
        </w:rPr>
        <w:t xml:space="preserve"> власти</w:t>
      </w:r>
      <w:r w:rsidRPr="00412AAA">
        <w:rPr>
          <w:color w:val="000000"/>
          <w:sz w:val="24"/>
          <w:szCs w:val="24"/>
          <w:u w:color="000000"/>
          <w14:textOutline w14:w="12700" w14:cap="flat" w14:cmpd="sng" w14:algn="ctr">
            <w14:noFill/>
            <w14:prstDash w14:val="solid"/>
            <w14:miter w14:lim="400000"/>
          </w14:textOutline>
        </w:rPr>
        <w:t>;</w:t>
      </w:r>
    </w:p>
    <w:p w14:paraId="0E00C17A" w14:textId="77777777" w:rsidR="00412AAA" w:rsidRPr="00412AAA" w:rsidRDefault="00412AAA" w:rsidP="00412AAA">
      <w:pPr>
        <w:numPr>
          <w:ilvl w:val="0"/>
          <w:numId w:val="60"/>
        </w:numPr>
        <w:pBdr>
          <w:top w:val="nil"/>
          <w:left w:val="nil"/>
          <w:bottom w:val="nil"/>
          <w:right w:val="nil"/>
          <w:between w:val="nil"/>
          <w:bar w:val="nil"/>
        </w:pBdr>
        <w:tabs>
          <w:tab w:val="left" w:pos="9564"/>
        </w:tabs>
        <w:spacing w:line="276" w:lineRule="auto"/>
        <w:jc w:val="both"/>
        <w:rPr>
          <w:sz w:val="24"/>
          <w:szCs w:val="24"/>
        </w:rPr>
      </w:pPr>
      <w:r w:rsidRPr="00412AAA">
        <w:rPr>
          <w:color w:val="000000"/>
          <w:sz w:val="24"/>
          <w:szCs w:val="24"/>
          <w:u w:color="000000"/>
          <w14:textOutline w14:w="12700" w14:cap="flat" w14:cmpd="sng" w14:algn="ctr">
            <w14:noFill/>
            <w14:prstDash w14:val="solid"/>
            <w14:miter w14:lim="400000"/>
          </w14:textOutline>
        </w:rPr>
        <w:t>Мониторинг и контрол на дейностите на държавните културни институти в областта на театралното, музикалното и танцовото изкуство;</w:t>
      </w:r>
    </w:p>
    <w:p w14:paraId="4E0B2B01" w14:textId="77777777" w:rsidR="00412AAA" w:rsidRPr="00412AAA" w:rsidRDefault="00412AAA" w:rsidP="00412AAA">
      <w:pPr>
        <w:numPr>
          <w:ilvl w:val="0"/>
          <w:numId w:val="60"/>
        </w:numPr>
        <w:pBdr>
          <w:top w:val="nil"/>
          <w:left w:val="nil"/>
          <w:bottom w:val="nil"/>
          <w:right w:val="nil"/>
          <w:between w:val="nil"/>
          <w:bar w:val="nil"/>
        </w:pBdr>
        <w:tabs>
          <w:tab w:val="left" w:pos="9564"/>
        </w:tabs>
        <w:spacing w:line="276" w:lineRule="auto"/>
        <w:jc w:val="both"/>
        <w:rPr>
          <w:sz w:val="24"/>
          <w:szCs w:val="24"/>
        </w:rPr>
      </w:pPr>
      <w:r w:rsidRPr="00412AAA">
        <w:rPr>
          <w:color w:val="000000"/>
          <w:sz w:val="24"/>
          <w:szCs w:val="24"/>
          <w:u w:color="000000"/>
          <w14:textOutline w14:w="12700" w14:cap="flat" w14:cmpd="sng" w14:algn="ctr">
            <w14:noFill/>
            <w14:prstDash w14:val="solid"/>
            <w14:miter w14:lim="400000"/>
          </w14:textOutline>
        </w:rPr>
        <w:t>Подобряване достъпа на гражданите в неравностойно положение и на етническите и малцинствени групи до театралните, музикалните и танцовите продукти.</w:t>
      </w:r>
    </w:p>
    <w:p w14:paraId="1D7D9C5C" w14:textId="77777777" w:rsidR="00412AAA" w:rsidRPr="00412AAA" w:rsidRDefault="00412AAA" w:rsidP="00412AA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564"/>
        </w:tabs>
        <w:spacing w:line="276" w:lineRule="auto"/>
        <w:ind w:left="360"/>
        <w:jc w:val="both"/>
        <w:rPr>
          <w:sz w:val="24"/>
          <w:szCs w:val="24"/>
          <w14:textOutline w14:w="12700" w14:cap="flat" w14:cmpd="sng" w14:algn="ctr">
            <w14:noFill/>
            <w14:prstDash w14:val="solid"/>
            <w14:miter w14:lim="400000"/>
          </w14:textOutline>
        </w:rPr>
      </w:pPr>
    </w:p>
    <w:p w14:paraId="76E42479" w14:textId="77777777" w:rsidR="00412AAA" w:rsidRPr="00412AAA" w:rsidRDefault="00412AAA" w:rsidP="00412AA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564"/>
        </w:tabs>
        <w:spacing w:line="276" w:lineRule="auto"/>
        <w:jc w:val="both"/>
        <w:rPr>
          <w:b/>
          <w:bCs/>
          <w:i/>
          <w:iCs/>
          <w:sz w:val="24"/>
          <w:szCs w:val="24"/>
          <w14:textOutline w14:w="12700" w14:cap="flat" w14:cmpd="sng" w14:algn="ctr">
            <w14:noFill/>
            <w14:prstDash w14:val="solid"/>
            <w14:miter w14:lim="400000"/>
          </w14:textOutline>
        </w:rPr>
      </w:pPr>
      <w:proofErr w:type="spellStart"/>
      <w:r w:rsidRPr="00412AAA">
        <w:rPr>
          <w:b/>
          <w:bCs/>
          <w:i/>
          <w:iCs/>
          <w:color w:val="000000"/>
          <w:sz w:val="24"/>
          <w:szCs w:val="24"/>
          <w:u w:color="000000"/>
          <w:lang w:val="ru-RU"/>
          <w14:textOutline w14:w="12700" w14:cap="flat" w14:cmpd="sng" w14:algn="ctr">
            <w14:noFill/>
            <w14:prstDash w14:val="solid"/>
            <w14:miter w14:lim="400000"/>
          </w14:textOutline>
        </w:rPr>
        <w:t>Основни</w:t>
      </w:r>
      <w:proofErr w:type="spellEnd"/>
      <w:r w:rsidRPr="00412AAA">
        <w:rPr>
          <w:b/>
          <w:bCs/>
          <w:i/>
          <w:iCs/>
          <w:color w:val="000000"/>
          <w:sz w:val="24"/>
          <w:szCs w:val="24"/>
          <w:u w:color="000000"/>
          <w:lang w:val="ru-RU"/>
          <w14:textOutline w14:w="12700" w14:cap="flat" w14:cmpd="sng" w14:algn="ctr">
            <w14:noFill/>
            <w14:prstDash w14:val="solid"/>
            <w14:miter w14:lim="400000"/>
          </w14:textOutline>
        </w:rPr>
        <w:t xml:space="preserve"> </w:t>
      </w:r>
      <w:proofErr w:type="spellStart"/>
      <w:r w:rsidRPr="00412AAA">
        <w:rPr>
          <w:b/>
          <w:bCs/>
          <w:i/>
          <w:iCs/>
          <w:color w:val="000000"/>
          <w:sz w:val="24"/>
          <w:szCs w:val="24"/>
          <w:u w:color="000000"/>
          <w:lang w:val="ru-RU"/>
          <w14:textOutline w14:w="12700" w14:cap="flat" w14:cmpd="sng" w14:algn="ctr">
            <w14:noFill/>
            <w14:prstDash w14:val="solid"/>
            <w14:miter w14:lim="400000"/>
          </w14:textOutline>
        </w:rPr>
        <w:t>дейности</w:t>
      </w:r>
      <w:proofErr w:type="spellEnd"/>
    </w:p>
    <w:p w14:paraId="295838DC" w14:textId="77777777" w:rsidR="00412AAA" w:rsidRPr="00412AAA" w:rsidRDefault="00412AAA" w:rsidP="00412AAA">
      <w:pPr>
        <w:numPr>
          <w:ilvl w:val="0"/>
          <w:numId w:val="61"/>
        </w:numPr>
        <w:pBdr>
          <w:top w:val="nil"/>
          <w:left w:val="nil"/>
          <w:bottom w:val="nil"/>
          <w:right w:val="nil"/>
          <w:between w:val="nil"/>
          <w:bar w:val="nil"/>
        </w:pBdr>
        <w:tabs>
          <w:tab w:val="left" w:pos="9564"/>
        </w:tabs>
        <w:spacing w:line="276" w:lineRule="auto"/>
        <w:jc w:val="both"/>
        <w:rPr>
          <w:sz w:val="24"/>
          <w:szCs w:val="24"/>
        </w:rPr>
      </w:pPr>
      <w:r w:rsidRPr="00412AAA">
        <w:rPr>
          <w:color w:val="000000"/>
          <w:sz w:val="24"/>
          <w:szCs w:val="24"/>
          <w:u w:color="000000"/>
          <w14:textOutline w14:w="12700" w14:cap="flat" w14:cmpd="sng" w14:algn="ctr">
            <w14:noFill/>
            <w14:prstDash w14:val="solid"/>
            <w14:miter w14:lim="400000"/>
          </w14:textOutline>
        </w:rPr>
        <w:t>Мониторинг и контрол на въведената система на делегирани бюджети;</w:t>
      </w:r>
    </w:p>
    <w:p w14:paraId="388A0FFD" w14:textId="77777777" w:rsidR="00412AAA" w:rsidRPr="00412AAA" w:rsidRDefault="00412AAA" w:rsidP="00412AAA">
      <w:pPr>
        <w:numPr>
          <w:ilvl w:val="0"/>
          <w:numId w:val="61"/>
        </w:numPr>
        <w:pBdr>
          <w:top w:val="nil"/>
          <w:left w:val="nil"/>
          <w:bottom w:val="nil"/>
          <w:right w:val="nil"/>
          <w:between w:val="nil"/>
          <w:bar w:val="nil"/>
        </w:pBdr>
        <w:tabs>
          <w:tab w:val="left" w:pos="9564"/>
        </w:tabs>
        <w:spacing w:line="276" w:lineRule="auto"/>
        <w:jc w:val="both"/>
        <w:rPr>
          <w:sz w:val="24"/>
          <w:szCs w:val="24"/>
        </w:rPr>
      </w:pPr>
      <w:r w:rsidRPr="00412AAA">
        <w:rPr>
          <w:color w:val="000000"/>
          <w:sz w:val="24"/>
          <w:szCs w:val="24"/>
          <w:u w:color="000000"/>
          <w14:textOutline w14:w="12700" w14:cap="flat" w14:cmpd="sng" w14:algn="ctr">
            <w14:noFill/>
            <w14:prstDash w14:val="solid"/>
            <w14:miter w14:lim="400000"/>
          </w14:textOutline>
        </w:rPr>
        <w:t>Мониторинг и годишна комплексна оценка на дейността на държавните културни институти в областта на сценичното изкуство;</w:t>
      </w:r>
    </w:p>
    <w:p w14:paraId="23941C00" w14:textId="77777777" w:rsidR="00412AAA" w:rsidRPr="00412AAA" w:rsidRDefault="00412AAA" w:rsidP="00412AAA">
      <w:pPr>
        <w:numPr>
          <w:ilvl w:val="0"/>
          <w:numId w:val="62"/>
        </w:numPr>
        <w:pBdr>
          <w:top w:val="nil"/>
          <w:left w:val="nil"/>
          <w:bottom w:val="nil"/>
          <w:right w:val="nil"/>
          <w:between w:val="nil"/>
          <w:bar w:val="nil"/>
        </w:pBdr>
        <w:tabs>
          <w:tab w:val="left" w:pos="9912"/>
        </w:tabs>
        <w:spacing w:line="276" w:lineRule="auto"/>
        <w:jc w:val="both"/>
        <w:rPr>
          <w:sz w:val="24"/>
          <w:szCs w:val="24"/>
        </w:rPr>
      </w:pPr>
      <w:r w:rsidRPr="00412AAA">
        <w:rPr>
          <w:color w:val="000000"/>
          <w:sz w:val="24"/>
          <w:szCs w:val="24"/>
          <w:u w:color="000000"/>
          <w14:textOutline w14:w="12700" w14:cap="flat" w14:cmpd="sng" w14:algn="ctr">
            <w14:noFill/>
            <w14:prstDash w14:val="solid"/>
            <w14:miter w14:lim="400000"/>
          </w14:textOutline>
        </w:rPr>
        <w:t>Предоставяне на субсидии за творчески проекти на конкурсен принцип.</w:t>
      </w:r>
    </w:p>
    <w:p w14:paraId="04030398" w14:textId="77777777" w:rsidR="00412AAA" w:rsidRPr="00412AAA" w:rsidRDefault="00412AAA" w:rsidP="00412AAA">
      <w:pPr>
        <w:tabs>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564"/>
        </w:tabs>
        <w:spacing w:line="276" w:lineRule="auto"/>
        <w:jc w:val="both"/>
        <w:rPr>
          <w:sz w:val="24"/>
          <w:szCs w:val="24"/>
          <w14:textOutline w14:w="12700" w14:cap="flat" w14:cmpd="sng" w14:algn="ctr">
            <w14:noFill/>
            <w14:prstDash w14:val="solid"/>
            <w14:miter w14:lim="400000"/>
          </w14:textOutline>
        </w:rPr>
      </w:pPr>
      <w:r w:rsidRPr="00412AAA">
        <w:rPr>
          <w:color w:val="000000"/>
          <w:sz w:val="24"/>
          <w:szCs w:val="24"/>
          <w:u w:color="000000"/>
          <w14:textOutline w14:w="12700" w14:cap="flat" w14:cmpd="sng" w14:algn="ctr">
            <w14:noFill/>
            <w14:prstDash w14:val="solid"/>
            <w14:miter w14:lim="400000"/>
          </w14:textOutline>
        </w:rPr>
        <w:tab/>
        <w:t xml:space="preserve">Предоставянето на финансова подкрепа на конкурсен принцип е дейност от изключителна важност за изпълнението на стратегическата цел за стимулирането на жанровото многообразие в областта на сценичните изкуства с фокус частните културни организации. В последните години тези организации се увеличават все повече и развиват  многостранна професионална дейност на принципа на проектното финансиране. Чрез подкрепата им Министерството на културата постига едни от основните си цели за равнопоставеност на субектите и за създаване на конкурентна среда. Именно поради тази причина бяха осигурени от Правителството и допълнителните средства за програмите на дирекция “Сценични изкуства и художествено образование” за подкрепа на </w:t>
      </w:r>
      <w:r w:rsidRPr="00412AAA">
        <w:rPr>
          <w:color w:val="000000"/>
          <w:sz w:val="24"/>
          <w:szCs w:val="24"/>
          <w:u w:color="000000"/>
          <w14:textOutline w14:w="12700" w14:cap="flat" w14:cmpd="sng" w14:algn="ctr">
            <w14:noFill/>
            <w14:prstDash w14:val="solid"/>
            <w14:miter w14:lim="400000"/>
          </w14:textOutline>
        </w:rPr>
        <w:lastRenderedPageBreak/>
        <w:t xml:space="preserve">творчески проекти. Считаме, че това има голямо значение за развитието на културните процеси в България и тяхното синхронизиране с европейските практики и предлагаме в следващия тригодишен период да се запази размера на допълнителните средства и увеличи финансирането на програмата.  </w:t>
      </w:r>
    </w:p>
    <w:p w14:paraId="02AD9EA9" w14:textId="77777777" w:rsidR="00412AAA" w:rsidRPr="00412AAA" w:rsidRDefault="00412AAA" w:rsidP="00412AA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564"/>
        </w:tabs>
        <w:spacing w:line="276" w:lineRule="auto"/>
        <w:jc w:val="both"/>
        <w:rPr>
          <w:i/>
          <w:iCs/>
          <w:sz w:val="24"/>
          <w:szCs w:val="24"/>
          <w14:textOutline w14:w="12700" w14:cap="flat" w14:cmpd="sng" w14:algn="ctr">
            <w14:noFill/>
            <w14:prstDash w14:val="solid"/>
            <w14:miter w14:lim="400000"/>
          </w14:textOutline>
        </w:rPr>
      </w:pPr>
      <w:r w:rsidRPr="00412AAA">
        <w:rPr>
          <w:b/>
          <w:bCs/>
          <w:i/>
          <w:iCs/>
          <w:color w:val="000000"/>
          <w:sz w:val="24"/>
          <w:szCs w:val="24"/>
          <w:u w:color="000000"/>
          <w14:textOutline w14:w="12700" w14:cap="flat" w14:cmpd="sng" w14:algn="ctr">
            <w14:noFill/>
            <w14:prstDash w14:val="solid"/>
            <w14:miter w14:lim="400000"/>
          </w14:textOutline>
        </w:rPr>
        <w:t>Полза/ефект за обществото от провежданата политика (не е приложимо за функционалните области)</w:t>
      </w:r>
      <w:r w:rsidRPr="00412AAA">
        <w:rPr>
          <w:color w:val="000000"/>
          <w:sz w:val="24"/>
          <w:szCs w:val="24"/>
          <w:u w:color="000000"/>
          <w14:textOutline w14:w="12700" w14:cap="flat" w14:cmpd="sng" w14:algn="ctr">
            <w14:noFill/>
            <w14:prstDash w14:val="solid"/>
            <w14:miter w14:lim="400000"/>
          </w14:textOutline>
        </w:rPr>
        <w:t xml:space="preserve"> </w:t>
      </w:r>
      <w:r w:rsidRPr="00412AAA">
        <w:rPr>
          <w:b/>
          <w:bCs/>
          <w:i/>
          <w:iCs/>
          <w:color w:val="000000"/>
          <w:sz w:val="24"/>
          <w:szCs w:val="24"/>
          <w:u w:color="000000"/>
          <w14:textOutline w14:w="12700" w14:cap="flat" w14:cmpd="sng" w14:algn="ctr">
            <w14:noFill/>
            <w14:prstDash w14:val="solid"/>
            <w14:miter w14:lim="400000"/>
          </w14:textOutline>
        </w:rPr>
        <w:t>и/или</w:t>
      </w:r>
      <w:r w:rsidRPr="00412AAA">
        <w:rPr>
          <w:color w:val="000000"/>
          <w:sz w:val="24"/>
          <w:szCs w:val="24"/>
          <w:u w:color="000000"/>
          <w14:textOutline w14:w="12700" w14:cap="flat" w14:cmpd="sng" w14:algn="ctr">
            <w14:noFill/>
            <w14:prstDash w14:val="solid"/>
            <w14:miter w14:lim="400000"/>
          </w14:textOutline>
        </w:rPr>
        <w:t xml:space="preserve"> </w:t>
      </w:r>
      <w:r w:rsidRPr="00412AAA">
        <w:rPr>
          <w:b/>
          <w:bCs/>
          <w:i/>
          <w:iCs/>
          <w:color w:val="000000"/>
          <w:sz w:val="24"/>
          <w:szCs w:val="24"/>
          <w:u w:color="000000"/>
          <w14:textOutline w14:w="12700" w14:cap="flat" w14:cmpd="sng" w14:algn="ctr">
            <w14:noFill/>
            <w14:prstDash w14:val="solid"/>
            <w14:miter w14:lim="400000"/>
          </w14:textOutline>
        </w:rPr>
        <w:t xml:space="preserve">очакваните резултати от изпълняваните задачи в </w:t>
      </w:r>
      <w:r w:rsidRPr="00412AAA">
        <w:rPr>
          <w:b/>
          <w:bCs/>
          <w:i/>
          <w:iCs/>
          <w:sz w:val="24"/>
          <w:szCs w:val="24"/>
          <w:u w:color="000000"/>
          <w14:textOutline w14:w="12700" w14:cap="flat" w14:cmpd="sng" w14:algn="ctr">
            <w14:noFill/>
            <w14:prstDash w14:val="solid"/>
            <w14:miter w14:lim="400000"/>
          </w14:textOutline>
        </w:rPr>
        <w:t>съответната функционална област</w:t>
      </w:r>
      <w:r w:rsidRPr="00412AAA">
        <w:rPr>
          <w:i/>
          <w:iCs/>
          <w:sz w:val="24"/>
          <w:szCs w:val="24"/>
          <w:u w:color="000000"/>
          <w:lang w:val="ru-RU"/>
          <w14:textOutline w14:w="12700" w14:cap="flat" w14:cmpd="sng" w14:algn="ctr">
            <w14:noFill/>
            <w14:prstDash w14:val="solid"/>
            <w14:miter w14:lim="400000"/>
          </w14:textOutline>
        </w:rPr>
        <w:t xml:space="preserve"> </w:t>
      </w:r>
    </w:p>
    <w:p w14:paraId="59AC74F6" w14:textId="77777777" w:rsidR="00412AAA" w:rsidRPr="00412AAA" w:rsidRDefault="00412AAA" w:rsidP="00412AA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564"/>
        </w:tabs>
        <w:spacing w:line="276" w:lineRule="auto"/>
        <w:jc w:val="both"/>
        <w:rPr>
          <w:sz w:val="24"/>
          <w:szCs w:val="24"/>
          <w14:textOutline w14:w="12700" w14:cap="flat" w14:cmpd="sng" w14:algn="ctr">
            <w14:noFill/>
            <w14:prstDash w14:val="solid"/>
            <w14:miter w14:lim="400000"/>
          </w14:textOutline>
        </w:rPr>
      </w:pPr>
      <w:r w:rsidRPr="00412AAA">
        <w:rPr>
          <w:i/>
          <w:iCs/>
          <w:sz w:val="24"/>
          <w:szCs w:val="24"/>
          <w:u w:color="000000"/>
          <w:lang w:val="ru-RU"/>
          <w14:textOutline w14:w="12700" w14:cap="flat" w14:cmpd="sng" w14:algn="ctr">
            <w14:noFill/>
            <w14:prstDash w14:val="solid"/>
            <w14:miter w14:lim="400000"/>
          </w14:textOutline>
        </w:rPr>
        <w:tab/>
      </w:r>
      <w:r w:rsidRPr="00412AAA">
        <w:rPr>
          <w:sz w:val="24"/>
          <w:szCs w:val="24"/>
          <w:u w:color="000000"/>
          <w:lang w:val="ru-RU"/>
          <w14:textOutline w14:w="12700" w14:cap="flat" w14:cmpd="sng" w14:algn="ctr">
            <w14:noFill/>
            <w14:prstDash w14:val="solid"/>
            <w14:miter w14:lim="400000"/>
          </w14:textOutline>
        </w:rPr>
        <w:t xml:space="preserve">- </w:t>
      </w:r>
      <w:r w:rsidRPr="00412AAA">
        <w:rPr>
          <w:sz w:val="24"/>
          <w:szCs w:val="24"/>
          <w:u w:color="000000"/>
          <w14:textOutline w14:w="12700" w14:cap="flat" w14:cmpd="sng" w14:algn="ctr">
            <w14:noFill/>
            <w14:prstDash w14:val="solid"/>
            <w14:miter w14:lim="400000"/>
          </w14:textOutline>
        </w:rPr>
        <w:t>Осигуряване на по-широк достъп на публиките до сценичния продукт и участие в културния живот;</w:t>
      </w:r>
    </w:p>
    <w:p w14:paraId="480FEAB8" w14:textId="77777777" w:rsidR="00412AAA" w:rsidRPr="00412AAA" w:rsidRDefault="00412AAA" w:rsidP="00412AA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564"/>
        </w:tabs>
        <w:spacing w:line="276" w:lineRule="auto"/>
        <w:ind w:firstLine="708"/>
        <w:jc w:val="both"/>
        <w:rPr>
          <w:sz w:val="24"/>
          <w:szCs w:val="24"/>
          <w14:textOutline w14:w="12700" w14:cap="flat" w14:cmpd="sng" w14:algn="ctr">
            <w14:noFill/>
            <w14:prstDash w14:val="solid"/>
            <w14:miter w14:lim="400000"/>
          </w14:textOutline>
        </w:rPr>
      </w:pPr>
      <w:r w:rsidRPr="00412AAA">
        <w:rPr>
          <w:sz w:val="24"/>
          <w:szCs w:val="24"/>
          <w:u w:color="000000"/>
          <w:lang w:val="ru-RU"/>
          <w14:textOutline w14:w="12700" w14:cap="flat" w14:cmpd="sng" w14:algn="ctr">
            <w14:noFill/>
            <w14:prstDash w14:val="solid"/>
            <w14:miter w14:lim="400000"/>
          </w14:textOutline>
        </w:rPr>
        <w:t xml:space="preserve">- </w:t>
      </w:r>
      <w:r w:rsidRPr="00412AAA">
        <w:rPr>
          <w:sz w:val="24"/>
          <w:szCs w:val="24"/>
          <w:u w:color="000000"/>
          <w14:textOutline w14:w="12700" w14:cap="flat" w14:cmpd="sng" w14:algn="ctr">
            <w14:noFill/>
            <w14:prstDash w14:val="solid"/>
            <w14:miter w14:lim="400000"/>
          </w14:textOutline>
        </w:rPr>
        <w:t>Изграждане на бъдеща публика сред децата и младежта, и следващо творческо поколение;</w:t>
      </w:r>
    </w:p>
    <w:p w14:paraId="25AC6E29" w14:textId="77777777" w:rsidR="00412AAA" w:rsidRPr="00412AAA" w:rsidRDefault="00412AAA" w:rsidP="00412AA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564"/>
        </w:tabs>
        <w:spacing w:line="276" w:lineRule="auto"/>
        <w:ind w:firstLine="708"/>
        <w:jc w:val="both"/>
        <w:rPr>
          <w:sz w:val="24"/>
          <w:szCs w:val="24"/>
          <w14:textOutline w14:w="12700" w14:cap="flat" w14:cmpd="sng" w14:algn="ctr">
            <w14:noFill/>
            <w14:prstDash w14:val="solid"/>
            <w14:miter w14:lim="400000"/>
          </w14:textOutline>
        </w:rPr>
      </w:pPr>
      <w:r w:rsidRPr="00412AAA">
        <w:rPr>
          <w:sz w:val="24"/>
          <w:szCs w:val="24"/>
          <w:u w:color="000000"/>
          <w:lang w:val="ru-RU"/>
          <w14:textOutline w14:w="12700" w14:cap="flat" w14:cmpd="sng" w14:algn="ctr">
            <w14:noFill/>
            <w14:prstDash w14:val="solid"/>
            <w14:miter w14:lim="400000"/>
          </w14:textOutline>
        </w:rPr>
        <w:t xml:space="preserve">- </w:t>
      </w:r>
      <w:r w:rsidRPr="00412AAA">
        <w:rPr>
          <w:sz w:val="24"/>
          <w:szCs w:val="24"/>
          <w:u w:color="000000"/>
          <w14:textOutline w14:w="12700" w14:cap="flat" w14:cmpd="sng" w14:algn="ctr">
            <w14:noFill/>
            <w14:prstDash w14:val="solid"/>
            <w14:miter w14:lim="400000"/>
          </w14:textOutline>
        </w:rPr>
        <w:t>Ефективност на публичното финансиране в областта на сценичните изкуства.</w:t>
      </w:r>
    </w:p>
    <w:p w14:paraId="630AE226" w14:textId="77777777" w:rsidR="00412AAA" w:rsidRPr="00412AAA" w:rsidRDefault="00412AAA" w:rsidP="00412AA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564"/>
        </w:tabs>
        <w:spacing w:line="276" w:lineRule="auto"/>
        <w:jc w:val="both"/>
        <w:rPr>
          <w:b/>
          <w:bCs/>
          <w:i/>
          <w:iCs/>
          <w:sz w:val="24"/>
          <w:szCs w:val="24"/>
          <w14:textOutline w14:w="12700" w14:cap="flat" w14:cmpd="sng" w14:algn="ctr">
            <w14:noFill/>
            <w14:prstDash w14:val="solid"/>
            <w14:miter w14:lim="400000"/>
          </w14:textOutline>
        </w:rPr>
      </w:pPr>
      <w:r w:rsidRPr="00412AAA">
        <w:rPr>
          <w:b/>
          <w:bCs/>
          <w:i/>
          <w:iCs/>
          <w:sz w:val="24"/>
          <w:szCs w:val="24"/>
          <w:u w:color="000000"/>
          <w14:textOutline w14:w="12700" w14:cap="flat" w14:cmpd="sng" w14:algn="ctr">
            <w14:noFill/>
            <w14:prstDash w14:val="solid"/>
            <w14:miter w14:lim="400000"/>
          </w14:textOutline>
        </w:rPr>
        <w:t xml:space="preserve">Организационни структури, участващи в програмата: </w:t>
      </w:r>
    </w:p>
    <w:p w14:paraId="3392C20B" w14:textId="77777777" w:rsidR="00412AAA" w:rsidRPr="00412AAA" w:rsidRDefault="00412AAA" w:rsidP="00412AA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564"/>
        </w:tabs>
        <w:spacing w:line="276" w:lineRule="auto"/>
        <w:jc w:val="both"/>
        <w:rPr>
          <w:sz w:val="24"/>
          <w:szCs w:val="24"/>
          <w14:textOutline w14:w="12700" w14:cap="flat" w14:cmpd="sng" w14:algn="ctr">
            <w14:noFill/>
            <w14:prstDash w14:val="solid"/>
            <w14:miter w14:lim="400000"/>
          </w14:textOutline>
        </w:rPr>
      </w:pPr>
      <w:r w:rsidRPr="00412AAA">
        <w:rPr>
          <w:sz w:val="24"/>
          <w:szCs w:val="24"/>
          <w:u w:color="000000"/>
          <w14:textOutline w14:w="12700" w14:cap="flat" w14:cmpd="sng" w14:algn="ctr">
            <w14:noFill/>
            <w14:prstDash w14:val="solid"/>
            <w14:miter w14:lim="400000"/>
          </w14:textOutline>
        </w:rPr>
        <w:t xml:space="preserve">Дирекция „Сценични изкуства и художествено образование” в МК </w:t>
      </w:r>
    </w:p>
    <w:p w14:paraId="202AEB9A" w14:textId="77777777" w:rsidR="00412AAA" w:rsidRPr="00412AAA" w:rsidRDefault="00412AAA" w:rsidP="00412AA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564"/>
        </w:tabs>
        <w:spacing w:line="276" w:lineRule="auto"/>
        <w:jc w:val="both"/>
        <w:rPr>
          <w:b/>
          <w:bCs/>
          <w:i/>
          <w:iCs/>
          <w:sz w:val="24"/>
          <w:szCs w:val="24"/>
          <w14:textOutline w14:w="12700" w14:cap="flat" w14:cmpd="sng" w14:algn="ctr">
            <w14:noFill/>
            <w14:prstDash w14:val="solid"/>
            <w14:miter w14:lim="400000"/>
          </w14:textOutline>
        </w:rPr>
      </w:pPr>
      <w:r w:rsidRPr="00412AAA">
        <w:rPr>
          <w:b/>
          <w:bCs/>
          <w:i/>
          <w:iCs/>
          <w:sz w:val="24"/>
          <w:szCs w:val="24"/>
          <w:u w:color="000000"/>
          <w:lang w:val="ru-RU"/>
          <w14:textOutline w14:w="12700" w14:cap="flat" w14:cmpd="sng" w14:algn="ctr">
            <w14:noFill/>
            <w14:prstDash w14:val="solid"/>
            <w14:miter w14:lim="400000"/>
          </w14:textOutline>
        </w:rPr>
        <w:t xml:space="preserve">Взаимоотношения с </w:t>
      </w:r>
      <w:proofErr w:type="spellStart"/>
      <w:r w:rsidRPr="00412AAA">
        <w:rPr>
          <w:b/>
          <w:bCs/>
          <w:i/>
          <w:iCs/>
          <w:sz w:val="24"/>
          <w:szCs w:val="24"/>
          <w:u w:color="000000"/>
          <w:lang w:val="ru-RU"/>
          <w14:textOutline w14:w="12700" w14:cap="flat" w14:cmpd="sng" w14:algn="ctr">
            <w14:noFill/>
            <w14:prstDash w14:val="solid"/>
            <w14:miter w14:lim="400000"/>
          </w14:textOutline>
        </w:rPr>
        <w:t>други</w:t>
      </w:r>
      <w:proofErr w:type="spellEnd"/>
      <w:r w:rsidRPr="00412AAA">
        <w:rPr>
          <w:b/>
          <w:bCs/>
          <w:i/>
          <w:iCs/>
          <w:sz w:val="24"/>
          <w:szCs w:val="24"/>
          <w:u w:color="000000"/>
          <w:lang w:val="ru-RU"/>
          <w14:textOutline w14:w="12700" w14:cap="flat" w14:cmpd="sng" w14:algn="ctr">
            <w14:noFill/>
            <w14:prstDash w14:val="solid"/>
            <w14:miter w14:lim="400000"/>
          </w14:textOutline>
        </w:rPr>
        <w:t xml:space="preserve"> институции</w:t>
      </w:r>
      <w:r w:rsidRPr="00412AAA">
        <w:rPr>
          <w:b/>
          <w:bCs/>
          <w:i/>
          <w:iCs/>
          <w:sz w:val="24"/>
          <w:szCs w:val="24"/>
          <w:u w:color="000000"/>
          <w14:textOutline w14:w="12700" w14:cap="flat" w14:cmpd="sng" w14:algn="ctr">
            <w14:noFill/>
            <w14:prstDash w14:val="solid"/>
            <w14:miter w14:lim="400000"/>
          </w14:textOutline>
        </w:rPr>
        <w:t>, допринасящи за изпълнение на политиката:</w:t>
      </w:r>
    </w:p>
    <w:p w14:paraId="299D30FD" w14:textId="77777777" w:rsidR="00412AAA" w:rsidRPr="00412AAA" w:rsidRDefault="00412AAA" w:rsidP="00412AA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564"/>
        </w:tabs>
        <w:spacing w:line="276" w:lineRule="auto"/>
        <w:ind w:firstLine="708"/>
        <w:jc w:val="both"/>
        <w:rPr>
          <w:sz w:val="24"/>
          <w:szCs w:val="24"/>
          <w14:textOutline w14:w="12700" w14:cap="flat" w14:cmpd="sng" w14:algn="ctr">
            <w14:noFill/>
            <w14:prstDash w14:val="solid"/>
            <w14:miter w14:lim="400000"/>
          </w14:textOutline>
        </w:rPr>
      </w:pPr>
      <w:r w:rsidRPr="00412AAA">
        <w:rPr>
          <w:sz w:val="24"/>
          <w:szCs w:val="24"/>
          <w:u w:color="000000"/>
          <w:lang w:val="ru-RU"/>
          <w14:textOutline w14:w="12700" w14:cap="flat" w14:cmpd="sng" w14:algn="ctr">
            <w14:noFill/>
            <w14:prstDash w14:val="solid"/>
            <w14:miter w14:lim="400000"/>
          </w14:textOutline>
        </w:rPr>
        <w:t xml:space="preserve">- </w:t>
      </w:r>
      <w:r w:rsidRPr="00412AAA">
        <w:rPr>
          <w:sz w:val="24"/>
          <w:szCs w:val="24"/>
          <w:u w:color="000000"/>
          <w14:textOutline w14:w="12700" w14:cap="flat" w14:cmpd="sng" w14:algn="ctr">
            <w14:noFill/>
            <w14:prstDash w14:val="solid"/>
            <w14:miter w14:lim="400000"/>
          </w14:textOutline>
        </w:rPr>
        <w:t>Държавни културни институти в областта на сценичните изкуства;</w:t>
      </w:r>
    </w:p>
    <w:p w14:paraId="0E6D1CAD" w14:textId="77777777" w:rsidR="00412AAA" w:rsidRPr="00412AAA" w:rsidRDefault="00412AAA" w:rsidP="00412AA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564"/>
        </w:tabs>
        <w:spacing w:line="276" w:lineRule="auto"/>
        <w:ind w:left="708"/>
        <w:jc w:val="both"/>
        <w:rPr>
          <w:sz w:val="24"/>
          <w:szCs w:val="24"/>
          <w14:textOutline w14:w="12700" w14:cap="flat" w14:cmpd="sng" w14:algn="ctr">
            <w14:noFill/>
            <w14:prstDash w14:val="solid"/>
            <w14:miter w14:lim="400000"/>
          </w14:textOutline>
        </w:rPr>
      </w:pPr>
      <w:r w:rsidRPr="00412AAA">
        <w:rPr>
          <w:sz w:val="24"/>
          <w:szCs w:val="24"/>
          <w:u w:color="000000"/>
          <w:lang w:val="ru-RU"/>
          <w14:textOutline w14:w="12700" w14:cap="flat" w14:cmpd="sng" w14:algn="ctr">
            <w14:noFill/>
            <w14:prstDash w14:val="solid"/>
            <w14:miter w14:lim="400000"/>
          </w14:textOutline>
        </w:rPr>
        <w:t xml:space="preserve">- </w:t>
      </w:r>
      <w:proofErr w:type="spellStart"/>
      <w:r w:rsidRPr="00412AAA">
        <w:rPr>
          <w:sz w:val="24"/>
          <w:szCs w:val="24"/>
          <w:u w:color="000000"/>
          <w:lang w:val="ru-RU"/>
          <w14:textOutline w14:w="12700" w14:cap="flat" w14:cmpd="sng" w14:algn="ctr">
            <w14:noFill/>
            <w14:prstDash w14:val="solid"/>
            <w14:miter w14:lim="400000"/>
          </w14:textOutline>
        </w:rPr>
        <w:t>Общински</w:t>
      </w:r>
      <w:proofErr w:type="spellEnd"/>
      <w:r w:rsidRPr="00412AAA">
        <w:rPr>
          <w:sz w:val="24"/>
          <w:szCs w:val="24"/>
          <w:u w:color="000000"/>
          <w14:textOutline w14:w="12700" w14:cap="flat" w14:cmpd="sng" w14:algn="ctr">
            <w14:noFill/>
            <w14:prstDash w14:val="solid"/>
            <w14:miter w14:lim="400000"/>
          </w14:textOutline>
        </w:rPr>
        <w:t>, неправителствени, частни</w:t>
      </w:r>
      <w:r w:rsidRPr="00412AAA">
        <w:rPr>
          <w:sz w:val="24"/>
          <w:szCs w:val="24"/>
          <w:u w:color="000000"/>
          <w:lang w:val="ru-RU"/>
          <w14:textOutline w14:w="12700" w14:cap="flat" w14:cmpd="sng" w14:algn="ctr">
            <w14:noFill/>
            <w14:prstDash w14:val="solid"/>
            <w14:miter w14:lim="400000"/>
          </w14:textOutline>
        </w:rPr>
        <w:t xml:space="preserve"> </w:t>
      </w:r>
      <w:r w:rsidRPr="00412AAA">
        <w:rPr>
          <w:sz w:val="24"/>
          <w:szCs w:val="24"/>
          <w:u w:color="000000"/>
          <w14:textOutline w14:w="12700" w14:cap="flat" w14:cmpd="sng" w14:algn="ctr">
            <w14:noFill/>
            <w14:prstDash w14:val="solid"/>
            <w14:miter w14:lim="400000"/>
          </w14:textOutline>
        </w:rPr>
        <w:t>културни организации;</w:t>
      </w:r>
    </w:p>
    <w:p w14:paraId="0AF1C642" w14:textId="77777777" w:rsidR="00412AAA" w:rsidRPr="00412AAA" w:rsidRDefault="00412AAA" w:rsidP="00412AAA">
      <w:pPr>
        <w:numPr>
          <w:ilvl w:val="0"/>
          <w:numId w:val="63"/>
        </w:numPr>
        <w:pBdr>
          <w:top w:val="nil"/>
          <w:left w:val="nil"/>
          <w:bottom w:val="nil"/>
          <w:right w:val="nil"/>
          <w:between w:val="nil"/>
          <w:bar w:val="nil"/>
        </w:pBdr>
        <w:tabs>
          <w:tab w:val="left" w:pos="9564"/>
        </w:tabs>
        <w:spacing w:line="276" w:lineRule="auto"/>
        <w:jc w:val="both"/>
        <w:rPr>
          <w:sz w:val="24"/>
          <w:szCs w:val="24"/>
          <w:lang w:val="ru-RU"/>
        </w:rPr>
      </w:pPr>
      <w:r w:rsidRPr="00412AAA">
        <w:rPr>
          <w:sz w:val="24"/>
          <w:szCs w:val="24"/>
          <w:u w:color="000000"/>
          <w:lang w:val="ru-RU"/>
          <w14:textOutline w14:w="12700" w14:cap="flat" w14:cmpd="sng" w14:algn="ctr">
            <w14:noFill/>
            <w14:prstDash w14:val="solid"/>
            <w14:miter w14:lim="400000"/>
          </w14:textOutline>
        </w:rPr>
        <w:t>МОН</w:t>
      </w:r>
      <w:r w:rsidRPr="00412AAA">
        <w:rPr>
          <w:sz w:val="24"/>
          <w:szCs w:val="24"/>
          <w:u w:color="000000"/>
          <w14:textOutline w14:w="12700" w14:cap="flat" w14:cmpd="sng" w14:algn="ctr">
            <w14:noFill/>
            <w14:prstDash w14:val="solid"/>
            <w14:miter w14:lim="400000"/>
          </w14:textOutline>
        </w:rPr>
        <w:t xml:space="preserve">, образователни институции в областта на висшето образование </w:t>
      </w:r>
    </w:p>
    <w:p w14:paraId="784F884C" w14:textId="14170340" w:rsidR="00412AAA" w:rsidRPr="00850A92" w:rsidRDefault="00412AAA" w:rsidP="00412AAA">
      <w:pPr>
        <w:numPr>
          <w:ilvl w:val="0"/>
          <w:numId w:val="63"/>
        </w:numPr>
        <w:pBdr>
          <w:top w:val="nil"/>
          <w:left w:val="nil"/>
          <w:bottom w:val="nil"/>
          <w:right w:val="nil"/>
          <w:between w:val="nil"/>
          <w:bar w:val="nil"/>
        </w:pBdr>
        <w:tabs>
          <w:tab w:val="left" w:pos="9564"/>
        </w:tabs>
        <w:spacing w:line="276" w:lineRule="auto"/>
        <w:jc w:val="both"/>
        <w:rPr>
          <w:sz w:val="24"/>
          <w:szCs w:val="24"/>
          <w:lang w:val="ru-RU"/>
        </w:rPr>
      </w:pPr>
      <w:r w:rsidRPr="00412AAA">
        <w:rPr>
          <w:sz w:val="24"/>
          <w:szCs w:val="24"/>
          <w:u w:color="000000"/>
          <w:lang w:val="ru-RU"/>
          <w14:textOutline w14:w="12700" w14:cap="flat" w14:cmpd="sng" w14:algn="ctr">
            <w14:noFill/>
            <w14:prstDash w14:val="solid"/>
            <w14:miter w14:lim="400000"/>
          </w14:textOutline>
        </w:rPr>
        <w:t>Творчески</w:t>
      </w:r>
      <w:r w:rsidRPr="00412AAA">
        <w:rPr>
          <w:sz w:val="24"/>
          <w:szCs w:val="24"/>
          <w:u w:color="000000"/>
          <w14:textOutline w14:w="12700" w14:cap="flat" w14:cmpd="sng" w14:algn="ctr">
            <w14:noFill/>
            <w14:prstDash w14:val="solid"/>
            <w14:miter w14:lim="400000"/>
          </w14:textOutline>
        </w:rPr>
        <w:t xml:space="preserve"> организации;  </w:t>
      </w:r>
    </w:p>
    <w:p w14:paraId="51E4664C" w14:textId="1980C2E8" w:rsidR="00850A92" w:rsidRDefault="00850A92" w:rsidP="00850A92">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564"/>
          <w:tab w:val="left" w:pos="9912"/>
        </w:tabs>
        <w:spacing w:line="276" w:lineRule="auto"/>
        <w:ind w:left="158"/>
        <w:jc w:val="both"/>
        <w:rPr>
          <w:sz w:val="24"/>
          <w:szCs w:val="24"/>
          <w:lang w:val="ru-RU"/>
        </w:rPr>
      </w:pPr>
    </w:p>
    <w:p w14:paraId="1E2CBFE7" w14:textId="77777777" w:rsidR="00412AAA" w:rsidRPr="00412AAA" w:rsidRDefault="00412AAA" w:rsidP="00412AAA">
      <w:pPr>
        <w:spacing w:line="276" w:lineRule="auto"/>
        <w:jc w:val="both"/>
        <w:rPr>
          <w:b/>
          <w:bCs/>
          <w:i/>
          <w:iCs/>
          <w:sz w:val="24"/>
          <w:szCs w:val="24"/>
          <w:u w:color="FF0000"/>
        </w:rPr>
      </w:pPr>
      <w:r w:rsidRPr="00412AAA">
        <w:rPr>
          <w:b/>
          <w:bCs/>
          <w:i/>
          <w:iCs/>
          <w:sz w:val="24"/>
          <w:szCs w:val="24"/>
          <w:lang w:val="ru-RU"/>
        </w:rPr>
        <w:t xml:space="preserve">Показатели за </w:t>
      </w:r>
      <w:proofErr w:type="spellStart"/>
      <w:r w:rsidRPr="00412AAA">
        <w:rPr>
          <w:b/>
          <w:bCs/>
          <w:i/>
          <w:iCs/>
          <w:sz w:val="24"/>
          <w:szCs w:val="24"/>
          <w:lang w:val="ru-RU"/>
        </w:rPr>
        <w:t>полза</w:t>
      </w:r>
      <w:proofErr w:type="spellEnd"/>
      <w:r w:rsidRPr="00412AAA">
        <w:rPr>
          <w:b/>
          <w:bCs/>
          <w:i/>
          <w:iCs/>
          <w:sz w:val="24"/>
          <w:szCs w:val="24"/>
          <w:lang w:val="ru-RU"/>
        </w:rPr>
        <w:t>/</w:t>
      </w:r>
      <w:proofErr w:type="spellStart"/>
      <w:r w:rsidRPr="00412AAA">
        <w:rPr>
          <w:b/>
          <w:bCs/>
          <w:i/>
          <w:iCs/>
          <w:sz w:val="24"/>
          <w:szCs w:val="24"/>
          <w:lang w:val="ru-RU"/>
        </w:rPr>
        <w:t>ефект</w:t>
      </w:r>
      <w:proofErr w:type="spellEnd"/>
      <w:r w:rsidRPr="00412AAA">
        <w:rPr>
          <w:b/>
          <w:bCs/>
          <w:i/>
          <w:iCs/>
          <w:sz w:val="24"/>
          <w:szCs w:val="24"/>
          <w:lang w:val="ru-RU"/>
        </w:rPr>
        <w:t xml:space="preserve"> и </w:t>
      </w:r>
      <w:proofErr w:type="spellStart"/>
      <w:r w:rsidRPr="00412AAA">
        <w:rPr>
          <w:b/>
          <w:bCs/>
          <w:i/>
          <w:iCs/>
          <w:sz w:val="24"/>
          <w:szCs w:val="24"/>
          <w:lang w:val="ru-RU"/>
        </w:rPr>
        <w:t>целеви</w:t>
      </w:r>
      <w:proofErr w:type="spellEnd"/>
      <w:r w:rsidRPr="00412AAA">
        <w:rPr>
          <w:b/>
          <w:bCs/>
          <w:i/>
          <w:iCs/>
          <w:sz w:val="24"/>
          <w:szCs w:val="24"/>
          <w:lang w:val="ru-RU"/>
        </w:rPr>
        <w:t xml:space="preserve"> </w:t>
      </w:r>
      <w:proofErr w:type="spellStart"/>
      <w:r w:rsidRPr="00412AAA">
        <w:rPr>
          <w:b/>
          <w:bCs/>
          <w:i/>
          <w:iCs/>
          <w:sz w:val="24"/>
          <w:szCs w:val="24"/>
          <w:lang w:val="ru-RU"/>
        </w:rPr>
        <w:t>стойности</w:t>
      </w:r>
      <w:proofErr w:type="spellEnd"/>
      <w:r w:rsidRPr="00412AAA">
        <w:rPr>
          <w:b/>
          <w:bCs/>
          <w:i/>
          <w:iCs/>
          <w:sz w:val="24"/>
          <w:szCs w:val="24"/>
          <w:lang w:val="ru-RU"/>
        </w:rPr>
        <w:t xml:space="preserve"> </w:t>
      </w:r>
      <w:r w:rsidRPr="00412AAA">
        <w:rPr>
          <w:b/>
          <w:bCs/>
          <w:i/>
          <w:iCs/>
          <w:sz w:val="24"/>
          <w:szCs w:val="24"/>
          <w:u w:color="FF0000"/>
          <w:lang w:val="ru-RU"/>
        </w:rPr>
        <w:t xml:space="preserve">(не е приложимо за </w:t>
      </w:r>
      <w:proofErr w:type="spellStart"/>
      <w:r w:rsidRPr="00412AAA">
        <w:rPr>
          <w:b/>
          <w:bCs/>
          <w:i/>
          <w:iCs/>
          <w:sz w:val="24"/>
          <w:szCs w:val="24"/>
          <w:u w:color="FF0000"/>
          <w:lang w:val="ru-RU"/>
        </w:rPr>
        <w:t>функционалните</w:t>
      </w:r>
      <w:proofErr w:type="spellEnd"/>
      <w:r w:rsidRPr="00412AAA">
        <w:rPr>
          <w:b/>
          <w:bCs/>
          <w:i/>
          <w:iCs/>
          <w:sz w:val="24"/>
          <w:szCs w:val="24"/>
          <w:u w:color="FF0000"/>
          <w:lang w:val="ru-RU"/>
        </w:rPr>
        <w:t xml:space="preserve"> области)</w:t>
      </w:r>
    </w:p>
    <w:p w14:paraId="35CAB0CC" w14:textId="77777777" w:rsidR="00412AAA" w:rsidRPr="00412AAA" w:rsidRDefault="00412AAA" w:rsidP="00412AAA">
      <w:pPr>
        <w:spacing w:line="276" w:lineRule="auto"/>
        <w:jc w:val="both"/>
        <w:rPr>
          <w:b/>
          <w:bCs/>
          <w:i/>
          <w:iCs/>
          <w:sz w:val="24"/>
          <w:szCs w:val="24"/>
        </w:rPr>
      </w:pPr>
    </w:p>
    <w:tbl>
      <w:tblPr>
        <w:tblStyle w:val="TableNormal2"/>
        <w:tblW w:w="8095" w:type="dxa"/>
        <w:tblInd w:w="163"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2654"/>
        <w:gridCol w:w="1642"/>
        <w:gridCol w:w="1174"/>
        <w:gridCol w:w="1253"/>
        <w:gridCol w:w="1372"/>
      </w:tblGrid>
      <w:tr w:rsidR="00412AAA" w:rsidRPr="00412AAA" w14:paraId="1C51E66D" w14:textId="77777777" w:rsidTr="006144EB">
        <w:trPr>
          <w:trHeight w:val="305"/>
        </w:trPr>
        <w:tc>
          <w:tcPr>
            <w:tcW w:w="8095" w:type="dxa"/>
            <w:gridSpan w:val="5"/>
            <w:tcBorders>
              <w:top w:val="single" w:sz="8" w:space="0" w:color="000000"/>
              <w:left w:val="single" w:sz="8" w:space="0" w:color="000000"/>
              <w:bottom w:val="single" w:sz="4" w:space="0" w:color="000000"/>
              <w:right w:val="single" w:sz="8" w:space="0" w:color="000000"/>
            </w:tcBorders>
            <w:shd w:val="clear" w:color="auto" w:fill="FFCC99"/>
            <w:tcMar>
              <w:top w:w="80" w:type="dxa"/>
              <w:left w:w="80" w:type="dxa"/>
              <w:bottom w:w="80" w:type="dxa"/>
              <w:right w:w="80" w:type="dxa"/>
            </w:tcMar>
            <w:vAlign w:val="center"/>
          </w:tcPr>
          <w:p w14:paraId="3BED5E92" w14:textId="77777777" w:rsidR="00412AAA" w:rsidRPr="00412AAA" w:rsidRDefault="00412AAA" w:rsidP="00412AAA">
            <w:pPr>
              <w:jc w:val="center"/>
              <w:rPr>
                <w:b/>
                <w:bCs/>
                <w:sz w:val="24"/>
                <w:szCs w:val="24"/>
              </w:rPr>
            </w:pPr>
            <w:r w:rsidRPr="00412AAA">
              <w:rPr>
                <w:b/>
                <w:bCs/>
                <w:sz w:val="24"/>
                <w:szCs w:val="24"/>
              </w:rPr>
              <w:t>ПОКАЗАТЕЛИ ЗА ИЗПЪЛНЕНИЕ И ЦЕЛЕВИ СТОЙНОСТИ</w:t>
            </w:r>
          </w:p>
        </w:tc>
      </w:tr>
      <w:tr w:rsidR="00412AAA" w:rsidRPr="00412AAA" w14:paraId="3FC5AEB2" w14:textId="77777777" w:rsidTr="006144EB">
        <w:trPr>
          <w:trHeight w:val="300"/>
        </w:trPr>
        <w:tc>
          <w:tcPr>
            <w:tcW w:w="2654" w:type="dxa"/>
            <w:tcBorders>
              <w:top w:val="single" w:sz="4" w:space="0" w:color="000000"/>
              <w:left w:val="single" w:sz="8" w:space="0" w:color="000000"/>
              <w:bottom w:val="single" w:sz="4" w:space="0" w:color="000000"/>
              <w:right w:val="single" w:sz="4" w:space="0" w:color="000000"/>
            </w:tcBorders>
            <w:shd w:val="clear" w:color="auto" w:fill="FFCC99"/>
            <w:tcMar>
              <w:top w:w="80" w:type="dxa"/>
              <w:left w:w="80" w:type="dxa"/>
              <w:bottom w:w="80" w:type="dxa"/>
              <w:right w:w="80" w:type="dxa"/>
            </w:tcMar>
            <w:vAlign w:val="center"/>
          </w:tcPr>
          <w:p w14:paraId="0D019FD8" w14:textId="77777777" w:rsidR="00412AAA" w:rsidRPr="00412AAA" w:rsidRDefault="00412AAA" w:rsidP="00412AAA">
            <w:pPr>
              <w:jc w:val="center"/>
              <w:rPr>
                <w:b/>
                <w:bCs/>
                <w:sz w:val="24"/>
                <w:szCs w:val="24"/>
              </w:rPr>
            </w:pPr>
            <w:r w:rsidRPr="00412AAA">
              <w:rPr>
                <w:b/>
                <w:bCs/>
                <w:sz w:val="24"/>
                <w:szCs w:val="24"/>
              </w:rPr>
              <w:t>Ползи/ефекти:</w:t>
            </w:r>
          </w:p>
        </w:tc>
        <w:tc>
          <w:tcPr>
            <w:tcW w:w="1642" w:type="dxa"/>
            <w:tcBorders>
              <w:top w:val="single" w:sz="4" w:space="0" w:color="000000"/>
              <w:left w:val="single" w:sz="4" w:space="0" w:color="000000"/>
              <w:bottom w:val="single" w:sz="4" w:space="0" w:color="000000"/>
              <w:right w:val="single" w:sz="4" w:space="0" w:color="000000"/>
            </w:tcBorders>
            <w:shd w:val="clear" w:color="auto" w:fill="FFCC99"/>
            <w:tcMar>
              <w:top w:w="80" w:type="dxa"/>
              <w:left w:w="80" w:type="dxa"/>
              <w:bottom w:w="80" w:type="dxa"/>
              <w:right w:w="80" w:type="dxa"/>
            </w:tcMar>
          </w:tcPr>
          <w:p w14:paraId="125DD672" w14:textId="77777777" w:rsidR="00412AAA" w:rsidRPr="00412AAA" w:rsidRDefault="00412AAA" w:rsidP="00412AAA">
            <w:pPr>
              <w:rPr>
                <w:b/>
                <w:bCs/>
                <w:sz w:val="24"/>
                <w:szCs w:val="24"/>
              </w:rPr>
            </w:pPr>
            <w:r w:rsidRPr="00412AAA">
              <w:rPr>
                <w:b/>
                <w:bCs/>
                <w:sz w:val="24"/>
                <w:szCs w:val="24"/>
              </w:rPr>
              <w:t> </w:t>
            </w:r>
          </w:p>
        </w:tc>
        <w:tc>
          <w:tcPr>
            <w:tcW w:w="3799" w:type="dxa"/>
            <w:gridSpan w:val="3"/>
            <w:tcBorders>
              <w:top w:val="single" w:sz="4" w:space="0" w:color="000000"/>
              <w:left w:val="single" w:sz="4" w:space="0" w:color="000000"/>
              <w:bottom w:val="single" w:sz="4" w:space="0" w:color="000000"/>
              <w:right w:val="single" w:sz="8" w:space="0" w:color="000000"/>
            </w:tcBorders>
            <w:shd w:val="clear" w:color="auto" w:fill="FFCC99"/>
            <w:tcMar>
              <w:top w:w="80" w:type="dxa"/>
              <w:left w:w="80" w:type="dxa"/>
              <w:bottom w:w="80" w:type="dxa"/>
              <w:right w:w="80" w:type="dxa"/>
            </w:tcMar>
          </w:tcPr>
          <w:p w14:paraId="34F89700" w14:textId="77777777" w:rsidR="00412AAA" w:rsidRPr="00412AAA" w:rsidRDefault="00412AAA" w:rsidP="00412AAA">
            <w:pPr>
              <w:jc w:val="center"/>
              <w:rPr>
                <w:b/>
                <w:bCs/>
                <w:sz w:val="24"/>
                <w:szCs w:val="24"/>
              </w:rPr>
            </w:pPr>
            <w:r w:rsidRPr="00412AAA">
              <w:rPr>
                <w:b/>
                <w:bCs/>
                <w:sz w:val="24"/>
                <w:szCs w:val="24"/>
              </w:rPr>
              <w:t>Целева стойност</w:t>
            </w:r>
          </w:p>
        </w:tc>
      </w:tr>
      <w:tr w:rsidR="00412AAA" w:rsidRPr="00412AAA" w14:paraId="641DD493" w14:textId="77777777" w:rsidTr="006144EB">
        <w:trPr>
          <w:trHeight w:val="643"/>
        </w:trPr>
        <w:tc>
          <w:tcPr>
            <w:tcW w:w="2654" w:type="dxa"/>
            <w:tcBorders>
              <w:top w:val="single" w:sz="4" w:space="0" w:color="000000"/>
              <w:left w:val="single" w:sz="8" w:space="0" w:color="000000"/>
              <w:bottom w:val="single" w:sz="4" w:space="0" w:color="000000"/>
              <w:right w:val="single" w:sz="4" w:space="0" w:color="000000"/>
            </w:tcBorders>
            <w:shd w:val="clear" w:color="auto" w:fill="FFCC99"/>
            <w:tcMar>
              <w:top w:w="80" w:type="dxa"/>
              <w:left w:w="80" w:type="dxa"/>
              <w:bottom w:w="80" w:type="dxa"/>
              <w:right w:w="80" w:type="dxa"/>
            </w:tcMar>
            <w:vAlign w:val="center"/>
          </w:tcPr>
          <w:p w14:paraId="1DCBB862" w14:textId="77777777" w:rsidR="00412AAA" w:rsidRPr="00412AAA" w:rsidRDefault="00412AAA" w:rsidP="00412AAA">
            <w:pPr>
              <w:jc w:val="center"/>
              <w:rPr>
                <w:b/>
                <w:bCs/>
                <w:sz w:val="24"/>
                <w:szCs w:val="24"/>
              </w:rPr>
            </w:pPr>
            <w:r w:rsidRPr="00412AAA">
              <w:rPr>
                <w:b/>
                <w:bCs/>
                <w:sz w:val="24"/>
                <w:szCs w:val="24"/>
              </w:rPr>
              <w:t>Показатели за изпълнение</w:t>
            </w:r>
          </w:p>
        </w:tc>
        <w:tc>
          <w:tcPr>
            <w:tcW w:w="1642" w:type="dxa"/>
            <w:tcBorders>
              <w:top w:val="single" w:sz="4" w:space="0" w:color="000000"/>
              <w:left w:val="single" w:sz="4" w:space="0" w:color="000000"/>
              <w:bottom w:val="single" w:sz="4" w:space="0" w:color="000000"/>
              <w:right w:val="single" w:sz="4" w:space="0" w:color="000000"/>
            </w:tcBorders>
            <w:shd w:val="clear" w:color="auto" w:fill="FFCC99"/>
            <w:tcMar>
              <w:top w:w="80" w:type="dxa"/>
              <w:left w:w="80" w:type="dxa"/>
              <w:bottom w:w="80" w:type="dxa"/>
              <w:right w:w="80" w:type="dxa"/>
            </w:tcMar>
            <w:vAlign w:val="center"/>
          </w:tcPr>
          <w:p w14:paraId="2B6D59A6" w14:textId="77777777" w:rsidR="00412AAA" w:rsidRPr="00412AAA" w:rsidRDefault="00412AAA" w:rsidP="00412AAA">
            <w:pPr>
              <w:jc w:val="center"/>
              <w:rPr>
                <w:b/>
                <w:bCs/>
                <w:sz w:val="24"/>
                <w:szCs w:val="24"/>
              </w:rPr>
            </w:pPr>
            <w:r w:rsidRPr="00412AAA">
              <w:rPr>
                <w:b/>
                <w:bCs/>
                <w:sz w:val="24"/>
                <w:szCs w:val="24"/>
              </w:rPr>
              <w:t>Мерна единица</w:t>
            </w:r>
          </w:p>
        </w:tc>
        <w:tc>
          <w:tcPr>
            <w:tcW w:w="1174" w:type="dxa"/>
            <w:tcBorders>
              <w:top w:val="single" w:sz="4" w:space="0" w:color="000000"/>
              <w:left w:val="single" w:sz="4" w:space="0" w:color="000000"/>
              <w:bottom w:val="single" w:sz="4" w:space="0" w:color="000000"/>
              <w:right w:val="single" w:sz="4" w:space="0" w:color="000000"/>
            </w:tcBorders>
            <w:shd w:val="clear" w:color="auto" w:fill="FFCC99"/>
            <w:tcMar>
              <w:top w:w="80" w:type="dxa"/>
              <w:left w:w="80" w:type="dxa"/>
              <w:bottom w:w="80" w:type="dxa"/>
              <w:right w:w="80" w:type="dxa"/>
            </w:tcMar>
            <w:vAlign w:val="center"/>
          </w:tcPr>
          <w:p w14:paraId="00AD240F" w14:textId="77777777" w:rsidR="00CE07AF" w:rsidRDefault="00CE07AF" w:rsidP="00412AAA">
            <w:pPr>
              <w:jc w:val="center"/>
              <w:rPr>
                <w:b/>
                <w:bCs/>
                <w:sz w:val="24"/>
                <w:szCs w:val="24"/>
              </w:rPr>
            </w:pPr>
            <w:r>
              <w:rPr>
                <w:b/>
                <w:bCs/>
                <w:sz w:val="24"/>
                <w:szCs w:val="24"/>
              </w:rPr>
              <w:t>Бюджет</w:t>
            </w:r>
          </w:p>
          <w:p w14:paraId="1D150B2D" w14:textId="632AEC03" w:rsidR="00412AAA" w:rsidRPr="00412AAA" w:rsidRDefault="00412AAA" w:rsidP="00412AAA">
            <w:pPr>
              <w:jc w:val="center"/>
              <w:rPr>
                <w:b/>
                <w:bCs/>
                <w:sz w:val="24"/>
                <w:szCs w:val="24"/>
              </w:rPr>
            </w:pPr>
            <w:r w:rsidRPr="00412AAA">
              <w:rPr>
                <w:b/>
                <w:bCs/>
                <w:sz w:val="24"/>
                <w:szCs w:val="24"/>
              </w:rPr>
              <w:t>2021 г.</w:t>
            </w:r>
          </w:p>
        </w:tc>
        <w:tc>
          <w:tcPr>
            <w:tcW w:w="1253" w:type="dxa"/>
            <w:tcBorders>
              <w:top w:val="single" w:sz="4" w:space="0" w:color="000000"/>
              <w:left w:val="single" w:sz="4" w:space="0" w:color="000000"/>
              <w:bottom w:val="single" w:sz="4" w:space="0" w:color="000000"/>
              <w:right w:val="single" w:sz="4" w:space="0" w:color="000000"/>
            </w:tcBorders>
            <w:shd w:val="clear" w:color="auto" w:fill="FFCC99"/>
            <w:tcMar>
              <w:top w:w="80" w:type="dxa"/>
              <w:left w:w="80" w:type="dxa"/>
              <w:bottom w:w="80" w:type="dxa"/>
              <w:right w:w="80" w:type="dxa"/>
            </w:tcMar>
            <w:vAlign w:val="center"/>
          </w:tcPr>
          <w:p w14:paraId="4B5A76F8" w14:textId="77777777" w:rsidR="00412AAA" w:rsidRPr="00412AAA" w:rsidRDefault="00412AAA" w:rsidP="00412AAA">
            <w:pPr>
              <w:jc w:val="center"/>
              <w:rPr>
                <w:b/>
                <w:bCs/>
                <w:sz w:val="24"/>
                <w:szCs w:val="24"/>
              </w:rPr>
            </w:pPr>
            <w:r w:rsidRPr="00412AAA">
              <w:rPr>
                <w:b/>
                <w:bCs/>
                <w:sz w:val="24"/>
                <w:szCs w:val="24"/>
              </w:rPr>
              <w:t>Прогноза 2022 г.</w:t>
            </w:r>
          </w:p>
        </w:tc>
        <w:tc>
          <w:tcPr>
            <w:tcW w:w="1372" w:type="dxa"/>
            <w:tcBorders>
              <w:top w:val="single" w:sz="4" w:space="0" w:color="000000"/>
              <w:left w:val="single" w:sz="4" w:space="0" w:color="000000"/>
              <w:bottom w:val="single" w:sz="4" w:space="0" w:color="000000"/>
              <w:right w:val="single" w:sz="8" w:space="0" w:color="000000"/>
            </w:tcBorders>
            <w:shd w:val="clear" w:color="auto" w:fill="FFCC99"/>
            <w:tcMar>
              <w:top w:w="80" w:type="dxa"/>
              <w:left w:w="80" w:type="dxa"/>
              <w:bottom w:w="80" w:type="dxa"/>
              <w:right w:w="80" w:type="dxa"/>
            </w:tcMar>
            <w:vAlign w:val="center"/>
          </w:tcPr>
          <w:p w14:paraId="6892D5B8" w14:textId="77777777" w:rsidR="00412AAA" w:rsidRPr="00412AAA" w:rsidRDefault="00412AAA" w:rsidP="00412AAA">
            <w:pPr>
              <w:jc w:val="center"/>
              <w:rPr>
                <w:b/>
                <w:bCs/>
                <w:sz w:val="24"/>
                <w:szCs w:val="24"/>
              </w:rPr>
            </w:pPr>
            <w:r w:rsidRPr="00412AAA">
              <w:rPr>
                <w:b/>
                <w:bCs/>
                <w:sz w:val="24"/>
                <w:szCs w:val="24"/>
              </w:rPr>
              <w:t>Прогноза 2023 г.</w:t>
            </w:r>
          </w:p>
        </w:tc>
      </w:tr>
      <w:tr w:rsidR="00412AAA" w:rsidRPr="00412AAA" w14:paraId="353D3C6B" w14:textId="77777777" w:rsidTr="006144EB">
        <w:trPr>
          <w:trHeight w:val="987"/>
        </w:trPr>
        <w:tc>
          <w:tcPr>
            <w:tcW w:w="2654"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tcPr>
          <w:p w14:paraId="6770F859" w14:textId="77777777" w:rsidR="00412AAA" w:rsidRPr="00412AAA" w:rsidRDefault="00412AAA" w:rsidP="00412AAA">
            <w:pPr>
              <w:spacing w:line="276" w:lineRule="auto"/>
              <w:jc w:val="both"/>
              <w:rPr>
                <w:bCs/>
                <w:sz w:val="24"/>
                <w:szCs w:val="24"/>
                <w:lang w:val="ru-RU"/>
              </w:rPr>
            </w:pPr>
            <w:r w:rsidRPr="00412AAA">
              <w:rPr>
                <w:bCs/>
                <w:sz w:val="24"/>
                <w:szCs w:val="24"/>
                <w:lang w:val="ru-RU"/>
              </w:rPr>
              <w:t>1.Театрални представления</w:t>
            </w:r>
          </w:p>
        </w:tc>
        <w:tc>
          <w:tcPr>
            <w:tcW w:w="164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3F44C37" w14:textId="77777777" w:rsidR="00412AAA" w:rsidRPr="00412AAA" w:rsidRDefault="00412AAA" w:rsidP="00412AAA">
            <w:pPr>
              <w:spacing w:line="276" w:lineRule="auto"/>
              <w:jc w:val="both"/>
              <w:rPr>
                <w:bCs/>
                <w:sz w:val="24"/>
                <w:szCs w:val="24"/>
                <w:lang w:val="ru-RU"/>
              </w:rPr>
            </w:pPr>
            <w:r w:rsidRPr="00412AAA">
              <w:rPr>
                <w:bCs/>
                <w:sz w:val="24"/>
                <w:szCs w:val="24"/>
                <w:lang w:val="ru-RU"/>
              </w:rPr>
              <w:t> </w:t>
            </w:r>
            <w:proofErr w:type="spellStart"/>
            <w:r w:rsidRPr="00412AAA">
              <w:rPr>
                <w:bCs/>
                <w:sz w:val="24"/>
                <w:szCs w:val="24"/>
                <w:lang w:val="ru-RU"/>
              </w:rPr>
              <w:t>брой</w:t>
            </w:r>
            <w:proofErr w:type="spellEnd"/>
            <w:r w:rsidRPr="00412AAA">
              <w:rPr>
                <w:bCs/>
                <w:sz w:val="24"/>
                <w:szCs w:val="24"/>
                <w:lang w:val="ru-RU"/>
              </w:rPr>
              <w:t xml:space="preserve"> представления</w:t>
            </w:r>
          </w:p>
        </w:tc>
        <w:tc>
          <w:tcPr>
            <w:tcW w:w="117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E1CCAAB" w14:textId="77777777" w:rsidR="00412AAA" w:rsidRPr="00412AAA" w:rsidRDefault="00412AAA" w:rsidP="00412AAA">
            <w:pPr>
              <w:spacing w:line="276" w:lineRule="auto"/>
              <w:jc w:val="both"/>
              <w:rPr>
                <w:bCs/>
                <w:sz w:val="24"/>
                <w:szCs w:val="24"/>
                <w:lang w:val="ru-RU"/>
              </w:rPr>
            </w:pPr>
            <w:r w:rsidRPr="00412AAA">
              <w:rPr>
                <w:bCs/>
                <w:sz w:val="24"/>
                <w:szCs w:val="24"/>
                <w:lang w:val="ru-RU"/>
              </w:rPr>
              <w:t> 8 000</w:t>
            </w:r>
          </w:p>
        </w:tc>
        <w:tc>
          <w:tcPr>
            <w:tcW w:w="125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1980985" w14:textId="77777777" w:rsidR="00412AAA" w:rsidRPr="00412AAA" w:rsidRDefault="00412AAA" w:rsidP="00412AAA">
            <w:pPr>
              <w:spacing w:line="276" w:lineRule="auto"/>
              <w:jc w:val="both"/>
              <w:rPr>
                <w:bCs/>
                <w:sz w:val="24"/>
                <w:szCs w:val="24"/>
                <w:lang w:val="ru-RU"/>
              </w:rPr>
            </w:pPr>
            <w:r w:rsidRPr="00412AAA">
              <w:rPr>
                <w:bCs/>
                <w:sz w:val="24"/>
                <w:szCs w:val="24"/>
                <w:lang w:val="ru-RU"/>
              </w:rPr>
              <w:t>10 000</w:t>
            </w:r>
          </w:p>
        </w:tc>
        <w:tc>
          <w:tcPr>
            <w:tcW w:w="1372" w:type="dxa"/>
            <w:tcBorders>
              <w:top w:val="single" w:sz="4" w:space="0" w:color="000000"/>
              <w:left w:val="single" w:sz="4" w:space="0" w:color="000000"/>
              <w:bottom w:val="single" w:sz="4" w:space="0" w:color="000000"/>
              <w:right w:val="single" w:sz="8" w:space="0" w:color="000000"/>
            </w:tcBorders>
            <w:shd w:val="clear" w:color="auto" w:fill="auto"/>
            <w:tcMar>
              <w:top w:w="80" w:type="dxa"/>
              <w:left w:w="80" w:type="dxa"/>
              <w:bottom w:w="80" w:type="dxa"/>
              <w:right w:w="80" w:type="dxa"/>
            </w:tcMar>
          </w:tcPr>
          <w:p w14:paraId="30B1EF7C" w14:textId="77777777" w:rsidR="00412AAA" w:rsidRPr="00412AAA" w:rsidRDefault="00412AAA" w:rsidP="00412AAA">
            <w:pPr>
              <w:spacing w:line="276" w:lineRule="auto"/>
              <w:rPr>
                <w:bCs/>
                <w:sz w:val="24"/>
                <w:szCs w:val="24"/>
                <w:lang w:val="ru-RU"/>
              </w:rPr>
            </w:pPr>
            <w:r w:rsidRPr="00412AAA">
              <w:rPr>
                <w:bCs/>
                <w:sz w:val="24"/>
                <w:szCs w:val="24"/>
                <w:lang w:val="ru-RU"/>
              </w:rPr>
              <w:t>12 000</w:t>
            </w:r>
          </w:p>
        </w:tc>
      </w:tr>
      <w:tr w:rsidR="00412AAA" w:rsidRPr="00412AAA" w14:paraId="2DCD9470" w14:textId="77777777" w:rsidTr="006144EB">
        <w:trPr>
          <w:trHeight w:val="987"/>
        </w:trPr>
        <w:tc>
          <w:tcPr>
            <w:tcW w:w="2654"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tcPr>
          <w:p w14:paraId="09439C95" w14:textId="77777777" w:rsidR="00412AAA" w:rsidRPr="00412AAA" w:rsidRDefault="00412AAA" w:rsidP="00412AAA">
            <w:pPr>
              <w:spacing w:line="276" w:lineRule="auto"/>
              <w:jc w:val="both"/>
              <w:rPr>
                <w:bCs/>
                <w:sz w:val="24"/>
                <w:szCs w:val="24"/>
                <w:lang w:val="ru-RU"/>
              </w:rPr>
            </w:pPr>
            <w:r w:rsidRPr="00412AAA">
              <w:rPr>
                <w:bCs/>
                <w:sz w:val="24"/>
                <w:szCs w:val="24"/>
                <w:lang w:val="ru-RU"/>
              </w:rPr>
              <w:t>1.</w:t>
            </w:r>
            <w:proofErr w:type="gramStart"/>
            <w:r w:rsidRPr="00412AAA">
              <w:rPr>
                <w:bCs/>
                <w:sz w:val="24"/>
                <w:szCs w:val="24"/>
                <w:lang w:val="ru-RU"/>
              </w:rPr>
              <w:t>1.Посетители</w:t>
            </w:r>
            <w:proofErr w:type="gramEnd"/>
            <w:r w:rsidRPr="00412AAA">
              <w:rPr>
                <w:bCs/>
                <w:sz w:val="24"/>
                <w:szCs w:val="24"/>
                <w:lang w:val="ru-RU"/>
              </w:rPr>
              <w:t xml:space="preserve"> общо, в </w:t>
            </w:r>
            <w:proofErr w:type="spellStart"/>
            <w:r w:rsidRPr="00412AAA">
              <w:rPr>
                <w:bCs/>
                <w:sz w:val="24"/>
                <w:szCs w:val="24"/>
                <w:lang w:val="ru-RU"/>
              </w:rPr>
              <w:t>това</w:t>
            </w:r>
            <w:proofErr w:type="spellEnd"/>
            <w:r w:rsidRPr="00412AAA">
              <w:rPr>
                <w:bCs/>
                <w:sz w:val="24"/>
                <w:szCs w:val="24"/>
                <w:lang w:val="ru-RU"/>
              </w:rPr>
              <w:t xml:space="preserve"> число и за целите на </w:t>
            </w:r>
            <w:proofErr w:type="spellStart"/>
            <w:r w:rsidRPr="00412AAA">
              <w:rPr>
                <w:bCs/>
                <w:sz w:val="24"/>
                <w:szCs w:val="24"/>
                <w:lang w:val="ru-RU"/>
              </w:rPr>
              <w:t>методиката</w:t>
            </w:r>
            <w:proofErr w:type="spellEnd"/>
          </w:p>
        </w:tc>
        <w:tc>
          <w:tcPr>
            <w:tcW w:w="164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1DAAD17" w14:textId="77777777" w:rsidR="00412AAA" w:rsidRPr="00412AAA" w:rsidRDefault="00412AAA" w:rsidP="00412AAA">
            <w:pPr>
              <w:spacing w:line="276" w:lineRule="auto"/>
              <w:jc w:val="both"/>
              <w:rPr>
                <w:bCs/>
                <w:sz w:val="24"/>
                <w:szCs w:val="24"/>
                <w:lang w:val="ru-RU"/>
              </w:rPr>
            </w:pPr>
            <w:r w:rsidRPr="00412AAA">
              <w:rPr>
                <w:bCs/>
                <w:sz w:val="24"/>
                <w:szCs w:val="24"/>
                <w:lang w:val="ru-RU"/>
              </w:rPr>
              <w:t> </w:t>
            </w:r>
            <w:proofErr w:type="spellStart"/>
            <w:r w:rsidRPr="00412AAA">
              <w:rPr>
                <w:bCs/>
                <w:sz w:val="24"/>
                <w:szCs w:val="24"/>
                <w:lang w:val="ru-RU"/>
              </w:rPr>
              <w:t>брой</w:t>
            </w:r>
            <w:proofErr w:type="spellEnd"/>
            <w:r w:rsidRPr="00412AAA">
              <w:rPr>
                <w:bCs/>
                <w:sz w:val="24"/>
                <w:szCs w:val="24"/>
                <w:lang w:val="ru-RU"/>
              </w:rPr>
              <w:t xml:space="preserve"> зрители</w:t>
            </w:r>
          </w:p>
        </w:tc>
        <w:tc>
          <w:tcPr>
            <w:tcW w:w="117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D2EFE3B" w14:textId="77777777" w:rsidR="00412AAA" w:rsidRPr="00412AAA" w:rsidRDefault="00412AAA" w:rsidP="00412AAA">
            <w:pPr>
              <w:spacing w:line="276" w:lineRule="auto"/>
              <w:jc w:val="both"/>
              <w:rPr>
                <w:bCs/>
                <w:sz w:val="24"/>
                <w:szCs w:val="24"/>
                <w:lang w:val="ru-RU"/>
              </w:rPr>
            </w:pPr>
            <w:r w:rsidRPr="00412AAA">
              <w:rPr>
                <w:bCs/>
                <w:sz w:val="24"/>
                <w:szCs w:val="24"/>
                <w:lang w:val="ru-RU"/>
              </w:rPr>
              <w:t> 850 000</w:t>
            </w:r>
          </w:p>
        </w:tc>
        <w:tc>
          <w:tcPr>
            <w:tcW w:w="125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EDC0416" w14:textId="77777777" w:rsidR="00412AAA" w:rsidRPr="00412AAA" w:rsidRDefault="00412AAA" w:rsidP="00412AAA">
            <w:pPr>
              <w:spacing w:line="276" w:lineRule="auto"/>
              <w:jc w:val="both"/>
              <w:rPr>
                <w:bCs/>
                <w:sz w:val="24"/>
                <w:szCs w:val="24"/>
                <w:lang w:val="ru-RU"/>
              </w:rPr>
            </w:pPr>
            <w:r w:rsidRPr="00412AAA">
              <w:rPr>
                <w:bCs/>
                <w:sz w:val="24"/>
                <w:szCs w:val="24"/>
                <w:lang w:val="ru-RU"/>
              </w:rPr>
              <w:t>1 200 000</w:t>
            </w:r>
          </w:p>
        </w:tc>
        <w:tc>
          <w:tcPr>
            <w:tcW w:w="1372" w:type="dxa"/>
            <w:tcBorders>
              <w:top w:val="single" w:sz="4" w:space="0" w:color="000000"/>
              <w:left w:val="single" w:sz="4" w:space="0" w:color="000000"/>
              <w:bottom w:val="single" w:sz="4" w:space="0" w:color="000000"/>
              <w:right w:val="single" w:sz="8" w:space="0" w:color="000000"/>
            </w:tcBorders>
            <w:shd w:val="clear" w:color="auto" w:fill="auto"/>
            <w:tcMar>
              <w:top w:w="80" w:type="dxa"/>
              <w:left w:w="80" w:type="dxa"/>
              <w:bottom w:w="80" w:type="dxa"/>
              <w:right w:w="80" w:type="dxa"/>
            </w:tcMar>
          </w:tcPr>
          <w:p w14:paraId="6995AAFD" w14:textId="77777777" w:rsidR="00412AAA" w:rsidRPr="00412AAA" w:rsidRDefault="00412AAA" w:rsidP="00412AAA">
            <w:pPr>
              <w:spacing w:line="276" w:lineRule="auto"/>
              <w:rPr>
                <w:bCs/>
                <w:sz w:val="24"/>
                <w:szCs w:val="24"/>
                <w:lang w:val="ru-RU"/>
              </w:rPr>
            </w:pPr>
            <w:r w:rsidRPr="00412AAA">
              <w:rPr>
                <w:bCs/>
                <w:sz w:val="24"/>
                <w:szCs w:val="24"/>
                <w:lang w:val="ru-RU"/>
              </w:rPr>
              <w:t>1 400 000</w:t>
            </w:r>
          </w:p>
        </w:tc>
      </w:tr>
      <w:tr w:rsidR="00412AAA" w:rsidRPr="00412AAA" w14:paraId="5C5B657D" w14:textId="77777777" w:rsidTr="006144EB">
        <w:trPr>
          <w:trHeight w:val="987"/>
        </w:trPr>
        <w:tc>
          <w:tcPr>
            <w:tcW w:w="2654"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tcPr>
          <w:p w14:paraId="42C44F13" w14:textId="77777777" w:rsidR="00412AAA" w:rsidRPr="00412AAA" w:rsidRDefault="00412AAA" w:rsidP="00412AAA">
            <w:pPr>
              <w:spacing w:line="276" w:lineRule="auto"/>
              <w:jc w:val="both"/>
              <w:rPr>
                <w:bCs/>
                <w:sz w:val="24"/>
                <w:szCs w:val="24"/>
                <w:lang w:val="ru-RU"/>
              </w:rPr>
            </w:pPr>
            <w:r w:rsidRPr="00412AAA">
              <w:rPr>
                <w:bCs/>
                <w:sz w:val="24"/>
                <w:szCs w:val="24"/>
                <w:lang w:val="ru-RU"/>
              </w:rPr>
              <w:t xml:space="preserve">2.Музикални и </w:t>
            </w:r>
            <w:proofErr w:type="spellStart"/>
            <w:proofErr w:type="gramStart"/>
            <w:r w:rsidRPr="00412AAA">
              <w:rPr>
                <w:bCs/>
                <w:sz w:val="24"/>
                <w:szCs w:val="24"/>
                <w:lang w:val="ru-RU"/>
              </w:rPr>
              <w:t>танцови</w:t>
            </w:r>
            <w:proofErr w:type="spellEnd"/>
            <w:r w:rsidRPr="00412AAA">
              <w:rPr>
                <w:bCs/>
                <w:sz w:val="24"/>
                <w:szCs w:val="24"/>
                <w:lang w:val="ru-RU"/>
              </w:rPr>
              <w:t xml:space="preserve">  представления</w:t>
            </w:r>
            <w:proofErr w:type="gramEnd"/>
          </w:p>
        </w:tc>
        <w:tc>
          <w:tcPr>
            <w:tcW w:w="164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01A6333" w14:textId="77777777" w:rsidR="00412AAA" w:rsidRPr="00412AAA" w:rsidRDefault="00412AAA" w:rsidP="00412AAA">
            <w:pPr>
              <w:spacing w:line="276" w:lineRule="auto"/>
              <w:jc w:val="both"/>
              <w:rPr>
                <w:bCs/>
                <w:sz w:val="24"/>
                <w:szCs w:val="24"/>
                <w:lang w:val="ru-RU"/>
              </w:rPr>
            </w:pPr>
            <w:r w:rsidRPr="00412AAA">
              <w:rPr>
                <w:bCs/>
                <w:sz w:val="24"/>
                <w:szCs w:val="24"/>
                <w:lang w:val="ru-RU"/>
              </w:rPr>
              <w:t> </w:t>
            </w:r>
            <w:proofErr w:type="spellStart"/>
            <w:r w:rsidRPr="00412AAA">
              <w:rPr>
                <w:bCs/>
                <w:sz w:val="24"/>
                <w:szCs w:val="24"/>
                <w:lang w:val="ru-RU"/>
              </w:rPr>
              <w:t>брой</w:t>
            </w:r>
            <w:proofErr w:type="spellEnd"/>
            <w:r w:rsidRPr="00412AAA">
              <w:rPr>
                <w:bCs/>
                <w:sz w:val="24"/>
                <w:szCs w:val="24"/>
                <w:lang w:val="ru-RU"/>
              </w:rPr>
              <w:t xml:space="preserve"> представления</w:t>
            </w:r>
          </w:p>
        </w:tc>
        <w:tc>
          <w:tcPr>
            <w:tcW w:w="117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F5C4018" w14:textId="77777777" w:rsidR="00412AAA" w:rsidRPr="00412AAA" w:rsidRDefault="00412AAA" w:rsidP="00412AAA">
            <w:pPr>
              <w:spacing w:line="276" w:lineRule="auto"/>
              <w:rPr>
                <w:bCs/>
                <w:sz w:val="24"/>
                <w:szCs w:val="24"/>
                <w:lang w:val="ru-RU"/>
              </w:rPr>
            </w:pPr>
            <w:r w:rsidRPr="00412AAA">
              <w:rPr>
                <w:bCs/>
                <w:sz w:val="24"/>
                <w:szCs w:val="24"/>
                <w:lang w:val="ru-RU"/>
              </w:rPr>
              <w:t>1 2000</w:t>
            </w:r>
          </w:p>
        </w:tc>
        <w:tc>
          <w:tcPr>
            <w:tcW w:w="125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113A4C5" w14:textId="77777777" w:rsidR="00412AAA" w:rsidRPr="00412AAA" w:rsidRDefault="00412AAA" w:rsidP="00412AAA">
            <w:pPr>
              <w:spacing w:line="276" w:lineRule="auto"/>
              <w:rPr>
                <w:bCs/>
                <w:sz w:val="24"/>
                <w:szCs w:val="24"/>
                <w:lang w:val="ru-RU"/>
              </w:rPr>
            </w:pPr>
            <w:r w:rsidRPr="00412AAA">
              <w:rPr>
                <w:bCs/>
                <w:sz w:val="24"/>
                <w:szCs w:val="24"/>
                <w:lang w:val="ru-RU"/>
              </w:rPr>
              <w:t>2 000</w:t>
            </w:r>
          </w:p>
        </w:tc>
        <w:tc>
          <w:tcPr>
            <w:tcW w:w="1372" w:type="dxa"/>
            <w:tcBorders>
              <w:top w:val="single" w:sz="4" w:space="0" w:color="000000"/>
              <w:left w:val="single" w:sz="4" w:space="0" w:color="000000"/>
              <w:bottom w:val="single" w:sz="4" w:space="0" w:color="000000"/>
              <w:right w:val="single" w:sz="8" w:space="0" w:color="000000"/>
            </w:tcBorders>
            <w:shd w:val="clear" w:color="auto" w:fill="auto"/>
            <w:tcMar>
              <w:top w:w="80" w:type="dxa"/>
              <w:left w:w="80" w:type="dxa"/>
              <w:bottom w:w="80" w:type="dxa"/>
              <w:right w:w="80" w:type="dxa"/>
            </w:tcMar>
          </w:tcPr>
          <w:p w14:paraId="49A50FC9" w14:textId="77777777" w:rsidR="00412AAA" w:rsidRPr="00412AAA" w:rsidRDefault="00412AAA" w:rsidP="00412AAA">
            <w:pPr>
              <w:spacing w:line="276" w:lineRule="auto"/>
              <w:rPr>
                <w:bCs/>
                <w:sz w:val="24"/>
                <w:szCs w:val="24"/>
                <w:lang w:val="ru-RU"/>
              </w:rPr>
            </w:pPr>
            <w:r w:rsidRPr="00412AAA">
              <w:rPr>
                <w:bCs/>
                <w:sz w:val="24"/>
                <w:szCs w:val="24"/>
                <w:lang w:val="ru-RU"/>
              </w:rPr>
              <w:t>2 400</w:t>
            </w:r>
          </w:p>
        </w:tc>
      </w:tr>
      <w:tr w:rsidR="00412AAA" w:rsidRPr="00412AAA" w14:paraId="75DC6BCD" w14:textId="77777777" w:rsidTr="006144EB">
        <w:trPr>
          <w:trHeight w:val="987"/>
        </w:trPr>
        <w:tc>
          <w:tcPr>
            <w:tcW w:w="2654"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tcPr>
          <w:p w14:paraId="39515396" w14:textId="77777777" w:rsidR="00412AAA" w:rsidRPr="00412AAA" w:rsidRDefault="00412AAA" w:rsidP="00412AAA">
            <w:pPr>
              <w:spacing w:line="276" w:lineRule="auto"/>
              <w:jc w:val="both"/>
              <w:rPr>
                <w:bCs/>
                <w:sz w:val="24"/>
                <w:szCs w:val="24"/>
                <w:lang w:val="ru-RU"/>
              </w:rPr>
            </w:pPr>
            <w:r w:rsidRPr="00412AAA">
              <w:rPr>
                <w:bCs/>
                <w:sz w:val="24"/>
                <w:szCs w:val="24"/>
                <w:lang w:val="ru-RU"/>
              </w:rPr>
              <w:t>2.</w:t>
            </w:r>
            <w:proofErr w:type="gramStart"/>
            <w:r w:rsidRPr="00412AAA">
              <w:rPr>
                <w:bCs/>
                <w:sz w:val="24"/>
                <w:szCs w:val="24"/>
                <w:lang w:val="ru-RU"/>
              </w:rPr>
              <w:t>1..</w:t>
            </w:r>
            <w:proofErr w:type="gramEnd"/>
            <w:r w:rsidRPr="00412AAA">
              <w:rPr>
                <w:bCs/>
                <w:sz w:val="24"/>
                <w:szCs w:val="24"/>
                <w:lang w:val="ru-RU"/>
              </w:rPr>
              <w:t xml:space="preserve">Посетители общо, в </w:t>
            </w:r>
            <w:proofErr w:type="spellStart"/>
            <w:r w:rsidRPr="00412AAA">
              <w:rPr>
                <w:bCs/>
                <w:sz w:val="24"/>
                <w:szCs w:val="24"/>
                <w:lang w:val="ru-RU"/>
              </w:rPr>
              <w:t>това</w:t>
            </w:r>
            <w:proofErr w:type="spellEnd"/>
            <w:r w:rsidRPr="00412AAA">
              <w:rPr>
                <w:bCs/>
                <w:sz w:val="24"/>
                <w:szCs w:val="24"/>
                <w:lang w:val="ru-RU"/>
              </w:rPr>
              <w:t xml:space="preserve"> число и за целите на </w:t>
            </w:r>
            <w:proofErr w:type="spellStart"/>
            <w:r w:rsidRPr="00412AAA">
              <w:rPr>
                <w:bCs/>
                <w:sz w:val="24"/>
                <w:szCs w:val="24"/>
                <w:lang w:val="ru-RU"/>
              </w:rPr>
              <w:t>методиката</w:t>
            </w:r>
            <w:proofErr w:type="spellEnd"/>
          </w:p>
        </w:tc>
        <w:tc>
          <w:tcPr>
            <w:tcW w:w="164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0007FE8" w14:textId="77777777" w:rsidR="00412AAA" w:rsidRPr="00412AAA" w:rsidRDefault="00412AAA" w:rsidP="00412AAA">
            <w:pPr>
              <w:spacing w:line="276" w:lineRule="auto"/>
              <w:jc w:val="both"/>
              <w:rPr>
                <w:bCs/>
                <w:sz w:val="24"/>
                <w:szCs w:val="24"/>
                <w:lang w:val="ru-RU"/>
              </w:rPr>
            </w:pPr>
            <w:r w:rsidRPr="00412AAA">
              <w:rPr>
                <w:bCs/>
                <w:sz w:val="24"/>
                <w:szCs w:val="24"/>
                <w:lang w:val="ru-RU"/>
              </w:rPr>
              <w:t> </w:t>
            </w:r>
            <w:proofErr w:type="spellStart"/>
            <w:r w:rsidRPr="00412AAA">
              <w:rPr>
                <w:bCs/>
                <w:sz w:val="24"/>
                <w:szCs w:val="24"/>
                <w:lang w:val="ru-RU"/>
              </w:rPr>
              <w:t>брой</w:t>
            </w:r>
            <w:proofErr w:type="spellEnd"/>
            <w:r w:rsidRPr="00412AAA">
              <w:rPr>
                <w:bCs/>
                <w:sz w:val="24"/>
                <w:szCs w:val="24"/>
                <w:lang w:val="ru-RU"/>
              </w:rPr>
              <w:t xml:space="preserve"> зрители</w:t>
            </w:r>
          </w:p>
        </w:tc>
        <w:tc>
          <w:tcPr>
            <w:tcW w:w="117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E3795AA" w14:textId="77777777" w:rsidR="00412AAA" w:rsidRPr="00412AAA" w:rsidRDefault="00412AAA" w:rsidP="00412AAA">
            <w:pPr>
              <w:spacing w:line="276" w:lineRule="auto"/>
              <w:rPr>
                <w:bCs/>
                <w:sz w:val="24"/>
                <w:szCs w:val="24"/>
                <w:lang w:val="ru-RU"/>
              </w:rPr>
            </w:pPr>
            <w:r w:rsidRPr="00412AAA">
              <w:rPr>
                <w:bCs/>
                <w:sz w:val="24"/>
                <w:szCs w:val="24"/>
                <w:lang w:val="ru-RU"/>
              </w:rPr>
              <w:t>1 000 000</w:t>
            </w:r>
          </w:p>
        </w:tc>
        <w:tc>
          <w:tcPr>
            <w:tcW w:w="125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5755EF2" w14:textId="77777777" w:rsidR="00412AAA" w:rsidRPr="00412AAA" w:rsidRDefault="00412AAA" w:rsidP="00412AAA">
            <w:pPr>
              <w:spacing w:line="276" w:lineRule="auto"/>
              <w:rPr>
                <w:bCs/>
                <w:sz w:val="24"/>
                <w:szCs w:val="24"/>
                <w:lang w:val="ru-RU"/>
              </w:rPr>
            </w:pPr>
            <w:r w:rsidRPr="00412AAA">
              <w:rPr>
                <w:bCs/>
                <w:sz w:val="24"/>
                <w:szCs w:val="24"/>
                <w:lang w:val="ru-RU"/>
              </w:rPr>
              <w:t>1 100 000</w:t>
            </w:r>
          </w:p>
        </w:tc>
        <w:tc>
          <w:tcPr>
            <w:tcW w:w="1372" w:type="dxa"/>
            <w:tcBorders>
              <w:top w:val="single" w:sz="4" w:space="0" w:color="000000"/>
              <w:left w:val="single" w:sz="4" w:space="0" w:color="000000"/>
              <w:bottom w:val="single" w:sz="4" w:space="0" w:color="000000"/>
              <w:right w:val="single" w:sz="8" w:space="0" w:color="000000"/>
            </w:tcBorders>
            <w:shd w:val="clear" w:color="auto" w:fill="auto"/>
            <w:tcMar>
              <w:top w:w="80" w:type="dxa"/>
              <w:left w:w="80" w:type="dxa"/>
              <w:bottom w:w="80" w:type="dxa"/>
              <w:right w:w="80" w:type="dxa"/>
            </w:tcMar>
          </w:tcPr>
          <w:p w14:paraId="22C8366B" w14:textId="77777777" w:rsidR="00412AAA" w:rsidRPr="00412AAA" w:rsidRDefault="00412AAA" w:rsidP="00412AAA">
            <w:pPr>
              <w:spacing w:line="276" w:lineRule="auto"/>
              <w:rPr>
                <w:bCs/>
                <w:sz w:val="24"/>
                <w:szCs w:val="24"/>
                <w:lang w:val="ru-RU"/>
              </w:rPr>
            </w:pPr>
            <w:r w:rsidRPr="00412AAA">
              <w:rPr>
                <w:bCs/>
                <w:sz w:val="24"/>
                <w:szCs w:val="24"/>
                <w:lang w:val="ru-RU"/>
              </w:rPr>
              <w:t>1 150 000</w:t>
            </w:r>
          </w:p>
        </w:tc>
      </w:tr>
      <w:tr w:rsidR="00412AAA" w:rsidRPr="00412AAA" w14:paraId="2083C62B" w14:textId="77777777" w:rsidTr="006144EB">
        <w:trPr>
          <w:trHeight w:val="992"/>
        </w:trPr>
        <w:tc>
          <w:tcPr>
            <w:tcW w:w="2654" w:type="dxa"/>
            <w:tcBorders>
              <w:top w:val="single" w:sz="4" w:space="0" w:color="000000"/>
              <w:left w:val="single" w:sz="8" w:space="0" w:color="000000"/>
              <w:bottom w:val="single" w:sz="8" w:space="0" w:color="000000"/>
              <w:right w:val="single" w:sz="4" w:space="0" w:color="000000"/>
            </w:tcBorders>
            <w:shd w:val="clear" w:color="auto" w:fill="auto"/>
            <w:tcMar>
              <w:top w:w="80" w:type="dxa"/>
              <w:left w:w="80" w:type="dxa"/>
              <w:bottom w:w="80" w:type="dxa"/>
              <w:right w:w="80" w:type="dxa"/>
            </w:tcMar>
          </w:tcPr>
          <w:p w14:paraId="24209BDF" w14:textId="77777777" w:rsidR="00412AAA" w:rsidRPr="00412AAA" w:rsidRDefault="00412AAA" w:rsidP="00412AAA">
            <w:pPr>
              <w:spacing w:line="276" w:lineRule="auto"/>
              <w:jc w:val="both"/>
              <w:rPr>
                <w:bCs/>
                <w:sz w:val="24"/>
                <w:szCs w:val="24"/>
                <w:lang w:val="ru-RU"/>
              </w:rPr>
            </w:pPr>
            <w:r w:rsidRPr="00412AAA">
              <w:rPr>
                <w:bCs/>
                <w:sz w:val="24"/>
                <w:szCs w:val="24"/>
                <w:lang w:val="ru-RU"/>
              </w:rPr>
              <w:lastRenderedPageBreak/>
              <w:t xml:space="preserve">3.Субсидии за творчески </w:t>
            </w:r>
            <w:proofErr w:type="spellStart"/>
            <w:r w:rsidRPr="00412AAA">
              <w:rPr>
                <w:bCs/>
                <w:sz w:val="24"/>
                <w:szCs w:val="24"/>
                <w:lang w:val="ru-RU"/>
              </w:rPr>
              <w:t>проекти</w:t>
            </w:r>
            <w:proofErr w:type="spellEnd"/>
            <w:r w:rsidRPr="00412AAA">
              <w:rPr>
                <w:bCs/>
                <w:sz w:val="24"/>
                <w:szCs w:val="24"/>
                <w:lang w:val="ru-RU"/>
              </w:rPr>
              <w:t xml:space="preserve"> в </w:t>
            </w:r>
            <w:proofErr w:type="spellStart"/>
            <w:r w:rsidRPr="00412AAA">
              <w:rPr>
                <w:bCs/>
                <w:sz w:val="24"/>
                <w:szCs w:val="24"/>
                <w:lang w:val="ru-RU"/>
              </w:rPr>
              <w:t>сценичните</w:t>
            </w:r>
            <w:proofErr w:type="spellEnd"/>
            <w:r w:rsidRPr="00412AAA">
              <w:rPr>
                <w:bCs/>
                <w:sz w:val="24"/>
                <w:szCs w:val="24"/>
                <w:lang w:val="ru-RU"/>
              </w:rPr>
              <w:t xml:space="preserve"> </w:t>
            </w:r>
            <w:proofErr w:type="spellStart"/>
            <w:r w:rsidRPr="00412AAA">
              <w:rPr>
                <w:bCs/>
                <w:sz w:val="24"/>
                <w:szCs w:val="24"/>
                <w:lang w:val="ru-RU"/>
              </w:rPr>
              <w:t>изкуства</w:t>
            </w:r>
            <w:proofErr w:type="spellEnd"/>
          </w:p>
        </w:tc>
        <w:tc>
          <w:tcPr>
            <w:tcW w:w="1642" w:type="dxa"/>
            <w:tcBorders>
              <w:top w:val="single" w:sz="4" w:space="0" w:color="000000"/>
              <w:left w:val="single" w:sz="4" w:space="0" w:color="000000"/>
              <w:bottom w:val="single" w:sz="8" w:space="0" w:color="000000"/>
              <w:right w:val="single" w:sz="4" w:space="0" w:color="000000"/>
            </w:tcBorders>
            <w:shd w:val="clear" w:color="auto" w:fill="auto"/>
            <w:tcMar>
              <w:top w:w="80" w:type="dxa"/>
              <w:left w:w="80" w:type="dxa"/>
              <w:bottom w:w="80" w:type="dxa"/>
              <w:right w:w="80" w:type="dxa"/>
            </w:tcMar>
          </w:tcPr>
          <w:p w14:paraId="1208925B" w14:textId="77777777" w:rsidR="00412AAA" w:rsidRPr="00412AAA" w:rsidRDefault="00412AAA" w:rsidP="00412AAA">
            <w:pPr>
              <w:spacing w:line="276" w:lineRule="auto"/>
              <w:jc w:val="both"/>
              <w:rPr>
                <w:bCs/>
                <w:sz w:val="24"/>
                <w:szCs w:val="24"/>
                <w:lang w:val="ru-RU"/>
              </w:rPr>
            </w:pPr>
            <w:r w:rsidRPr="00412AAA">
              <w:rPr>
                <w:bCs/>
                <w:sz w:val="24"/>
                <w:szCs w:val="24"/>
                <w:lang w:val="ru-RU"/>
              </w:rPr>
              <w:t> </w:t>
            </w:r>
            <w:proofErr w:type="spellStart"/>
            <w:r w:rsidRPr="00412AAA">
              <w:rPr>
                <w:bCs/>
                <w:sz w:val="24"/>
                <w:szCs w:val="24"/>
                <w:lang w:val="ru-RU"/>
              </w:rPr>
              <w:t>брой</w:t>
            </w:r>
            <w:proofErr w:type="spellEnd"/>
            <w:r w:rsidRPr="00412AAA">
              <w:rPr>
                <w:bCs/>
                <w:sz w:val="24"/>
                <w:szCs w:val="24"/>
                <w:lang w:val="ru-RU"/>
              </w:rPr>
              <w:t xml:space="preserve"> </w:t>
            </w:r>
            <w:proofErr w:type="spellStart"/>
            <w:r w:rsidRPr="00412AAA">
              <w:rPr>
                <w:bCs/>
                <w:sz w:val="24"/>
                <w:szCs w:val="24"/>
                <w:lang w:val="ru-RU"/>
              </w:rPr>
              <w:t>проекти</w:t>
            </w:r>
            <w:proofErr w:type="spellEnd"/>
          </w:p>
        </w:tc>
        <w:tc>
          <w:tcPr>
            <w:tcW w:w="1174" w:type="dxa"/>
            <w:tcBorders>
              <w:top w:val="single" w:sz="4" w:space="0" w:color="000000"/>
              <w:left w:val="single" w:sz="4" w:space="0" w:color="000000"/>
              <w:bottom w:val="single" w:sz="8" w:space="0" w:color="000000"/>
              <w:right w:val="single" w:sz="4" w:space="0" w:color="000000"/>
            </w:tcBorders>
            <w:shd w:val="clear" w:color="auto" w:fill="auto"/>
            <w:tcMar>
              <w:top w:w="80" w:type="dxa"/>
              <w:left w:w="80" w:type="dxa"/>
              <w:bottom w:w="80" w:type="dxa"/>
              <w:right w:w="80" w:type="dxa"/>
            </w:tcMar>
          </w:tcPr>
          <w:p w14:paraId="6DE36674" w14:textId="77777777" w:rsidR="00412AAA" w:rsidRPr="00412AAA" w:rsidRDefault="00412AAA" w:rsidP="00412AAA">
            <w:pPr>
              <w:spacing w:line="276" w:lineRule="auto"/>
              <w:rPr>
                <w:bCs/>
                <w:sz w:val="24"/>
                <w:szCs w:val="24"/>
                <w:lang w:val="ru-RU"/>
              </w:rPr>
            </w:pPr>
            <w:r w:rsidRPr="00412AAA">
              <w:rPr>
                <w:bCs/>
                <w:sz w:val="24"/>
                <w:szCs w:val="24"/>
                <w:lang w:val="ru-RU"/>
              </w:rPr>
              <w:t>235</w:t>
            </w:r>
          </w:p>
        </w:tc>
        <w:tc>
          <w:tcPr>
            <w:tcW w:w="1253" w:type="dxa"/>
            <w:tcBorders>
              <w:top w:val="single" w:sz="4" w:space="0" w:color="000000"/>
              <w:left w:val="single" w:sz="4" w:space="0" w:color="000000"/>
              <w:bottom w:val="single" w:sz="8" w:space="0" w:color="000000"/>
              <w:right w:val="single" w:sz="4" w:space="0" w:color="000000"/>
            </w:tcBorders>
            <w:shd w:val="clear" w:color="auto" w:fill="auto"/>
            <w:tcMar>
              <w:top w:w="80" w:type="dxa"/>
              <w:left w:w="80" w:type="dxa"/>
              <w:bottom w:w="80" w:type="dxa"/>
              <w:right w:w="80" w:type="dxa"/>
            </w:tcMar>
          </w:tcPr>
          <w:p w14:paraId="47DE4F39" w14:textId="77777777" w:rsidR="00412AAA" w:rsidRPr="00412AAA" w:rsidRDefault="00412AAA" w:rsidP="00412AAA">
            <w:pPr>
              <w:spacing w:line="276" w:lineRule="auto"/>
              <w:rPr>
                <w:bCs/>
                <w:sz w:val="24"/>
                <w:szCs w:val="24"/>
                <w:lang w:val="ru-RU"/>
              </w:rPr>
            </w:pPr>
            <w:r w:rsidRPr="00412AAA">
              <w:rPr>
                <w:bCs/>
                <w:sz w:val="24"/>
                <w:szCs w:val="24"/>
                <w:lang w:val="ru-RU"/>
              </w:rPr>
              <w:t>235</w:t>
            </w:r>
          </w:p>
        </w:tc>
        <w:tc>
          <w:tcPr>
            <w:tcW w:w="1372" w:type="dxa"/>
            <w:tcBorders>
              <w:top w:val="single" w:sz="4" w:space="0" w:color="000000"/>
              <w:left w:val="single" w:sz="4" w:space="0" w:color="000000"/>
              <w:bottom w:val="single" w:sz="8" w:space="0" w:color="000000"/>
              <w:right w:val="single" w:sz="8" w:space="0" w:color="000000"/>
            </w:tcBorders>
            <w:shd w:val="clear" w:color="auto" w:fill="auto"/>
            <w:tcMar>
              <w:top w:w="80" w:type="dxa"/>
              <w:left w:w="80" w:type="dxa"/>
              <w:bottom w:w="80" w:type="dxa"/>
              <w:right w:w="80" w:type="dxa"/>
            </w:tcMar>
          </w:tcPr>
          <w:p w14:paraId="36922AE1" w14:textId="77777777" w:rsidR="00412AAA" w:rsidRPr="00412AAA" w:rsidRDefault="00412AAA" w:rsidP="00412AAA">
            <w:pPr>
              <w:spacing w:line="276" w:lineRule="auto"/>
              <w:rPr>
                <w:bCs/>
                <w:sz w:val="24"/>
                <w:szCs w:val="24"/>
                <w:lang w:val="ru-RU"/>
              </w:rPr>
            </w:pPr>
            <w:r w:rsidRPr="00412AAA">
              <w:rPr>
                <w:bCs/>
                <w:sz w:val="24"/>
                <w:szCs w:val="24"/>
                <w:lang w:val="ru-RU"/>
              </w:rPr>
              <w:t>235</w:t>
            </w:r>
          </w:p>
        </w:tc>
      </w:tr>
      <w:tr w:rsidR="00412AAA" w:rsidRPr="00412AAA" w14:paraId="479AF633" w14:textId="77777777" w:rsidTr="006144EB">
        <w:trPr>
          <w:trHeight w:val="653"/>
        </w:trPr>
        <w:tc>
          <w:tcPr>
            <w:tcW w:w="2654" w:type="dxa"/>
            <w:tcBorders>
              <w:top w:val="single" w:sz="8" w:space="0" w:color="000000"/>
              <w:left w:val="single" w:sz="8" w:space="0" w:color="000000"/>
              <w:bottom w:val="single" w:sz="8" w:space="0" w:color="000000"/>
              <w:right w:val="single" w:sz="4" w:space="0" w:color="000000"/>
            </w:tcBorders>
            <w:shd w:val="clear" w:color="auto" w:fill="auto"/>
            <w:tcMar>
              <w:top w:w="80" w:type="dxa"/>
              <w:left w:w="80" w:type="dxa"/>
              <w:bottom w:w="80" w:type="dxa"/>
              <w:right w:w="80" w:type="dxa"/>
            </w:tcMar>
          </w:tcPr>
          <w:p w14:paraId="7A561D95" w14:textId="77777777" w:rsidR="00412AAA" w:rsidRPr="00412AAA" w:rsidRDefault="00412AAA" w:rsidP="00412AAA">
            <w:pPr>
              <w:spacing w:line="276" w:lineRule="auto"/>
              <w:jc w:val="both"/>
            </w:pPr>
            <w:r w:rsidRPr="00412AAA">
              <w:rPr>
                <w:bCs/>
                <w:sz w:val="24"/>
                <w:szCs w:val="24"/>
                <w:lang w:val="ru-RU"/>
              </w:rPr>
              <w:t xml:space="preserve">4.Субсидии за </w:t>
            </w:r>
            <w:proofErr w:type="spellStart"/>
            <w:r w:rsidRPr="00412AAA">
              <w:rPr>
                <w:bCs/>
                <w:sz w:val="24"/>
                <w:szCs w:val="24"/>
                <w:lang w:val="ru-RU"/>
              </w:rPr>
              <w:t>проекти</w:t>
            </w:r>
            <w:proofErr w:type="spellEnd"/>
            <w:r w:rsidRPr="00412AAA">
              <w:rPr>
                <w:bCs/>
                <w:sz w:val="24"/>
                <w:szCs w:val="24"/>
                <w:lang w:val="ru-RU"/>
              </w:rPr>
              <w:t xml:space="preserve"> в </w:t>
            </w:r>
            <w:proofErr w:type="spellStart"/>
            <w:r w:rsidRPr="00412AAA">
              <w:rPr>
                <w:bCs/>
                <w:sz w:val="24"/>
                <w:szCs w:val="24"/>
                <w:lang w:val="ru-RU"/>
              </w:rPr>
              <w:t>сценичните</w:t>
            </w:r>
            <w:proofErr w:type="spellEnd"/>
            <w:r w:rsidRPr="00412AAA">
              <w:rPr>
                <w:bCs/>
                <w:sz w:val="24"/>
                <w:szCs w:val="24"/>
                <w:lang w:val="ru-RU"/>
              </w:rPr>
              <w:t xml:space="preserve"> </w:t>
            </w:r>
            <w:proofErr w:type="spellStart"/>
            <w:r w:rsidRPr="00412AAA">
              <w:rPr>
                <w:bCs/>
                <w:sz w:val="24"/>
                <w:szCs w:val="24"/>
                <w:lang w:val="ru-RU"/>
              </w:rPr>
              <w:t>изкуства</w:t>
            </w:r>
            <w:proofErr w:type="spellEnd"/>
            <w:r w:rsidRPr="00412AAA">
              <w:rPr>
                <w:bCs/>
                <w:sz w:val="24"/>
                <w:szCs w:val="24"/>
                <w:lang w:val="ru-RU"/>
              </w:rPr>
              <w:t xml:space="preserve"> </w:t>
            </w:r>
          </w:p>
        </w:tc>
        <w:tc>
          <w:tcPr>
            <w:tcW w:w="1642" w:type="dxa"/>
            <w:tcBorders>
              <w:top w:val="single" w:sz="8" w:space="0" w:color="000000"/>
              <w:left w:val="single" w:sz="4" w:space="0" w:color="000000"/>
              <w:bottom w:val="single" w:sz="8" w:space="0" w:color="000000"/>
              <w:right w:val="single" w:sz="4" w:space="0" w:color="000000"/>
            </w:tcBorders>
            <w:shd w:val="clear" w:color="auto" w:fill="auto"/>
            <w:tcMar>
              <w:top w:w="80" w:type="dxa"/>
              <w:left w:w="80" w:type="dxa"/>
              <w:bottom w:w="80" w:type="dxa"/>
              <w:right w:w="80" w:type="dxa"/>
            </w:tcMar>
          </w:tcPr>
          <w:p w14:paraId="54B9E5A6" w14:textId="77777777" w:rsidR="00412AAA" w:rsidRPr="00412AAA" w:rsidRDefault="00412AAA" w:rsidP="00412AAA">
            <w:pPr>
              <w:spacing w:line="276" w:lineRule="auto"/>
            </w:pPr>
            <w:r w:rsidRPr="00412AAA">
              <w:rPr>
                <w:sz w:val="24"/>
                <w:szCs w:val="24"/>
                <w:lang w:val="en-US"/>
              </w:rPr>
              <w:t> </w:t>
            </w:r>
            <w:proofErr w:type="spellStart"/>
            <w:r w:rsidRPr="00412AAA">
              <w:rPr>
                <w:sz w:val="24"/>
                <w:szCs w:val="24"/>
                <w:lang w:val="en-US"/>
              </w:rPr>
              <w:t>лева</w:t>
            </w:r>
            <w:proofErr w:type="spellEnd"/>
          </w:p>
        </w:tc>
        <w:tc>
          <w:tcPr>
            <w:tcW w:w="1174" w:type="dxa"/>
            <w:tcBorders>
              <w:top w:val="single" w:sz="8" w:space="0" w:color="000000"/>
              <w:left w:val="single" w:sz="4" w:space="0" w:color="000000"/>
              <w:bottom w:val="single" w:sz="8" w:space="0" w:color="000000"/>
              <w:right w:val="single" w:sz="4" w:space="0" w:color="000000"/>
            </w:tcBorders>
            <w:shd w:val="clear" w:color="auto" w:fill="auto"/>
            <w:tcMar>
              <w:top w:w="80" w:type="dxa"/>
              <w:left w:w="80" w:type="dxa"/>
              <w:bottom w:w="80" w:type="dxa"/>
              <w:right w:w="80" w:type="dxa"/>
            </w:tcMar>
          </w:tcPr>
          <w:p w14:paraId="7AABE958" w14:textId="77777777" w:rsidR="00412AAA" w:rsidRPr="00412AAA" w:rsidRDefault="00412AAA" w:rsidP="00412AAA">
            <w:pPr>
              <w:spacing w:line="276" w:lineRule="auto"/>
            </w:pPr>
            <w:r w:rsidRPr="00412AAA">
              <w:rPr>
                <w:sz w:val="24"/>
                <w:szCs w:val="24"/>
                <w:lang w:val="en-US"/>
              </w:rPr>
              <w:t>3 000 000</w:t>
            </w:r>
          </w:p>
        </w:tc>
        <w:tc>
          <w:tcPr>
            <w:tcW w:w="1253" w:type="dxa"/>
            <w:tcBorders>
              <w:top w:val="single" w:sz="8" w:space="0" w:color="000000"/>
              <w:left w:val="single" w:sz="4" w:space="0" w:color="000000"/>
              <w:bottom w:val="single" w:sz="8" w:space="0" w:color="000000"/>
              <w:right w:val="single" w:sz="4" w:space="0" w:color="000000"/>
            </w:tcBorders>
            <w:shd w:val="clear" w:color="auto" w:fill="auto"/>
            <w:tcMar>
              <w:top w:w="80" w:type="dxa"/>
              <w:left w:w="80" w:type="dxa"/>
              <w:bottom w:w="80" w:type="dxa"/>
              <w:right w:w="80" w:type="dxa"/>
            </w:tcMar>
          </w:tcPr>
          <w:p w14:paraId="3023BF38" w14:textId="77777777" w:rsidR="00412AAA" w:rsidRPr="00412AAA" w:rsidRDefault="00412AAA" w:rsidP="00412AAA">
            <w:pPr>
              <w:spacing w:line="276" w:lineRule="auto"/>
            </w:pPr>
            <w:r w:rsidRPr="00412AAA">
              <w:rPr>
                <w:sz w:val="24"/>
                <w:szCs w:val="24"/>
                <w:lang w:val="en-US"/>
              </w:rPr>
              <w:t>3 000 000</w:t>
            </w:r>
          </w:p>
        </w:tc>
        <w:tc>
          <w:tcPr>
            <w:tcW w:w="1372" w:type="dxa"/>
            <w:tcBorders>
              <w:top w:val="single" w:sz="8" w:space="0" w:color="000000"/>
              <w:left w:val="single" w:sz="4" w:space="0" w:color="000000"/>
              <w:bottom w:val="single" w:sz="8" w:space="0" w:color="000000"/>
              <w:right w:val="single" w:sz="8" w:space="0" w:color="000000"/>
            </w:tcBorders>
            <w:shd w:val="clear" w:color="auto" w:fill="auto"/>
            <w:tcMar>
              <w:top w:w="80" w:type="dxa"/>
              <w:left w:w="80" w:type="dxa"/>
              <w:bottom w:w="80" w:type="dxa"/>
              <w:right w:w="80" w:type="dxa"/>
            </w:tcMar>
          </w:tcPr>
          <w:p w14:paraId="666B90B2" w14:textId="77777777" w:rsidR="00412AAA" w:rsidRPr="00412AAA" w:rsidRDefault="00412AAA" w:rsidP="00412AAA">
            <w:pPr>
              <w:spacing w:line="276" w:lineRule="auto"/>
            </w:pPr>
            <w:r w:rsidRPr="00412AAA">
              <w:rPr>
                <w:sz w:val="24"/>
                <w:szCs w:val="24"/>
                <w:lang w:val="en-US"/>
              </w:rPr>
              <w:t>3 000 000</w:t>
            </w:r>
          </w:p>
        </w:tc>
      </w:tr>
    </w:tbl>
    <w:p w14:paraId="1EE3CDD5" w14:textId="77777777" w:rsidR="00412AAA" w:rsidRPr="00412AAA" w:rsidRDefault="00412AAA" w:rsidP="00412AAA">
      <w:pPr>
        <w:widowControl w:val="0"/>
        <w:ind w:left="55" w:hanging="55"/>
        <w:jc w:val="both"/>
        <w:rPr>
          <w:bCs/>
          <w:i/>
          <w:iCs/>
          <w:sz w:val="24"/>
          <w:szCs w:val="24"/>
        </w:rPr>
      </w:pPr>
    </w:p>
    <w:p w14:paraId="245C2CE9" w14:textId="77777777" w:rsidR="00412AAA" w:rsidRPr="00412AAA" w:rsidRDefault="00412AAA" w:rsidP="00412AAA">
      <w:pPr>
        <w:spacing w:line="276" w:lineRule="auto"/>
        <w:jc w:val="both"/>
        <w:rPr>
          <w:bCs/>
          <w:i/>
          <w:iCs/>
          <w:sz w:val="24"/>
          <w:szCs w:val="24"/>
        </w:rPr>
      </w:pPr>
    </w:p>
    <w:p w14:paraId="7F33B9E3" w14:textId="77777777" w:rsidR="00412AAA" w:rsidRPr="00412AAA" w:rsidRDefault="00412AAA" w:rsidP="00412AAA">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564"/>
        </w:tabs>
        <w:spacing w:before="120" w:after="120" w:line="276" w:lineRule="auto"/>
        <w:jc w:val="both"/>
        <w:rPr>
          <w:sz w:val="24"/>
          <w:szCs w:val="24"/>
          <w14:textOutline w14:w="12700" w14:cap="flat" w14:cmpd="sng" w14:algn="ctr">
            <w14:noFill/>
            <w14:prstDash w14:val="solid"/>
            <w14:miter w14:lim="400000"/>
          </w14:textOutline>
        </w:rPr>
      </w:pPr>
      <w:r w:rsidRPr="00412AAA">
        <w:rPr>
          <w:sz w:val="24"/>
          <w:szCs w:val="24"/>
          <w:u w:color="000000"/>
        </w:rPr>
        <w:tab/>
      </w:r>
      <w:r w:rsidRPr="00412AAA">
        <w:rPr>
          <w:sz w:val="24"/>
          <w:szCs w:val="24"/>
          <w14:textOutline w14:w="12700" w14:cap="flat" w14:cmpd="sng" w14:algn="ctr">
            <w14:noFill/>
            <w14:prstDash w14:val="solid"/>
            <w14:miter w14:lim="400000"/>
          </w14:textOutline>
        </w:rPr>
        <w:t xml:space="preserve">Целевите стойности в приложената таблица са съобразени с настоящата ситуация, свързана с прилагането на ограничителен режим при провеждането на публични събития и резултатите на държавните сценични институти при работа в тези условия за 2020 г. Тъй като се очаква тези мерки да продължат да действат, целевите стойности за </w:t>
      </w:r>
      <w:r w:rsidRPr="00412AAA">
        <w:rPr>
          <w:sz w:val="24"/>
          <w:szCs w:val="24"/>
          <w:lang w:val="en-US"/>
          <w14:textOutline w14:w="12700" w14:cap="flat" w14:cmpd="sng" w14:algn="ctr">
            <w14:noFill/>
            <w14:prstDash w14:val="solid"/>
            <w14:miter w14:lim="400000"/>
          </w14:textOutline>
        </w:rPr>
        <w:t xml:space="preserve">2021 </w:t>
      </w:r>
      <w:r w:rsidRPr="00412AAA">
        <w:rPr>
          <w:sz w:val="24"/>
          <w:szCs w:val="24"/>
          <w14:textOutline w14:w="12700" w14:cap="flat" w14:cmpd="sng" w14:algn="ctr">
            <w14:noFill/>
            <w14:prstDash w14:val="solid"/>
            <w14:miter w14:lim="400000"/>
          </w14:textOutline>
        </w:rPr>
        <w:t>г. са намалени в сравнение с предишната прогноза на базата на показателите от дейността на институтите след въвеждането на извънредната ситуация в България. Очакванията са за рязък спад в броя на посетителите за 2021 г., при положение че мерките за ограничена посещаемост от 50% зрителски капацитет в залите се запази, каквито са прогнозите на този етап. Дори при случай на вдигане или отпадане на това ограничение от съществено значение ще бъде нагласата на зрителите за посещение на публични събития.</w:t>
      </w:r>
    </w:p>
    <w:p w14:paraId="7E6F3219" w14:textId="77777777" w:rsidR="00412AAA" w:rsidRPr="00412AAA" w:rsidRDefault="00412AAA" w:rsidP="00412AAA">
      <w:pPr>
        <w:spacing w:line="276" w:lineRule="auto"/>
        <w:jc w:val="both"/>
        <w:rPr>
          <w:sz w:val="24"/>
          <w:szCs w:val="24"/>
          <w14:textOutline w14:w="12700" w14:cap="flat" w14:cmpd="sng" w14:algn="ctr">
            <w14:noFill/>
            <w14:prstDash w14:val="solid"/>
            <w14:miter w14:lim="400000"/>
          </w14:textOutline>
        </w:rPr>
      </w:pPr>
      <w:r w:rsidRPr="00412AAA">
        <w:rPr>
          <w:b/>
          <w:bCs/>
          <w:i/>
          <w:iCs/>
          <w:sz w:val="24"/>
          <w:szCs w:val="24"/>
          <w14:textOutline w14:w="12700" w14:cap="flat" w14:cmpd="sng" w14:algn="ctr">
            <w14:noFill/>
            <w14:prstDash w14:val="solid"/>
            <w14:miter w14:lim="400000"/>
          </w14:textOutline>
        </w:rPr>
        <w:t>Информация за наличността и качеството на данните</w:t>
      </w:r>
      <w:r w:rsidRPr="00412AAA">
        <w:rPr>
          <w:sz w:val="24"/>
          <w:szCs w:val="24"/>
          <w14:textOutline w14:w="12700" w14:cap="flat" w14:cmpd="sng" w14:algn="ctr">
            <w14:noFill/>
            <w14:prstDash w14:val="solid"/>
            <w14:miter w14:lim="400000"/>
          </w14:textOutline>
        </w:rPr>
        <w:t xml:space="preserve"> </w:t>
      </w:r>
    </w:p>
    <w:p w14:paraId="0AE1D402" w14:textId="77777777" w:rsidR="00412AAA" w:rsidRPr="00412AAA" w:rsidRDefault="00412AAA" w:rsidP="00412AAA">
      <w:pPr>
        <w:spacing w:line="276" w:lineRule="auto"/>
        <w:jc w:val="both"/>
        <w:rPr>
          <w:sz w:val="24"/>
          <w:szCs w:val="24"/>
          <w14:textOutline w14:w="12700" w14:cap="flat" w14:cmpd="sng" w14:algn="ctr">
            <w14:noFill/>
            <w14:prstDash w14:val="solid"/>
            <w14:miter w14:lim="400000"/>
          </w14:textOutline>
        </w:rPr>
      </w:pPr>
      <w:r w:rsidRPr="00412AAA">
        <w:rPr>
          <w:sz w:val="24"/>
          <w:szCs w:val="24"/>
          <w:u w:color="000000"/>
          <w14:textOutline w14:w="12700" w14:cap="flat" w14:cmpd="sng" w14:algn="ctr">
            <w14:noFill/>
            <w14:prstDash w14:val="solid"/>
            <w14:miter w14:lim="400000"/>
          </w14:textOutline>
        </w:rPr>
        <w:t>На база на наблюдаваните данни по показателите за изпълнение от специализираната дирекция</w:t>
      </w:r>
      <w:r w:rsidRPr="00412AAA">
        <w:rPr>
          <w:color w:val="000000"/>
          <w:sz w:val="24"/>
          <w:szCs w:val="24"/>
          <w:u w:color="000000"/>
          <w14:textOutline w14:w="12700" w14:cap="flat" w14:cmpd="sng" w14:algn="ctr">
            <w14:noFill/>
            <w14:prstDash w14:val="solid"/>
            <w14:miter w14:lim="400000"/>
          </w14:textOutline>
        </w:rPr>
        <w:t>.</w:t>
      </w:r>
    </w:p>
    <w:p w14:paraId="4BF55945" w14:textId="77777777" w:rsidR="00284BD1" w:rsidRPr="00EE6FAB" w:rsidRDefault="00A333C6" w:rsidP="00284BD1">
      <w:pPr>
        <w:pBdr>
          <w:top w:val="nil"/>
          <w:left w:val="nil"/>
          <w:bottom w:val="nil"/>
          <w:right w:val="nil"/>
          <w:between w:val="nil"/>
          <w:bar w:val="nil"/>
        </w:pBdr>
        <w:spacing w:before="120"/>
        <w:ind w:right="47"/>
        <w:jc w:val="both"/>
        <w:rPr>
          <w:b/>
          <w:bCs/>
          <w:sz w:val="24"/>
          <w:szCs w:val="24"/>
          <w:lang w:val="ru-RU"/>
        </w:rPr>
      </w:pPr>
      <w:r>
        <w:rPr>
          <w:b/>
          <w:bCs/>
          <w:sz w:val="24"/>
          <w:szCs w:val="24"/>
        </w:rPr>
        <w:t>В</w:t>
      </w:r>
      <w:r w:rsidR="00284BD1" w:rsidRPr="00B26521">
        <w:rPr>
          <w:b/>
          <w:bCs/>
          <w:sz w:val="24"/>
          <w:szCs w:val="24"/>
        </w:rPr>
        <w:t>едомствени и администрирани</w:t>
      </w:r>
      <w:r w:rsidR="00284BD1" w:rsidRPr="00950CC8">
        <w:rPr>
          <w:b/>
          <w:bCs/>
          <w:sz w:val="24"/>
          <w:szCs w:val="24"/>
        </w:rPr>
        <w:t xml:space="preserve"> разходни параграфи на програмата   (в хил. лв.)</w:t>
      </w:r>
    </w:p>
    <w:tbl>
      <w:tblPr>
        <w:tblW w:w="9440" w:type="dxa"/>
        <w:tblInd w:w="55" w:type="dxa"/>
        <w:tblCellMar>
          <w:left w:w="70" w:type="dxa"/>
          <w:right w:w="70" w:type="dxa"/>
        </w:tblCellMar>
        <w:tblLook w:val="04A0" w:firstRow="1" w:lastRow="0" w:firstColumn="1" w:lastColumn="0" w:noHBand="0" w:noVBand="1"/>
      </w:tblPr>
      <w:tblGrid>
        <w:gridCol w:w="440"/>
        <w:gridCol w:w="3090"/>
        <w:gridCol w:w="980"/>
        <w:gridCol w:w="974"/>
        <w:gridCol w:w="981"/>
        <w:gridCol w:w="981"/>
        <w:gridCol w:w="997"/>
        <w:gridCol w:w="997"/>
      </w:tblGrid>
      <w:tr w:rsidR="003A4CAD" w:rsidRPr="003A4CAD" w14:paraId="37D390A9" w14:textId="77777777" w:rsidTr="003A4CAD">
        <w:trPr>
          <w:trHeight w:val="420"/>
        </w:trPr>
        <w:tc>
          <w:tcPr>
            <w:tcW w:w="440" w:type="dxa"/>
            <w:vMerge w:val="restart"/>
            <w:tcBorders>
              <w:top w:val="single" w:sz="8" w:space="0" w:color="auto"/>
              <w:left w:val="single" w:sz="8" w:space="0" w:color="auto"/>
              <w:bottom w:val="single" w:sz="8" w:space="0" w:color="000000"/>
              <w:right w:val="single" w:sz="8" w:space="0" w:color="auto"/>
            </w:tcBorders>
            <w:shd w:val="clear" w:color="000000" w:fill="FFCC99"/>
            <w:noWrap/>
            <w:vAlign w:val="center"/>
            <w:hideMark/>
          </w:tcPr>
          <w:p w14:paraId="1E6E8875" w14:textId="77777777" w:rsidR="003A4CAD" w:rsidRPr="003A4CAD" w:rsidRDefault="003A4CAD" w:rsidP="003A4CAD">
            <w:pPr>
              <w:rPr>
                <w:b/>
                <w:bCs/>
                <w:color w:val="000000"/>
                <w:sz w:val="16"/>
                <w:szCs w:val="16"/>
              </w:rPr>
            </w:pPr>
            <w:r w:rsidRPr="003A4CAD">
              <w:rPr>
                <w:b/>
                <w:bCs/>
                <w:color w:val="000000"/>
                <w:sz w:val="16"/>
                <w:szCs w:val="16"/>
              </w:rPr>
              <w:t>№</w:t>
            </w:r>
          </w:p>
        </w:tc>
        <w:tc>
          <w:tcPr>
            <w:tcW w:w="3090" w:type="dxa"/>
            <w:tcBorders>
              <w:top w:val="single" w:sz="8" w:space="0" w:color="auto"/>
              <w:left w:val="nil"/>
              <w:bottom w:val="nil"/>
              <w:right w:val="single" w:sz="8" w:space="0" w:color="auto"/>
            </w:tcBorders>
            <w:shd w:val="clear" w:color="000000" w:fill="FFCC99"/>
            <w:vAlign w:val="center"/>
            <w:hideMark/>
          </w:tcPr>
          <w:p w14:paraId="1175A28F" w14:textId="77777777" w:rsidR="003A4CAD" w:rsidRPr="003A4CAD" w:rsidRDefault="003A4CAD" w:rsidP="003A4CAD">
            <w:pPr>
              <w:rPr>
                <w:b/>
                <w:bCs/>
                <w:color w:val="000000"/>
                <w:sz w:val="16"/>
                <w:szCs w:val="16"/>
              </w:rPr>
            </w:pPr>
            <w:r w:rsidRPr="003A4CAD">
              <w:rPr>
                <w:b/>
                <w:bCs/>
                <w:color w:val="000000"/>
                <w:sz w:val="16"/>
                <w:szCs w:val="16"/>
              </w:rPr>
              <w:t>1800.02.03 Бюджетна програма  „Сценични изкуства“</w:t>
            </w:r>
          </w:p>
        </w:tc>
        <w:tc>
          <w:tcPr>
            <w:tcW w:w="980" w:type="dxa"/>
            <w:vMerge w:val="restart"/>
            <w:tcBorders>
              <w:top w:val="single" w:sz="8" w:space="0" w:color="auto"/>
              <w:left w:val="single" w:sz="8" w:space="0" w:color="auto"/>
              <w:bottom w:val="single" w:sz="8" w:space="0" w:color="000000"/>
              <w:right w:val="single" w:sz="8" w:space="0" w:color="auto"/>
            </w:tcBorders>
            <w:shd w:val="clear" w:color="000000" w:fill="FFCC99"/>
            <w:vAlign w:val="center"/>
            <w:hideMark/>
          </w:tcPr>
          <w:p w14:paraId="68EA084F" w14:textId="77777777" w:rsidR="003A4CAD" w:rsidRPr="003A4CAD" w:rsidRDefault="003A4CAD" w:rsidP="003A4CAD">
            <w:pPr>
              <w:jc w:val="center"/>
              <w:rPr>
                <w:b/>
                <w:bCs/>
                <w:color w:val="000000"/>
                <w:sz w:val="16"/>
                <w:szCs w:val="16"/>
              </w:rPr>
            </w:pPr>
            <w:r w:rsidRPr="003A4CAD">
              <w:rPr>
                <w:b/>
                <w:bCs/>
                <w:color w:val="000000"/>
                <w:sz w:val="16"/>
                <w:szCs w:val="16"/>
              </w:rPr>
              <w:t>Отчет 2017***</w:t>
            </w:r>
          </w:p>
        </w:tc>
        <w:tc>
          <w:tcPr>
            <w:tcW w:w="974" w:type="dxa"/>
            <w:vMerge w:val="restart"/>
            <w:tcBorders>
              <w:top w:val="single" w:sz="8" w:space="0" w:color="auto"/>
              <w:left w:val="single" w:sz="8" w:space="0" w:color="auto"/>
              <w:bottom w:val="single" w:sz="8" w:space="0" w:color="000000"/>
              <w:right w:val="single" w:sz="8" w:space="0" w:color="auto"/>
            </w:tcBorders>
            <w:shd w:val="clear" w:color="000000" w:fill="FFCC99"/>
            <w:vAlign w:val="center"/>
            <w:hideMark/>
          </w:tcPr>
          <w:p w14:paraId="754DC006" w14:textId="77777777" w:rsidR="003A4CAD" w:rsidRPr="003A4CAD" w:rsidRDefault="003A4CAD" w:rsidP="003A4CAD">
            <w:pPr>
              <w:jc w:val="center"/>
              <w:rPr>
                <w:b/>
                <w:bCs/>
                <w:color w:val="000000"/>
                <w:sz w:val="16"/>
                <w:szCs w:val="16"/>
              </w:rPr>
            </w:pPr>
            <w:r w:rsidRPr="003A4CAD">
              <w:rPr>
                <w:b/>
                <w:bCs/>
                <w:color w:val="000000"/>
                <w:sz w:val="16"/>
                <w:szCs w:val="16"/>
              </w:rPr>
              <w:t>Отчет 2019</w:t>
            </w:r>
            <w:r w:rsidRPr="003A4CAD">
              <w:rPr>
                <w:rFonts w:ascii="Arial" w:hAnsi="Arial" w:cs="Arial"/>
                <w:color w:val="000000"/>
                <w:sz w:val="16"/>
                <w:szCs w:val="16"/>
              </w:rPr>
              <w:t>***</w:t>
            </w:r>
          </w:p>
        </w:tc>
        <w:tc>
          <w:tcPr>
            <w:tcW w:w="981" w:type="dxa"/>
            <w:vMerge w:val="restart"/>
            <w:tcBorders>
              <w:top w:val="single" w:sz="8" w:space="0" w:color="auto"/>
              <w:left w:val="single" w:sz="8" w:space="0" w:color="auto"/>
              <w:bottom w:val="single" w:sz="8" w:space="0" w:color="000000"/>
              <w:right w:val="single" w:sz="8" w:space="0" w:color="auto"/>
            </w:tcBorders>
            <w:shd w:val="clear" w:color="000000" w:fill="FFCC99"/>
            <w:vAlign w:val="center"/>
            <w:hideMark/>
          </w:tcPr>
          <w:p w14:paraId="42CC93A6" w14:textId="77777777" w:rsidR="003A4CAD" w:rsidRPr="003A4CAD" w:rsidRDefault="003A4CAD" w:rsidP="003A4CAD">
            <w:pPr>
              <w:jc w:val="center"/>
              <w:rPr>
                <w:b/>
                <w:bCs/>
                <w:color w:val="000000"/>
                <w:sz w:val="16"/>
                <w:szCs w:val="16"/>
              </w:rPr>
            </w:pPr>
            <w:r w:rsidRPr="003A4CAD">
              <w:rPr>
                <w:b/>
                <w:bCs/>
                <w:color w:val="000000"/>
                <w:sz w:val="16"/>
                <w:szCs w:val="16"/>
              </w:rPr>
              <w:t>Закон 2020</w:t>
            </w:r>
          </w:p>
        </w:tc>
        <w:tc>
          <w:tcPr>
            <w:tcW w:w="981" w:type="dxa"/>
            <w:tcBorders>
              <w:top w:val="single" w:sz="8" w:space="0" w:color="auto"/>
              <w:left w:val="nil"/>
              <w:bottom w:val="nil"/>
              <w:right w:val="single" w:sz="8" w:space="0" w:color="auto"/>
            </w:tcBorders>
            <w:shd w:val="clear" w:color="000000" w:fill="FFCC99"/>
            <w:vAlign w:val="center"/>
            <w:hideMark/>
          </w:tcPr>
          <w:p w14:paraId="3D492FAE" w14:textId="77777777" w:rsidR="003A4CAD" w:rsidRPr="003A4CAD" w:rsidRDefault="00945AFC" w:rsidP="003A4CAD">
            <w:pPr>
              <w:jc w:val="center"/>
              <w:rPr>
                <w:b/>
                <w:bCs/>
                <w:color w:val="000000"/>
                <w:sz w:val="16"/>
                <w:szCs w:val="16"/>
              </w:rPr>
            </w:pPr>
            <w:r>
              <w:rPr>
                <w:b/>
                <w:bCs/>
                <w:color w:val="000000"/>
                <w:sz w:val="16"/>
                <w:szCs w:val="16"/>
              </w:rPr>
              <w:t>Бюджет</w:t>
            </w:r>
          </w:p>
        </w:tc>
        <w:tc>
          <w:tcPr>
            <w:tcW w:w="997" w:type="dxa"/>
            <w:tcBorders>
              <w:top w:val="single" w:sz="8" w:space="0" w:color="auto"/>
              <w:left w:val="nil"/>
              <w:bottom w:val="nil"/>
              <w:right w:val="single" w:sz="8" w:space="0" w:color="auto"/>
            </w:tcBorders>
            <w:shd w:val="clear" w:color="000000" w:fill="FFCC99"/>
            <w:vAlign w:val="center"/>
            <w:hideMark/>
          </w:tcPr>
          <w:p w14:paraId="3BB70106" w14:textId="77777777" w:rsidR="003A4CAD" w:rsidRPr="003A4CAD" w:rsidRDefault="003A4CAD" w:rsidP="003A4CAD">
            <w:pPr>
              <w:jc w:val="center"/>
              <w:rPr>
                <w:b/>
                <w:bCs/>
                <w:color w:val="000000"/>
                <w:sz w:val="16"/>
                <w:szCs w:val="16"/>
              </w:rPr>
            </w:pPr>
            <w:r w:rsidRPr="003A4CAD">
              <w:rPr>
                <w:b/>
                <w:bCs/>
                <w:color w:val="000000"/>
                <w:sz w:val="16"/>
                <w:szCs w:val="16"/>
              </w:rPr>
              <w:t>Прогноза</w:t>
            </w:r>
          </w:p>
        </w:tc>
        <w:tc>
          <w:tcPr>
            <w:tcW w:w="997" w:type="dxa"/>
            <w:tcBorders>
              <w:top w:val="single" w:sz="8" w:space="0" w:color="auto"/>
              <w:left w:val="nil"/>
              <w:bottom w:val="nil"/>
              <w:right w:val="single" w:sz="8" w:space="0" w:color="auto"/>
            </w:tcBorders>
            <w:shd w:val="clear" w:color="000000" w:fill="FFCC99"/>
            <w:vAlign w:val="center"/>
            <w:hideMark/>
          </w:tcPr>
          <w:p w14:paraId="76AF22B6" w14:textId="77777777" w:rsidR="003A4CAD" w:rsidRPr="003A4CAD" w:rsidRDefault="003A4CAD" w:rsidP="003A4CAD">
            <w:pPr>
              <w:jc w:val="center"/>
              <w:rPr>
                <w:b/>
                <w:bCs/>
                <w:color w:val="000000"/>
                <w:sz w:val="16"/>
                <w:szCs w:val="16"/>
              </w:rPr>
            </w:pPr>
            <w:r w:rsidRPr="003A4CAD">
              <w:rPr>
                <w:b/>
                <w:bCs/>
                <w:color w:val="000000"/>
                <w:sz w:val="16"/>
                <w:szCs w:val="16"/>
              </w:rPr>
              <w:t>Прогноза</w:t>
            </w:r>
          </w:p>
        </w:tc>
      </w:tr>
      <w:tr w:rsidR="003A4CAD" w:rsidRPr="003A4CAD" w14:paraId="64F228F3" w14:textId="77777777" w:rsidTr="003A4CAD">
        <w:trPr>
          <w:trHeight w:val="315"/>
        </w:trPr>
        <w:tc>
          <w:tcPr>
            <w:tcW w:w="440" w:type="dxa"/>
            <w:vMerge/>
            <w:tcBorders>
              <w:top w:val="single" w:sz="8" w:space="0" w:color="auto"/>
              <w:left w:val="single" w:sz="8" w:space="0" w:color="auto"/>
              <w:bottom w:val="single" w:sz="8" w:space="0" w:color="000000"/>
              <w:right w:val="single" w:sz="8" w:space="0" w:color="auto"/>
            </w:tcBorders>
            <w:vAlign w:val="center"/>
            <w:hideMark/>
          </w:tcPr>
          <w:p w14:paraId="4A6176A4" w14:textId="77777777" w:rsidR="003A4CAD" w:rsidRPr="003A4CAD" w:rsidRDefault="003A4CAD" w:rsidP="003A4CAD">
            <w:pPr>
              <w:rPr>
                <w:b/>
                <w:bCs/>
                <w:color w:val="000000"/>
                <w:sz w:val="16"/>
                <w:szCs w:val="16"/>
              </w:rPr>
            </w:pPr>
          </w:p>
        </w:tc>
        <w:tc>
          <w:tcPr>
            <w:tcW w:w="3090" w:type="dxa"/>
            <w:tcBorders>
              <w:top w:val="nil"/>
              <w:left w:val="nil"/>
              <w:bottom w:val="single" w:sz="8" w:space="0" w:color="auto"/>
              <w:right w:val="single" w:sz="8" w:space="0" w:color="auto"/>
            </w:tcBorders>
            <w:shd w:val="clear" w:color="000000" w:fill="FFCC99"/>
            <w:noWrap/>
            <w:vAlign w:val="center"/>
            <w:hideMark/>
          </w:tcPr>
          <w:p w14:paraId="181143DA" w14:textId="77777777" w:rsidR="003A4CAD" w:rsidRPr="003A4CAD" w:rsidRDefault="003A4CAD" w:rsidP="003A4CAD">
            <w:pPr>
              <w:rPr>
                <w:b/>
                <w:bCs/>
                <w:color w:val="000000"/>
                <w:sz w:val="16"/>
                <w:szCs w:val="16"/>
              </w:rPr>
            </w:pPr>
            <w:r w:rsidRPr="003A4CAD">
              <w:rPr>
                <w:b/>
                <w:bCs/>
                <w:color w:val="000000"/>
                <w:sz w:val="16"/>
                <w:szCs w:val="16"/>
              </w:rPr>
              <w:t> </w:t>
            </w:r>
          </w:p>
        </w:tc>
        <w:tc>
          <w:tcPr>
            <w:tcW w:w="980" w:type="dxa"/>
            <w:vMerge/>
            <w:tcBorders>
              <w:top w:val="single" w:sz="8" w:space="0" w:color="auto"/>
              <w:left w:val="single" w:sz="8" w:space="0" w:color="auto"/>
              <w:bottom w:val="single" w:sz="8" w:space="0" w:color="000000"/>
              <w:right w:val="single" w:sz="8" w:space="0" w:color="auto"/>
            </w:tcBorders>
            <w:vAlign w:val="center"/>
            <w:hideMark/>
          </w:tcPr>
          <w:p w14:paraId="6964C69A" w14:textId="77777777" w:rsidR="003A4CAD" w:rsidRPr="003A4CAD" w:rsidRDefault="003A4CAD" w:rsidP="003A4CAD">
            <w:pPr>
              <w:rPr>
                <w:b/>
                <w:bCs/>
                <w:color w:val="000000"/>
                <w:sz w:val="16"/>
                <w:szCs w:val="16"/>
              </w:rPr>
            </w:pPr>
          </w:p>
        </w:tc>
        <w:tc>
          <w:tcPr>
            <w:tcW w:w="974" w:type="dxa"/>
            <w:vMerge/>
            <w:tcBorders>
              <w:top w:val="single" w:sz="8" w:space="0" w:color="auto"/>
              <w:left w:val="single" w:sz="8" w:space="0" w:color="auto"/>
              <w:bottom w:val="single" w:sz="8" w:space="0" w:color="000000"/>
              <w:right w:val="single" w:sz="8" w:space="0" w:color="auto"/>
            </w:tcBorders>
            <w:vAlign w:val="center"/>
            <w:hideMark/>
          </w:tcPr>
          <w:p w14:paraId="5A23FBED" w14:textId="77777777" w:rsidR="003A4CAD" w:rsidRPr="003A4CAD" w:rsidRDefault="003A4CAD" w:rsidP="003A4CAD">
            <w:pPr>
              <w:rPr>
                <w:b/>
                <w:bCs/>
                <w:color w:val="000000"/>
                <w:sz w:val="16"/>
                <w:szCs w:val="16"/>
              </w:rPr>
            </w:pPr>
          </w:p>
        </w:tc>
        <w:tc>
          <w:tcPr>
            <w:tcW w:w="981" w:type="dxa"/>
            <w:vMerge/>
            <w:tcBorders>
              <w:top w:val="single" w:sz="8" w:space="0" w:color="auto"/>
              <w:left w:val="single" w:sz="8" w:space="0" w:color="auto"/>
              <w:bottom w:val="single" w:sz="8" w:space="0" w:color="000000"/>
              <w:right w:val="single" w:sz="8" w:space="0" w:color="auto"/>
            </w:tcBorders>
            <w:vAlign w:val="center"/>
            <w:hideMark/>
          </w:tcPr>
          <w:p w14:paraId="3184A836" w14:textId="77777777" w:rsidR="003A4CAD" w:rsidRPr="003A4CAD" w:rsidRDefault="003A4CAD" w:rsidP="003A4CAD">
            <w:pPr>
              <w:rPr>
                <w:b/>
                <w:bCs/>
                <w:color w:val="000000"/>
                <w:sz w:val="16"/>
                <w:szCs w:val="16"/>
              </w:rPr>
            </w:pPr>
          </w:p>
        </w:tc>
        <w:tc>
          <w:tcPr>
            <w:tcW w:w="981" w:type="dxa"/>
            <w:tcBorders>
              <w:top w:val="nil"/>
              <w:left w:val="nil"/>
              <w:bottom w:val="single" w:sz="8" w:space="0" w:color="auto"/>
              <w:right w:val="single" w:sz="8" w:space="0" w:color="auto"/>
            </w:tcBorders>
            <w:shd w:val="clear" w:color="000000" w:fill="FFCC99"/>
            <w:vAlign w:val="center"/>
            <w:hideMark/>
          </w:tcPr>
          <w:p w14:paraId="4935F5C9" w14:textId="77777777" w:rsidR="003A4CAD" w:rsidRPr="003A4CAD" w:rsidRDefault="003A4CAD" w:rsidP="003A4CAD">
            <w:pPr>
              <w:jc w:val="center"/>
              <w:rPr>
                <w:b/>
                <w:bCs/>
                <w:color w:val="000000"/>
                <w:sz w:val="16"/>
                <w:szCs w:val="16"/>
              </w:rPr>
            </w:pPr>
            <w:r w:rsidRPr="003A4CAD">
              <w:rPr>
                <w:b/>
                <w:bCs/>
                <w:color w:val="000000"/>
                <w:sz w:val="16"/>
                <w:szCs w:val="16"/>
              </w:rPr>
              <w:t>2021 г.</w:t>
            </w:r>
          </w:p>
        </w:tc>
        <w:tc>
          <w:tcPr>
            <w:tcW w:w="997" w:type="dxa"/>
            <w:tcBorders>
              <w:top w:val="nil"/>
              <w:left w:val="nil"/>
              <w:bottom w:val="single" w:sz="8" w:space="0" w:color="auto"/>
              <w:right w:val="single" w:sz="8" w:space="0" w:color="auto"/>
            </w:tcBorders>
            <w:shd w:val="clear" w:color="000000" w:fill="FFCC99"/>
            <w:vAlign w:val="center"/>
            <w:hideMark/>
          </w:tcPr>
          <w:p w14:paraId="3622F583" w14:textId="77777777" w:rsidR="003A4CAD" w:rsidRPr="003A4CAD" w:rsidRDefault="003A4CAD" w:rsidP="003A4CAD">
            <w:pPr>
              <w:jc w:val="center"/>
              <w:rPr>
                <w:b/>
                <w:bCs/>
                <w:color w:val="000000"/>
                <w:sz w:val="16"/>
                <w:szCs w:val="16"/>
              </w:rPr>
            </w:pPr>
            <w:r w:rsidRPr="003A4CAD">
              <w:rPr>
                <w:b/>
                <w:bCs/>
                <w:color w:val="000000"/>
                <w:sz w:val="16"/>
                <w:szCs w:val="16"/>
              </w:rPr>
              <w:t>2021 г.</w:t>
            </w:r>
          </w:p>
        </w:tc>
        <w:tc>
          <w:tcPr>
            <w:tcW w:w="997" w:type="dxa"/>
            <w:tcBorders>
              <w:top w:val="nil"/>
              <w:left w:val="nil"/>
              <w:bottom w:val="single" w:sz="8" w:space="0" w:color="auto"/>
              <w:right w:val="single" w:sz="8" w:space="0" w:color="auto"/>
            </w:tcBorders>
            <w:shd w:val="clear" w:color="000000" w:fill="FFCC99"/>
            <w:vAlign w:val="center"/>
            <w:hideMark/>
          </w:tcPr>
          <w:p w14:paraId="76318617" w14:textId="77777777" w:rsidR="003A4CAD" w:rsidRPr="003A4CAD" w:rsidRDefault="003A4CAD" w:rsidP="003A4CAD">
            <w:pPr>
              <w:jc w:val="center"/>
              <w:rPr>
                <w:b/>
                <w:bCs/>
                <w:color w:val="000000"/>
                <w:sz w:val="16"/>
                <w:szCs w:val="16"/>
              </w:rPr>
            </w:pPr>
            <w:r w:rsidRPr="003A4CAD">
              <w:rPr>
                <w:b/>
                <w:bCs/>
                <w:color w:val="000000"/>
                <w:sz w:val="16"/>
                <w:szCs w:val="16"/>
              </w:rPr>
              <w:t>2023 г.</w:t>
            </w:r>
          </w:p>
        </w:tc>
      </w:tr>
      <w:tr w:rsidR="003A4CAD" w:rsidRPr="003A4CAD" w14:paraId="2C987D8C" w14:textId="77777777" w:rsidTr="003A4CAD">
        <w:trPr>
          <w:trHeight w:val="31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14:paraId="3919D136" w14:textId="77777777" w:rsidR="003A4CAD" w:rsidRPr="003A4CAD" w:rsidRDefault="003A4CAD" w:rsidP="003A4CAD">
            <w:pPr>
              <w:jc w:val="both"/>
              <w:rPr>
                <w:b/>
                <w:bCs/>
                <w:i/>
                <w:iCs/>
                <w:color w:val="000000"/>
                <w:sz w:val="16"/>
                <w:szCs w:val="16"/>
              </w:rPr>
            </w:pPr>
            <w:r w:rsidRPr="003A4CAD">
              <w:rPr>
                <w:b/>
                <w:bCs/>
                <w:i/>
                <w:iCs/>
                <w:color w:val="000000"/>
                <w:sz w:val="16"/>
                <w:szCs w:val="16"/>
              </w:rPr>
              <w:t> </w:t>
            </w:r>
          </w:p>
        </w:tc>
        <w:tc>
          <w:tcPr>
            <w:tcW w:w="3090" w:type="dxa"/>
            <w:tcBorders>
              <w:top w:val="nil"/>
              <w:left w:val="nil"/>
              <w:bottom w:val="single" w:sz="8" w:space="0" w:color="auto"/>
              <w:right w:val="single" w:sz="8" w:space="0" w:color="auto"/>
            </w:tcBorders>
            <w:shd w:val="clear" w:color="auto" w:fill="auto"/>
            <w:noWrap/>
            <w:vAlign w:val="center"/>
            <w:hideMark/>
          </w:tcPr>
          <w:p w14:paraId="2E7BE3C7" w14:textId="77777777" w:rsidR="003A4CAD" w:rsidRPr="003A4CAD" w:rsidRDefault="003A4CAD" w:rsidP="003A4CAD">
            <w:pPr>
              <w:jc w:val="center"/>
              <w:rPr>
                <w:b/>
                <w:bCs/>
                <w:color w:val="000000"/>
                <w:sz w:val="16"/>
                <w:szCs w:val="16"/>
              </w:rPr>
            </w:pPr>
            <w:r w:rsidRPr="003A4CAD">
              <w:rPr>
                <w:b/>
                <w:bCs/>
                <w:color w:val="000000"/>
                <w:sz w:val="16"/>
                <w:szCs w:val="16"/>
              </w:rPr>
              <w:t>1</w:t>
            </w:r>
          </w:p>
        </w:tc>
        <w:tc>
          <w:tcPr>
            <w:tcW w:w="980" w:type="dxa"/>
            <w:tcBorders>
              <w:top w:val="nil"/>
              <w:left w:val="nil"/>
              <w:bottom w:val="single" w:sz="8" w:space="0" w:color="auto"/>
              <w:right w:val="single" w:sz="8" w:space="0" w:color="auto"/>
            </w:tcBorders>
            <w:shd w:val="clear" w:color="auto" w:fill="auto"/>
            <w:vAlign w:val="center"/>
            <w:hideMark/>
          </w:tcPr>
          <w:p w14:paraId="61DE16FE" w14:textId="77777777" w:rsidR="003A4CAD" w:rsidRPr="003A4CAD" w:rsidRDefault="003A4CAD" w:rsidP="003A4CAD">
            <w:pPr>
              <w:jc w:val="center"/>
              <w:rPr>
                <w:b/>
                <w:bCs/>
                <w:color w:val="000000"/>
                <w:sz w:val="16"/>
                <w:szCs w:val="16"/>
              </w:rPr>
            </w:pPr>
            <w:r w:rsidRPr="003A4CAD">
              <w:rPr>
                <w:b/>
                <w:bCs/>
                <w:color w:val="000000"/>
                <w:sz w:val="16"/>
                <w:szCs w:val="16"/>
              </w:rPr>
              <w:t>2</w:t>
            </w:r>
          </w:p>
        </w:tc>
        <w:tc>
          <w:tcPr>
            <w:tcW w:w="974" w:type="dxa"/>
            <w:tcBorders>
              <w:top w:val="nil"/>
              <w:left w:val="nil"/>
              <w:bottom w:val="single" w:sz="8" w:space="0" w:color="auto"/>
              <w:right w:val="single" w:sz="8" w:space="0" w:color="auto"/>
            </w:tcBorders>
            <w:shd w:val="clear" w:color="auto" w:fill="auto"/>
            <w:vAlign w:val="center"/>
            <w:hideMark/>
          </w:tcPr>
          <w:p w14:paraId="2024F5FA" w14:textId="77777777" w:rsidR="003A4CAD" w:rsidRPr="003A4CAD" w:rsidRDefault="003A4CAD" w:rsidP="003A4CAD">
            <w:pPr>
              <w:jc w:val="center"/>
              <w:rPr>
                <w:b/>
                <w:bCs/>
                <w:color w:val="000000"/>
                <w:sz w:val="16"/>
                <w:szCs w:val="16"/>
              </w:rPr>
            </w:pPr>
            <w:r w:rsidRPr="003A4CAD">
              <w:rPr>
                <w:b/>
                <w:bCs/>
                <w:color w:val="000000"/>
                <w:sz w:val="16"/>
                <w:szCs w:val="16"/>
              </w:rPr>
              <w:t>3</w:t>
            </w:r>
          </w:p>
        </w:tc>
        <w:tc>
          <w:tcPr>
            <w:tcW w:w="981" w:type="dxa"/>
            <w:tcBorders>
              <w:top w:val="nil"/>
              <w:left w:val="nil"/>
              <w:bottom w:val="single" w:sz="8" w:space="0" w:color="auto"/>
              <w:right w:val="single" w:sz="8" w:space="0" w:color="auto"/>
            </w:tcBorders>
            <w:shd w:val="clear" w:color="auto" w:fill="auto"/>
            <w:vAlign w:val="center"/>
            <w:hideMark/>
          </w:tcPr>
          <w:p w14:paraId="44FD3A48" w14:textId="77777777" w:rsidR="003A4CAD" w:rsidRPr="003A4CAD" w:rsidRDefault="003A4CAD" w:rsidP="003A4CAD">
            <w:pPr>
              <w:jc w:val="center"/>
              <w:rPr>
                <w:b/>
                <w:bCs/>
                <w:color w:val="000000"/>
                <w:sz w:val="16"/>
                <w:szCs w:val="16"/>
              </w:rPr>
            </w:pPr>
            <w:r w:rsidRPr="003A4CAD">
              <w:rPr>
                <w:b/>
                <w:bCs/>
                <w:color w:val="000000"/>
                <w:sz w:val="16"/>
                <w:szCs w:val="16"/>
              </w:rPr>
              <w:t>4</w:t>
            </w:r>
          </w:p>
        </w:tc>
        <w:tc>
          <w:tcPr>
            <w:tcW w:w="981" w:type="dxa"/>
            <w:tcBorders>
              <w:top w:val="nil"/>
              <w:left w:val="nil"/>
              <w:bottom w:val="single" w:sz="8" w:space="0" w:color="auto"/>
              <w:right w:val="single" w:sz="8" w:space="0" w:color="auto"/>
            </w:tcBorders>
            <w:shd w:val="clear" w:color="auto" w:fill="auto"/>
            <w:vAlign w:val="center"/>
            <w:hideMark/>
          </w:tcPr>
          <w:p w14:paraId="41B1BA6B" w14:textId="77777777" w:rsidR="003A4CAD" w:rsidRPr="003A4CAD" w:rsidRDefault="003A4CAD" w:rsidP="003A4CAD">
            <w:pPr>
              <w:jc w:val="center"/>
              <w:rPr>
                <w:b/>
                <w:bCs/>
                <w:color w:val="000000"/>
                <w:sz w:val="16"/>
                <w:szCs w:val="16"/>
              </w:rPr>
            </w:pPr>
            <w:r w:rsidRPr="003A4CAD">
              <w:rPr>
                <w:b/>
                <w:bCs/>
                <w:color w:val="000000"/>
                <w:sz w:val="16"/>
                <w:szCs w:val="16"/>
              </w:rPr>
              <w:t>5</w:t>
            </w:r>
          </w:p>
        </w:tc>
        <w:tc>
          <w:tcPr>
            <w:tcW w:w="997" w:type="dxa"/>
            <w:tcBorders>
              <w:top w:val="nil"/>
              <w:left w:val="nil"/>
              <w:bottom w:val="single" w:sz="8" w:space="0" w:color="auto"/>
              <w:right w:val="single" w:sz="8" w:space="0" w:color="auto"/>
            </w:tcBorders>
            <w:shd w:val="clear" w:color="auto" w:fill="auto"/>
            <w:vAlign w:val="center"/>
            <w:hideMark/>
          </w:tcPr>
          <w:p w14:paraId="5A4961AD" w14:textId="77777777" w:rsidR="003A4CAD" w:rsidRPr="003A4CAD" w:rsidRDefault="003A4CAD" w:rsidP="003A4CAD">
            <w:pPr>
              <w:jc w:val="center"/>
              <w:rPr>
                <w:b/>
                <w:bCs/>
                <w:color w:val="000000"/>
                <w:sz w:val="16"/>
                <w:szCs w:val="16"/>
              </w:rPr>
            </w:pPr>
            <w:r w:rsidRPr="003A4CAD">
              <w:rPr>
                <w:b/>
                <w:bCs/>
                <w:color w:val="000000"/>
                <w:sz w:val="16"/>
                <w:szCs w:val="16"/>
              </w:rPr>
              <w:t>6</w:t>
            </w:r>
          </w:p>
        </w:tc>
        <w:tc>
          <w:tcPr>
            <w:tcW w:w="997" w:type="dxa"/>
            <w:tcBorders>
              <w:top w:val="nil"/>
              <w:left w:val="nil"/>
              <w:bottom w:val="single" w:sz="8" w:space="0" w:color="auto"/>
              <w:right w:val="single" w:sz="8" w:space="0" w:color="auto"/>
            </w:tcBorders>
            <w:shd w:val="clear" w:color="auto" w:fill="auto"/>
            <w:vAlign w:val="center"/>
            <w:hideMark/>
          </w:tcPr>
          <w:p w14:paraId="4C351CA3" w14:textId="77777777" w:rsidR="003A4CAD" w:rsidRPr="003A4CAD" w:rsidRDefault="003A4CAD" w:rsidP="003A4CAD">
            <w:pPr>
              <w:jc w:val="center"/>
              <w:rPr>
                <w:b/>
                <w:bCs/>
                <w:color w:val="000000"/>
                <w:sz w:val="16"/>
                <w:szCs w:val="16"/>
              </w:rPr>
            </w:pPr>
            <w:r w:rsidRPr="003A4CAD">
              <w:rPr>
                <w:b/>
                <w:bCs/>
                <w:color w:val="000000"/>
                <w:sz w:val="16"/>
                <w:szCs w:val="16"/>
              </w:rPr>
              <w:t>7</w:t>
            </w:r>
          </w:p>
        </w:tc>
      </w:tr>
      <w:tr w:rsidR="003A4CAD" w:rsidRPr="003A4CAD" w14:paraId="6A416539" w14:textId="77777777" w:rsidTr="003A4CAD">
        <w:trPr>
          <w:trHeight w:val="315"/>
        </w:trPr>
        <w:tc>
          <w:tcPr>
            <w:tcW w:w="440" w:type="dxa"/>
            <w:tcBorders>
              <w:top w:val="nil"/>
              <w:left w:val="single" w:sz="8" w:space="0" w:color="auto"/>
              <w:bottom w:val="single" w:sz="8" w:space="0" w:color="auto"/>
              <w:right w:val="single" w:sz="8" w:space="0" w:color="auto"/>
            </w:tcBorders>
            <w:shd w:val="clear" w:color="000000" w:fill="FFCC99"/>
            <w:noWrap/>
            <w:vAlign w:val="center"/>
            <w:hideMark/>
          </w:tcPr>
          <w:p w14:paraId="71151FA6" w14:textId="77777777" w:rsidR="003A4CAD" w:rsidRPr="003A4CAD" w:rsidRDefault="003A4CAD" w:rsidP="003A4CAD">
            <w:pPr>
              <w:jc w:val="both"/>
              <w:rPr>
                <w:b/>
                <w:bCs/>
                <w:color w:val="000000"/>
                <w:sz w:val="16"/>
                <w:szCs w:val="16"/>
              </w:rPr>
            </w:pPr>
            <w:r w:rsidRPr="003A4CAD">
              <w:rPr>
                <w:b/>
                <w:bCs/>
                <w:color w:val="000000"/>
                <w:sz w:val="16"/>
                <w:szCs w:val="16"/>
              </w:rPr>
              <w:t>І.</w:t>
            </w:r>
          </w:p>
        </w:tc>
        <w:tc>
          <w:tcPr>
            <w:tcW w:w="3090" w:type="dxa"/>
            <w:tcBorders>
              <w:top w:val="nil"/>
              <w:left w:val="nil"/>
              <w:bottom w:val="single" w:sz="8" w:space="0" w:color="auto"/>
              <w:right w:val="single" w:sz="8" w:space="0" w:color="auto"/>
            </w:tcBorders>
            <w:shd w:val="clear" w:color="000000" w:fill="FFCC99"/>
            <w:noWrap/>
            <w:vAlign w:val="center"/>
            <w:hideMark/>
          </w:tcPr>
          <w:p w14:paraId="526C218F" w14:textId="77777777" w:rsidR="003A4CAD" w:rsidRPr="003A4CAD" w:rsidRDefault="003A4CAD" w:rsidP="003A4CAD">
            <w:pPr>
              <w:rPr>
                <w:b/>
                <w:bCs/>
                <w:color w:val="000000"/>
                <w:sz w:val="16"/>
                <w:szCs w:val="16"/>
              </w:rPr>
            </w:pPr>
            <w:r w:rsidRPr="003A4CAD">
              <w:rPr>
                <w:b/>
                <w:bCs/>
                <w:color w:val="000000"/>
                <w:sz w:val="16"/>
                <w:szCs w:val="16"/>
              </w:rPr>
              <w:t>Общо ведомствени разходи:</w:t>
            </w:r>
          </w:p>
        </w:tc>
        <w:tc>
          <w:tcPr>
            <w:tcW w:w="980" w:type="dxa"/>
            <w:tcBorders>
              <w:top w:val="nil"/>
              <w:left w:val="nil"/>
              <w:bottom w:val="single" w:sz="8" w:space="0" w:color="auto"/>
              <w:right w:val="single" w:sz="8" w:space="0" w:color="auto"/>
            </w:tcBorders>
            <w:shd w:val="clear" w:color="000000" w:fill="FFCC99"/>
            <w:vAlign w:val="center"/>
            <w:hideMark/>
          </w:tcPr>
          <w:p w14:paraId="19504757" w14:textId="77777777" w:rsidR="003A4CAD" w:rsidRPr="003A4CAD" w:rsidRDefault="003A4CAD" w:rsidP="003A4CAD">
            <w:pPr>
              <w:jc w:val="right"/>
              <w:rPr>
                <w:b/>
                <w:bCs/>
                <w:color w:val="000000"/>
                <w:sz w:val="16"/>
                <w:szCs w:val="16"/>
              </w:rPr>
            </w:pPr>
            <w:r w:rsidRPr="003A4CAD">
              <w:rPr>
                <w:b/>
                <w:bCs/>
                <w:color w:val="000000"/>
                <w:sz w:val="16"/>
                <w:szCs w:val="16"/>
              </w:rPr>
              <w:t>104 359,7</w:t>
            </w:r>
          </w:p>
        </w:tc>
        <w:tc>
          <w:tcPr>
            <w:tcW w:w="974" w:type="dxa"/>
            <w:tcBorders>
              <w:top w:val="nil"/>
              <w:left w:val="nil"/>
              <w:bottom w:val="single" w:sz="8" w:space="0" w:color="auto"/>
              <w:right w:val="single" w:sz="8" w:space="0" w:color="auto"/>
            </w:tcBorders>
            <w:shd w:val="clear" w:color="000000" w:fill="FFCC99"/>
            <w:vAlign w:val="center"/>
            <w:hideMark/>
          </w:tcPr>
          <w:p w14:paraId="37CD86A9" w14:textId="77777777" w:rsidR="003A4CAD" w:rsidRPr="003A4CAD" w:rsidRDefault="003A4CAD" w:rsidP="003A4CAD">
            <w:pPr>
              <w:jc w:val="right"/>
              <w:rPr>
                <w:b/>
                <w:bCs/>
                <w:color w:val="000000"/>
                <w:sz w:val="16"/>
                <w:szCs w:val="16"/>
              </w:rPr>
            </w:pPr>
            <w:r w:rsidRPr="003A4CAD">
              <w:rPr>
                <w:b/>
                <w:bCs/>
                <w:color w:val="000000"/>
                <w:sz w:val="16"/>
                <w:szCs w:val="16"/>
              </w:rPr>
              <w:t>137 193,1</w:t>
            </w:r>
          </w:p>
        </w:tc>
        <w:tc>
          <w:tcPr>
            <w:tcW w:w="981" w:type="dxa"/>
            <w:tcBorders>
              <w:top w:val="nil"/>
              <w:left w:val="nil"/>
              <w:bottom w:val="single" w:sz="8" w:space="0" w:color="auto"/>
              <w:right w:val="single" w:sz="8" w:space="0" w:color="auto"/>
            </w:tcBorders>
            <w:shd w:val="clear" w:color="000000" w:fill="FFCC99"/>
            <w:vAlign w:val="center"/>
            <w:hideMark/>
          </w:tcPr>
          <w:p w14:paraId="62B3C1C2" w14:textId="77777777" w:rsidR="003A4CAD" w:rsidRPr="003A4CAD" w:rsidRDefault="003A4CAD" w:rsidP="003A4CAD">
            <w:pPr>
              <w:jc w:val="right"/>
              <w:rPr>
                <w:b/>
                <w:bCs/>
                <w:color w:val="000000"/>
                <w:sz w:val="16"/>
                <w:szCs w:val="16"/>
              </w:rPr>
            </w:pPr>
            <w:r w:rsidRPr="003A4CAD">
              <w:rPr>
                <w:b/>
                <w:bCs/>
                <w:color w:val="000000"/>
                <w:sz w:val="16"/>
                <w:szCs w:val="16"/>
              </w:rPr>
              <w:t>109 994,9</w:t>
            </w:r>
          </w:p>
        </w:tc>
        <w:tc>
          <w:tcPr>
            <w:tcW w:w="981" w:type="dxa"/>
            <w:tcBorders>
              <w:top w:val="nil"/>
              <w:left w:val="nil"/>
              <w:bottom w:val="single" w:sz="8" w:space="0" w:color="auto"/>
              <w:right w:val="single" w:sz="8" w:space="0" w:color="auto"/>
            </w:tcBorders>
            <w:shd w:val="clear" w:color="000000" w:fill="FFCC99"/>
            <w:vAlign w:val="center"/>
            <w:hideMark/>
          </w:tcPr>
          <w:p w14:paraId="251D0A71" w14:textId="77777777" w:rsidR="003A4CAD" w:rsidRPr="003A4CAD" w:rsidRDefault="003A4CAD" w:rsidP="003A4CAD">
            <w:pPr>
              <w:jc w:val="right"/>
              <w:rPr>
                <w:b/>
                <w:bCs/>
                <w:color w:val="000000"/>
                <w:sz w:val="16"/>
                <w:szCs w:val="16"/>
              </w:rPr>
            </w:pPr>
            <w:r w:rsidRPr="003A4CAD">
              <w:rPr>
                <w:b/>
                <w:bCs/>
                <w:color w:val="000000"/>
                <w:sz w:val="16"/>
                <w:szCs w:val="16"/>
              </w:rPr>
              <w:t>118 028,9</w:t>
            </w:r>
          </w:p>
        </w:tc>
        <w:tc>
          <w:tcPr>
            <w:tcW w:w="997" w:type="dxa"/>
            <w:tcBorders>
              <w:top w:val="nil"/>
              <w:left w:val="nil"/>
              <w:bottom w:val="single" w:sz="8" w:space="0" w:color="auto"/>
              <w:right w:val="single" w:sz="8" w:space="0" w:color="auto"/>
            </w:tcBorders>
            <w:shd w:val="clear" w:color="000000" w:fill="FFCC99"/>
            <w:vAlign w:val="center"/>
            <w:hideMark/>
          </w:tcPr>
          <w:p w14:paraId="66265828" w14:textId="77777777" w:rsidR="003A4CAD" w:rsidRPr="003A4CAD" w:rsidRDefault="003A4CAD" w:rsidP="003A4CAD">
            <w:pPr>
              <w:jc w:val="right"/>
              <w:rPr>
                <w:b/>
                <w:bCs/>
                <w:color w:val="000000"/>
                <w:sz w:val="16"/>
                <w:szCs w:val="16"/>
              </w:rPr>
            </w:pPr>
            <w:r w:rsidRPr="003A4CAD">
              <w:rPr>
                <w:b/>
                <w:bCs/>
                <w:color w:val="000000"/>
                <w:sz w:val="16"/>
                <w:szCs w:val="16"/>
              </w:rPr>
              <w:t>118 028,9</w:t>
            </w:r>
          </w:p>
        </w:tc>
        <w:tc>
          <w:tcPr>
            <w:tcW w:w="997" w:type="dxa"/>
            <w:tcBorders>
              <w:top w:val="nil"/>
              <w:left w:val="nil"/>
              <w:bottom w:val="single" w:sz="8" w:space="0" w:color="auto"/>
              <w:right w:val="single" w:sz="8" w:space="0" w:color="auto"/>
            </w:tcBorders>
            <w:shd w:val="clear" w:color="000000" w:fill="FFCC99"/>
            <w:vAlign w:val="center"/>
            <w:hideMark/>
          </w:tcPr>
          <w:p w14:paraId="6810DED4" w14:textId="77777777" w:rsidR="003A4CAD" w:rsidRPr="003A4CAD" w:rsidRDefault="003A4CAD" w:rsidP="003A4CAD">
            <w:pPr>
              <w:jc w:val="right"/>
              <w:rPr>
                <w:b/>
                <w:bCs/>
                <w:color w:val="000000"/>
                <w:sz w:val="16"/>
                <w:szCs w:val="16"/>
              </w:rPr>
            </w:pPr>
            <w:r w:rsidRPr="003A4CAD">
              <w:rPr>
                <w:b/>
                <w:bCs/>
                <w:color w:val="000000"/>
                <w:sz w:val="16"/>
                <w:szCs w:val="16"/>
              </w:rPr>
              <w:t>118 028,9</w:t>
            </w:r>
          </w:p>
        </w:tc>
      </w:tr>
      <w:tr w:rsidR="003A4CAD" w:rsidRPr="003A4CAD" w14:paraId="3711E05B" w14:textId="77777777" w:rsidTr="003A4CAD">
        <w:trPr>
          <w:trHeight w:val="315"/>
        </w:trPr>
        <w:tc>
          <w:tcPr>
            <w:tcW w:w="440" w:type="dxa"/>
            <w:tcBorders>
              <w:top w:val="nil"/>
              <w:left w:val="single" w:sz="8" w:space="0" w:color="auto"/>
              <w:bottom w:val="single" w:sz="8" w:space="0" w:color="auto"/>
              <w:right w:val="single" w:sz="8" w:space="0" w:color="auto"/>
            </w:tcBorders>
            <w:shd w:val="clear" w:color="000000" w:fill="FFCC99"/>
            <w:noWrap/>
            <w:vAlign w:val="center"/>
            <w:hideMark/>
          </w:tcPr>
          <w:p w14:paraId="69D51F5C" w14:textId="77777777" w:rsidR="003A4CAD" w:rsidRPr="003A4CAD" w:rsidRDefault="003A4CAD" w:rsidP="003A4CAD">
            <w:pPr>
              <w:jc w:val="both"/>
              <w:rPr>
                <w:b/>
                <w:bCs/>
                <w:color w:val="000000"/>
                <w:sz w:val="16"/>
                <w:szCs w:val="16"/>
              </w:rPr>
            </w:pPr>
            <w:r w:rsidRPr="003A4CAD">
              <w:rPr>
                <w:b/>
                <w:bCs/>
                <w:color w:val="000000"/>
                <w:sz w:val="16"/>
                <w:szCs w:val="16"/>
              </w:rPr>
              <w:t> </w:t>
            </w:r>
          </w:p>
        </w:tc>
        <w:tc>
          <w:tcPr>
            <w:tcW w:w="3090" w:type="dxa"/>
            <w:tcBorders>
              <w:top w:val="nil"/>
              <w:left w:val="nil"/>
              <w:bottom w:val="single" w:sz="8" w:space="0" w:color="auto"/>
              <w:right w:val="single" w:sz="8" w:space="0" w:color="auto"/>
            </w:tcBorders>
            <w:shd w:val="clear" w:color="000000" w:fill="FFCC99"/>
            <w:noWrap/>
            <w:vAlign w:val="center"/>
            <w:hideMark/>
          </w:tcPr>
          <w:p w14:paraId="3020FC97" w14:textId="77777777" w:rsidR="003A4CAD" w:rsidRPr="003A4CAD" w:rsidRDefault="003A4CAD" w:rsidP="003A4CAD">
            <w:pPr>
              <w:rPr>
                <w:b/>
                <w:bCs/>
                <w:color w:val="000000"/>
                <w:sz w:val="16"/>
                <w:szCs w:val="16"/>
              </w:rPr>
            </w:pPr>
            <w:r w:rsidRPr="003A4CAD">
              <w:rPr>
                <w:b/>
                <w:bCs/>
                <w:color w:val="000000"/>
                <w:sz w:val="16"/>
                <w:szCs w:val="16"/>
              </w:rPr>
              <w:t xml:space="preserve">   Персонал</w:t>
            </w:r>
          </w:p>
        </w:tc>
        <w:tc>
          <w:tcPr>
            <w:tcW w:w="980" w:type="dxa"/>
            <w:tcBorders>
              <w:top w:val="nil"/>
              <w:left w:val="nil"/>
              <w:bottom w:val="single" w:sz="8" w:space="0" w:color="auto"/>
              <w:right w:val="single" w:sz="8" w:space="0" w:color="auto"/>
            </w:tcBorders>
            <w:shd w:val="clear" w:color="000000" w:fill="FFCC99"/>
            <w:vAlign w:val="center"/>
            <w:hideMark/>
          </w:tcPr>
          <w:p w14:paraId="7C870378" w14:textId="77777777" w:rsidR="003A4CAD" w:rsidRPr="003A4CAD" w:rsidRDefault="003A4CAD" w:rsidP="003A4CAD">
            <w:pPr>
              <w:jc w:val="right"/>
              <w:rPr>
                <w:color w:val="000000"/>
                <w:sz w:val="16"/>
                <w:szCs w:val="16"/>
              </w:rPr>
            </w:pPr>
            <w:r w:rsidRPr="003A4CAD">
              <w:rPr>
                <w:color w:val="000000"/>
                <w:sz w:val="16"/>
                <w:szCs w:val="16"/>
              </w:rPr>
              <w:t>76 031,7</w:t>
            </w:r>
          </w:p>
        </w:tc>
        <w:tc>
          <w:tcPr>
            <w:tcW w:w="974" w:type="dxa"/>
            <w:tcBorders>
              <w:top w:val="nil"/>
              <w:left w:val="nil"/>
              <w:bottom w:val="single" w:sz="8" w:space="0" w:color="auto"/>
              <w:right w:val="single" w:sz="8" w:space="0" w:color="auto"/>
            </w:tcBorders>
            <w:shd w:val="clear" w:color="000000" w:fill="FFCC99"/>
            <w:vAlign w:val="center"/>
            <w:hideMark/>
          </w:tcPr>
          <w:p w14:paraId="629D11E5" w14:textId="77777777" w:rsidR="003A4CAD" w:rsidRPr="003A4CAD" w:rsidRDefault="003A4CAD" w:rsidP="003A4CAD">
            <w:pPr>
              <w:jc w:val="right"/>
              <w:rPr>
                <w:color w:val="000000"/>
                <w:sz w:val="16"/>
                <w:szCs w:val="16"/>
              </w:rPr>
            </w:pPr>
            <w:r w:rsidRPr="003A4CAD">
              <w:rPr>
                <w:color w:val="000000"/>
                <w:sz w:val="16"/>
                <w:szCs w:val="16"/>
              </w:rPr>
              <w:t>91 224,0</w:t>
            </w:r>
          </w:p>
        </w:tc>
        <w:tc>
          <w:tcPr>
            <w:tcW w:w="981" w:type="dxa"/>
            <w:tcBorders>
              <w:top w:val="nil"/>
              <w:left w:val="nil"/>
              <w:bottom w:val="single" w:sz="8" w:space="0" w:color="auto"/>
              <w:right w:val="single" w:sz="8" w:space="0" w:color="auto"/>
            </w:tcBorders>
            <w:shd w:val="clear" w:color="000000" w:fill="FFCC99"/>
            <w:vAlign w:val="center"/>
            <w:hideMark/>
          </w:tcPr>
          <w:p w14:paraId="3EC46F69" w14:textId="77777777" w:rsidR="003A4CAD" w:rsidRPr="003A4CAD" w:rsidRDefault="003A4CAD" w:rsidP="003A4CAD">
            <w:pPr>
              <w:jc w:val="right"/>
              <w:rPr>
                <w:color w:val="000000"/>
                <w:sz w:val="16"/>
                <w:szCs w:val="16"/>
              </w:rPr>
            </w:pPr>
            <w:r w:rsidRPr="003A4CAD">
              <w:rPr>
                <w:color w:val="000000"/>
                <w:sz w:val="16"/>
                <w:szCs w:val="16"/>
              </w:rPr>
              <w:t>80 339,6</w:t>
            </w:r>
          </w:p>
        </w:tc>
        <w:tc>
          <w:tcPr>
            <w:tcW w:w="981" w:type="dxa"/>
            <w:tcBorders>
              <w:top w:val="nil"/>
              <w:left w:val="nil"/>
              <w:bottom w:val="single" w:sz="8" w:space="0" w:color="auto"/>
              <w:right w:val="single" w:sz="8" w:space="0" w:color="auto"/>
            </w:tcBorders>
            <w:shd w:val="clear" w:color="000000" w:fill="FFCC99"/>
            <w:vAlign w:val="center"/>
            <w:hideMark/>
          </w:tcPr>
          <w:p w14:paraId="10F2D43B" w14:textId="77777777" w:rsidR="003A4CAD" w:rsidRPr="003A4CAD" w:rsidRDefault="003A4CAD" w:rsidP="003A4CAD">
            <w:pPr>
              <w:jc w:val="right"/>
              <w:rPr>
                <w:color w:val="000000"/>
                <w:sz w:val="16"/>
                <w:szCs w:val="16"/>
              </w:rPr>
            </w:pPr>
            <w:r w:rsidRPr="003A4CAD">
              <w:rPr>
                <w:color w:val="000000"/>
                <w:sz w:val="16"/>
                <w:szCs w:val="16"/>
              </w:rPr>
              <w:t>88 373,6</w:t>
            </w:r>
          </w:p>
        </w:tc>
        <w:tc>
          <w:tcPr>
            <w:tcW w:w="997" w:type="dxa"/>
            <w:tcBorders>
              <w:top w:val="nil"/>
              <w:left w:val="nil"/>
              <w:bottom w:val="single" w:sz="8" w:space="0" w:color="auto"/>
              <w:right w:val="single" w:sz="8" w:space="0" w:color="auto"/>
            </w:tcBorders>
            <w:shd w:val="clear" w:color="000000" w:fill="FFCC99"/>
            <w:vAlign w:val="center"/>
            <w:hideMark/>
          </w:tcPr>
          <w:p w14:paraId="4EC4A10B" w14:textId="77777777" w:rsidR="003A4CAD" w:rsidRPr="003A4CAD" w:rsidRDefault="003A4CAD" w:rsidP="003A4CAD">
            <w:pPr>
              <w:jc w:val="right"/>
              <w:rPr>
                <w:color w:val="000000"/>
                <w:sz w:val="16"/>
                <w:szCs w:val="16"/>
              </w:rPr>
            </w:pPr>
            <w:r w:rsidRPr="003A4CAD">
              <w:rPr>
                <w:color w:val="000000"/>
                <w:sz w:val="16"/>
                <w:szCs w:val="16"/>
              </w:rPr>
              <w:t>88 373,6</w:t>
            </w:r>
          </w:p>
        </w:tc>
        <w:tc>
          <w:tcPr>
            <w:tcW w:w="997" w:type="dxa"/>
            <w:tcBorders>
              <w:top w:val="nil"/>
              <w:left w:val="nil"/>
              <w:bottom w:val="single" w:sz="8" w:space="0" w:color="auto"/>
              <w:right w:val="single" w:sz="8" w:space="0" w:color="auto"/>
            </w:tcBorders>
            <w:shd w:val="clear" w:color="000000" w:fill="FFCC99"/>
            <w:vAlign w:val="center"/>
            <w:hideMark/>
          </w:tcPr>
          <w:p w14:paraId="6862F304" w14:textId="77777777" w:rsidR="003A4CAD" w:rsidRPr="003A4CAD" w:rsidRDefault="003A4CAD" w:rsidP="003A4CAD">
            <w:pPr>
              <w:jc w:val="right"/>
              <w:rPr>
                <w:color w:val="000000"/>
                <w:sz w:val="16"/>
                <w:szCs w:val="16"/>
              </w:rPr>
            </w:pPr>
            <w:r w:rsidRPr="003A4CAD">
              <w:rPr>
                <w:color w:val="000000"/>
                <w:sz w:val="16"/>
                <w:szCs w:val="16"/>
              </w:rPr>
              <w:t>88 373,6</w:t>
            </w:r>
          </w:p>
        </w:tc>
      </w:tr>
      <w:tr w:rsidR="003A4CAD" w:rsidRPr="003A4CAD" w14:paraId="2D0594E2" w14:textId="77777777" w:rsidTr="003A4CAD">
        <w:trPr>
          <w:trHeight w:val="315"/>
        </w:trPr>
        <w:tc>
          <w:tcPr>
            <w:tcW w:w="440" w:type="dxa"/>
            <w:tcBorders>
              <w:top w:val="nil"/>
              <w:left w:val="single" w:sz="8" w:space="0" w:color="auto"/>
              <w:bottom w:val="single" w:sz="8" w:space="0" w:color="auto"/>
              <w:right w:val="single" w:sz="8" w:space="0" w:color="auto"/>
            </w:tcBorders>
            <w:shd w:val="clear" w:color="000000" w:fill="FFCC99"/>
            <w:noWrap/>
            <w:vAlign w:val="center"/>
            <w:hideMark/>
          </w:tcPr>
          <w:p w14:paraId="43D8DF38" w14:textId="77777777" w:rsidR="003A4CAD" w:rsidRPr="003A4CAD" w:rsidRDefault="003A4CAD" w:rsidP="003A4CAD">
            <w:pPr>
              <w:jc w:val="both"/>
              <w:rPr>
                <w:b/>
                <w:bCs/>
                <w:color w:val="000000"/>
                <w:sz w:val="16"/>
                <w:szCs w:val="16"/>
              </w:rPr>
            </w:pPr>
            <w:r w:rsidRPr="003A4CAD">
              <w:rPr>
                <w:b/>
                <w:bCs/>
                <w:color w:val="000000"/>
                <w:sz w:val="16"/>
                <w:szCs w:val="16"/>
              </w:rPr>
              <w:t> </w:t>
            </w:r>
          </w:p>
        </w:tc>
        <w:tc>
          <w:tcPr>
            <w:tcW w:w="3090" w:type="dxa"/>
            <w:tcBorders>
              <w:top w:val="nil"/>
              <w:left w:val="nil"/>
              <w:bottom w:val="single" w:sz="8" w:space="0" w:color="auto"/>
              <w:right w:val="single" w:sz="8" w:space="0" w:color="auto"/>
            </w:tcBorders>
            <w:shd w:val="clear" w:color="000000" w:fill="FFCC99"/>
            <w:noWrap/>
            <w:vAlign w:val="center"/>
            <w:hideMark/>
          </w:tcPr>
          <w:p w14:paraId="71F85137" w14:textId="77777777" w:rsidR="003A4CAD" w:rsidRPr="003A4CAD" w:rsidRDefault="003A4CAD" w:rsidP="003A4CAD">
            <w:pPr>
              <w:rPr>
                <w:b/>
                <w:bCs/>
                <w:color w:val="000000"/>
                <w:sz w:val="16"/>
                <w:szCs w:val="16"/>
              </w:rPr>
            </w:pPr>
            <w:r w:rsidRPr="003A4CAD">
              <w:rPr>
                <w:b/>
                <w:bCs/>
                <w:color w:val="000000"/>
                <w:sz w:val="16"/>
                <w:szCs w:val="16"/>
              </w:rPr>
              <w:t xml:space="preserve">   Издръжка</w:t>
            </w:r>
          </w:p>
        </w:tc>
        <w:tc>
          <w:tcPr>
            <w:tcW w:w="980" w:type="dxa"/>
            <w:tcBorders>
              <w:top w:val="nil"/>
              <w:left w:val="nil"/>
              <w:bottom w:val="single" w:sz="8" w:space="0" w:color="auto"/>
              <w:right w:val="single" w:sz="8" w:space="0" w:color="auto"/>
            </w:tcBorders>
            <w:shd w:val="clear" w:color="000000" w:fill="FFCC99"/>
            <w:vAlign w:val="center"/>
            <w:hideMark/>
          </w:tcPr>
          <w:p w14:paraId="5E509E12" w14:textId="77777777" w:rsidR="003A4CAD" w:rsidRPr="003A4CAD" w:rsidRDefault="003A4CAD" w:rsidP="003A4CAD">
            <w:pPr>
              <w:jc w:val="right"/>
              <w:rPr>
                <w:color w:val="000000"/>
                <w:sz w:val="16"/>
                <w:szCs w:val="16"/>
              </w:rPr>
            </w:pPr>
            <w:r w:rsidRPr="003A4CAD">
              <w:rPr>
                <w:color w:val="000000"/>
                <w:sz w:val="16"/>
                <w:szCs w:val="16"/>
              </w:rPr>
              <w:t>25 583,5</w:t>
            </w:r>
          </w:p>
        </w:tc>
        <w:tc>
          <w:tcPr>
            <w:tcW w:w="974" w:type="dxa"/>
            <w:tcBorders>
              <w:top w:val="nil"/>
              <w:left w:val="nil"/>
              <w:bottom w:val="single" w:sz="8" w:space="0" w:color="auto"/>
              <w:right w:val="single" w:sz="8" w:space="0" w:color="auto"/>
            </w:tcBorders>
            <w:shd w:val="clear" w:color="000000" w:fill="FFCC99"/>
            <w:vAlign w:val="center"/>
            <w:hideMark/>
          </w:tcPr>
          <w:p w14:paraId="55CCF261" w14:textId="77777777" w:rsidR="003A4CAD" w:rsidRPr="003A4CAD" w:rsidRDefault="003A4CAD" w:rsidP="003A4CAD">
            <w:pPr>
              <w:jc w:val="right"/>
              <w:rPr>
                <w:color w:val="000000"/>
                <w:sz w:val="16"/>
                <w:szCs w:val="16"/>
              </w:rPr>
            </w:pPr>
            <w:r w:rsidRPr="003A4CAD">
              <w:rPr>
                <w:color w:val="000000"/>
                <w:sz w:val="16"/>
                <w:szCs w:val="16"/>
              </w:rPr>
              <w:t>39 572,0</w:t>
            </w:r>
          </w:p>
        </w:tc>
        <w:tc>
          <w:tcPr>
            <w:tcW w:w="981" w:type="dxa"/>
            <w:tcBorders>
              <w:top w:val="nil"/>
              <w:left w:val="nil"/>
              <w:bottom w:val="single" w:sz="8" w:space="0" w:color="auto"/>
              <w:right w:val="single" w:sz="8" w:space="0" w:color="auto"/>
            </w:tcBorders>
            <w:shd w:val="clear" w:color="000000" w:fill="FFCC99"/>
            <w:vAlign w:val="center"/>
            <w:hideMark/>
          </w:tcPr>
          <w:p w14:paraId="327B44E9" w14:textId="77777777" w:rsidR="003A4CAD" w:rsidRPr="003A4CAD" w:rsidRDefault="003A4CAD" w:rsidP="003A4CAD">
            <w:pPr>
              <w:jc w:val="right"/>
              <w:rPr>
                <w:color w:val="000000"/>
                <w:sz w:val="16"/>
                <w:szCs w:val="16"/>
              </w:rPr>
            </w:pPr>
            <w:r w:rsidRPr="003A4CAD">
              <w:rPr>
                <w:color w:val="000000"/>
                <w:sz w:val="16"/>
                <w:szCs w:val="16"/>
              </w:rPr>
              <w:t>26 128,1</w:t>
            </w:r>
          </w:p>
        </w:tc>
        <w:tc>
          <w:tcPr>
            <w:tcW w:w="981" w:type="dxa"/>
            <w:tcBorders>
              <w:top w:val="nil"/>
              <w:left w:val="nil"/>
              <w:bottom w:val="single" w:sz="8" w:space="0" w:color="auto"/>
              <w:right w:val="single" w:sz="8" w:space="0" w:color="auto"/>
            </w:tcBorders>
            <w:shd w:val="clear" w:color="000000" w:fill="FFCC99"/>
            <w:vAlign w:val="center"/>
            <w:hideMark/>
          </w:tcPr>
          <w:p w14:paraId="3E0F7809" w14:textId="77777777" w:rsidR="003A4CAD" w:rsidRPr="003A4CAD" w:rsidRDefault="003A4CAD" w:rsidP="003A4CAD">
            <w:pPr>
              <w:jc w:val="right"/>
              <w:rPr>
                <w:color w:val="000000"/>
                <w:sz w:val="16"/>
                <w:szCs w:val="16"/>
              </w:rPr>
            </w:pPr>
            <w:r w:rsidRPr="003A4CAD">
              <w:rPr>
                <w:color w:val="000000"/>
                <w:sz w:val="16"/>
                <w:szCs w:val="16"/>
              </w:rPr>
              <w:t>26 083,6</w:t>
            </w:r>
          </w:p>
        </w:tc>
        <w:tc>
          <w:tcPr>
            <w:tcW w:w="997" w:type="dxa"/>
            <w:tcBorders>
              <w:top w:val="nil"/>
              <w:left w:val="nil"/>
              <w:bottom w:val="single" w:sz="8" w:space="0" w:color="auto"/>
              <w:right w:val="single" w:sz="8" w:space="0" w:color="auto"/>
            </w:tcBorders>
            <w:shd w:val="clear" w:color="000000" w:fill="FFCC99"/>
            <w:vAlign w:val="center"/>
            <w:hideMark/>
          </w:tcPr>
          <w:p w14:paraId="727CBF7E" w14:textId="77777777" w:rsidR="003A4CAD" w:rsidRPr="003A4CAD" w:rsidRDefault="003A4CAD" w:rsidP="003A4CAD">
            <w:pPr>
              <w:jc w:val="right"/>
              <w:rPr>
                <w:color w:val="000000"/>
                <w:sz w:val="16"/>
                <w:szCs w:val="16"/>
              </w:rPr>
            </w:pPr>
            <w:r w:rsidRPr="003A4CAD">
              <w:rPr>
                <w:color w:val="000000"/>
                <w:sz w:val="16"/>
                <w:szCs w:val="16"/>
              </w:rPr>
              <w:t>26 130,6</w:t>
            </w:r>
          </w:p>
        </w:tc>
        <w:tc>
          <w:tcPr>
            <w:tcW w:w="997" w:type="dxa"/>
            <w:tcBorders>
              <w:top w:val="nil"/>
              <w:left w:val="nil"/>
              <w:bottom w:val="single" w:sz="8" w:space="0" w:color="auto"/>
              <w:right w:val="single" w:sz="8" w:space="0" w:color="auto"/>
            </w:tcBorders>
            <w:shd w:val="clear" w:color="000000" w:fill="FFCC99"/>
            <w:vAlign w:val="center"/>
            <w:hideMark/>
          </w:tcPr>
          <w:p w14:paraId="36CB36E4" w14:textId="77777777" w:rsidR="003A4CAD" w:rsidRPr="003A4CAD" w:rsidRDefault="003A4CAD" w:rsidP="003A4CAD">
            <w:pPr>
              <w:jc w:val="right"/>
              <w:rPr>
                <w:color w:val="000000"/>
                <w:sz w:val="16"/>
                <w:szCs w:val="16"/>
              </w:rPr>
            </w:pPr>
            <w:r w:rsidRPr="003A4CAD">
              <w:rPr>
                <w:color w:val="000000"/>
                <w:sz w:val="16"/>
                <w:szCs w:val="16"/>
              </w:rPr>
              <w:t>26 129,8</w:t>
            </w:r>
          </w:p>
        </w:tc>
      </w:tr>
      <w:tr w:rsidR="003A4CAD" w:rsidRPr="003A4CAD" w14:paraId="4D1252B2" w14:textId="77777777" w:rsidTr="003A4CAD">
        <w:trPr>
          <w:trHeight w:val="315"/>
        </w:trPr>
        <w:tc>
          <w:tcPr>
            <w:tcW w:w="440" w:type="dxa"/>
            <w:tcBorders>
              <w:top w:val="nil"/>
              <w:left w:val="single" w:sz="8" w:space="0" w:color="auto"/>
              <w:bottom w:val="single" w:sz="8" w:space="0" w:color="auto"/>
              <w:right w:val="single" w:sz="8" w:space="0" w:color="auto"/>
            </w:tcBorders>
            <w:shd w:val="clear" w:color="000000" w:fill="FFCC99"/>
            <w:noWrap/>
            <w:vAlign w:val="center"/>
            <w:hideMark/>
          </w:tcPr>
          <w:p w14:paraId="4A2D6397" w14:textId="77777777" w:rsidR="003A4CAD" w:rsidRPr="003A4CAD" w:rsidRDefault="003A4CAD" w:rsidP="003A4CAD">
            <w:pPr>
              <w:jc w:val="both"/>
              <w:rPr>
                <w:b/>
                <w:bCs/>
                <w:color w:val="000000"/>
                <w:sz w:val="16"/>
                <w:szCs w:val="16"/>
              </w:rPr>
            </w:pPr>
            <w:r w:rsidRPr="003A4CAD">
              <w:rPr>
                <w:b/>
                <w:bCs/>
                <w:color w:val="000000"/>
                <w:sz w:val="16"/>
                <w:szCs w:val="16"/>
              </w:rPr>
              <w:t> </w:t>
            </w:r>
          </w:p>
        </w:tc>
        <w:tc>
          <w:tcPr>
            <w:tcW w:w="3090" w:type="dxa"/>
            <w:tcBorders>
              <w:top w:val="nil"/>
              <w:left w:val="nil"/>
              <w:bottom w:val="single" w:sz="8" w:space="0" w:color="auto"/>
              <w:right w:val="single" w:sz="8" w:space="0" w:color="auto"/>
            </w:tcBorders>
            <w:shd w:val="clear" w:color="000000" w:fill="FFCC99"/>
            <w:noWrap/>
            <w:vAlign w:val="center"/>
            <w:hideMark/>
          </w:tcPr>
          <w:p w14:paraId="4A526841" w14:textId="77777777" w:rsidR="003A4CAD" w:rsidRPr="003A4CAD" w:rsidRDefault="003A4CAD" w:rsidP="003A4CAD">
            <w:pPr>
              <w:rPr>
                <w:b/>
                <w:bCs/>
                <w:color w:val="000000"/>
                <w:sz w:val="16"/>
                <w:szCs w:val="16"/>
              </w:rPr>
            </w:pPr>
            <w:r w:rsidRPr="003A4CAD">
              <w:rPr>
                <w:b/>
                <w:bCs/>
                <w:color w:val="000000"/>
                <w:sz w:val="16"/>
                <w:szCs w:val="16"/>
              </w:rPr>
              <w:t xml:space="preserve">   Капиталови разходи</w:t>
            </w:r>
          </w:p>
        </w:tc>
        <w:tc>
          <w:tcPr>
            <w:tcW w:w="980" w:type="dxa"/>
            <w:tcBorders>
              <w:top w:val="nil"/>
              <w:left w:val="nil"/>
              <w:bottom w:val="single" w:sz="8" w:space="0" w:color="auto"/>
              <w:right w:val="single" w:sz="8" w:space="0" w:color="auto"/>
            </w:tcBorders>
            <w:shd w:val="clear" w:color="000000" w:fill="FFCC99"/>
            <w:vAlign w:val="center"/>
            <w:hideMark/>
          </w:tcPr>
          <w:p w14:paraId="56765BA1" w14:textId="77777777" w:rsidR="003A4CAD" w:rsidRPr="003A4CAD" w:rsidRDefault="003A4CAD" w:rsidP="003A4CAD">
            <w:pPr>
              <w:jc w:val="right"/>
              <w:rPr>
                <w:color w:val="000000"/>
                <w:sz w:val="16"/>
                <w:szCs w:val="16"/>
              </w:rPr>
            </w:pPr>
            <w:r w:rsidRPr="003A4CAD">
              <w:rPr>
                <w:color w:val="000000"/>
                <w:sz w:val="16"/>
                <w:szCs w:val="16"/>
              </w:rPr>
              <w:t>2 744,5</w:t>
            </w:r>
          </w:p>
        </w:tc>
        <w:tc>
          <w:tcPr>
            <w:tcW w:w="974" w:type="dxa"/>
            <w:tcBorders>
              <w:top w:val="nil"/>
              <w:left w:val="nil"/>
              <w:bottom w:val="single" w:sz="8" w:space="0" w:color="auto"/>
              <w:right w:val="single" w:sz="8" w:space="0" w:color="auto"/>
            </w:tcBorders>
            <w:shd w:val="clear" w:color="000000" w:fill="FFCC99"/>
            <w:vAlign w:val="center"/>
            <w:hideMark/>
          </w:tcPr>
          <w:p w14:paraId="15A61D69" w14:textId="77777777" w:rsidR="003A4CAD" w:rsidRPr="003A4CAD" w:rsidRDefault="003A4CAD" w:rsidP="003A4CAD">
            <w:pPr>
              <w:jc w:val="right"/>
              <w:rPr>
                <w:color w:val="000000"/>
                <w:sz w:val="16"/>
                <w:szCs w:val="16"/>
              </w:rPr>
            </w:pPr>
            <w:r w:rsidRPr="003A4CAD">
              <w:rPr>
                <w:color w:val="000000"/>
                <w:sz w:val="16"/>
                <w:szCs w:val="16"/>
              </w:rPr>
              <w:t>6 397,1</w:t>
            </w:r>
          </w:p>
        </w:tc>
        <w:tc>
          <w:tcPr>
            <w:tcW w:w="981" w:type="dxa"/>
            <w:tcBorders>
              <w:top w:val="nil"/>
              <w:left w:val="nil"/>
              <w:bottom w:val="single" w:sz="8" w:space="0" w:color="auto"/>
              <w:right w:val="single" w:sz="8" w:space="0" w:color="auto"/>
            </w:tcBorders>
            <w:shd w:val="clear" w:color="000000" w:fill="FFCC99"/>
            <w:vAlign w:val="center"/>
            <w:hideMark/>
          </w:tcPr>
          <w:p w14:paraId="20C30A88" w14:textId="77777777" w:rsidR="003A4CAD" w:rsidRPr="003A4CAD" w:rsidRDefault="003A4CAD" w:rsidP="003A4CAD">
            <w:pPr>
              <w:jc w:val="right"/>
              <w:rPr>
                <w:color w:val="000000"/>
                <w:sz w:val="16"/>
                <w:szCs w:val="16"/>
              </w:rPr>
            </w:pPr>
            <w:r w:rsidRPr="003A4CAD">
              <w:rPr>
                <w:color w:val="000000"/>
                <w:sz w:val="16"/>
                <w:szCs w:val="16"/>
              </w:rPr>
              <w:t>3 527,2</w:t>
            </w:r>
          </w:p>
        </w:tc>
        <w:tc>
          <w:tcPr>
            <w:tcW w:w="981" w:type="dxa"/>
            <w:tcBorders>
              <w:top w:val="nil"/>
              <w:left w:val="nil"/>
              <w:bottom w:val="single" w:sz="8" w:space="0" w:color="auto"/>
              <w:right w:val="single" w:sz="8" w:space="0" w:color="auto"/>
            </w:tcBorders>
            <w:shd w:val="clear" w:color="000000" w:fill="FFCC99"/>
            <w:vAlign w:val="center"/>
            <w:hideMark/>
          </w:tcPr>
          <w:p w14:paraId="7577BE86" w14:textId="77777777" w:rsidR="003A4CAD" w:rsidRPr="003A4CAD" w:rsidRDefault="003A4CAD" w:rsidP="003A4CAD">
            <w:pPr>
              <w:jc w:val="right"/>
              <w:rPr>
                <w:color w:val="000000"/>
                <w:sz w:val="16"/>
                <w:szCs w:val="16"/>
              </w:rPr>
            </w:pPr>
            <w:r w:rsidRPr="003A4CAD">
              <w:rPr>
                <w:color w:val="000000"/>
                <w:sz w:val="16"/>
                <w:szCs w:val="16"/>
              </w:rPr>
              <w:t>3 571,7</w:t>
            </w:r>
          </w:p>
        </w:tc>
        <w:tc>
          <w:tcPr>
            <w:tcW w:w="997" w:type="dxa"/>
            <w:tcBorders>
              <w:top w:val="nil"/>
              <w:left w:val="nil"/>
              <w:bottom w:val="single" w:sz="8" w:space="0" w:color="auto"/>
              <w:right w:val="single" w:sz="8" w:space="0" w:color="auto"/>
            </w:tcBorders>
            <w:shd w:val="clear" w:color="000000" w:fill="FFCC99"/>
            <w:vAlign w:val="center"/>
            <w:hideMark/>
          </w:tcPr>
          <w:p w14:paraId="0DD50096" w14:textId="77777777" w:rsidR="003A4CAD" w:rsidRPr="003A4CAD" w:rsidRDefault="003A4CAD" w:rsidP="003A4CAD">
            <w:pPr>
              <w:jc w:val="right"/>
              <w:rPr>
                <w:color w:val="000000"/>
                <w:sz w:val="16"/>
                <w:szCs w:val="16"/>
              </w:rPr>
            </w:pPr>
            <w:r w:rsidRPr="003A4CAD">
              <w:rPr>
                <w:color w:val="000000"/>
                <w:sz w:val="16"/>
                <w:szCs w:val="16"/>
              </w:rPr>
              <w:t>3 524,7</w:t>
            </w:r>
          </w:p>
        </w:tc>
        <w:tc>
          <w:tcPr>
            <w:tcW w:w="997" w:type="dxa"/>
            <w:tcBorders>
              <w:top w:val="nil"/>
              <w:left w:val="nil"/>
              <w:bottom w:val="single" w:sz="8" w:space="0" w:color="auto"/>
              <w:right w:val="single" w:sz="8" w:space="0" w:color="auto"/>
            </w:tcBorders>
            <w:shd w:val="clear" w:color="000000" w:fill="FFCC99"/>
            <w:vAlign w:val="center"/>
            <w:hideMark/>
          </w:tcPr>
          <w:p w14:paraId="3F842F2B" w14:textId="77777777" w:rsidR="003A4CAD" w:rsidRPr="003A4CAD" w:rsidRDefault="003A4CAD" w:rsidP="003A4CAD">
            <w:pPr>
              <w:jc w:val="right"/>
              <w:rPr>
                <w:color w:val="000000"/>
                <w:sz w:val="16"/>
                <w:szCs w:val="16"/>
              </w:rPr>
            </w:pPr>
            <w:r w:rsidRPr="003A4CAD">
              <w:rPr>
                <w:color w:val="000000"/>
                <w:sz w:val="16"/>
                <w:szCs w:val="16"/>
              </w:rPr>
              <w:t>3 525,5</w:t>
            </w:r>
          </w:p>
        </w:tc>
      </w:tr>
      <w:tr w:rsidR="003A4CAD" w:rsidRPr="003A4CAD" w14:paraId="5984D7BF" w14:textId="77777777" w:rsidTr="003A4CAD">
        <w:trPr>
          <w:trHeight w:val="31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14:paraId="52FB5AD8" w14:textId="77777777" w:rsidR="003A4CAD" w:rsidRPr="003A4CAD" w:rsidRDefault="003A4CAD" w:rsidP="003A4CAD">
            <w:pPr>
              <w:jc w:val="both"/>
              <w:rPr>
                <w:b/>
                <w:bCs/>
                <w:color w:val="000000"/>
                <w:sz w:val="16"/>
                <w:szCs w:val="16"/>
              </w:rPr>
            </w:pPr>
            <w:r w:rsidRPr="003A4CAD">
              <w:rPr>
                <w:b/>
                <w:bCs/>
                <w:color w:val="000000"/>
                <w:sz w:val="16"/>
                <w:szCs w:val="16"/>
              </w:rPr>
              <w:t> </w:t>
            </w:r>
          </w:p>
        </w:tc>
        <w:tc>
          <w:tcPr>
            <w:tcW w:w="3090" w:type="dxa"/>
            <w:tcBorders>
              <w:top w:val="nil"/>
              <w:left w:val="nil"/>
              <w:bottom w:val="single" w:sz="8" w:space="0" w:color="auto"/>
              <w:right w:val="single" w:sz="8" w:space="0" w:color="auto"/>
            </w:tcBorders>
            <w:shd w:val="clear" w:color="auto" w:fill="auto"/>
            <w:noWrap/>
            <w:vAlign w:val="center"/>
            <w:hideMark/>
          </w:tcPr>
          <w:p w14:paraId="0FD8E4B1" w14:textId="77777777" w:rsidR="003A4CAD" w:rsidRPr="003A4CAD" w:rsidRDefault="003A4CAD" w:rsidP="003A4CAD">
            <w:pPr>
              <w:rPr>
                <w:b/>
                <w:bCs/>
                <w:color w:val="000000"/>
                <w:sz w:val="16"/>
                <w:szCs w:val="16"/>
              </w:rPr>
            </w:pPr>
            <w:r w:rsidRPr="003A4CAD">
              <w:rPr>
                <w:b/>
                <w:bCs/>
                <w:color w:val="000000"/>
                <w:sz w:val="16"/>
                <w:szCs w:val="16"/>
              </w:rPr>
              <w:t> </w:t>
            </w:r>
          </w:p>
        </w:tc>
        <w:tc>
          <w:tcPr>
            <w:tcW w:w="980" w:type="dxa"/>
            <w:tcBorders>
              <w:top w:val="nil"/>
              <w:left w:val="nil"/>
              <w:bottom w:val="single" w:sz="8" w:space="0" w:color="auto"/>
              <w:right w:val="single" w:sz="8" w:space="0" w:color="auto"/>
            </w:tcBorders>
            <w:shd w:val="clear" w:color="auto" w:fill="auto"/>
            <w:vAlign w:val="center"/>
            <w:hideMark/>
          </w:tcPr>
          <w:p w14:paraId="0ECA1413" w14:textId="77777777" w:rsidR="003A4CAD" w:rsidRPr="003A4CAD" w:rsidRDefault="003A4CAD" w:rsidP="003A4CAD">
            <w:pPr>
              <w:jc w:val="right"/>
              <w:rPr>
                <w:color w:val="000000"/>
                <w:sz w:val="16"/>
                <w:szCs w:val="16"/>
              </w:rPr>
            </w:pPr>
            <w:r w:rsidRPr="003A4CAD">
              <w:rPr>
                <w:color w:val="000000"/>
                <w:sz w:val="16"/>
                <w:szCs w:val="16"/>
              </w:rPr>
              <w:t> </w:t>
            </w:r>
          </w:p>
        </w:tc>
        <w:tc>
          <w:tcPr>
            <w:tcW w:w="974" w:type="dxa"/>
            <w:tcBorders>
              <w:top w:val="nil"/>
              <w:left w:val="nil"/>
              <w:bottom w:val="single" w:sz="8" w:space="0" w:color="auto"/>
              <w:right w:val="single" w:sz="8" w:space="0" w:color="auto"/>
            </w:tcBorders>
            <w:shd w:val="clear" w:color="auto" w:fill="auto"/>
            <w:vAlign w:val="center"/>
            <w:hideMark/>
          </w:tcPr>
          <w:p w14:paraId="7970D219" w14:textId="77777777" w:rsidR="003A4CAD" w:rsidRPr="003A4CAD" w:rsidRDefault="003A4CAD" w:rsidP="003A4CAD">
            <w:pPr>
              <w:jc w:val="right"/>
              <w:rPr>
                <w:color w:val="000000"/>
                <w:sz w:val="16"/>
                <w:szCs w:val="16"/>
              </w:rPr>
            </w:pPr>
            <w:r w:rsidRPr="003A4CAD">
              <w:rPr>
                <w:color w:val="000000"/>
                <w:sz w:val="16"/>
                <w:szCs w:val="16"/>
              </w:rPr>
              <w:t> </w:t>
            </w:r>
          </w:p>
        </w:tc>
        <w:tc>
          <w:tcPr>
            <w:tcW w:w="981" w:type="dxa"/>
            <w:tcBorders>
              <w:top w:val="nil"/>
              <w:left w:val="nil"/>
              <w:bottom w:val="single" w:sz="8" w:space="0" w:color="auto"/>
              <w:right w:val="single" w:sz="8" w:space="0" w:color="auto"/>
            </w:tcBorders>
            <w:shd w:val="clear" w:color="auto" w:fill="auto"/>
            <w:noWrap/>
            <w:vAlign w:val="center"/>
            <w:hideMark/>
          </w:tcPr>
          <w:p w14:paraId="783907EF" w14:textId="77777777" w:rsidR="003A4CAD" w:rsidRPr="003A4CAD" w:rsidRDefault="003A4CAD" w:rsidP="003A4CAD">
            <w:pPr>
              <w:jc w:val="right"/>
              <w:rPr>
                <w:color w:val="000000"/>
                <w:sz w:val="16"/>
                <w:szCs w:val="16"/>
              </w:rPr>
            </w:pPr>
            <w:r w:rsidRPr="003A4CAD">
              <w:rPr>
                <w:color w:val="000000"/>
                <w:sz w:val="16"/>
                <w:szCs w:val="16"/>
              </w:rPr>
              <w:t> </w:t>
            </w:r>
          </w:p>
        </w:tc>
        <w:tc>
          <w:tcPr>
            <w:tcW w:w="981" w:type="dxa"/>
            <w:tcBorders>
              <w:top w:val="nil"/>
              <w:left w:val="nil"/>
              <w:bottom w:val="single" w:sz="8" w:space="0" w:color="auto"/>
              <w:right w:val="single" w:sz="8" w:space="0" w:color="auto"/>
            </w:tcBorders>
            <w:shd w:val="clear" w:color="auto" w:fill="auto"/>
            <w:noWrap/>
            <w:vAlign w:val="center"/>
            <w:hideMark/>
          </w:tcPr>
          <w:p w14:paraId="3EF24998" w14:textId="77777777" w:rsidR="003A4CAD" w:rsidRPr="003A4CAD" w:rsidRDefault="003A4CAD" w:rsidP="003A4CAD">
            <w:pPr>
              <w:jc w:val="right"/>
              <w:rPr>
                <w:color w:val="000000"/>
                <w:sz w:val="16"/>
                <w:szCs w:val="16"/>
              </w:rPr>
            </w:pPr>
            <w:r w:rsidRPr="003A4CAD">
              <w:rPr>
                <w:color w:val="000000"/>
                <w:sz w:val="16"/>
                <w:szCs w:val="16"/>
              </w:rPr>
              <w:t> </w:t>
            </w:r>
          </w:p>
        </w:tc>
        <w:tc>
          <w:tcPr>
            <w:tcW w:w="997" w:type="dxa"/>
            <w:tcBorders>
              <w:top w:val="nil"/>
              <w:left w:val="nil"/>
              <w:bottom w:val="single" w:sz="8" w:space="0" w:color="auto"/>
              <w:right w:val="single" w:sz="8" w:space="0" w:color="auto"/>
            </w:tcBorders>
            <w:shd w:val="clear" w:color="auto" w:fill="auto"/>
            <w:noWrap/>
            <w:vAlign w:val="center"/>
            <w:hideMark/>
          </w:tcPr>
          <w:p w14:paraId="6FFE2A1A" w14:textId="77777777" w:rsidR="003A4CAD" w:rsidRPr="003A4CAD" w:rsidRDefault="003A4CAD" w:rsidP="003A4CAD">
            <w:pPr>
              <w:jc w:val="right"/>
              <w:rPr>
                <w:color w:val="000000"/>
                <w:sz w:val="16"/>
                <w:szCs w:val="16"/>
              </w:rPr>
            </w:pPr>
            <w:r w:rsidRPr="003A4CAD">
              <w:rPr>
                <w:color w:val="000000"/>
                <w:sz w:val="16"/>
                <w:szCs w:val="16"/>
              </w:rPr>
              <w:t> </w:t>
            </w:r>
          </w:p>
        </w:tc>
        <w:tc>
          <w:tcPr>
            <w:tcW w:w="997" w:type="dxa"/>
            <w:tcBorders>
              <w:top w:val="nil"/>
              <w:left w:val="nil"/>
              <w:bottom w:val="single" w:sz="8" w:space="0" w:color="auto"/>
              <w:right w:val="single" w:sz="8" w:space="0" w:color="auto"/>
            </w:tcBorders>
            <w:shd w:val="clear" w:color="auto" w:fill="auto"/>
            <w:noWrap/>
            <w:vAlign w:val="center"/>
            <w:hideMark/>
          </w:tcPr>
          <w:p w14:paraId="04A21824" w14:textId="77777777" w:rsidR="003A4CAD" w:rsidRPr="003A4CAD" w:rsidRDefault="003A4CAD" w:rsidP="003A4CAD">
            <w:pPr>
              <w:jc w:val="right"/>
              <w:rPr>
                <w:color w:val="000000"/>
                <w:sz w:val="16"/>
                <w:szCs w:val="16"/>
              </w:rPr>
            </w:pPr>
            <w:r w:rsidRPr="003A4CAD">
              <w:rPr>
                <w:color w:val="000000"/>
                <w:sz w:val="16"/>
                <w:szCs w:val="16"/>
              </w:rPr>
              <w:t> </w:t>
            </w:r>
          </w:p>
        </w:tc>
      </w:tr>
      <w:tr w:rsidR="003A4CAD" w:rsidRPr="003A4CAD" w14:paraId="30D327A7" w14:textId="77777777" w:rsidTr="003A4CAD">
        <w:trPr>
          <w:trHeight w:val="315"/>
        </w:trPr>
        <w:tc>
          <w:tcPr>
            <w:tcW w:w="440" w:type="dxa"/>
            <w:tcBorders>
              <w:top w:val="nil"/>
              <w:left w:val="single" w:sz="8" w:space="0" w:color="auto"/>
              <w:bottom w:val="single" w:sz="8" w:space="0" w:color="auto"/>
              <w:right w:val="single" w:sz="8" w:space="0" w:color="auto"/>
            </w:tcBorders>
            <w:shd w:val="clear" w:color="000000" w:fill="FFCC99"/>
            <w:noWrap/>
            <w:vAlign w:val="center"/>
            <w:hideMark/>
          </w:tcPr>
          <w:p w14:paraId="58559CD7" w14:textId="77777777" w:rsidR="003A4CAD" w:rsidRPr="003A4CAD" w:rsidRDefault="003A4CAD" w:rsidP="003A4CAD">
            <w:pPr>
              <w:jc w:val="both"/>
              <w:rPr>
                <w:b/>
                <w:bCs/>
                <w:color w:val="000000"/>
                <w:sz w:val="16"/>
                <w:szCs w:val="16"/>
              </w:rPr>
            </w:pPr>
            <w:r w:rsidRPr="003A4CAD">
              <w:rPr>
                <w:b/>
                <w:bCs/>
                <w:color w:val="000000"/>
                <w:sz w:val="16"/>
                <w:szCs w:val="16"/>
              </w:rPr>
              <w:t>1</w:t>
            </w:r>
          </w:p>
        </w:tc>
        <w:tc>
          <w:tcPr>
            <w:tcW w:w="3090" w:type="dxa"/>
            <w:tcBorders>
              <w:top w:val="nil"/>
              <w:left w:val="nil"/>
              <w:bottom w:val="single" w:sz="8" w:space="0" w:color="auto"/>
              <w:right w:val="single" w:sz="8" w:space="0" w:color="auto"/>
            </w:tcBorders>
            <w:shd w:val="clear" w:color="000000" w:fill="FFCC99"/>
            <w:noWrap/>
            <w:vAlign w:val="center"/>
            <w:hideMark/>
          </w:tcPr>
          <w:p w14:paraId="676ED7DE" w14:textId="77777777" w:rsidR="003A4CAD" w:rsidRPr="003A4CAD" w:rsidRDefault="003A4CAD" w:rsidP="003A4CAD">
            <w:pPr>
              <w:rPr>
                <w:b/>
                <w:bCs/>
                <w:color w:val="000000"/>
                <w:sz w:val="16"/>
                <w:szCs w:val="16"/>
              </w:rPr>
            </w:pPr>
            <w:r w:rsidRPr="003A4CAD">
              <w:rPr>
                <w:b/>
                <w:bCs/>
                <w:color w:val="000000"/>
                <w:sz w:val="16"/>
                <w:szCs w:val="16"/>
              </w:rPr>
              <w:t>Ведомствени разходи по бюджета на ПРБ:</w:t>
            </w:r>
          </w:p>
        </w:tc>
        <w:tc>
          <w:tcPr>
            <w:tcW w:w="980" w:type="dxa"/>
            <w:tcBorders>
              <w:top w:val="nil"/>
              <w:left w:val="nil"/>
              <w:bottom w:val="single" w:sz="8" w:space="0" w:color="auto"/>
              <w:right w:val="single" w:sz="8" w:space="0" w:color="auto"/>
            </w:tcBorders>
            <w:shd w:val="clear" w:color="000000" w:fill="FFCC99"/>
            <w:vAlign w:val="center"/>
            <w:hideMark/>
          </w:tcPr>
          <w:p w14:paraId="225C51D7" w14:textId="77777777" w:rsidR="003A4CAD" w:rsidRPr="003A4CAD" w:rsidRDefault="003A4CAD" w:rsidP="003A4CAD">
            <w:pPr>
              <w:jc w:val="right"/>
              <w:rPr>
                <w:b/>
                <w:bCs/>
                <w:color w:val="000000"/>
                <w:sz w:val="16"/>
                <w:szCs w:val="16"/>
              </w:rPr>
            </w:pPr>
            <w:r w:rsidRPr="003A4CAD">
              <w:rPr>
                <w:b/>
                <w:bCs/>
                <w:color w:val="000000"/>
                <w:sz w:val="16"/>
                <w:szCs w:val="16"/>
              </w:rPr>
              <w:t>104 359,7</w:t>
            </w:r>
          </w:p>
        </w:tc>
        <w:tc>
          <w:tcPr>
            <w:tcW w:w="974" w:type="dxa"/>
            <w:tcBorders>
              <w:top w:val="nil"/>
              <w:left w:val="nil"/>
              <w:bottom w:val="single" w:sz="8" w:space="0" w:color="auto"/>
              <w:right w:val="single" w:sz="8" w:space="0" w:color="auto"/>
            </w:tcBorders>
            <w:shd w:val="clear" w:color="000000" w:fill="FFCC99"/>
            <w:vAlign w:val="center"/>
            <w:hideMark/>
          </w:tcPr>
          <w:p w14:paraId="4ABC780D" w14:textId="77777777" w:rsidR="003A4CAD" w:rsidRPr="003A4CAD" w:rsidRDefault="003A4CAD" w:rsidP="003A4CAD">
            <w:pPr>
              <w:jc w:val="right"/>
              <w:rPr>
                <w:b/>
                <w:bCs/>
                <w:color w:val="000000"/>
                <w:sz w:val="16"/>
                <w:szCs w:val="16"/>
              </w:rPr>
            </w:pPr>
            <w:r w:rsidRPr="003A4CAD">
              <w:rPr>
                <w:b/>
                <w:bCs/>
                <w:color w:val="000000"/>
                <w:sz w:val="16"/>
                <w:szCs w:val="16"/>
              </w:rPr>
              <w:t>136 915,5</w:t>
            </w:r>
          </w:p>
        </w:tc>
        <w:tc>
          <w:tcPr>
            <w:tcW w:w="981" w:type="dxa"/>
            <w:tcBorders>
              <w:top w:val="nil"/>
              <w:left w:val="nil"/>
              <w:bottom w:val="single" w:sz="8" w:space="0" w:color="auto"/>
              <w:right w:val="single" w:sz="8" w:space="0" w:color="auto"/>
            </w:tcBorders>
            <w:shd w:val="clear" w:color="000000" w:fill="FFCC99"/>
            <w:vAlign w:val="center"/>
            <w:hideMark/>
          </w:tcPr>
          <w:p w14:paraId="3B56677C" w14:textId="77777777" w:rsidR="003A4CAD" w:rsidRPr="003A4CAD" w:rsidRDefault="003A4CAD" w:rsidP="003A4CAD">
            <w:pPr>
              <w:jc w:val="right"/>
              <w:rPr>
                <w:b/>
                <w:bCs/>
                <w:color w:val="000000"/>
                <w:sz w:val="16"/>
                <w:szCs w:val="16"/>
              </w:rPr>
            </w:pPr>
            <w:r w:rsidRPr="003A4CAD">
              <w:rPr>
                <w:b/>
                <w:bCs/>
                <w:color w:val="000000"/>
                <w:sz w:val="16"/>
                <w:szCs w:val="16"/>
              </w:rPr>
              <w:t>109 994,9</w:t>
            </w:r>
          </w:p>
        </w:tc>
        <w:tc>
          <w:tcPr>
            <w:tcW w:w="981" w:type="dxa"/>
            <w:tcBorders>
              <w:top w:val="nil"/>
              <w:left w:val="nil"/>
              <w:bottom w:val="single" w:sz="8" w:space="0" w:color="auto"/>
              <w:right w:val="single" w:sz="8" w:space="0" w:color="auto"/>
            </w:tcBorders>
            <w:shd w:val="clear" w:color="000000" w:fill="FFCC99"/>
            <w:vAlign w:val="center"/>
            <w:hideMark/>
          </w:tcPr>
          <w:p w14:paraId="7CCCD4F0" w14:textId="77777777" w:rsidR="003A4CAD" w:rsidRPr="003A4CAD" w:rsidRDefault="003A4CAD" w:rsidP="003A4CAD">
            <w:pPr>
              <w:jc w:val="right"/>
              <w:rPr>
                <w:b/>
                <w:bCs/>
                <w:color w:val="000000"/>
                <w:sz w:val="16"/>
                <w:szCs w:val="16"/>
              </w:rPr>
            </w:pPr>
            <w:r w:rsidRPr="003A4CAD">
              <w:rPr>
                <w:b/>
                <w:bCs/>
                <w:color w:val="000000"/>
                <w:sz w:val="16"/>
                <w:szCs w:val="16"/>
              </w:rPr>
              <w:t>118 028,9</w:t>
            </w:r>
          </w:p>
        </w:tc>
        <w:tc>
          <w:tcPr>
            <w:tcW w:w="997" w:type="dxa"/>
            <w:tcBorders>
              <w:top w:val="nil"/>
              <w:left w:val="nil"/>
              <w:bottom w:val="single" w:sz="8" w:space="0" w:color="auto"/>
              <w:right w:val="single" w:sz="8" w:space="0" w:color="auto"/>
            </w:tcBorders>
            <w:shd w:val="clear" w:color="000000" w:fill="FFCC99"/>
            <w:vAlign w:val="center"/>
            <w:hideMark/>
          </w:tcPr>
          <w:p w14:paraId="5911F3AC" w14:textId="77777777" w:rsidR="003A4CAD" w:rsidRPr="003A4CAD" w:rsidRDefault="003A4CAD" w:rsidP="003A4CAD">
            <w:pPr>
              <w:jc w:val="right"/>
              <w:rPr>
                <w:b/>
                <w:bCs/>
                <w:color w:val="000000"/>
                <w:sz w:val="16"/>
                <w:szCs w:val="16"/>
              </w:rPr>
            </w:pPr>
            <w:r w:rsidRPr="003A4CAD">
              <w:rPr>
                <w:b/>
                <w:bCs/>
                <w:color w:val="000000"/>
                <w:sz w:val="16"/>
                <w:szCs w:val="16"/>
              </w:rPr>
              <w:t>118 028,9</w:t>
            </w:r>
          </w:p>
        </w:tc>
        <w:tc>
          <w:tcPr>
            <w:tcW w:w="997" w:type="dxa"/>
            <w:tcBorders>
              <w:top w:val="nil"/>
              <w:left w:val="nil"/>
              <w:bottom w:val="single" w:sz="8" w:space="0" w:color="auto"/>
              <w:right w:val="single" w:sz="8" w:space="0" w:color="auto"/>
            </w:tcBorders>
            <w:shd w:val="clear" w:color="000000" w:fill="FFCC99"/>
            <w:vAlign w:val="center"/>
            <w:hideMark/>
          </w:tcPr>
          <w:p w14:paraId="20BDEA53" w14:textId="77777777" w:rsidR="003A4CAD" w:rsidRPr="003A4CAD" w:rsidRDefault="003A4CAD" w:rsidP="003A4CAD">
            <w:pPr>
              <w:jc w:val="right"/>
              <w:rPr>
                <w:b/>
                <w:bCs/>
                <w:color w:val="000000"/>
                <w:sz w:val="16"/>
                <w:szCs w:val="16"/>
              </w:rPr>
            </w:pPr>
            <w:r w:rsidRPr="003A4CAD">
              <w:rPr>
                <w:b/>
                <w:bCs/>
                <w:color w:val="000000"/>
                <w:sz w:val="16"/>
                <w:szCs w:val="16"/>
              </w:rPr>
              <w:t>118 028,9</w:t>
            </w:r>
          </w:p>
        </w:tc>
      </w:tr>
      <w:tr w:rsidR="003A4CAD" w:rsidRPr="003A4CAD" w14:paraId="5B68DD20" w14:textId="77777777" w:rsidTr="003A4CAD">
        <w:trPr>
          <w:trHeight w:val="315"/>
        </w:trPr>
        <w:tc>
          <w:tcPr>
            <w:tcW w:w="440" w:type="dxa"/>
            <w:tcBorders>
              <w:top w:val="nil"/>
              <w:left w:val="single" w:sz="8" w:space="0" w:color="auto"/>
              <w:bottom w:val="single" w:sz="8" w:space="0" w:color="auto"/>
              <w:right w:val="single" w:sz="8" w:space="0" w:color="auto"/>
            </w:tcBorders>
            <w:shd w:val="clear" w:color="000000" w:fill="FFCC99"/>
            <w:noWrap/>
            <w:vAlign w:val="center"/>
            <w:hideMark/>
          </w:tcPr>
          <w:p w14:paraId="2FA4FFAB" w14:textId="77777777" w:rsidR="003A4CAD" w:rsidRPr="003A4CAD" w:rsidRDefault="003A4CAD" w:rsidP="003A4CAD">
            <w:pPr>
              <w:jc w:val="both"/>
              <w:rPr>
                <w:color w:val="000000"/>
                <w:sz w:val="16"/>
                <w:szCs w:val="16"/>
              </w:rPr>
            </w:pPr>
            <w:r w:rsidRPr="003A4CAD">
              <w:rPr>
                <w:color w:val="000000"/>
                <w:sz w:val="16"/>
                <w:szCs w:val="16"/>
              </w:rPr>
              <w:t> </w:t>
            </w:r>
          </w:p>
        </w:tc>
        <w:tc>
          <w:tcPr>
            <w:tcW w:w="3090" w:type="dxa"/>
            <w:tcBorders>
              <w:top w:val="nil"/>
              <w:left w:val="nil"/>
              <w:bottom w:val="single" w:sz="8" w:space="0" w:color="auto"/>
              <w:right w:val="single" w:sz="8" w:space="0" w:color="auto"/>
            </w:tcBorders>
            <w:shd w:val="clear" w:color="000000" w:fill="FFCC99"/>
            <w:noWrap/>
            <w:vAlign w:val="center"/>
            <w:hideMark/>
          </w:tcPr>
          <w:p w14:paraId="67F12054" w14:textId="77777777" w:rsidR="003A4CAD" w:rsidRPr="003A4CAD" w:rsidRDefault="003A4CAD" w:rsidP="003A4CAD">
            <w:pPr>
              <w:rPr>
                <w:color w:val="000000"/>
                <w:sz w:val="16"/>
                <w:szCs w:val="16"/>
              </w:rPr>
            </w:pPr>
            <w:r w:rsidRPr="003A4CAD">
              <w:rPr>
                <w:color w:val="000000"/>
                <w:sz w:val="16"/>
                <w:szCs w:val="16"/>
              </w:rPr>
              <w:t xml:space="preserve">   Персонал</w:t>
            </w:r>
          </w:p>
        </w:tc>
        <w:tc>
          <w:tcPr>
            <w:tcW w:w="980" w:type="dxa"/>
            <w:tcBorders>
              <w:top w:val="nil"/>
              <w:left w:val="nil"/>
              <w:bottom w:val="single" w:sz="8" w:space="0" w:color="auto"/>
              <w:right w:val="single" w:sz="8" w:space="0" w:color="auto"/>
            </w:tcBorders>
            <w:shd w:val="clear" w:color="000000" w:fill="FFCC99"/>
            <w:vAlign w:val="center"/>
            <w:hideMark/>
          </w:tcPr>
          <w:p w14:paraId="28723539" w14:textId="77777777" w:rsidR="003A4CAD" w:rsidRPr="003A4CAD" w:rsidRDefault="003A4CAD" w:rsidP="003A4CAD">
            <w:pPr>
              <w:jc w:val="right"/>
              <w:rPr>
                <w:color w:val="000000"/>
                <w:sz w:val="16"/>
                <w:szCs w:val="16"/>
              </w:rPr>
            </w:pPr>
            <w:r w:rsidRPr="003A4CAD">
              <w:rPr>
                <w:color w:val="000000"/>
                <w:sz w:val="16"/>
                <w:szCs w:val="16"/>
              </w:rPr>
              <w:t>76 031,7</w:t>
            </w:r>
          </w:p>
        </w:tc>
        <w:tc>
          <w:tcPr>
            <w:tcW w:w="974" w:type="dxa"/>
            <w:tcBorders>
              <w:top w:val="nil"/>
              <w:left w:val="nil"/>
              <w:bottom w:val="single" w:sz="8" w:space="0" w:color="auto"/>
              <w:right w:val="single" w:sz="8" w:space="0" w:color="auto"/>
            </w:tcBorders>
            <w:shd w:val="clear" w:color="000000" w:fill="FFCC99"/>
            <w:vAlign w:val="center"/>
            <w:hideMark/>
          </w:tcPr>
          <w:p w14:paraId="4070851A" w14:textId="77777777" w:rsidR="003A4CAD" w:rsidRPr="003A4CAD" w:rsidRDefault="003A4CAD" w:rsidP="003A4CAD">
            <w:pPr>
              <w:jc w:val="right"/>
              <w:rPr>
                <w:color w:val="000000"/>
                <w:sz w:val="16"/>
                <w:szCs w:val="16"/>
              </w:rPr>
            </w:pPr>
            <w:r w:rsidRPr="003A4CAD">
              <w:rPr>
                <w:color w:val="000000"/>
                <w:sz w:val="16"/>
                <w:szCs w:val="16"/>
              </w:rPr>
              <w:t>91 192,9</w:t>
            </w:r>
          </w:p>
        </w:tc>
        <w:tc>
          <w:tcPr>
            <w:tcW w:w="981" w:type="dxa"/>
            <w:tcBorders>
              <w:top w:val="nil"/>
              <w:left w:val="nil"/>
              <w:bottom w:val="single" w:sz="8" w:space="0" w:color="auto"/>
              <w:right w:val="single" w:sz="8" w:space="0" w:color="auto"/>
            </w:tcBorders>
            <w:shd w:val="clear" w:color="000000" w:fill="FFCC99"/>
            <w:noWrap/>
            <w:vAlign w:val="center"/>
            <w:hideMark/>
          </w:tcPr>
          <w:p w14:paraId="37AF1588" w14:textId="77777777" w:rsidR="003A4CAD" w:rsidRPr="003A4CAD" w:rsidRDefault="003A4CAD" w:rsidP="003A4CAD">
            <w:pPr>
              <w:jc w:val="right"/>
              <w:rPr>
                <w:color w:val="000000"/>
                <w:sz w:val="16"/>
                <w:szCs w:val="16"/>
              </w:rPr>
            </w:pPr>
            <w:r w:rsidRPr="003A4CAD">
              <w:rPr>
                <w:color w:val="000000"/>
                <w:sz w:val="16"/>
                <w:szCs w:val="16"/>
              </w:rPr>
              <w:t>80 339,6</w:t>
            </w:r>
          </w:p>
        </w:tc>
        <w:tc>
          <w:tcPr>
            <w:tcW w:w="981" w:type="dxa"/>
            <w:tcBorders>
              <w:top w:val="nil"/>
              <w:left w:val="nil"/>
              <w:bottom w:val="single" w:sz="8" w:space="0" w:color="auto"/>
              <w:right w:val="single" w:sz="8" w:space="0" w:color="auto"/>
            </w:tcBorders>
            <w:shd w:val="clear" w:color="000000" w:fill="FFCC99"/>
            <w:noWrap/>
            <w:vAlign w:val="center"/>
            <w:hideMark/>
          </w:tcPr>
          <w:p w14:paraId="52D9C923" w14:textId="77777777" w:rsidR="003A4CAD" w:rsidRPr="003A4CAD" w:rsidRDefault="003A4CAD" w:rsidP="003A4CAD">
            <w:pPr>
              <w:jc w:val="right"/>
              <w:rPr>
                <w:color w:val="000000"/>
                <w:sz w:val="16"/>
                <w:szCs w:val="16"/>
              </w:rPr>
            </w:pPr>
            <w:r w:rsidRPr="003A4CAD">
              <w:rPr>
                <w:color w:val="000000"/>
                <w:sz w:val="16"/>
                <w:szCs w:val="16"/>
              </w:rPr>
              <w:t>88 373,6</w:t>
            </w:r>
          </w:p>
        </w:tc>
        <w:tc>
          <w:tcPr>
            <w:tcW w:w="997" w:type="dxa"/>
            <w:tcBorders>
              <w:top w:val="nil"/>
              <w:left w:val="nil"/>
              <w:bottom w:val="single" w:sz="8" w:space="0" w:color="auto"/>
              <w:right w:val="single" w:sz="8" w:space="0" w:color="auto"/>
            </w:tcBorders>
            <w:shd w:val="clear" w:color="000000" w:fill="FFCC99"/>
            <w:noWrap/>
            <w:vAlign w:val="center"/>
            <w:hideMark/>
          </w:tcPr>
          <w:p w14:paraId="08062F8A" w14:textId="77777777" w:rsidR="003A4CAD" w:rsidRPr="003A4CAD" w:rsidRDefault="003A4CAD" w:rsidP="003A4CAD">
            <w:pPr>
              <w:jc w:val="right"/>
              <w:rPr>
                <w:color w:val="000000"/>
                <w:sz w:val="16"/>
                <w:szCs w:val="16"/>
              </w:rPr>
            </w:pPr>
            <w:r w:rsidRPr="003A4CAD">
              <w:rPr>
                <w:color w:val="000000"/>
                <w:sz w:val="16"/>
                <w:szCs w:val="16"/>
              </w:rPr>
              <w:t>88 373,6</w:t>
            </w:r>
          </w:p>
        </w:tc>
        <w:tc>
          <w:tcPr>
            <w:tcW w:w="997" w:type="dxa"/>
            <w:tcBorders>
              <w:top w:val="nil"/>
              <w:left w:val="nil"/>
              <w:bottom w:val="single" w:sz="8" w:space="0" w:color="auto"/>
              <w:right w:val="single" w:sz="8" w:space="0" w:color="auto"/>
            </w:tcBorders>
            <w:shd w:val="clear" w:color="000000" w:fill="FFCC99"/>
            <w:noWrap/>
            <w:vAlign w:val="center"/>
            <w:hideMark/>
          </w:tcPr>
          <w:p w14:paraId="705A8338" w14:textId="77777777" w:rsidR="003A4CAD" w:rsidRPr="003A4CAD" w:rsidRDefault="003A4CAD" w:rsidP="003A4CAD">
            <w:pPr>
              <w:jc w:val="right"/>
              <w:rPr>
                <w:color w:val="000000"/>
                <w:sz w:val="16"/>
                <w:szCs w:val="16"/>
              </w:rPr>
            </w:pPr>
            <w:r w:rsidRPr="003A4CAD">
              <w:rPr>
                <w:color w:val="000000"/>
                <w:sz w:val="16"/>
                <w:szCs w:val="16"/>
              </w:rPr>
              <w:t>88 373,6</w:t>
            </w:r>
          </w:p>
        </w:tc>
      </w:tr>
      <w:tr w:rsidR="003A4CAD" w:rsidRPr="003A4CAD" w14:paraId="0386E4D2" w14:textId="77777777" w:rsidTr="003A4CAD">
        <w:trPr>
          <w:trHeight w:val="315"/>
        </w:trPr>
        <w:tc>
          <w:tcPr>
            <w:tcW w:w="440" w:type="dxa"/>
            <w:tcBorders>
              <w:top w:val="nil"/>
              <w:left w:val="single" w:sz="8" w:space="0" w:color="auto"/>
              <w:bottom w:val="single" w:sz="8" w:space="0" w:color="auto"/>
              <w:right w:val="single" w:sz="8" w:space="0" w:color="auto"/>
            </w:tcBorders>
            <w:shd w:val="clear" w:color="000000" w:fill="FFCC99"/>
            <w:noWrap/>
            <w:vAlign w:val="center"/>
            <w:hideMark/>
          </w:tcPr>
          <w:p w14:paraId="60F7F01C" w14:textId="77777777" w:rsidR="003A4CAD" w:rsidRPr="003A4CAD" w:rsidRDefault="003A4CAD" w:rsidP="003A4CAD">
            <w:pPr>
              <w:jc w:val="both"/>
              <w:rPr>
                <w:color w:val="000000"/>
                <w:sz w:val="16"/>
                <w:szCs w:val="16"/>
              </w:rPr>
            </w:pPr>
            <w:r w:rsidRPr="003A4CAD">
              <w:rPr>
                <w:color w:val="000000"/>
                <w:sz w:val="16"/>
                <w:szCs w:val="16"/>
              </w:rPr>
              <w:t> </w:t>
            </w:r>
          </w:p>
        </w:tc>
        <w:tc>
          <w:tcPr>
            <w:tcW w:w="3090" w:type="dxa"/>
            <w:tcBorders>
              <w:top w:val="nil"/>
              <w:left w:val="nil"/>
              <w:bottom w:val="single" w:sz="8" w:space="0" w:color="auto"/>
              <w:right w:val="single" w:sz="8" w:space="0" w:color="auto"/>
            </w:tcBorders>
            <w:shd w:val="clear" w:color="000000" w:fill="FFCC99"/>
            <w:noWrap/>
            <w:vAlign w:val="center"/>
            <w:hideMark/>
          </w:tcPr>
          <w:p w14:paraId="22C35A0F" w14:textId="77777777" w:rsidR="003A4CAD" w:rsidRPr="003A4CAD" w:rsidRDefault="003A4CAD" w:rsidP="003A4CAD">
            <w:pPr>
              <w:rPr>
                <w:color w:val="000000"/>
                <w:sz w:val="16"/>
                <w:szCs w:val="16"/>
              </w:rPr>
            </w:pPr>
            <w:r w:rsidRPr="003A4CAD">
              <w:rPr>
                <w:color w:val="000000"/>
                <w:sz w:val="16"/>
                <w:szCs w:val="16"/>
              </w:rPr>
              <w:t xml:space="preserve">   Издръжка</w:t>
            </w:r>
          </w:p>
        </w:tc>
        <w:tc>
          <w:tcPr>
            <w:tcW w:w="980" w:type="dxa"/>
            <w:tcBorders>
              <w:top w:val="nil"/>
              <w:left w:val="nil"/>
              <w:bottom w:val="single" w:sz="8" w:space="0" w:color="auto"/>
              <w:right w:val="single" w:sz="8" w:space="0" w:color="auto"/>
            </w:tcBorders>
            <w:shd w:val="clear" w:color="000000" w:fill="FFCC99"/>
            <w:vAlign w:val="center"/>
            <w:hideMark/>
          </w:tcPr>
          <w:p w14:paraId="3B62BCE7" w14:textId="77777777" w:rsidR="003A4CAD" w:rsidRPr="003A4CAD" w:rsidRDefault="003A4CAD" w:rsidP="003A4CAD">
            <w:pPr>
              <w:jc w:val="right"/>
              <w:rPr>
                <w:color w:val="000000"/>
                <w:sz w:val="16"/>
                <w:szCs w:val="16"/>
              </w:rPr>
            </w:pPr>
            <w:r w:rsidRPr="003A4CAD">
              <w:rPr>
                <w:color w:val="000000"/>
                <w:sz w:val="16"/>
                <w:szCs w:val="16"/>
              </w:rPr>
              <w:t>25 583,5</w:t>
            </w:r>
          </w:p>
        </w:tc>
        <w:tc>
          <w:tcPr>
            <w:tcW w:w="974" w:type="dxa"/>
            <w:tcBorders>
              <w:top w:val="nil"/>
              <w:left w:val="nil"/>
              <w:bottom w:val="single" w:sz="8" w:space="0" w:color="auto"/>
              <w:right w:val="single" w:sz="8" w:space="0" w:color="auto"/>
            </w:tcBorders>
            <w:shd w:val="clear" w:color="000000" w:fill="FFCC99"/>
            <w:vAlign w:val="center"/>
            <w:hideMark/>
          </w:tcPr>
          <w:p w14:paraId="55F5C062" w14:textId="77777777" w:rsidR="003A4CAD" w:rsidRPr="003A4CAD" w:rsidRDefault="003A4CAD" w:rsidP="003A4CAD">
            <w:pPr>
              <w:jc w:val="right"/>
              <w:rPr>
                <w:color w:val="000000"/>
                <w:sz w:val="16"/>
                <w:szCs w:val="16"/>
              </w:rPr>
            </w:pPr>
            <w:r w:rsidRPr="003A4CAD">
              <w:rPr>
                <w:color w:val="000000"/>
                <w:sz w:val="16"/>
                <w:szCs w:val="16"/>
              </w:rPr>
              <w:t>39 402,4</w:t>
            </w:r>
          </w:p>
        </w:tc>
        <w:tc>
          <w:tcPr>
            <w:tcW w:w="981" w:type="dxa"/>
            <w:tcBorders>
              <w:top w:val="nil"/>
              <w:left w:val="nil"/>
              <w:bottom w:val="single" w:sz="8" w:space="0" w:color="auto"/>
              <w:right w:val="single" w:sz="8" w:space="0" w:color="auto"/>
            </w:tcBorders>
            <w:shd w:val="clear" w:color="000000" w:fill="FFCC99"/>
            <w:noWrap/>
            <w:vAlign w:val="center"/>
            <w:hideMark/>
          </w:tcPr>
          <w:p w14:paraId="4FE260F8" w14:textId="77777777" w:rsidR="003A4CAD" w:rsidRPr="003A4CAD" w:rsidRDefault="003A4CAD" w:rsidP="003A4CAD">
            <w:pPr>
              <w:jc w:val="right"/>
              <w:rPr>
                <w:color w:val="000000"/>
                <w:sz w:val="16"/>
                <w:szCs w:val="16"/>
              </w:rPr>
            </w:pPr>
            <w:r w:rsidRPr="003A4CAD">
              <w:rPr>
                <w:color w:val="000000"/>
                <w:sz w:val="16"/>
                <w:szCs w:val="16"/>
              </w:rPr>
              <w:t>26 128,1</w:t>
            </w:r>
          </w:p>
        </w:tc>
        <w:tc>
          <w:tcPr>
            <w:tcW w:w="981" w:type="dxa"/>
            <w:tcBorders>
              <w:top w:val="nil"/>
              <w:left w:val="nil"/>
              <w:bottom w:val="single" w:sz="8" w:space="0" w:color="auto"/>
              <w:right w:val="single" w:sz="8" w:space="0" w:color="auto"/>
            </w:tcBorders>
            <w:shd w:val="clear" w:color="000000" w:fill="FFCC99"/>
            <w:noWrap/>
            <w:vAlign w:val="center"/>
            <w:hideMark/>
          </w:tcPr>
          <w:p w14:paraId="3AAEDD1D" w14:textId="77777777" w:rsidR="003A4CAD" w:rsidRPr="003A4CAD" w:rsidRDefault="003A4CAD" w:rsidP="003A4CAD">
            <w:pPr>
              <w:jc w:val="right"/>
              <w:rPr>
                <w:color w:val="000000"/>
                <w:sz w:val="16"/>
                <w:szCs w:val="16"/>
              </w:rPr>
            </w:pPr>
            <w:r w:rsidRPr="003A4CAD">
              <w:rPr>
                <w:color w:val="000000"/>
                <w:sz w:val="16"/>
                <w:szCs w:val="16"/>
              </w:rPr>
              <w:t>26 083,6</w:t>
            </w:r>
          </w:p>
        </w:tc>
        <w:tc>
          <w:tcPr>
            <w:tcW w:w="997" w:type="dxa"/>
            <w:tcBorders>
              <w:top w:val="nil"/>
              <w:left w:val="nil"/>
              <w:bottom w:val="single" w:sz="8" w:space="0" w:color="auto"/>
              <w:right w:val="single" w:sz="8" w:space="0" w:color="auto"/>
            </w:tcBorders>
            <w:shd w:val="clear" w:color="000000" w:fill="FFCC99"/>
            <w:noWrap/>
            <w:vAlign w:val="center"/>
            <w:hideMark/>
          </w:tcPr>
          <w:p w14:paraId="61658543" w14:textId="77777777" w:rsidR="003A4CAD" w:rsidRPr="003A4CAD" w:rsidRDefault="003A4CAD" w:rsidP="003A4CAD">
            <w:pPr>
              <w:jc w:val="right"/>
              <w:rPr>
                <w:color w:val="000000"/>
                <w:sz w:val="16"/>
                <w:szCs w:val="16"/>
              </w:rPr>
            </w:pPr>
            <w:r w:rsidRPr="003A4CAD">
              <w:rPr>
                <w:color w:val="000000"/>
                <w:sz w:val="16"/>
                <w:szCs w:val="16"/>
              </w:rPr>
              <w:t>26 130,6</w:t>
            </w:r>
          </w:p>
        </w:tc>
        <w:tc>
          <w:tcPr>
            <w:tcW w:w="997" w:type="dxa"/>
            <w:tcBorders>
              <w:top w:val="nil"/>
              <w:left w:val="nil"/>
              <w:bottom w:val="single" w:sz="8" w:space="0" w:color="auto"/>
              <w:right w:val="single" w:sz="8" w:space="0" w:color="auto"/>
            </w:tcBorders>
            <w:shd w:val="clear" w:color="000000" w:fill="FFCC99"/>
            <w:noWrap/>
            <w:vAlign w:val="center"/>
            <w:hideMark/>
          </w:tcPr>
          <w:p w14:paraId="0EB6527B" w14:textId="77777777" w:rsidR="003A4CAD" w:rsidRPr="003A4CAD" w:rsidRDefault="003A4CAD" w:rsidP="003A4CAD">
            <w:pPr>
              <w:jc w:val="right"/>
              <w:rPr>
                <w:color w:val="000000"/>
                <w:sz w:val="16"/>
                <w:szCs w:val="16"/>
              </w:rPr>
            </w:pPr>
            <w:r w:rsidRPr="003A4CAD">
              <w:rPr>
                <w:color w:val="000000"/>
                <w:sz w:val="16"/>
                <w:szCs w:val="16"/>
              </w:rPr>
              <w:t>26 129,8</w:t>
            </w:r>
          </w:p>
        </w:tc>
      </w:tr>
      <w:tr w:rsidR="003A4CAD" w:rsidRPr="003A4CAD" w14:paraId="2DA9A5CF" w14:textId="77777777" w:rsidTr="003A4CAD">
        <w:trPr>
          <w:trHeight w:val="315"/>
        </w:trPr>
        <w:tc>
          <w:tcPr>
            <w:tcW w:w="440" w:type="dxa"/>
            <w:tcBorders>
              <w:top w:val="nil"/>
              <w:left w:val="single" w:sz="8" w:space="0" w:color="auto"/>
              <w:bottom w:val="single" w:sz="8" w:space="0" w:color="auto"/>
              <w:right w:val="single" w:sz="8" w:space="0" w:color="auto"/>
            </w:tcBorders>
            <w:shd w:val="clear" w:color="000000" w:fill="FFCC99"/>
            <w:noWrap/>
            <w:vAlign w:val="center"/>
            <w:hideMark/>
          </w:tcPr>
          <w:p w14:paraId="6904FF3D" w14:textId="77777777" w:rsidR="003A4CAD" w:rsidRPr="003A4CAD" w:rsidRDefault="003A4CAD" w:rsidP="003A4CAD">
            <w:pPr>
              <w:jc w:val="both"/>
              <w:rPr>
                <w:color w:val="000000"/>
                <w:sz w:val="16"/>
                <w:szCs w:val="16"/>
              </w:rPr>
            </w:pPr>
            <w:r w:rsidRPr="003A4CAD">
              <w:rPr>
                <w:color w:val="000000"/>
                <w:sz w:val="16"/>
                <w:szCs w:val="16"/>
              </w:rPr>
              <w:t> </w:t>
            </w:r>
          </w:p>
        </w:tc>
        <w:tc>
          <w:tcPr>
            <w:tcW w:w="3090" w:type="dxa"/>
            <w:tcBorders>
              <w:top w:val="nil"/>
              <w:left w:val="nil"/>
              <w:bottom w:val="single" w:sz="8" w:space="0" w:color="auto"/>
              <w:right w:val="single" w:sz="8" w:space="0" w:color="auto"/>
            </w:tcBorders>
            <w:shd w:val="clear" w:color="000000" w:fill="FFCC99"/>
            <w:noWrap/>
            <w:vAlign w:val="center"/>
            <w:hideMark/>
          </w:tcPr>
          <w:p w14:paraId="7FC0B4C7" w14:textId="77777777" w:rsidR="003A4CAD" w:rsidRPr="003A4CAD" w:rsidRDefault="003A4CAD" w:rsidP="003A4CAD">
            <w:pPr>
              <w:rPr>
                <w:color w:val="000000"/>
                <w:sz w:val="16"/>
                <w:szCs w:val="16"/>
              </w:rPr>
            </w:pPr>
            <w:r w:rsidRPr="003A4CAD">
              <w:rPr>
                <w:color w:val="000000"/>
                <w:sz w:val="16"/>
                <w:szCs w:val="16"/>
              </w:rPr>
              <w:t xml:space="preserve">   Капиталови разходи</w:t>
            </w:r>
          </w:p>
        </w:tc>
        <w:tc>
          <w:tcPr>
            <w:tcW w:w="980" w:type="dxa"/>
            <w:tcBorders>
              <w:top w:val="nil"/>
              <w:left w:val="nil"/>
              <w:bottom w:val="single" w:sz="8" w:space="0" w:color="auto"/>
              <w:right w:val="single" w:sz="8" w:space="0" w:color="auto"/>
            </w:tcBorders>
            <w:shd w:val="clear" w:color="000000" w:fill="FFCC99"/>
            <w:vAlign w:val="center"/>
            <w:hideMark/>
          </w:tcPr>
          <w:p w14:paraId="1EE42C88" w14:textId="77777777" w:rsidR="003A4CAD" w:rsidRPr="003A4CAD" w:rsidRDefault="003A4CAD" w:rsidP="003A4CAD">
            <w:pPr>
              <w:jc w:val="right"/>
              <w:rPr>
                <w:color w:val="000000"/>
                <w:sz w:val="16"/>
                <w:szCs w:val="16"/>
              </w:rPr>
            </w:pPr>
            <w:r w:rsidRPr="003A4CAD">
              <w:rPr>
                <w:color w:val="000000"/>
                <w:sz w:val="16"/>
                <w:szCs w:val="16"/>
              </w:rPr>
              <w:t>2 744,5</w:t>
            </w:r>
          </w:p>
        </w:tc>
        <w:tc>
          <w:tcPr>
            <w:tcW w:w="974" w:type="dxa"/>
            <w:tcBorders>
              <w:top w:val="nil"/>
              <w:left w:val="nil"/>
              <w:bottom w:val="single" w:sz="8" w:space="0" w:color="auto"/>
              <w:right w:val="single" w:sz="8" w:space="0" w:color="auto"/>
            </w:tcBorders>
            <w:shd w:val="clear" w:color="000000" w:fill="FFCC99"/>
            <w:vAlign w:val="center"/>
            <w:hideMark/>
          </w:tcPr>
          <w:p w14:paraId="328D2929" w14:textId="77777777" w:rsidR="003A4CAD" w:rsidRPr="003A4CAD" w:rsidRDefault="003A4CAD" w:rsidP="003A4CAD">
            <w:pPr>
              <w:jc w:val="right"/>
              <w:rPr>
                <w:color w:val="000000"/>
                <w:sz w:val="16"/>
                <w:szCs w:val="16"/>
              </w:rPr>
            </w:pPr>
            <w:r w:rsidRPr="003A4CAD">
              <w:rPr>
                <w:color w:val="000000"/>
                <w:sz w:val="16"/>
                <w:szCs w:val="16"/>
              </w:rPr>
              <w:t>6 320,2</w:t>
            </w:r>
          </w:p>
        </w:tc>
        <w:tc>
          <w:tcPr>
            <w:tcW w:w="981" w:type="dxa"/>
            <w:tcBorders>
              <w:top w:val="nil"/>
              <w:left w:val="nil"/>
              <w:bottom w:val="single" w:sz="8" w:space="0" w:color="auto"/>
              <w:right w:val="single" w:sz="8" w:space="0" w:color="auto"/>
            </w:tcBorders>
            <w:shd w:val="clear" w:color="000000" w:fill="FFCC99"/>
            <w:noWrap/>
            <w:vAlign w:val="center"/>
            <w:hideMark/>
          </w:tcPr>
          <w:p w14:paraId="6C70D5DF" w14:textId="77777777" w:rsidR="003A4CAD" w:rsidRPr="003A4CAD" w:rsidRDefault="003A4CAD" w:rsidP="003A4CAD">
            <w:pPr>
              <w:jc w:val="right"/>
              <w:rPr>
                <w:color w:val="000000"/>
                <w:sz w:val="16"/>
                <w:szCs w:val="16"/>
              </w:rPr>
            </w:pPr>
            <w:r w:rsidRPr="003A4CAD">
              <w:rPr>
                <w:color w:val="000000"/>
                <w:sz w:val="16"/>
                <w:szCs w:val="16"/>
              </w:rPr>
              <w:t>3 527,2</w:t>
            </w:r>
          </w:p>
        </w:tc>
        <w:tc>
          <w:tcPr>
            <w:tcW w:w="981" w:type="dxa"/>
            <w:tcBorders>
              <w:top w:val="nil"/>
              <w:left w:val="nil"/>
              <w:bottom w:val="single" w:sz="8" w:space="0" w:color="auto"/>
              <w:right w:val="single" w:sz="8" w:space="0" w:color="auto"/>
            </w:tcBorders>
            <w:shd w:val="clear" w:color="000000" w:fill="FFCC99"/>
            <w:noWrap/>
            <w:vAlign w:val="center"/>
            <w:hideMark/>
          </w:tcPr>
          <w:p w14:paraId="3FC9ACE5" w14:textId="77777777" w:rsidR="003A4CAD" w:rsidRPr="003A4CAD" w:rsidRDefault="003A4CAD" w:rsidP="003A4CAD">
            <w:pPr>
              <w:jc w:val="right"/>
              <w:rPr>
                <w:color w:val="000000"/>
                <w:sz w:val="16"/>
                <w:szCs w:val="16"/>
              </w:rPr>
            </w:pPr>
            <w:r w:rsidRPr="003A4CAD">
              <w:rPr>
                <w:color w:val="000000"/>
                <w:sz w:val="16"/>
                <w:szCs w:val="16"/>
              </w:rPr>
              <w:t>3 571,7</w:t>
            </w:r>
          </w:p>
        </w:tc>
        <w:tc>
          <w:tcPr>
            <w:tcW w:w="997" w:type="dxa"/>
            <w:tcBorders>
              <w:top w:val="nil"/>
              <w:left w:val="nil"/>
              <w:bottom w:val="single" w:sz="8" w:space="0" w:color="auto"/>
              <w:right w:val="single" w:sz="8" w:space="0" w:color="auto"/>
            </w:tcBorders>
            <w:shd w:val="clear" w:color="000000" w:fill="FFCC99"/>
            <w:noWrap/>
            <w:vAlign w:val="center"/>
            <w:hideMark/>
          </w:tcPr>
          <w:p w14:paraId="36FAA1C9" w14:textId="77777777" w:rsidR="003A4CAD" w:rsidRPr="003A4CAD" w:rsidRDefault="003A4CAD" w:rsidP="003A4CAD">
            <w:pPr>
              <w:jc w:val="right"/>
              <w:rPr>
                <w:color w:val="000000"/>
                <w:sz w:val="16"/>
                <w:szCs w:val="16"/>
              </w:rPr>
            </w:pPr>
            <w:r w:rsidRPr="003A4CAD">
              <w:rPr>
                <w:color w:val="000000"/>
                <w:sz w:val="16"/>
                <w:szCs w:val="16"/>
              </w:rPr>
              <w:t>3 524,7</w:t>
            </w:r>
          </w:p>
        </w:tc>
        <w:tc>
          <w:tcPr>
            <w:tcW w:w="997" w:type="dxa"/>
            <w:tcBorders>
              <w:top w:val="nil"/>
              <w:left w:val="nil"/>
              <w:bottom w:val="single" w:sz="8" w:space="0" w:color="auto"/>
              <w:right w:val="single" w:sz="8" w:space="0" w:color="auto"/>
            </w:tcBorders>
            <w:shd w:val="clear" w:color="000000" w:fill="FFCC99"/>
            <w:noWrap/>
            <w:vAlign w:val="center"/>
            <w:hideMark/>
          </w:tcPr>
          <w:p w14:paraId="481D78A1" w14:textId="77777777" w:rsidR="003A4CAD" w:rsidRPr="003A4CAD" w:rsidRDefault="003A4CAD" w:rsidP="003A4CAD">
            <w:pPr>
              <w:jc w:val="right"/>
              <w:rPr>
                <w:color w:val="000000"/>
                <w:sz w:val="16"/>
                <w:szCs w:val="16"/>
              </w:rPr>
            </w:pPr>
            <w:r w:rsidRPr="003A4CAD">
              <w:rPr>
                <w:color w:val="000000"/>
                <w:sz w:val="16"/>
                <w:szCs w:val="16"/>
              </w:rPr>
              <w:t>3 525,5</w:t>
            </w:r>
          </w:p>
        </w:tc>
      </w:tr>
      <w:tr w:rsidR="003A4CAD" w:rsidRPr="003A4CAD" w14:paraId="3EEABD30" w14:textId="77777777" w:rsidTr="003A4CAD">
        <w:trPr>
          <w:trHeight w:val="31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14:paraId="604AD090" w14:textId="77777777" w:rsidR="003A4CAD" w:rsidRPr="003A4CAD" w:rsidRDefault="003A4CAD" w:rsidP="003A4CAD">
            <w:pPr>
              <w:jc w:val="both"/>
              <w:rPr>
                <w:color w:val="000000"/>
                <w:sz w:val="16"/>
                <w:szCs w:val="16"/>
              </w:rPr>
            </w:pPr>
            <w:r w:rsidRPr="003A4CAD">
              <w:rPr>
                <w:color w:val="000000"/>
                <w:sz w:val="16"/>
                <w:szCs w:val="16"/>
              </w:rPr>
              <w:t> </w:t>
            </w:r>
          </w:p>
        </w:tc>
        <w:tc>
          <w:tcPr>
            <w:tcW w:w="3090" w:type="dxa"/>
            <w:tcBorders>
              <w:top w:val="nil"/>
              <w:left w:val="nil"/>
              <w:bottom w:val="single" w:sz="8" w:space="0" w:color="auto"/>
              <w:right w:val="single" w:sz="8" w:space="0" w:color="auto"/>
            </w:tcBorders>
            <w:shd w:val="clear" w:color="auto" w:fill="auto"/>
            <w:noWrap/>
            <w:vAlign w:val="center"/>
            <w:hideMark/>
          </w:tcPr>
          <w:p w14:paraId="31300067" w14:textId="77777777" w:rsidR="003A4CAD" w:rsidRPr="003A4CAD" w:rsidRDefault="003A4CAD" w:rsidP="003A4CAD">
            <w:pPr>
              <w:rPr>
                <w:color w:val="000000"/>
                <w:sz w:val="16"/>
                <w:szCs w:val="16"/>
              </w:rPr>
            </w:pPr>
            <w:r w:rsidRPr="003A4CAD">
              <w:rPr>
                <w:color w:val="000000"/>
                <w:sz w:val="16"/>
                <w:szCs w:val="16"/>
              </w:rPr>
              <w:t> </w:t>
            </w:r>
          </w:p>
        </w:tc>
        <w:tc>
          <w:tcPr>
            <w:tcW w:w="980" w:type="dxa"/>
            <w:tcBorders>
              <w:top w:val="nil"/>
              <w:left w:val="nil"/>
              <w:bottom w:val="single" w:sz="8" w:space="0" w:color="auto"/>
              <w:right w:val="single" w:sz="8" w:space="0" w:color="auto"/>
            </w:tcBorders>
            <w:shd w:val="clear" w:color="auto" w:fill="auto"/>
            <w:vAlign w:val="center"/>
            <w:hideMark/>
          </w:tcPr>
          <w:p w14:paraId="198C2BF6" w14:textId="77777777" w:rsidR="003A4CAD" w:rsidRPr="003A4CAD" w:rsidRDefault="003A4CAD" w:rsidP="003A4CAD">
            <w:pPr>
              <w:jc w:val="right"/>
              <w:rPr>
                <w:color w:val="000000"/>
                <w:sz w:val="16"/>
                <w:szCs w:val="16"/>
              </w:rPr>
            </w:pPr>
            <w:r w:rsidRPr="003A4CAD">
              <w:rPr>
                <w:color w:val="000000"/>
                <w:sz w:val="16"/>
                <w:szCs w:val="16"/>
              </w:rPr>
              <w:t> </w:t>
            </w:r>
          </w:p>
        </w:tc>
        <w:tc>
          <w:tcPr>
            <w:tcW w:w="974" w:type="dxa"/>
            <w:tcBorders>
              <w:top w:val="nil"/>
              <w:left w:val="nil"/>
              <w:bottom w:val="single" w:sz="8" w:space="0" w:color="auto"/>
              <w:right w:val="single" w:sz="8" w:space="0" w:color="auto"/>
            </w:tcBorders>
            <w:shd w:val="clear" w:color="auto" w:fill="auto"/>
            <w:vAlign w:val="center"/>
            <w:hideMark/>
          </w:tcPr>
          <w:p w14:paraId="317F4D37" w14:textId="77777777" w:rsidR="003A4CAD" w:rsidRPr="003A4CAD" w:rsidRDefault="003A4CAD" w:rsidP="003A4CAD">
            <w:pPr>
              <w:jc w:val="right"/>
              <w:rPr>
                <w:color w:val="000000"/>
                <w:sz w:val="16"/>
                <w:szCs w:val="16"/>
              </w:rPr>
            </w:pPr>
            <w:r w:rsidRPr="003A4CAD">
              <w:rPr>
                <w:color w:val="000000"/>
                <w:sz w:val="16"/>
                <w:szCs w:val="16"/>
              </w:rPr>
              <w:t> </w:t>
            </w:r>
          </w:p>
        </w:tc>
        <w:tc>
          <w:tcPr>
            <w:tcW w:w="981" w:type="dxa"/>
            <w:tcBorders>
              <w:top w:val="nil"/>
              <w:left w:val="nil"/>
              <w:bottom w:val="single" w:sz="8" w:space="0" w:color="auto"/>
              <w:right w:val="single" w:sz="8" w:space="0" w:color="auto"/>
            </w:tcBorders>
            <w:shd w:val="clear" w:color="auto" w:fill="auto"/>
            <w:noWrap/>
            <w:vAlign w:val="center"/>
            <w:hideMark/>
          </w:tcPr>
          <w:p w14:paraId="7BC21071" w14:textId="77777777" w:rsidR="003A4CAD" w:rsidRPr="003A4CAD" w:rsidRDefault="003A4CAD" w:rsidP="003A4CAD">
            <w:pPr>
              <w:jc w:val="right"/>
              <w:rPr>
                <w:color w:val="000000"/>
                <w:sz w:val="16"/>
                <w:szCs w:val="16"/>
              </w:rPr>
            </w:pPr>
            <w:r w:rsidRPr="003A4CAD">
              <w:rPr>
                <w:color w:val="000000"/>
                <w:sz w:val="16"/>
                <w:szCs w:val="16"/>
              </w:rPr>
              <w:t> </w:t>
            </w:r>
          </w:p>
        </w:tc>
        <w:tc>
          <w:tcPr>
            <w:tcW w:w="981" w:type="dxa"/>
            <w:tcBorders>
              <w:top w:val="nil"/>
              <w:left w:val="nil"/>
              <w:bottom w:val="single" w:sz="8" w:space="0" w:color="auto"/>
              <w:right w:val="single" w:sz="8" w:space="0" w:color="auto"/>
            </w:tcBorders>
            <w:shd w:val="clear" w:color="auto" w:fill="auto"/>
            <w:noWrap/>
            <w:vAlign w:val="center"/>
            <w:hideMark/>
          </w:tcPr>
          <w:p w14:paraId="5EFDBA9B" w14:textId="77777777" w:rsidR="003A4CAD" w:rsidRPr="003A4CAD" w:rsidRDefault="003A4CAD" w:rsidP="003A4CAD">
            <w:pPr>
              <w:jc w:val="right"/>
              <w:rPr>
                <w:color w:val="000000"/>
                <w:sz w:val="16"/>
                <w:szCs w:val="16"/>
              </w:rPr>
            </w:pPr>
            <w:r w:rsidRPr="003A4CAD">
              <w:rPr>
                <w:color w:val="000000"/>
                <w:sz w:val="16"/>
                <w:szCs w:val="16"/>
              </w:rPr>
              <w:t> </w:t>
            </w:r>
          </w:p>
        </w:tc>
        <w:tc>
          <w:tcPr>
            <w:tcW w:w="997" w:type="dxa"/>
            <w:tcBorders>
              <w:top w:val="nil"/>
              <w:left w:val="nil"/>
              <w:bottom w:val="single" w:sz="8" w:space="0" w:color="auto"/>
              <w:right w:val="single" w:sz="8" w:space="0" w:color="auto"/>
            </w:tcBorders>
            <w:shd w:val="clear" w:color="auto" w:fill="auto"/>
            <w:noWrap/>
            <w:vAlign w:val="center"/>
            <w:hideMark/>
          </w:tcPr>
          <w:p w14:paraId="46ECBA61" w14:textId="77777777" w:rsidR="003A4CAD" w:rsidRPr="003A4CAD" w:rsidRDefault="003A4CAD" w:rsidP="003A4CAD">
            <w:pPr>
              <w:jc w:val="right"/>
              <w:rPr>
                <w:color w:val="000000"/>
                <w:sz w:val="16"/>
                <w:szCs w:val="16"/>
              </w:rPr>
            </w:pPr>
            <w:r w:rsidRPr="003A4CAD">
              <w:rPr>
                <w:color w:val="000000"/>
                <w:sz w:val="16"/>
                <w:szCs w:val="16"/>
              </w:rPr>
              <w:t> </w:t>
            </w:r>
          </w:p>
        </w:tc>
        <w:tc>
          <w:tcPr>
            <w:tcW w:w="997" w:type="dxa"/>
            <w:tcBorders>
              <w:top w:val="nil"/>
              <w:left w:val="nil"/>
              <w:bottom w:val="single" w:sz="8" w:space="0" w:color="auto"/>
              <w:right w:val="single" w:sz="8" w:space="0" w:color="auto"/>
            </w:tcBorders>
            <w:shd w:val="clear" w:color="auto" w:fill="auto"/>
            <w:noWrap/>
            <w:vAlign w:val="center"/>
            <w:hideMark/>
          </w:tcPr>
          <w:p w14:paraId="02B6EE90" w14:textId="77777777" w:rsidR="003A4CAD" w:rsidRPr="003A4CAD" w:rsidRDefault="003A4CAD" w:rsidP="003A4CAD">
            <w:pPr>
              <w:jc w:val="right"/>
              <w:rPr>
                <w:color w:val="000000"/>
                <w:sz w:val="16"/>
                <w:szCs w:val="16"/>
              </w:rPr>
            </w:pPr>
            <w:r w:rsidRPr="003A4CAD">
              <w:rPr>
                <w:color w:val="000000"/>
                <w:sz w:val="16"/>
                <w:szCs w:val="16"/>
              </w:rPr>
              <w:t> </w:t>
            </w:r>
          </w:p>
        </w:tc>
      </w:tr>
      <w:tr w:rsidR="003A4CAD" w:rsidRPr="003A4CAD" w14:paraId="2588EBE6" w14:textId="77777777" w:rsidTr="003A4CAD">
        <w:trPr>
          <w:trHeight w:val="645"/>
        </w:trPr>
        <w:tc>
          <w:tcPr>
            <w:tcW w:w="440" w:type="dxa"/>
            <w:tcBorders>
              <w:top w:val="nil"/>
              <w:left w:val="single" w:sz="8" w:space="0" w:color="auto"/>
              <w:bottom w:val="single" w:sz="8" w:space="0" w:color="auto"/>
              <w:right w:val="single" w:sz="8" w:space="0" w:color="auto"/>
            </w:tcBorders>
            <w:shd w:val="clear" w:color="000000" w:fill="FFCC99"/>
            <w:noWrap/>
            <w:vAlign w:val="center"/>
            <w:hideMark/>
          </w:tcPr>
          <w:p w14:paraId="4E68C117" w14:textId="77777777" w:rsidR="003A4CAD" w:rsidRPr="003A4CAD" w:rsidRDefault="003A4CAD" w:rsidP="003A4CAD">
            <w:pPr>
              <w:jc w:val="both"/>
              <w:rPr>
                <w:b/>
                <w:bCs/>
                <w:color w:val="000000"/>
                <w:sz w:val="16"/>
                <w:szCs w:val="16"/>
              </w:rPr>
            </w:pPr>
            <w:r w:rsidRPr="003A4CAD">
              <w:rPr>
                <w:b/>
                <w:bCs/>
                <w:color w:val="000000"/>
                <w:sz w:val="16"/>
                <w:szCs w:val="16"/>
              </w:rPr>
              <w:t>2</w:t>
            </w:r>
          </w:p>
        </w:tc>
        <w:tc>
          <w:tcPr>
            <w:tcW w:w="3090" w:type="dxa"/>
            <w:tcBorders>
              <w:top w:val="nil"/>
              <w:left w:val="nil"/>
              <w:bottom w:val="single" w:sz="8" w:space="0" w:color="auto"/>
              <w:right w:val="single" w:sz="8" w:space="0" w:color="auto"/>
            </w:tcBorders>
            <w:shd w:val="clear" w:color="000000" w:fill="FFCC99"/>
            <w:vAlign w:val="center"/>
            <w:hideMark/>
          </w:tcPr>
          <w:p w14:paraId="23C47A5B" w14:textId="77777777" w:rsidR="003A4CAD" w:rsidRPr="003A4CAD" w:rsidRDefault="003A4CAD" w:rsidP="003A4CAD">
            <w:pPr>
              <w:rPr>
                <w:b/>
                <w:bCs/>
                <w:color w:val="000000"/>
                <w:sz w:val="16"/>
                <w:szCs w:val="16"/>
              </w:rPr>
            </w:pPr>
            <w:r w:rsidRPr="003A4CAD">
              <w:rPr>
                <w:b/>
                <w:bCs/>
                <w:color w:val="000000"/>
                <w:sz w:val="16"/>
                <w:szCs w:val="16"/>
              </w:rPr>
              <w:t>Ведомствени разходи по други бюджети и сметки за средства от ЕС</w:t>
            </w:r>
          </w:p>
        </w:tc>
        <w:tc>
          <w:tcPr>
            <w:tcW w:w="980" w:type="dxa"/>
            <w:tcBorders>
              <w:top w:val="nil"/>
              <w:left w:val="nil"/>
              <w:bottom w:val="single" w:sz="8" w:space="0" w:color="auto"/>
              <w:right w:val="single" w:sz="8" w:space="0" w:color="auto"/>
            </w:tcBorders>
            <w:shd w:val="clear" w:color="000000" w:fill="FFCC99"/>
            <w:vAlign w:val="center"/>
            <w:hideMark/>
          </w:tcPr>
          <w:p w14:paraId="4396B738" w14:textId="77777777" w:rsidR="003A4CAD" w:rsidRPr="003A4CAD" w:rsidRDefault="003A4CAD" w:rsidP="003A4CAD">
            <w:pPr>
              <w:jc w:val="right"/>
              <w:rPr>
                <w:b/>
                <w:bCs/>
                <w:color w:val="000000"/>
                <w:sz w:val="16"/>
                <w:szCs w:val="16"/>
              </w:rPr>
            </w:pPr>
            <w:r w:rsidRPr="003A4CAD">
              <w:rPr>
                <w:b/>
                <w:bCs/>
                <w:color w:val="000000"/>
                <w:sz w:val="16"/>
                <w:szCs w:val="16"/>
              </w:rPr>
              <w:t>0,0</w:t>
            </w:r>
          </w:p>
        </w:tc>
        <w:tc>
          <w:tcPr>
            <w:tcW w:w="974" w:type="dxa"/>
            <w:tcBorders>
              <w:top w:val="nil"/>
              <w:left w:val="nil"/>
              <w:bottom w:val="single" w:sz="8" w:space="0" w:color="auto"/>
              <w:right w:val="single" w:sz="8" w:space="0" w:color="auto"/>
            </w:tcBorders>
            <w:shd w:val="clear" w:color="000000" w:fill="FFCC99"/>
            <w:vAlign w:val="center"/>
            <w:hideMark/>
          </w:tcPr>
          <w:p w14:paraId="07FFC819" w14:textId="77777777" w:rsidR="003A4CAD" w:rsidRPr="003A4CAD" w:rsidRDefault="003A4CAD" w:rsidP="003A4CAD">
            <w:pPr>
              <w:jc w:val="right"/>
              <w:rPr>
                <w:b/>
                <w:bCs/>
                <w:color w:val="000000"/>
                <w:sz w:val="16"/>
                <w:szCs w:val="16"/>
              </w:rPr>
            </w:pPr>
            <w:r w:rsidRPr="003A4CAD">
              <w:rPr>
                <w:b/>
                <w:bCs/>
                <w:color w:val="000000"/>
                <w:sz w:val="16"/>
                <w:szCs w:val="16"/>
              </w:rPr>
              <w:t>277,6</w:t>
            </w:r>
          </w:p>
        </w:tc>
        <w:tc>
          <w:tcPr>
            <w:tcW w:w="981" w:type="dxa"/>
            <w:tcBorders>
              <w:top w:val="nil"/>
              <w:left w:val="nil"/>
              <w:bottom w:val="single" w:sz="8" w:space="0" w:color="auto"/>
              <w:right w:val="single" w:sz="8" w:space="0" w:color="auto"/>
            </w:tcBorders>
            <w:shd w:val="clear" w:color="000000" w:fill="FFCC99"/>
            <w:vAlign w:val="center"/>
            <w:hideMark/>
          </w:tcPr>
          <w:p w14:paraId="7AAC1802" w14:textId="77777777" w:rsidR="003A4CAD" w:rsidRPr="003A4CAD" w:rsidRDefault="003A4CAD" w:rsidP="003A4CAD">
            <w:pPr>
              <w:jc w:val="right"/>
              <w:rPr>
                <w:b/>
                <w:bCs/>
                <w:color w:val="000000"/>
                <w:sz w:val="16"/>
                <w:szCs w:val="16"/>
              </w:rPr>
            </w:pPr>
            <w:r w:rsidRPr="003A4CAD">
              <w:rPr>
                <w:b/>
                <w:bCs/>
                <w:color w:val="000000"/>
                <w:sz w:val="16"/>
                <w:szCs w:val="16"/>
              </w:rPr>
              <w:t>0,0</w:t>
            </w:r>
          </w:p>
        </w:tc>
        <w:tc>
          <w:tcPr>
            <w:tcW w:w="981" w:type="dxa"/>
            <w:tcBorders>
              <w:top w:val="nil"/>
              <w:left w:val="nil"/>
              <w:bottom w:val="single" w:sz="8" w:space="0" w:color="auto"/>
              <w:right w:val="single" w:sz="8" w:space="0" w:color="auto"/>
            </w:tcBorders>
            <w:shd w:val="clear" w:color="000000" w:fill="FFCC99"/>
            <w:vAlign w:val="center"/>
            <w:hideMark/>
          </w:tcPr>
          <w:p w14:paraId="3721F605" w14:textId="77777777" w:rsidR="003A4CAD" w:rsidRPr="003A4CAD" w:rsidRDefault="003A4CAD" w:rsidP="003A4CAD">
            <w:pPr>
              <w:jc w:val="right"/>
              <w:rPr>
                <w:b/>
                <w:bCs/>
                <w:color w:val="000000"/>
                <w:sz w:val="16"/>
                <w:szCs w:val="16"/>
              </w:rPr>
            </w:pPr>
            <w:r w:rsidRPr="003A4CAD">
              <w:rPr>
                <w:b/>
                <w:bCs/>
                <w:color w:val="000000"/>
                <w:sz w:val="16"/>
                <w:szCs w:val="16"/>
              </w:rPr>
              <w:t>0,0</w:t>
            </w:r>
          </w:p>
        </w:tc>
        <w:tc>
          <w:tcPr>
            <w:tcW w:w="997" w:type="dxa"/>
            <w:tcBorders>
              <w:top w:val="nil"/>
              <w:left w:val="nil"/>
              <w:bottom w:val="single" w:sz="8" w:space="0" w:color="auto"/>
              <w:right w:val="single" w:sz="8" w:space="0" w:color="auto"/>
            </w:tcBorders>
            <w:shd w:val="clear" w:color="000000" w:fill="FFCC99"/>
            <w:vAlign w:val="center"/>
            <w:hideMark/>
          </w:tcPr>
          <w:p w14:paraId="2CE7E9DF" w14:textId="77777777" w:rsidR="003A4CAD" w:rsidRPr="003A4CAD" w:rsidRDefault="003A4CAD" w:rsidP="003A4CAD">
            <w:pPr>
              <w:jc w:val="right"/>
              <w:rPr>
                <w:b/>
                <w:bCs/>
                <w:color w:val="000000"/>
                <w:sz w:val="16"/>
                <w:szCs w:val="16"/>
              </w:rPr>
            </w:pPr>
            <w:r w:rsidRPr="003A4CAD">
              <w:rPr>
                <w:b/>
                <w:bCs/>
                <w:color w:val="000000"/>
                <w:sz w:val="16"/>
                <w:szCs w:val="16"/>
              </w:rPr>
              <w:t>0,0</w:t>
            </w:r>
          </w:p>
        </w:tc>
        <w:tc>
          <w:tcPr>
            <w:tcW w:w="997" w:type="dxa"/>
            <w:tcBorders>
              <w:top w:val="nil"/>
              <w:left w:val="nil"/>
              <w:bottom w:val="single" w:sz="8" w:space="0" w:color="auto"/>
              <w:right w:val="single" w:sz="8" w:space="0" w:color="auto"/>
            </w:tcBorders>
            <w:shd w:val="clear" w:color="000000" w:fill="FFCC99"/>
            <w:vAlign w:val="center"/>
            <w:hideMark/>
          </w:tcPr>
          <w:p w14:paraId="5803D17F" w14:textId="77777777" w:rsidR="003A4CAD" w:rsidRPr="003A4CAD" w:rsidRDefault="003A4CAD" w:rsidP="003A4CAD">
            <w:pPr>
              <w:jc w:val="right"/>
              <w:rPr>
                <w:b/>
                <w:bCs/>
                <w:color w:val="000000"/>
                <w:sz w:val="16"/>
                <w:szCs w:val="16"/>
              </w:rPr>
            </w:pPr>
            <w:r w:rsidRPr="003A4CAD">
              <w:rPr>
                <w:b/>
                <w:bCs/>
                <w:color w:val="000000"/>
                <w:sz w:val="16"/>
                <w:szCs w:val="16"/>
              </w:rPr>
              <w:t>0,0</w:t>
            </w:r>
          </w:p>
        </w:tc>
      </w:tr>
      <w:tr w:rsidR="003A4CAD" w:rsidRPr="003A4CAD" w14:paraId="18782442" w14:textId="77777777" w:rsidTr="003A4CAD">
        <w:trPr>
          <w:trHeight w:val="31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14:paraId="10CEAC93" w14:textId="77777777" w:rsidR="003A4CAD" w:rsidRPr="003A4CAD" w:rsidRDefault="003A4CAD" w:rsidP="003A4CAD">
            <w:pPr>
              <w:jc w:val="both"/>
              <w:rPr>
                <w:color w:val="000000"/>
                <w:sz w:val="16"/>
                <w:szCs w:val="16"/>
              </w:rPr>
            </w:pPr>
            <w:r w:rsidRPr="003A4CAD">
              <w:rPr>
                <w:color w:val="000000"/>
                <w:sz w:val="16"/>
                <w:szCs w:val="16"/>
              </w:rPr>
              <w:t> </w:t>
            </w:r>
          </w:p>
        </w:tc>
        <w:tc>
          <w:tcPr>
            <w:tcW w:w="3090" w:type="dxa"/>
            <w:tcBorders>
              <w:top w:val="nil"/>
              <w:left w:val="nil"/>
              <w:bottom w:val="single" w:sz="8" w:space="0" w:color="auto"/>
              <w:right w:val="single" w:sz="8" w:space="0" w:color="auto"/>
            </w:tcBorders>
            <w:shd w:val="clear" w:color="auto" w:fill="auto"/>
            <w:noWrap/>
            <w:vAlign w:val="center"/>
            <w:hideMark/>
          </w:tcPr>
          <w:p w14:paraId="63BF4AF5" w14:textId="77777777" w:rsidR="003A4CAD" w:rsidRPr="003A4CAD" w:rsidRDefault="003A4CAD" w:rsidP="003A4CAD">
            <w:pPr>
              <w:rPr>
                <w:color w:val="000000"/>
                <w:sz w:val="16"/>
                <w:szCs w:val="16"/>
              </w:rPr>
            </w:pPr>
            <w:r w:rsidRPr="003A4CAD">
              <w:rPr>
                <w:color w:val="000000"/>
                <w:sz w:val="16"/>
                <w:szCs w:val="16"/>
              </w:rPr>
              <w:t xml:space="preserve">   Персонал</w:t>
            </w:r>
          </w:p>
        </w:tc>
        <w:tc>
          <w:tcPr>
            <w:tcW w:w="980" w:type="dxa"/>
            <w:tcBorders>
              <w:top w:val="nil"/>
              <w:left w:val="nil"/>
              <w:bottom w:val="single" w:sz="8" w:space="0" w:color="auto"/>
              <w:right w:val="single" w:sz="8" w:space="0" w:color="auto"/>
            </w:tcBorders>
            <w:shd w:val="clear" w:color="auto" w:fill="auto"/>
            <w:vAlign w:val="center"/>
            <w:hideMark/>
          </w:tcPr>
          <w:p w14:paraId="3CAB84C0" w14:textId="77777777" w:rsidR="003A4CAD" w:rsidRPr="003A4CAD" w:rsidRDefault="003A4CAD" w:rsidP="003A4CAD">
            <w:pPr>
              <w:jc w:val="right"/>
              <w:rPr>
                <w:color w:val="000000"/>
                <w:sz w:val="16"/>
                <w:szCs w:val="16"/>
              </w:rPr>
            </w:pPr>
            <w:r w:rsidRPr="003A4CAD">
              <w:rPr>
                <w:color w:val="000000"/>
                <w:sz w:val="16"/>
                <w:szCs w:val="16"/>
              </w:rPr>
              <w:t> </w:t>
            </w:r>
          </w:p>
        </w:tc>
        <w:tc>
          <w:tcPr>
            <w:tcW w:w="974" w:type="dxa"/>
            <w:tcBorders>
              <w:top w:val="nil"/>
              <w:left w:val="nil"/>
              <w:bottom w:val="single" w:sz="8" w:space="0" w:color="auto"/>
              <w:right w:val="single" w:sz="8" w:space="0" w:color="auto"/>
            </w:tcBorders>
            <w:shd w:val="clear" w:color="auto" w:fill="auto"/>
            <w:vAlign w:val="center"/>
            <w:hideMark/>
          </w:tcPr>
          <w:p w14:paraId="1B109B3C" w14:textId="77777777" w:rsidR="003A4CAD" w:rsidRPr="003A4CAD" w:rsidRDefault="003A4CAD" w:rsidP="003A4CAD">
            <w:pPr>
              <w:jc w:val="right"/>
              <w:rPr>
                <w:color w:val="000000"/>
                <w:sz w:val="16"/>
                <w:szCs w:val="16"/>
              </w:rPr>
            </w:pPr>
            <w:r w:rsidRPr="003A4CAD">
              <w:rPr>
                <w:color w:val="000000"/>
                <w:sz w:val="16"/>
                <w:szCs w:val="16"/>
              </w:rPr>
              <w:t>31,1</w:t>
            </w:r>
          </w:p>
        </w:tc>
        <w:tc>
          <w:tcPr>
            <w:tcW w:w="981" w:type="dxa"/>
            <w:tcBorders>
              <w:top w:val="nil"/>
              <w:left w:val="nil"/>
              <w:bottom w:val="single" w:sz="8" w:space="0" w:color="auto"/>
              <w:right w:val="single" w:sz="8" w:space="0" w:color="auto"/>
            </w:tcBorders>
            <w:shd w:val="clear" w:color="auto" w:fill="auto"/>
            <w:noWrap/>
            <w:vAlign w:val="center"/>
            <w:hideMark/>
          </w:tcPr>
          <w:p w14:paraId="67200C56" w14:textId="77777777" w:rsidR="003A4CAD" w:rsidRPr="003A4CAD" w:rsidRDefault="003A4CAD" w:rsidP="003A4CAD">
            <w:pPr>
              <w:jc w:val="right"/>
              <w:rPr>
                <w:color w:val="000000"/>
                <w:sz w:val="16"/>
                <w:szCs w:val="16"/>
              </w:rPr>
            </w:pPr>
            <w:r w:rsidRPr="003A4CAD">
              <w:rPr>
                <w:color w:val="000000"/>
                <w:sz w:val="16"/>
                <w:szCs w:val="16"/>
              </w:rPr>
              <w:t> </w:t>
            </w:r>
          </w:p>
        </w:tc>
        <w:tc>
          <w:tcPr>
            <w:tcW w:w="981" w:type="dxa"/>
            <w:tcBorders>
              <w:top w:val="nil"/>
              <w:left w:val="nil"/>
              <w:bottom w:val="single" w:sz="8" w:space="0" w:color="auto"/>
              <w:right w:val="single" w:sz="8" w:space="0" w:color="auto"/>
            </w:tcBorders>
            <w:shd w:val="clear" w:color="auto" w:fill="auto"/>
            <w:noWrap/>
            <w:vAlign w:val="center"/>
            <w:hideMark/>
          </w:tcPr>
          <w:p w14:paraId="53861A47" w14:textId="77777777" w:rsidR="003A4CAD" w:rsidRPr="003A4CAD" w:rsidRDefault="003A4CAD" w:rsidP="003A4CAD">
            <w:pPr>
              <w:jc w:val="right"/>
              <w:rPr>
                <w:color w:val="000000"/>
                <w:sz w:val="16"/>
                <w:szCs w:val="16"/>
              </w:rPr>
            </w:pPr>
            <w:r w:rsidRPr="003A4CAD">
              <w:rPr>
                <w:color w:val="000000"/>
                <w:sz w:val="16"/>
                <w:szCs w:val="16"/>
              </w:rPr>
              <w:t> </w:t>
            </w:r>
          </w:p>
        </w:tc>
        <w:tc>
          <w:tcPr>
            <w:tcW w:w="997" w:type="dxa"/>
            <w:tcBorders>
              <w:top w:val="nil"/>
              <w:left w:val="nil"/>
              <w:bottom w:val="single" w:sz="8" w:space="0" w:color="auto"/>
              <w:right w:val="single" w:sz="8" w:space="0" w:color="auto"/>
            </w:tcBorders>
            <w:shd w:val="clear" w:color="auto" w:fill="auto"/>
            <w:noWrap/>
            <w:vAlign w:val="center"/>
            <w:hideMark/>
          </w:tcPr>
          <w:p w14:paraId="5AAB0A3B" w14:textId="77777777" w:rsidR="003A4CAD" w:rsidRPr="003A4CAD" w:rsidRDefault="003A4CAD" w:rsidP="003A4CAD">
            <w:pPr>
              <w:jc w:val="right"/>
              <w:rPr>
                <w:color w:val="000000"/>
                <w:sz w:val="16"/>
                <w:szCs w:val="16"/>
              </w:rPr>
            </w:pPr>
            <w:r w:rsidRPr="003A4CAD">
              <w:rPr>
                <w:color w:val="000000"/>
                <w:sz w:val="16"/>
                <w:szCs w:val="16"/>
              </w:rPr>
              <w:t> </w:t>
            </w:r>
          </w:p>
        </w:tc>
        <w:tc>
          <w:tcPr>
            <w:tcW w:w="997" w:type="dxa"/>
            <w:tcBorders>
              <w:top w:val="nil"/>
              <w:left w:val="nil"/>
              <w:bottom w:val="single" w:sz="8" w:space="0" w:color="auto"/>
              <w:right w:val="single" w:sz="8" w:space="0" w:color="auto"/>
            </w:tcBorders>
            <w:shd w:val="clear" w:color="auto" w:fill="auto"/>
            <w:noWrap/>
            <w:vAlign w:val="center"/>
            <w:hideMark/>
          </w:tcPr>
          <w:p w14:paraId="6EB45D9C" w14:textId="77777777" w:rsidR="003A4CAD" w:rsidRPr="003A4CAD" w:rsidRDefault="003A4CAD" w:rsidP="003A4CAD">
            <w:pPr>
              <w:jc w:val="right"/>
              <w:rPr>
                <w:color w:val="000000"/>
                <w:sz w:val="16"/>
                <w:szCs w:val="16"/>
              </w:rPr>
            </w:pPr>
            <w:r w:rsidRPr="003A4CAD">
              <w:rPr>
                <w:color w:val="000000"/>
                <w:sz w:val="16"/>
                <w:szCs w:val="16"/>
              </w:rPr>
              <w:t> </w:t>
            </w:r>
          </w:p>
        </w:tc>
      </w:tr>
      <w:tr w:rsidR="003A4CAD" w:rsidRPr="003A4CAD" w14:paraId="0CE2DF66" w14:textId="77777777" w:rsidTr="003A4CAD">
        <w:trPr>
          <w:trHeight w:val="31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14:paraId="5413B1BF" w14:textId="77777777" w:rsidR="003A4CAD" w:rsidRPr="003A4CAD" w:rsidRDefault="003A4CAD" w:rsidP="003A4CAD">
            <w:pPr>
              <w:jc w:val="both"/>
              <w:rPr>
                <w:color w:val="000000"/>
                <w:sz w:val="16"/>
                <w:szCs w:val="16"/>
              </w:rPr>
            </w:pPr>
            <w:r w:rsidRPr="003A4CAD">
              <w:rPr>
                <w:color w:val="000000"/>
                <w:sz w:val="16"/>
                <w:szCs w:val="16"/>
              </w:rPr>
              <w:t> </w:t>
            </w:r>
          </w:p>
        </w:tc>
        <w:tc>
          <w:tcPr>
            <w:tcW w:w="3090" w:type="dxa"/>
            <w:tcBorders>
              <w:top w:val="nil"/>
              <w:left w:val="nil"/>
              <w:bottom w:val="single" w:sz="8" w:space="0" w:color="auto"/>
              <w:right w:val="single" w:sz="8" w:space="0" w:color="auto"/>
            </w:tcBorders>
            <w:shd w:val="clear" w:color="auto" w:fill="auto"/>
            <w:noWrap/>
            <w:vAlign w:val="center"/>
            <w:hideMark/>
          </w:tcPr>
          <w:p w14:paraId="1296C7F4" w14:textId="77777777" w:rsidR="003A4CAD" w:rsidRPr="003A4CAD" w:rsidRDefault="003A4CAD" w:rsidP="003A4CAD">
            <w:pPr>
              <w:rPr>
                <w:color w:val="000000"/>
                <w:sz w:val="16"/>
                <w:szCs w:val="16"/>
              </w:rPr>
            </w:pPr>
            <w:r w:rsidRPr="003A4CAD">
              <w:rPr>
                <w:color w:val="000000"/>
                <w:sz w:val="16"/>
                <w:szCs w:val="16"/>
              </w:rPr>
              <w:t xml:space="preserve">   Издръжка</w:t>
            </w:r>
          </w:p>
        </w:tc>
        <w:tc>
          <w:tcPr>
            <w:tcW w:w="980" w:type="dxa"/>
            <w:tcBorders>
              <w:top w:val="nil"/>
              <w:left w:val="nil"/>
              <w:bottom w:val="single" w:sz="8" w:space="0" w:color="auto"/>
              <w:right w:val="single" w:sz="8" w:space="0" w:color="auto"/>
            </w:tcBorders>
            <w:shd w:val="clear" w:color="auto" w:fill="auto"/>
            <w:vAlign w:val="center"/>
            <w:hideMark/>
          </w:tcPr>
          <w:p w14:paraId="3D818DC5" w14:textId="77777777" w:rsidR="003A4CAD" w:rsidRPr="003A4CAD" w:rsidRDefault="003A4CAD" w:rsidP="003A4CAD">
            <w:pPr>
              <w:jc w:val="right"/>
              <w:rPr>
                <w:color w:val="000000"/>
                <w:sz w:val="16"/>
                <w:szCs w:val="16"/>
              </w:rPr>
            </w:pPr>
            <w:r w:rsidRPr="003A4CAD">
              <w:rPr>
                <w:color w:val="000000"/>
                <w:sz w:val="16"/>
                <w:szCs w:val="16"/>
              </w:rPr>
              <w:t> </w:t>
            </w:r>
          </w:p>
        </w:tc>
        <w:tc>
          <w:tcPr>
            <w:tcW w:w="974" w:type="dxa"/>
            <w:tcBorders>
              <w:top w:val="nil"/>
              <w:left w:val="nil"/>
              <w:bottom w:val="single" w:sz="8" w:space="0" w:color="auto"/>
              <w:right w:val="single" w:sz="8" w:space="0" w:color="auto"/>
            </w:tcBorders>
            <w:shd w:val="clear" w:color="auto" w:fill="auto"/>
            <w:vAlign w:val="center"/>
            <w:hideMark/>
          </w:tcPr>
          <w:p w14:paraId="2E2885E6" w14:textId="77777777" w:rsidR="003A4CAD" w:rsidRPr="003A4CAD" w:rsidRDefault="003A4CAD" w:rsidP="003A4CAD">
            <w:pPr>
              <w:jc w:val="right"/>
              <w:rPr>
                <w:color w:val="000000"/>
                <w:sz w:val="16"/>
                <w:szCs w:val="16"/>
              </w:rPr>
            </w:pPr>
            <w:r w:rsidRPr="003A4CAD">
              <w:rPr>
                <w:color w:val="000000"/>
                <w:sz w:val="16"/>
                <w:szCs w:val="16"/>
              </w:rPr>
              <w:t>169,6</w:t>
            </w:r>
          </w:p>
        </w:tc>
        <w:tc>
          <w:tcPr>
            <w:tcW w:w="981" w:type="dxa"/>
            <w:tcBorders>
              <w:top w:val="nil"/>
              <w:left w:val="nil"/>
              <w:bottom w:val="single" w:sz="8" w:space="0" w:color="auto"/>
              <w:right w:val="single" w:sz="8" w:space="0" w:color="auto"/>
            </w:tcBorders>
            <w:shd w:val="clear" w:color="auto" w:fill="auto"/>
            <w:noWrap/>
            <w:vAlign w:val="center"/>
            <w:hideMark/>
          </w:tcPr>
          <w:p w14:paraId="63A59F65" w14:textId="77777777" w:rsidR="003A4CAD" w:rsidRPr="003A4CAD" w:rsidRDefault="003A4CAD" w:rsidP="003A4CAD">
            <w:pPr>
              <w:jc w:val="right"/>
              <w:rPr>
                <w:color w:val="000000"/>
                <w:sz w:val="16"/>
                <w:szCs w:val="16"/>
              </w:rPr>
            </w:pPr>
            <w:r w:rsidRPr="003A4CAD">
              <w:rPr>
                <w:color w:val="000000"/>
                <w:sz w:val="16"/>
                <w:szCs w:val="16"/>
              </w:rPr>
              <w:t> </w:t>
            </w:r>
          </w:p>
        </w:tc>
        <w:tc>
          <w:tcPr>
            <w:tcW w:w="981" w:type="dxa"/>
            <w:tcBorders>
              <w:top w:val="nil"/>
              <w:left w:val="nil"/>
              <w:bottom w:val="single" w:sz="8" w:space="0" w:color="auto"/>
              <w:right w:val="single" w:sz="8" w:space="0" w:color="auto"/>
            </w:tcBorders>
            <w:shd w:val="clear" w:color="auto" w:fill="auto"/>
            <w:noWrap/>
            <w:vAlign w:val="center"/>
            <w:hideMark/>
          </w:tcPr>
          <w:p w14:paraId="63E0D389" w14:textId="77777777" w:rsidR="003A4CAD" w:rsidRPr="003A4CAD" w:rsidRDefault="003A4CAD" w:rsidP="003A4CAD">
            <w:pPr>
              <w:jc w:val="right"/>
              <w:rPr>
                <w:color w:val="000000"/>
                <w:sz w:val="16"/>
                <w:szCs w:val="16"/>
              </w:rPr>
            </w:pPr>
            <w:r w:rsidRPr="003A4CAD">
              <w:rPr>
                <w:color w:val="000000"/>
                <w:sz w:val="16"/>
                <w:szCs w:val="16"/>
              </w:rPr>
              <w:t> </w:t>
            </w:r>
          </w:p>
        </w:tc>
        <w:tc>
          <w:tcPr>
            <w:tcW w:w="997" w:type="dxa"/>
            <w:tcBorders>
              <w:top w:val="nil"/>
              <w:left w:val="nil"/>
              <w:bottom w:val="single" w:sz="8" w:space="0" w:color="auto"/>
              <w:right w:val="single" w:sz="8" w:space="0" w:color="auto"/>
            </w:tcBorders>
            <w:shd w:val="clear" w:color="auto" w:fill="auto"/>
            <w:noWrap/>
            <w:vAlign w:val="center"/>
            <w:hideMark/>
          </w:tcPr>
          <w:p w14:paraId="4320138C" w14:textId="77777777" w:rsidR="003A4CAD" w:rsidRPr="003A4CAD" w:rsidRDefault="003A4CAD" w:rsidP="003A4CAD">
            <w:pPr>
              <w:jc w:val="right"/>
              <w:rPr>
                <w:color w:val="000000"/>
                <w:sz w:val="16"/>
                <w:szCs w:val="16"/>
              </w:rPr>
            </w:pPr>
            <w:r w:rsidRPr="003A4CAD">
              <w:rPr>
                <w:color w:val="000000"/>
                <w:sz w:val="16"/>
                <w:szCs w:val="16"/>
              </w:rPr>
              <w:t> </w:t>
            </w:r>
          </w:p>
        </w:tc>
        <w:tc>
          <w:tcPr>
            <w:tcW w:w="997" w:type="dxa"/>
            <w:tcBorders>
              <w:top w:val="nil"/>
              <w:left w:val="nil"/>
              <w:bottom w:val="single" w:sz="8" w:space="0" w:color="auto"/>
              <w:right w:val="single" w:sz="8" w:space="0" w:color="auto"/>
            </w:tcBorders>
            <w:shd w:val="clear" w:color="auto" w:fill="auto"/>
            <w:noWrap/>
            <w:vAlign w:val="center"/>
            <w:hideMark/>
          </w:tcPr>
          <w:p w14:paraId="409AC776" w14:textId="77777777" w:rsidR="003A4CAD" w:rsidRPr="003A4CAD" w:rsidRDefault="003A4CAD" w:rsidP="003A4CAD">
            <w:pPr>
              <w:jc w:val="right"/>
              <w:rPr>
                <w:color w:val="000000"/>
                <w:sz w:val="16"/>
                <w:szCs w:val="16"/>
              </w:rPr>
            </w:pPr>
            <w:r w:rsidRPr="003A4CAD">
              <w:rPr>
                <w:color w:val="000000"/>
                <w:sz w:val="16"/>
                <w:szCs w:val="16"/>
              </w:rPr>
              <w:t> </w:t>
            </w:r>
          </w:p>
        </w:tc>
      </w:tr>
      <w:tr w:rsidR="003A4CAD" w:rsidRPr="003A4CAD" w14:paraId="2922663F" w14:textId="77777777" w:rsidTr="003A4CAD">
        <w:trPr>
          <w:trHeight w:val="31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14:paraId="76A1043F" w14:textId="77777777" w:rsidR="003A4CAD" w:rsidRPr="003A4CAD" w:rsidRDefault="003A4CAD" w:rsidP="003A4CAD">
            <w:pPr>
              <w:jc w:val="both"/>
              <w:rPr>
                <w:color w:val="000000"/>
                <w:sz w:val="16"/>
                <w:szCs w:val="16"/>
              </w:rPr>
            </w:pPr>
            <w:r w:rsidRPr="003A4CAD">
              <w:rPr>
                <w:color w:val="000000"/>
                <w:sz w:val="16"/>
                <w:szCs w:val="16"/>
              </w:rPr>
              <w:t> </w:t>
            </w:r>
          </w:p>
        </w:tc>
        <w:tc>
          <w:tcPr>
            <w:tcW w:w="3090" w:type="dxa"/>
            <w:tcBorders>
              <w:top w:val="nil"/>
              <w:left w:val="nil"/>
              <w:bottom w:val="single" w:sz="8" w:space="0" w:color="auto"/>
              <w:right w:val="single" w:sz="8" w:space="0" w:color="auto"/>
            </w:tcBorders>
            <w:shd w:val="clear" w:color="auto" w:fill="auto"/>
            <w:noWrap/>
            <w:vAlign w:val="center"/>
            <w:hideMark/>
          </w:tcPr>
          <w:p w14:paraId="1A2CEDEF" w14:textId="77777777" w:rsidR="003A4CAD" w:rsidRPr="003A4CAD" w:rsidRDefault="003A4CAD" w:rsidP="003A4CAD">
            <w:pPr>
              <w:rPr>
                <w:color w:val="000000"/>
                <w:sz w:val="16"/>
                <w:szCs w:val="16"/>
              </w:rPr>
            </w:pPr>
            <w:r w:rsidRPr="003A4CAD">
              <w:rPr>
                <w:color w:val="000000"/>
                <w:sz w:val="16"/>
                <w:szCs w:val="16"/>
              </w:rPr>
              <w:t xml:space="preserve">   Капиталови разходи</w:t>
            </w:r>
          </w:p>
        </w:tc>
        <w:tc>
          <w:tcPr>
            <w:tcW w:w="980" w:type="dxa"/>
            <w:tcBorders>
              <w:top w:val="nil"/>
              <w:left w:val="nil"/>
              <w:bottom w:val="single" w:sz="8" w:space="0" w:color="auto"/>
              <w:right w:val="single" w:sz="8" w:space="0" w:color="auto"/>
            </w:tcBorders>
            <w:shd w:val="clear" w:color="auto" w:fill="auto"/>
            <w:vAlign w:val="center"/>
            <w:hideMark/>
          </w:tcPr>
          <w:p w14:paraId="48B0A5D7" w14:textId="77777777" w:rsidR="003A4CAD" w:rsidRPr="003A4CAD" w:rsidRDefault="003A4CAD" w:rsidP="003A4CAD">
            <w:pPr>
              <w:jc w:val="right"/>
              <w:rPr>
                <w:color w:val="000000"/>
                <w:sz w:val="16"/>
                <w:szCs w:val="16"/>
              </w:rPr>
            </w:pPr>
            <w:r w:rsidRPr="003A4CAD">
              <w:rPr>
                <w:color w:val="000000"/>
                <w:sz w:val="16"/>
                <w:szCs w:val="16"/>
              </w:rPr>
              <w:t> </w:t>
            </w:r>
          </w:p>
        </w:tc>
        <w:tc>
          <w:tcPr>
            <w:tcW w:w="974" w:type="dxa"/>
            <w:tcBorders>
              <w:top w:val="nil"/>
              <w:left w:val="nil"/>
              <w:bottom w:val="single" w:sz="8" w:space="0" w:color="auto"/>
              <w:right w:val="single" w:sz="8" w:space="0" w:color="auto"/>
            </w:tcBorders>
            <w:shd w:val="clear" w:color="auto" w:fill="auto"/>
            <w:vAlign w:val="center"/>
            <w:hideMark/>
          </w:tcPr>
          <w:p w14:paraId="3BD715E7" w14:textId="77777777" w:rsidR="003A4CAD" w:rsidRPr="003A4CAD" w:rsidRDefault="003A4CAD" w:rsidP="003A4CAD">
            <w:pPr>
              <w:jc w:val="right"/>
              <w:rPr>
                <w:color w:val="000000"/>
                <w:sz w:val="16"/>
                <w:szCs w:val="16"/>
              </w:rPr>
            </w:pPr>
            <w:r w:rsidRPr="003A4CAD">
              <w:rPr>
                <w:color w:val="000000"/>
                <w:sz w:val="16"/>
                <w:szCs w:val="16"/>
              </w:rPr>
              <w:t>76,9</w:t>
            </w:r>
          </w:p>
        </w:tc>
        <w:tc>
          <w:tcPr>
            <w:tcW w:w="981" w:type="dxa"/>
            <w:tcBorders>
              <w:top w:val="nil"/>
              <w:left w:val="nil"/>
              <w:bottom w:val="single" w:sz="8" w:space="0" w:color="auto"/>
              <w:right w:val="single" w:sz="8" w:space="0" w:color="auto"/>
            </w:tcBorders>
            <w:shd w:val="clear" w:color="auto" w:fill="auto"/>
            <w:noWrap/>
            <w:vAlign w:val="center"/>
            <w:hideMark/>
          </w:tcPr>
          <w:p w14:paraId="45700EDE" w14:textId="77777777" w:rsidR="003A4CAD" w:rsidRPr="003A4CAD" w:rsidRDefault="003A4CAD" w:rsidP="003A4CAD">
            <w:pPr>
              <w:jc w:val="right"/>
              <w:rPr>
                <w:color w:val="000000"/>
                <w:sz w:val="16"/>
                <w:szCs w:val="16"/>
              </w:rPr>
            </w:pPr>
            <w:r w:rsidRPr="003A4CAD">
              <w:rPr>
                <w:color w:val="000000"/>
                <w:sz w:val="16"/>
                <w:szCs w:val="16"/>
              </w:rPr>
              <w:t> </w:t>
            </w:r>
          </w:p>
        </w:tc>
        <w:tc>
          <w:tcPr>
            <w:tcW w:w="981" w:type="dxa"/>
            <w:tcBorders>
              <w:top w:val="nil"/>
              <w:left w:val="nil"/>
              <w:bottom w:val="single" w:sz="8" w:space="0" w:color="auto"/>
              <w:right w:val="single" w:sz="8" w:space="0" w:color="auto"/>
            </w:tcBorders>
            <w:shd w:val="clear" w:color="auto" w:fill="auto"/>
            <w:noWrap/>
            <w:vAlign w:val="center"/>
            <w:hideMark/>
          </w:tcPr>
          <w:p w14:paraId="76F72D37" w14:textId="77777777" w:rsidR="003A4CAD" w:rsidRPr="003A4CAD" w:rsidRDefault="003A4CAD" w:rsidP="003A4CAD">
            <w:pPr>
              <w:jc w:val="right"/>
              <w:rPr>
                <w:color w:val="000000"/>
                <w:sz w:val="16"/>
                <w:szCs w:val="16"/>
              </w:rPr>
            </w:pPr>
            <w:r w:rsidRPr="003A4CAD">
              <w:rPr>
                <w:color w:val="000000"/>
                <w:sz w:val="16"/>
                <w:szCs w:val="16"/>
              </w:rPr>
              <w:t> </w:t>
            </w:r>
          </w:p>
        </w:tc>
        <w:tc>
          <w:tcPr>
            <w:tcW w:w="997" w:type="dxa"/>
            <w:tcBorders>
              <w:top w:val="nil"/>
              <w:left w:val="nil"/>
              <w:bottom w:val="single" w:sz="8" w:space="0" w:color="auto"/>
              <w:right w:val="single" w:sz="8" w:space="0" w:color="auto"/>
            </w:tcBorders>
            <w:shd w:val="clear" w:color="auto" w:fill="auto"/>
            <w:noWrap/>
            <w:vAlign w:val="center"/>
            <w:hideMark/>
          </w:tcPr>
          <w:p w14:paraId="038E9DA1" w14:textId="77777777" w:rsidR="003A4CAD" w:rsidRPr="003A4CAD" w:rsidRDefault="003A4CAD" w:rsidP="003A4CAD">
            <w:pPr>
              <w:jc w:val="right"/>
              <w:rPr>
                <w:color w:val="000000"/>
                <w:sz w:val="16"/>
                <w:szCs w:val="16"/>
              </w:rPr>
            </w:pPr>
            <w:r w:rsidRPr="003A4CAD">
              <w:rPr>
                <w:color w:val="000000"/>
                <w:sz w:val="16"/>
                <w:szCs w:val="16"/>
              </w:rPr>
              <w:t> </w:t>
            </w:r>
          </w:p>
        </w:tc>
        <w:tc>
          <w:tcPr>
            <w:tcW w:w="997" w:type="dxa"/>
            <w:tcBorders>
              <w:top w:val="nil"/>
              <w:left w:val="nil"/>
              <w:bottom w:val="single" w:sz="8" w:space="0" w:color="auto"/>
              <w:right w:val="single" w:sz="8" w:space="0" w:color="auto"/>
            </w:tcBorders>
            <w:shd w:val="clear" w:color="auto" w:fill="auto"/>
            <w:noWrap/>
            <w:vAlign w:val="center"/>
            <w:hideMark/>
          </w:tcPr>
          <w:p w14:paraId="1141ECB4" w14:textId="77777777" w:rsidR="003A4CAD" w:rsidRPr="003A4CAD" w:rsidRDefault="003A4CAD" w:rsidP="003A4CAD">
            <w:pPr>
              <w:jc w:val="right"/>
              <w:rPr>
                <w:color w:val="000000"/>
                <w:sz w:val="16"/>
                <w:szCs w:val="16"/>
              </w:rPr>
            </w:pPr>
            <w:r w:rsidRPr="003A4CAD">
              <w:rPr>
                <w:color w:val="000000"/>
                <w:sz w:val="16"/>
                <w:szCs w:val="16"/>
              </w:rPr>
              <w:t> </w:t>
            </w:r>
          </w:p>
        </w:tc>
      </w:tr>
      <w:tr w:rsidR="003A4CAD" w:rsidRPr="003A4CAD" w14:paraId="15FBCF72" w14:textId="77777777" w:rsidTr="003A4CAD">
        <w:trPr>
          <w:trHeight w:val="31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14:paraId="27B942D9" w14:textId="77777777" w:rsidR="003A4CAD" w:rsidRPr="003A4CAD" w:rsidRDefault="003A4CAD" w:rsidP="003A4CAD">
            <w:pPr>
              <w:jc w:val="both"/>
              <w:rPr>
                <w:color w:val="000000"/>
                <w:sz w:val="16"/>
                <w:szCs w:val="16"/>
              </w:rPr>
            </w:pPr>
            <w:r w:rsidRPr="003A4CAD">
              <w:rPr>
                <w:color w:val="000000"/>
                <w:sz w:val="16"/>
                <w:szCs w:val="16"/>
              </w:rPr>
              <w:t> </w:t>
            </w:r>
          </w:p>
        </w:tc>
        <w:tc>
          <w:tcPr>
            <w:tcW w:w="3090" w:type="dxa"/>
            <w:tcBorders>
              <w:top w:val="nil"/>
              <w:left w:val="nil"/>
              <w:bottom w:val="single" w:sz="8" w:space="0" w:color="auto"/>
              <w:right w:val="single" w:sz="8" w:space="0" w:color="auto"/>
            </w:tcBorders>
            <w:shd w:val="clear" w:color="auto" w:fill="auto"/>
            <w:noWrap/>
            <w:vAlign w:val="center"/>
            <w:hideMark/>
          </w:tcPr>
          <w:p w14:paraId="09464F02" w14:textId="77777777" w:rsidR="003A4CAD" w:rsidRPr="003A4CAD" w:rsidRDefault="003A4CAD" w:rsidP="003A4CAD">
            <w:pPr>
              <w:rPr>
                <w:color w:val="000000"/>
                <w:sz w:val="16"/>
                <w:szCs w:val="16"/>
              </w:rPr>
            </w:pPr>
            <w:r w:rsidRPr="003A4CAD">
              <w:rPr>
                <w:color w:val="000000"/>
                <w:sz w:val="16"/>
                <w:szCs w:val="16"/>
              </w:rPr>
              <w:t xml:space="preserve">От тях за: * </w:t>
            </w:r>
          </w:p>
        </w:tc>
        <w:tc>
          <w:tcPr>
            <w:tcW w:w="980" w:type="dxa"/>
            <w:tcBorders>
              <w:top w:val="nil"/>
              <w:left w:val="nil"/>
              <w:bottom w:val="single" w:sz="8" w:space="0" w:color="auto"/>
              <w:right w:val="single" w:sz="8" w:space="0" w:color="auto"/>
            </w:tcBorders>
            <w:shd w:val="clear" w:color="auto" w:fill="auto"/>
            <w:vAlign w:val="center"/>
            <w:hideMark/>
          </w:tcPr>
          <w:p w14:paraId="6951C0D6" w14:textId="77777777" w:rsidR="003A4CAD" w:rsidRPr="003A4CAD" w:rsidRDefault="003A4CAD" w:rsidP="003A4CAD">
            <w:pPr>
              <w:jc w:val="right"/>
              <w:rPr>
                <w:color w:val="000000"/>
                <w:sz w:val="16"/>
                <w:szCs w:val="16"/>
              </w:rPr>
            </w:pPr>
            <w:r w:rsidRPr="003A4CAD">
              <w:rPr>
                <w:color w:val="000000"/>
                <w:sz w:val="16"/>
                <w:szCs w:val="16"/>
              </w:rPr>
              <w:t> </w:t>
            </w:r>
          </w:p>
        </w:tc>
        <w:tc>
          <w:tcPr>
            <w:tcW w:w="974" w:type="dxa"/>
            <w:tcBorders>
              <w:top w:val="nil"/>
              <w:left w:val="nil"/>
              <w:bottom w:val="single" w:sz="8" w:space="0" w:color="auto"/>
              <w:right w:val="single" w:sz="8" w:space="0" w:color="auto"/>
            </w:tcBorders>
            <w:shd w:val="clear" w:color="auto" w:fill="auto"/>
            <w:vAlign w:val="center"/>
            <w:hideMark/>
          </w:tcPr>
          <w:p w14:paraId="005FCC08" w14:textId="77777777" w:rsidR="003A4CAD" w:rsidRPr="003A4CAD" w:rsidRDefault="003A4CAD" w:rsidP="003A4CAD">
            <w:pPr>
              <w:jc w:val="right"/>
              <w:rPr>
                <w:color w:val="000000"/>
                <w:sz w:val="16"/>
                <w:szCs w:val="16"/>
              </w:rPr>
            </w:pPr>
            <w:r w:rsidRPr="003A4CAD">
              <w:rPr>
                <w:color w:val="000000"/>
                <w:sz w:val="16"/>
                <w:szCs w:val="16"/>
              </w:rPr>
              <w:t> </w:t>
            </w:r>
          </w:p>
        </w:tc>
        <w:tc>
          <w:tcPr>
            <w:tcW w:w="981" w:type="dxa"/>
            <w:tcBorders>
              <w:top w:val="nil"/>
              <w:left w:val="nil"/>
              <w:bottom w:val="single" w:sz="8" w:space="0" w:color="auto"/>
              <w:right w:val="single" w:sz="8" w:space="0" w:color="auto"/>
            </w:tcBorders>
            <w:shd w:val="clear" w:color="auto" w:fill="auto"/>
            <w:noWrap/>
            <w:vAlign w:val="center"/>
            <w:hideMark/>
          </w:tcPr>
          <w:p w14:paraId="7622ECCD" w14:textId="77777777" w:rsidR="003A4CAD" w:rsidRPr="003A4CAD" w:rsidRDefault="003A4CAD" w:rsidP="003A4CAD">
            <w:pPr>
              <w:jc w:val="right"/>
              <w:rPr>
                <w:color w:val="000000"/>
                <w:sz w:val="16"/>
                <w:szCs w:val="16"/>
              </w:rPr>
            </w:pPr>
            <w:r w:rsidRPr="003A4CAD">
              <w:rPr>
                <w:color w:val="000000"/>
                <w:sz w:val="16"/>
                <w:szCs w:val="16"/>
              </w:rPr>
              <w:t> </w:t>
            </w:r>
          </w:p>
        </w:tc>
        <w:tc>
          <w:tcPr>
            <w:tcW w:w="981" w:type="dxa"/>
            <w:tcBorders>
              <w:top w:val="nil"/>
              <w:left w:val="nil"/>
              <w:bottom w:val="single" w:sz="8" w:space="0" w:color="auto"/>
              <w:right w:val="single" w:sz="8" w:space="0" w:color="auto"/>
            </w:tcBorders>
            <w:shd w:val="clear" w:color="auto" w:fill="auto"/>
            <w:noWrap/>
            <w:vAlign w:val="center"/>
            <w:hideMark/>
          </w:tcPr>
          <w:p w14:paraId="34E36086" w14:textId="77777777" w:rsidR="003A4CAD" w:rsidRPr="003A4CAD" w:rsidRDefault="003A4CAD" w:rsidP="003A4CAD">
            <w:pPr>
              <w:jc w:val="right"/>
              <w:rPr>
                <w:color w:val="000000"/>
                <w:sz w:val="16"/>
                <w:szCs w:val="16"/>
              </w:rPr>
            </w:pPr>
            <w:r w:rsidRPr="003A4CAD">
              <w:rPr>
                <w:color w:val="000000"/>
                <w:sz w:val="16"/>
                <w:szCs w:val="16"/>
              </w:rPr>
              <w:t> </w:t>
            </w:r>
          </w:p>
        </w:tc>
        <w:tc>
          <w:tcPr>
            <w:tcW w:w="997" w:type="dxa"/>
            <w:tcBorders>
              <w:top w:val="nil"/>
              <w:left w:val="nil"/>
              <w:bottom w:val="single" w:sz="8" w:space="0" w:color="auto"/>
              <w:right w:val="single" w:sz="8" w:space="0" w:color="auto"/>
            </w:tcBorders>
            <w:shd w:val="clear" w:color="auto" w:fill="auto"/>
            <w:noWrap/>
            <w:vAlign w:val="center"/>
            <w:hideMark/>
          </w:tcPr>
          <w:p w14:paraId="11FAB3B3" w14:textId="77777777" w:rsidR="003A4CAD" w:rsidRPr="003A4CAD" w:rsidRDefault="003A4CAD" w:rsidP="003A4CAD">
            <w:pPr>
              <w:jc w:val="right"/>
              <w:rPr>
                <w:color w:val="000000"/>
                <w:sz w:val="16"/>
                <w:szCs w:val="16"/>
              </w:rPr>
            </w:pPr>
            <w:r w:rsidRPr="003A4CAD">
              <w:rPr>
                <w:color w:val="000000"/>
                <w:sz w:val="16"/>
                <w:szCs w:val="16"/>
              </w:rPr>
              <w:t> </w:t>
            </w:r>
          </w:p>
        </w:tc>
        <w:tc>
          <w:tcPr>
            <w:tcW w:w="997" w:type="dxa"/>
            <w:tcBorders>
              <w:top w:val="nil"/>
              <w:left w:val="nil"/>
              <w:bottom w:val="single" w:sz="8" w:space="0" w:color="auto"/>
              <w:right w:val="single" w:sz="8" w:space="0" w:color="auto"/>
            </w:tcBorders>
            <w:shd w:val="clear" w:color="auto" w:fill="auto"/>
            <w:noWrap/>
            <w:vAlign w:val="center"/>
            <w:hideMark/>
          </w:tcPr>
          <w:p w14:paraId="59CC8449" w14:textId="77777777" w:rsidR="003A4CAD" w:rsidRPr="003A4CAD" w:rsidRDefault="003A4CAD" w:rsidP="003A4CAD">
            <w:pPr>
              <w:jc w:val="right"/>
              <w:rPr>
                <w:color w:val="000000"/>
                <w:sz w:val="16"/>
                <w:szCs w:val="16"/>
              </w:rPr>
            </w:pPr>
            <w:r w:rsidRPr="003A4CAD">
              <w:rPr>
                <w:color w:val="000000"/>
                <w:sz w:val="16"/>
                <w:szCs w:val="16"/>
              </w:rPr>
              <w:t> </w:t>
            </w:r>
          </w:p>
        </w:tc>
      </w:tr>
      <w:tr w:rsidR="003A4CAD" w:rsidRPr="003A4CAD" w14:paraId="0542070E" w14:textId="77777777" w:rsidTr="0031399A">
        <w:trPr>
          <w:trHeight w:val="719"/>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14:paraId="7852039B" w14:textId="77777777" w:rsidR="003A4CAD" w:rsidRPr="003A4CAD" w:rsidRDefault="003A4CAD" w:rsidP="003A4CAD">
            <w:pPr>
              <w:jc w:val="both"/>
              <w:rPr>
                <w:color w:val="000000"/>
                <w:sz w:val="16"/>
                <w:szCs w:val="16"/>
              </w:rPr>
            </w:pPr>
            <w:r w:rsidRPr="003A4CAD">
              <w:rPr>
                <w:color w:val="000000"/>
                <w:sz w:val="16"/>
                <w:szCs w:val="16"/>
              </w:rPr>
              <w:lastRenderedPageBreak/>
              <w:t> </w:t>
            </w:r>
          </w:p>
        </w:tc>
        <w:tc>
          <w:tcPr>
            <w:tcW w:w="3090" w:type="dxa"/>
            <w:tcBorders>
              <w:top w:val="nil"/>
              <w:left w:val="nil"/>
              <w:bottom w:val="single" w:sz="8" w:space="0" w:color="auto"/>
              <w:right w:val="single" w:sz="8" w:space="0" w:color="auto"/>
            </w:tcBorders>
            <w:shd w:val="clear" w:color="auto" w:fill="auto"/>
            <w:vAlign w:val="center"/>
            <w:hideMark/>
          </w:tcPr>
          <w:p w14:paraId="7D613E2D" w14:textId="77777777" w:rsidR="003A4CAD" w:rsidRPr="003A4CAD" w:rsidRDefault="003A4CAD" w:rsidP="003A4CAD">
            <w:pPr>
              <w:rPr>
                <w:color w:val="000000"/>
                <w:sz w:val="16"/>
                <w:szCs w:val="16"/>
              </w:rPr>
            </w:pPr>
            <w:r w:rsidRPr="003A4CAD">
              <w:rPr>
                <w:color w:val="000000"/>
                <w:sz w:val="16"/>
                <w:szCs w:val="16"/>
              </w:rPr>
              <w:t>1.Програма за трансгранично сътрудничество ИНТЕРРЕГ V-А Румъния-България 2014-2020</w:t>
            </w:r>
          </w:p>
        </w:tc>
        <w:tc>
          <w:tcPr>
            <w:tcW w:w="980" w:type="dxa"/>
            <w:tcBorders>
              <w:top w:val="nil"/>
              <w:left w:val="nil"/>
              <w:bottom w:val="single" w:sz="8" w:space="0" w:color="auto"/>
              <w:right w:val="single" w:sz="8" w:space="0" w:color="auto"/>
            </w:tcBorders>
            <w:shd w:val="clear" w:color="auto" w:fill="auto"/>
            <w:vAlign w:val="center"/>
            <w:hideMark/>
          </w:tcPr>
          <w:p w14:paraId="169B41B5" w14:textId="77777777" w:rsidR="003A4CAD" w:rsidRPr="003A4CAD" w:rsidRDefault="003A4CAD" w:rsidP="003A4CAD">
            <w:pPr>
              <w:jc w:val="right"/>
              <w:rPr>
                <w:color w:val="000000"/>
                <w:sz w:val="16"/>
                <w:szCs w:val="16"/>
              </w:rPr>
            </w:pPr>
            <w:r w:rsidRPr="003A4CAD">
              <w:rPr>
                <w:color w:val="000000"/>
                <w:sz w:val="16"/>
                <w:szCs w:val="16"/>
              </w:rPr>
              <w:t> </w:t>
            </w:r>
          </w:p>
        </w:tc>
        <w:tc>
          <w:tcPr>
            <w:tcW w:w="974" w:type="dxa"/>
            <w:tcBorders>
              <w:top w:val="nil"/>
              <w:left w:val="nil"/>
              <w:bottom w:val="single" w:sz="8" w:space="0" w:color="auto"/>
              <w:right w:val="single" w:sz="8" w:space="0" w:color="auto"/>
            </w:tcBorders>
            <w:shd w:val="clear" w:color="auto" w:fill="auto"/>
            <w:vAlign w:val="center"/>
            <w:hideMark/>
          </w:tcPr>
          <w:p w14:paraId="5D346BE2" w14:textId="77777777" w:rsidR="003A4CAD" w:rsidRPr="003A4CAD" w:rsidRDefault="003A4CAD" w:rsidP="003A4CAD">
            <w:pPr>
              <w:jc w:val="right"/>
              <w:rPr>
                <w:color w:val="000000"/>
                <w:sz w:val="16"/>
                <w:szCs w:val="16"/>
              </w:rPr>
            </w:pPr>
            <w:r w:rsidRPr="003A4CAD">
              <w:rPr>
                <w:color w:val="000000"/>
                <w:sz w:val="16"/>
                <w:szCs w:val="16"/>
              </w:rPr>
              <w:t>277,6</w:t>
            </w:r>
          </w:p>
        </w:tc>
        <w:tc>
          <w:tcPr>
            <w:tcW w:w="981" w:type="dxa"/>
            <w:tcBorders>
              <w:top w:val="nil"/>
              <w:left w:val="nil"/>
              <w:bottom w:val="single" w:sz="8" w:space="0" w:color="auto"/>
              <w:right w:val="single" w:sz="8" w:space="0" w:color="auto"/>
            </w:tcBorders>
            <w:shd w:val="clear" w:color="auto" w:fill="auto"/>
            <w:noWrap/>
            <w:vAlign w:val="center"/>
            <w:hideMark/>
          </w:tcPr>
          <w:p w14:paraId="3F1BA09B" w14:textId="77777777" w:rsidR="003A4CAD" w:rsidRPr="003A4CAD" w:rsidRDefault="003A4CAD" w:rsidP="003A4CAD">
            <w:pPr>
              <w:jc w:val="right"/>
              <w:rPr>
                <w:color w:val="000000"/>
                <w:sz w:val="16"/>
                <w:szCs w:val="16"/>
              </w:rPr>
            </w:pPr>
            <w:r w:rsidRPr="003A4CAD">
              <w:rPr>
                <w:color w:val="000000"/>
                <w:sz w:val="16"/>
                <w:szCs w:val="16"/>
              </w:rPr>
              <w:t> </w:t>
            </w:r>
          </w:p>
        </w:tc>
        <w:tc>
          <w:tcPr>
            <w:tcW w:w="981" w:type="dxa"/>
            <w:tcBorders>
              <w:top w:val="nil"/>
              <w:left w:val="nil"/>
              <w:bottom w:val="single" w:sz="8" w:space="0" w:color="auto"/>
              <w:right w:val="single" w:sz="8" w:space="0" w:color="auto"/>
            </w:tcBorders>
            <w:shd w:val="clear" w:color="auto" w:fill="auto"/>
            <w:noWrap/>
            <w:vAlign w:val="center"/>
            <w:hideMark/>
          </w:tcPr>
          <w:p w14:paraId="21ED3C8B" w14:textId="77777777" w:rsidR="003A4CAD" w:rsidRPr="003A4CAD" w:rsidRDefault="003A4CAD" w:rsidP="003A4CAD">
            <w:pPr>
              <w:jc w:val="right"/>
              <w:rPr>
                <w:color w:val="000000"/>
                <w:sz w:val="16"/>
                <w:szCs w:val="16"/>
              </w:rPr>
            </w:pPr>
            <w:r w:rsidRPr="003A4CAD">
              <w:rPr>
                <w:color w:val="000000"/>
                <w:sz w:val="16"/>
                <w:szCs w:val="16"/>
              </w:rPr>
              <w:t> </w:t>
            </w:r>
          </w:p>
        </w:tc>
        <w:tc>
          <w:tcPr>
            <w:tcW w:w="997" w:type="dxa"/>
            <w:tcBorders>
              <w:top w:val="nil"/>
              <w:left w:val="nil"/>
              <w:bottom w:val="single" w:sz="8" w:space="0" w:color="auto"/>
              <w:right w:val="single" w:sz="8" w:space="0" w:color="auto"/>
            </w:tcBorders>
            <w:shd w:val="clear" w:color="auto" w:fill="auto"/>
            <w:noWrap/>
            <w:vAlign w:val="center"/>
            <w:hideMark/>
          </w:tcPr>
          <w:p w14:paraId="253858FE" w14:textId="77777777" w:rsidR="003A4CAD" w:rsidRPr="003A4CAD" w:rsidRDefault="003A4CAD" w:rsidP="003A4CAD">
            <w:pPr>
              <w:jc w:val="right"/>
              <w:rPr>
                <w:color w:val="000000"/>
                <w:sz w:val="16"/>
                <w:szCs w:val="16"/>
              </w:rPr>
            </w:pPr>
            <w:r w:rsidRPr="003A4CAD">
              <w:rPr>
                <w:color w:val="000000"/>
                <w:sz w:val="16"/>
                <w:szCs w:val="16"/>
              </w:rPr>
              <w:t> </w:t>
            </w:r>
          </w:p>
        </w:tc>
        <w:tc>
          <w:tcPr>
            <w:tcW w:w="997" w:type="dxa"/>
            <w:tcBorders>
              <w:top w:val="nil"/>
              <w:left w:val="nil"/>
              <w:bottom w:val="single" w:sz="8" w:space="0" w:color="auto"/>
              <w:right w:val="single" w:sz="8" w:space="0" w:color="auto"/>
            </w:tcBorders>
            <w:shd w:val="clear" w:color="auto" w:fill="auto"/>
            <w:noWrap/>
            <w:vAlign w:val="center"/>
            <w:hideMark/>
          </w:tcPr>
          <w:p w14:paraId="7DBAE076" w14:textId="77777777" w:rsidR="003A4CAD" w:rsidRPr="003A4CAD" w:rsidRDefault="003A4CAD" w:rsidP="003A4CAD">
            <w:pPr>
              <w:jc w:val="right"/>
              <w:rPr>
                <w:color w:val="000000"/>
                <w:sz w:val="16"/>
                <w:szCs w:val="16"/>
              </w:rPr>
            </w:pPr>
            <w:r w:rsidRPr="003A4CAD">
              <w:rPr>
                <w:color w:val="000000"/>
                <w:sz w:val="16"/>
                <w:szCs w:val="16"/>
              </w:rPr>
              <w:t> </w:t>
            </w:r>
          </w:p>
        </w:tc>
      </w:tr>
      <w:tr w:rsidR="003A4CAD" w:rsidRPr="003A4CAD" w14:paraId="70B9E998" w14:textId="77777777" w:rsidTr="003A4CAD">
        <w:trPr>
          <w:trHeight w:val="31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14:paraId="5115650C" w14:textId="77777777" w:rsidR="003A4CAD" w:rsidRPr="003A4CAD" w:rsidRDefault="003A4CAD" w:rsidP="003A4CAD">
            <w:pPr>
              <w:jc w:val="both"/>
              <w:rPr>
                <w:b/>
                <w:bCs/>
                <w:color w:val="000000"/>
                <w:sz w:val="16"/>
                <w:szCs w:val="16"/>
              </w:rPr>
            </w:pPr>
            <w:r w:rsidRPr="003A4CAD">
              <w:rPr>
                <w:b/>
                <w:bCs/>
                <w:color w:val="000000"/>
                <w:sz w:val="16"/>
                <w:szCs w:val="16"/>
              </w:rPr>
              <w:t> </w:t>
            </w:r>
          </w:p>
        </w:tc>
        <w:tc>
          <w:tcPr>
            <w:tcW w:w="3090" w:type="dxa"/>
            <w:tcBorders>
              <w:top w:val="nil"/>
              <w:left w:val="nil"/>
              <w:bottom w:val="single" w:sz="8" w:space="0" w:color="auto"/>
              <w:right w:val="single" w:sz="8" w:space="0" w:color="auto"/>
            </w:tcBorders>
            <w:shd w:val="clear" w:color="auto" w:fill="auto"/>
            <w:noWrap/>
            <w:vAlign w:val="center"/>
            <w:hideMark/>
          </w:tcPr>
          <w:p w14:paraId="3CD269B5" w14:textId="77777777" w:rsidR="003A4CAD" w:rsidRPr="003A4CAD" w:rsidRDefault="003A4CAD" w:rsidP="003A4CAD">
            <w:pPr>
              <w:rPr>
                <w:color w:val="000000"/>
                <w:sz w:val="16"/>
                <w:szCs w:val="16"/>
              </w:rPr>
            </w:pPr>
            <w:r w:rsidRPr="003A4CAD">
              <w:rPr>
                <w:color w:val="000000"/>
                <w:sz w:val="16"/>
                <w:szCs w:val="16"/>
              </w:rPr>
              <w:t> </w:t>
            </w:r>
          </w:p>
        </w:tc>
        <w:tc>
          <w:tcPr>
            <w:tcW w:w="980" w:type="dxa"/>
            <w:tcBorders>
              <w:top w:val="nil"/>
              <w:left w:val="nil"/>
              <w:bottom w:val="single" w:sz="8" w:space="0" w:color="auto"/>
              <w:right w:val="single" w:sz="8" w:space="0" w:color="auto"/>
            </w:tcBorders>
            <w:shd w:val="clear" w:color="auto" w:fill="auto"/>
            <w:vAlign w:val="center"/>
            <w:hideMark/>
          </w:tcPr>
          <w:p w14:paraId="6F2E1141" w14:textId="77777777" w:rsidR="003A4CAD" w:rsidRPr="003A4CAD" w:rsidRDefault="003A4CAD" w:rsidP="003A4CAD">
            <w:pPr>
              <w:jc w:val="right"/>
              <w:rPr>
                <w:color w:val="000000"/>
                <w:sz w:val="16"/>
                <w:szCs w:val="16"/>
              </w:rPr>
            </w:pPr>
            <w:r w:rsidRPr="003A4CAD">
              <w:rPr>
                <w:color w:val="000000"/>
                <w:sz w:val="16"/>
                <w:szCs w:val="16"/>
              </w:rPr>
              <w:t> </w:t>
            </w:r>
          </w:p>
        </w:tc>
        <w:tc>
          <w:tcPr>
            <w:tcW w:w="974" w:type="dxa"/>
            <w:tcBorders>
              <w:top w:val="nil"/>
              <w:left w:val="nil"/>
              <w:bottom w:val="single" w:sz="8" w:space="0" w:color="auto"/>
              <w:right w:val="single" w:sz="8" w:space="0" w:color="auto"/>
            </w:tcBorders>
            <w:shd w:val="clear" w:color="auto" w:fill="auto"/>
            <w:vAlign w:val="center"/>
            <w:hideMark/>
          </w:tcPr>
          <w:p w14:paraId="5558D5E9" w14:textId="77777777" w:rsidR="003A4CAD" w:rsidRPr="003A4CAD" w:rsidRDefault="003A4CAD" w:rsidP="003A4CAD">
            <w:pPr>
              <w:jc w:val="right"/>
              <w:rPr>
                <w:color w:val="000000"/>
                <w:sz w:val="16"/>
                <w:szCs w:val="16"/>
              </w:rPr>
            </w:pPr>
            <w:r w:rsidRPr="003A4CAD">
              <w:rPr>
                <w:color w:val="000000"/>
                <w:sz w:val="16"/>
                <w:szCs w:val="16"/>
              </w:rPr>
              <w:t> </w:t>
            </w:r>
          </w:p>
        </w:tc>
        <w:tc>
          <w:tcPr>
            <w:tcW w:w="981" w:type="dxa"/>
            <w:tcBorders>
              <w:top w:val="nil"/>
              <w:left w:val="nil"/>
              <w:bottom w:val="single" w:sz="8" w:space="0" w:color="auto"/>
              <w:right w:val="single" w:sz="8" w:space="0" w:color="auto"/>
            </w:tcBorders>
            <w:shd w:val="clear" w:color="auto" w:fill="auto"/>
            <w:noWrap/>
            <w:vAlign w:val="center"/>
            <w:hideMark/>
          </w:tcPr>
          <w:p w14:paraId="4C1329AE" w14:textId="77777777" w:rsidR="003A4CAD" w:rsidRPr="003A4CAD" w:rsidRDefault="003A4CAD" w:rsidP="003A4CAD">
            <w:pPr>
              <w:jc w:val="right"/>
              <w:rPr>
                <w:color w:val="000000"/>
                <w:sz w:val="16"/>
                <w:szCs w:val="16"/>
              </w:rPr>
            </w:pPr>
            <w:r w:rsidRPr="003A4CAD">
              <w:rPr>
                <w:color w:val="000000"/>
                <w:sz w:val="16"/>
                <w:szCs w:val="16"/>
              </w:rPr>
              <w:t> </w:t>
            </w:r>
          </w:p>
        </w:tc>
        <w:tc>
          <w:tcPr>
            <w:tcW w:w="981" w:type="dxa"/>
            <w:tcBorders>
              <w:top w:val="nil"/>
              <w:left w:val="nil"/>
              <w:bottom w:val="single" w:sz="8" w:space="0" w:color="auto"/>
              <w:right w:val="single" w:sz="8" w:space="0" w:color="auto"/>
            </w:tcBorders>
            <w:shd w:val="clear" w:color="auto" w:fill="auto"/>
            <w:noWrap/>
            <w:vAlign w:val="center"/>
            <w:hideMark/>
          </w:tcPr>
          <w:p w14:paraId="1632D07B" w14:textId="77777777" w:rsidR="003A4CAD" w:rsidRPr="003A4CAD" w:rsidRDefault="003A4CAD" w:rsidP="003A4CAD">
            <w:pPr>
              <w:jc w:val="right"/>
              <w:rPr>
                <w:color w:val="000000"/>
                <w:sz w:val="16"/>
                <w:szCs w:val="16"/>
              </w:rPr>
            </w:pPr>
            <w:r w:rsidRPr="003A4CAD">
              <w:rPr>
                <w:color w:val="000000"/>
                <w:sz w:val="16"/>
                <w:szCs w:val="16"/>
              </w:rPr>
              <w:t> </w:t>
            </w:r>
          </w:p>
        </w:tc>
        <w:tc>
          <w:tcPr>
            <w:tcW w:w="997" w:type="dxa"/>
            <w:tcBorders>
              <w:top w:val="nil"/>
              <w:left w:val="nil"/>
              <w:bottom w:val="single" w:sz="8" w:space="0" w:color="auto"/>
              <w:right w:val="single" w:sz="8" w:space="0" w:color="auto"/>
            </w:tcBorders>
            <w:shd w:val="clear" w:color="auto" w:fill="auto"/>
            <w:noWrap/>
            <w:vAlign w:val="center"/>
            <w:hideMark/>
          </w:tcPr>
          <w:p w14:paraId="3674B11C" w14:textId="77777777" w:rsidR="003A4CAD" w:rsidRPr="003A4CAD" w:rsidRDefault="003A4CAD" w:rsidP="003A4CAD">
            <w:pPr>
              <w:jc w:val="right"/>
              <w:rPr>
                <w:color w:val="000000"/>
                <w:sz w:val="16"/>
                <w:szCs w:val="16"/>
              </w:rPr>
            </w:pPr>
            <w:r w:rsidRPr="003A4CAD">
              <w:rPr>
                <w:color w:val="000000"/>
                <w:sz w:val="16"/>
                <w:szCs w:val="16"/>
              </w:rPr>
              <w:t> </w:t>
            </w:r>
          </w:p>
        </w:tc>
        <w:tc>
          <w:tcPr>
            <w:tcW w:w="997" w:type="dxa"/>
            <w:tcBorders>
              <w:top w:val="nil"/>
              <w:left w:val="nil"/>
              <w:bottom w:val="single" w:sz="8" w:space="0" w:color="auto"/>
              <w:right w:val="single" w:sz="8" w:space="0" w:color="auto"/>
            </w:tcBorders>
            <w:shd w:val="clear" w:color="auto" w:fill="auto"/>
            <w:noWrap/>
            <w:vAlign w:val="center"/>
            <w:hideMark/>
          </w:tcPr>
          <w:p w14:paraId="35BB6261" w14:textId="77777777" w:rsidR="003A4CAD" w:rsidRPr="003A4CAD" w:rsidRDefault="003A4CAD" w:rsidP="003A4CAD">
            <w:pPr>
              <w:jc w:val="right"/>
              <w:rPr>
                <w:color w:val="000000"/>
                <w:sz w:val="16"/>
                <w:szCs w:val="16"/>
              </w:rPr>
            </w:pPr>
            <w:r w:rsidRPr="003A4CAD">
              <w:rPr>
                <w:color w:val="000000"/>
                <w:sz w:val="16"/>
                <w:szCs w:val="16"/>
              </w:rPr>
              <w:t> </w:t>
            </w:r>
          </w:p>
        </w:tc>
      </w:tr>
      <w:tr w:rsidR="003A4CAD" w:rsidRPr="003A4CAD" w14:paraId="74F275AE" w14:textId="77777777" w:rsidTr="003A4CAD">
        <w:trPr>
          <w:trHeight w:val="450"/>
        </w:trPr>
        <w:tc>
          <w:tcPr>
            <w:tcW w:w="440" w:type="dxa"/>
            <w:tcBorders>
              <w:top w:val="nil"/>
              <w:left w:val="single" w:sz="8" w:space="0" w:color="auto"/>
              <w:bottom w:val="single" w:sz="8" w:space="0" w:color="auto"/>
              <w:right w:val="single" w:sz="8" w:space="0" w:color="auto"/>
            </w:tcBorders>
            <w:shd w:val="clear" w:color="000000" w:fill="FFCC99"/>
            <w:noWrap/>
            <w:vAlign w:val="center"/>
            <w:hideMark/>
          </w:tcPr>
          <w:p w14:paraId="27435B90" w14:textId="77777777" w:rsidR="003A4CAD" w:rsidRPr="003A4CAD" w:rsidRDefault="003A4CAD" w:rsidP="003A4CAD">
            <w:pPr>
              <w:jc w:val="both"/>
              <w:rPr>
                <w:b/>
                <w:bCs/>
                <w:color w:val="000000"/>
                <w:sz w:val="16"/>
                <w:szCs w:val="16"/>
              </w:rPr>
            </w:pPr>
            <w:r w:rsidRPr="003A4CAD">
              <w:rPr>
                <w:b/>
                <w:bCs/>
                <w:color w:val="000000"/>
                <w:sz w:val="16"/>
                <w:szCs w:val="16"/>
              </w:rPr>
              <w:t>ІІ.</w:t>
            </w:r>
          </w:p>
        </w:tc>
        <w:tc>
          <w:tcPr>
            <w:tcW w:w="3090" w:type="dxa"/>
            <w:tcBorders>
              <w:top w:val="nil"/>
              <w:left w:val="nil"/>
              <w:bottom w:val="single" w:sz="8" w:space="0" w:color="auto"/>
              <w:right w:val="single" w:sz="8" w:space="0" w:color="auto"/>
            </w:tcBorders>
            <w:shd w:val="clear" w:color="000000" w:fill="FFCC99"/>
            <w:vAlign w:val="center"/>
            <w:hideMark/>
          </w:tcPr>
          <w:p w14:paraId="5E1C7A27" w14:textId="77777777" w:rsidR="003A4CAD" w:rsidRPr="003A4CAD" w:rsidRDefault="003A4CAD" w:rsidP="003A4CAD">
            <w:pPr>
              <w:rPr>
                <w:b/>
                <w:bCs/>
                <w:color w:val="000000"/>
                <w:sz w:val="16"/>
                <w:szCs w:val="16"/>
              </w:rPr>
            </w:pPr>
            <w:r w:rsidRPr="003A4CAD">
              <w:rPr>
                <w:b/>
                <w:bCs/>
                <w:color w:val="000000"/>
                <w:sz w:val="16"/>
                <w:szCs w:val="16"/>
              </w:rPr>
              <w:t>Администрирани разходни параграфи по бюджета на ПРБ</w:t>
            </w:r>
            <w:r w:rsidRPr="003A4CAD">
              <w:rPr>
                <w:rFonts w:ascii="Arial" w:hAnsi="Arial" w:cs="Arial"/>
                <w:color w:val="000000"/>
                <w:sz w:val="16"/>
                <w:szCs w:val="16"/>
              </w:rPr>
              <w:t>**</w:t>
            </w:r>
          </w:p>
        </w:tc>
        <w:tc>
          <w:tcPr>
            <w:tcW w:w="980" w:type="dxa"/>
            <w:tcBorders>
              <w:top w:val="nil"/>
              <w:left w:val="nil"/>
              <w:bottom w:val="single" w:sz="8" w:space="0" w:color="auto"/>
              <w:right w:val="single" w:sz="8" w:space="0" w:color="auto"/>
            </w:tcBorders>
            <w:shd w:val="clear" w:color="000000" w:fill="FFCC99"/>
            <w:vAlign w:val="center"/>
            <w:hideMark/>
          </w:tcPr>
          <w:p w14:paraId="05871804" w14:textId="77777777" w:rsidR="003A4CAD" w:rsidRPr="003A4CAD" w:rsidRDefault="003A4CAD" w:rsidP="003A4CAD">
            <w:pPr>
              <w:jc w:val="right"/>
              <w:rPr>
                <w:b/>
                <w:bCs/>
                <w:color w:val="000000"/>
                <w:sz w:val="16"/>
                <w:szCs w:val="16"/>
              </w:rPr>
            </w:pPr>
            <w:r w:rsidRPr="003A4CAD">
              <w:rPr>
                <w:b/>
                <w:bCs/>
                <w:color w:val="000000"/>
                <w:sz w:val="16"/>
                <w:szCs w:val="16"/>
              </w:rPr>
              <w:t>793,0</w:t>
            </w:r>
          </w:p>
        </w:tc>
        <w:tc>
          <w:tcPr>
            <w:tcW w:w="974" w:type="dxa"/>
            <w:tcBorders>
              <w:top w:val="nil"/>
              <w:left w:val="nil"/>
              <w:bottom w:val="single" w:sz="8" w:space="0" w:color="auto"/>
              <w:right w:val="single" w:sz="8" w:space="0" w:color="auto"/>
            </w:tcBorders>
            <w:shd w:val="clear" w:color="000000" w:fill="FFCC99"/>
            <w:vAlign w:val="center"/>
            <w:hideMark/>
          </w:tcPr>
          <w:p w14:paraId="2AB10FDF" w14:textId="77777777" w:rsidR="003A4CAD" w:rsidRPr="003A4CAD" w:rsidRDefault="003A4CAD" w:rsidP="003A4CAD">
            <w:pPr>
              <w:jc w:val="right"/>
              <w:rPr>
                <w:b/>
                <w:bCs/>
                <w:color w:val="000000"/>
                <w:sz w:val="16"/>
                <w:szCs w:val="16"/>
              </w:rPr>
            </w:pPr>
            <w:r w:rsidRPr="003A4CAD">
              <w:rPr>
                <w:b/>
                <w:bCs/>
                <w:color w:val="000000"/>
                <w:sz w:val="16"/>
                <w:szCs w:val="16"/>
              </w:rPr>
              <w:t>1 070,7</w:t>
            </w:r>
          </w:p>
        </w:tc>
        <w:tc>
          <w:tcPr>
            <w:tcW w:w="981" w:type="dxa"/>
            <w:tcBorders>
              <w:top w:val="nil"/>
              <w:left w:val="nil"/>
              <w:bottom w:val="single" w:sz="8" w:space="0" w:color="auto"/>
              <w:right w:val="single" w:sz="8" w:space="0" w:color="auto"/>
            </w:tcBorders>
            <w:shd w:val="clear" w:color="000000" w:fill="FFCC99"/>
            <w:vAlign w:val="center"/>
            <w:hideMark/>
          </w:tcPr>
          <w:p w14:paraId="65BA9D40" w14:textId="77777777" w:rsidR="003A4CAD" w:rsidRPr="003A4CAD" w:rsidRDefault="003A4CAD" w:rsidP="003A4CAD">
            <w:pPr>
              <w:jc w:val="right"/>
              <w:rPr>
                <w:b/>
                <w:bCs/>
                <w:color w:val="000000"/>
                <w:sz w:val="16"/>
                <w:szCs w:val="16"/>
              </w:rPr>
            </w:pPr>
            <w:r w:rsidRPr="003A4CAD">
              <w:rPr>
                <w:b/>
                <w:bCs/>
                <w:color w:val="000000"/>
                <w:sz w:val="16"/>
                <w:szCs w:val="16"/>
              </w:rPr>
              <w:t>1 950,7</w:t>
            </w:r>
          </w:p>
        </w:tc>
        <w:tc>
          <w:tcPr>
            <w:tcW w:w="981" w:type="dxa"/>
            <w:tcBorders>
              <w:top w:val="nil"/>
              <w:left w:val="nil"/>
              <w:bottom w:val="single" w:sz="8" w:space="0" w:color="auto"/>
              <w:right w:val="single" w:sz="8" w:space="0" w:color="auto"/>
            </w:tcBorders>
            <w:shd w:val="clear" w:color="000000" w:fill="FFCC99"/>
            <w:vAlign w:val="center"/>
            <w:hideMark/>
          </w:tcPr>
          <w:p w14:paraId="432F85C7" w14:textId="77777777" w:rsidR="003A4CAD" w:rsidRPr="003A4CAD" w:rsidRDefault="003A4CAD" w:rsidP="003A4CAD">
            <w:pPr>
              <w:jc w:val="right"/>
              <w:rPr>
                <w:b/>
                <w:bCs/>
                <w:color w:val="000000"/>
                <w:sz w:val="16"/>
                <w:szCs w:val="16"/>
              </w:rPr>
            </w:pPr>
            <w:r w:rsidRPr="003A4CAD">
              <w:rPr>
                <w:b/>
                <w:bCs/>
                <w:color w:val="000000"/>
                <w:sz w:val="16"/>
                <w:szCs w:val="16"/>
              </w:rPr>
              <w:t>1 950,7</w:t>
            </w:r>
          </w:p>
        </w:tc>
        <w:tc>
          <w:tcPr>
            <w:tcW w:w="997" w:type="dxa"/>
            <w:tcBorders>
              <w:top w:val="nil"/>
              <w:left w:val="nil"/>
              <w:bottom w:val="single" w:sz="8" w:space="0" w:color="auto"/>
              <w:right w:val="single" w:sz="8" w:space="0" w:color="auto"/>
            </w:tcBorders>
            <w:shd w:val="clear" w:color="000000" w:fill="FFCC99"/>
            <w:vAlign w:val="center"/>
            <w:hideMark/>
          </w:tcPr>
          <w:p w14:paraId="112C01DB" w14:textId="77777777" w:rsidR="003A4CAD" w:rsidRPr="003A4CAD" w:rsidRDefault="003A4CAD" w:rsidP="003A4CAD">
            <w:pPr>
              <w:jc w:val="right"/>
              <w:rPr>
                <w:b/>
                <w:bCs/>
                <w:color w:val="000000"/>
                <w:sz w:val="16"/>
                <w:szCs w:val="16"/>
              </w:rPr>
            </w:pPr>
            <w:r w:rsidRPr="003A4CAD">
              <w:rPr>
                <w:b/>
                <w:bCs/>
                <w:color w:val="000000"/>
                <w:sz w:val="16"/>
                <w:szCs w:val="16"/>
              </w:rPr>
              <w:t>1 950,7</w:t>
            </w:r>
          </w:p>
        </w:tc>
        <w:tc>
          <w:tcPr>
            <w:tcW w:w="997" w:type="dxa"/>
            <w:tcBorders>
              <w:top w:val="nil"/>
              <w:left w:val="nil"/>
              <w:bottom w:val="single" w:sz="8" w:space="0" w:color="auto"/>
              <w:right w:val="single" w:sz="8" w:space="0" w:color="auto"/>
            </w:tcBorders>
            <w:shd w:val="clear" w:color="000000" w:fill="FFCC99"/>
            <w:vAlign w:val="center"/>
            <w:hideMark/>
          </w:tcPr>
          <w:p w14:paraId="604FEAE0" w14:textId="77777777" w:rsidR="003A4CAD" w:rsidRPr="003A4CAD" w:rsidRDefault="003A4CAD" w:rsidP="003A4CAD">
            <w:pPr>
              <w:jc w:val="right"/>
              <w:rPr>
                <w:b/>
                <w:bCs/>
                <w:color w:val="000000"/>
                <w:sz w:val="16"/>
                <w:szCs w:val="16"/>
              </w:rPr>
            </w:pPr>
            <w:r w:rsidRPr="003A4CAD">
              <w:rPr>
                <w:b/>
                <w:bCs/>
                <w:color w:val="000000"/>
                <w:sz w:val="16"/>
                <w:szCs w:val="16"/>
              </w:rPr>
              <w:t>1 950,7</w:t>
            </w:r>
          </w:p>
        </w:tc>
      </w:tr>
      <w:tr w:rsidR="003A4CAD" w:rsidRPr="003A4CAD" w14:paraId="320DFEEB" w14:textId="77777777" w:rsidTr="003A4CAD">
        <w:trPr>
          <w:trHeight w:val="753"/>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14:paraId="14997A0B" w14:textId="77777777" w:rsidR="003A4CAD" w:rsidRPr="003A4CAD" w:rsidRDefault="003A4CAD" w:rsidP="003A4CAD">
            <w:pPr>
              <w:jc w:val="both"/>
              <w:rPr>
                <w:b/>
                <w:bCs/>
                <w:color w:val="000000"/>
                <w:sz w:val="16"/>
                <w:szCs w:val="16"/>
              </w:rPr>
            </w:pPr>
            <w:r w:rsidRPr="003A4CAD">
              <w:rPr>
                <w:b/>
                <w:bCs/>
                <w:color w:val="000000"/>
                <w:sz w:val="16"/>
                <w:szCs w:val="16"/>
              </w:rPr>
              <w:t> </w:t>
            </w:r>
          </w:p>
        </w:tc>
        <w:tc>
          <w:tcPr>
            <w:tcW w:w="3090" w:type="dxa"/>
            <w:tcBorders>
              <w:top w:val="nil"/>
              <w:left w:val="nil"/>
              <w:bottom w:val="single" w:sz="8" w:space="0" w:color="auto"/>
              <w:right w:val="single" w:sz="8" w:space="0" w:color="auto"/>
            </w:tcBorders>
            <w:shd w:val="clear" w:color="auto" w:fill="auto"/>
            <w:vAlign w:val="center"/>
            <w:hideMark/>
          </w:tcPr>
          <w:p w14:paraId="5EEBA5C7" w14:textId="77777777" w:rsidR="003A4CAD" w:rsidRPr="003A4CAD" w:rsidRDefault="003A4CAD" w:rsidP="003A4CAD">
            <w:pPr>
              <w:rPr>
                <w:color w:val="000000"/>
                <w:sz w:val="16"/>
                <w:szCs w:val="16"/>
              </w:rPr>
            </w:pPr>
            <w:r w:rsidRPr="003A4CAD">
              <w:rPr>
                <w:color w:val="000000"/>
                <w:sz w:val="16"/>
                <w:szCs w:val="16"/>
              </w:rPr>
              <w:t>1.Разходи за членски внос и участие в нетърговски организации и дейности в областта на сценичните изкуства</w:t>
            </w:r>
          </w:p>
        </w:tc>
        <w:tc>
          <w:tcPr>
            <w:tcW w:w="980" w:type="dxa"/>
            <w:tcBorders>
              <w:top w:val="nil"/>
              <w:left w:val="nil"/>
              <w:bottom w:val="single" w:sz="8" w:space="0" w:color="auto"/>
              <w:right w:val="single" w:sz="8" w:space="0" w:color="auto"/>
            </w:tcBorders>
            <w:shd w:val="clear" w:color="auto" w:fill="auto"/>
            <w:vAlign w:val="center"/>
            <w:hideMark/>
          </w:tcPr>
          <w:p w14:paraId="11439C76" w14:textId="77777777" w:rsidR="003A4CAD" w:rsidRPr="003A4CAD" w:rsidRDefault="003A4CAD" w:rsidP="003A4CAD">
            <w:pPr>
              <w:jc w:val="right"/>
              <w:rPr>
                <w:color w:val="000000"/>
                <w:sz w:val="16"/>
                <w:szCs w:val="16"/>
              </w:rPr>
            </w:pPr>
            <w:r w:rsidRPr="003A4CAD">
              <w:rPr>
                <w:color w:val="000000"/>
                <w:sz w:val="16"/>
                <w:szCs w:val="16"/>
              </w:rPr>
              <w:t>0,7</w:t>
            </w:r>
          </w:p>
        </w:tc>
        <w:tc>
          <w:tcPr>
            <w:tcW w:w="974" w:type="dxa"/>
            <w:tcBorders>
              <w:top w:val="nil"/>
              <w:left w:val="nil"/>
              <w:bottom w:val="single" w:sz="8" w:space="0" w:color="auto"/>
              <w:right w:val="single" w:sz="8" w:space="0" w:color="auto"/>
            </w:tcBorders>
            <w:shd w:val="clear" w:color="auto" w:fill="auto"/>
            <w:vAlign w:val="center"/>
            <w:hideMark/>
          </w:tcPr>
          <w:p w14:paraId="69D6142F" w14:textId="77777777" w:rsidR="003A4CAD" w:rsidRPr="003A4CAD" w:rsidRDefault="003A4CAD" w:rsidP="003A4CAD">
            <w:pPr>
              <w:jc w:val="right"/>
              <w:rPr>
                <w:color w:val="000000"/>
                <w:sz w:val="16"/>
                <w:szCs w:val="16"/>
              </w:rPr>
            </w:pPr>
            <w:r w:rsidRPr="003A4CAD">
              <w:rPr>
                <w:color w:val="000000"/>
                <w:sz w:val="16"/>
                <w:szCs w:val="16"/>
              </w:rPr>
              <w:t>11,3</w:t>
            </w:r>
          </w:p>
        </w:tc>
        <w:tc>
          <w:tcPr>
            <w:tcW w:w="981" w:type="dxa"/>
            <w:tcBorders>
              <w:top w:val="nil"/>
              <w:left w:val="nil"/>
              <w:bottom w:val="single" w:sz="8" w:space="0" w:color="auto"/>
              <w:right w:val="single" w:sz="8" w:space="0" w:color="auto"/>
            </w:tcBorders>
            <w:shd w:val="clear" w:color="auto" w:fill="auto"/>
            <w:noWrap/>
            <w:vAlign w:val="center"/>
            <w:hideMark/>
          </w:tcPr>
          <w:p w14:paraId="54D14D8D" w14:textId="77777777" w:rsidR="003A4CAD" w:rsidRPr="003A4CAD" w:rsidRDefault="003A4CAD" w:rsidP="003A4CAD">
            <w:pPr>
              <w:jc w:val="right"/>
              <w:rPr>
                <w:color w:val="000000"/>
                <w:sz w:val="16"/>
                <w:szCs w:val="16"/>
              </w:rPr>
            </w:pPr>
            <w:r w:rsidRPr="003A4CAD">
              <w:rPr>
                <w:color w:val="000000"/>
                <w:sz w:val="16"/>
                <w:szCs w:val="16"/>
              </w:rPr>
              <w:t>0,7</w:t>
            </w:r>
          </w:p>
        </w:tc>
        <w:tc>
          <w:tcPr>
            <w:tcW w:w="981" w:type="dxa"/>
            <w:tcBorders>
              <w:top w:val="nil"/>
              <w:left w:val="nil"/>
              <w:bottom w:val="single" w:sz="8" w:space="0" w:color="auto"/>
              <w:right w:val="single" w:sz="8" w:space="0" w:color="auto"/>
            </w:tcBorders>
            <w:shd w:val="clear" w:color="auto" w:fill="auto"/>
            <w:noWrap/>
            <w:vAlign w:val="center"/>
            <w:hideMark/>
          </w:tcPr>
          <w:p w14:paraId="7C990B70" w14:textId="77777777" w:rsidR="003A4CAD" w:rsidRPr="003A4CAD" w:rsidRDefault="003A4CAD" w:rsidP="003A4CAD">
            <w:pPr>
              <w:jc w:val="right"/>
              <w:rPr>
                <w:color w:val="000000"/>
                <w:sz w:val="16"/>
                <w:szCs w:val="16"/>
              </w:rPr>
            </w:pPr>
            <w:r w:rsidRPr="003A4CAD">
              <w:rPr>
                <w:color w:val="000000"/>
                <w:sz w:val="16"/>
                <w:szCs w:val="16"/>
              </w:rPr>
              <w:t>0,7</w:t>
            </w:r>
          </w:p>
        </w:tc>
        <w:tc>
          <w:tcPr>
            <w:tcW w:w="997" w:type="dxa"/>
            <w:tcBorders>
              <w:top w:val="nil"/>
              <w:left w:val="nil"/>
              <w:bottom w:val="single" w:sz="8" w:space="0" w:color="auto"/>
              <w:right w:val="single" w:sz="8" w:space="0" w:color="auto"/>
            </w:tcBorders>
            <w:shd w:val="clear" w:color="auto" w:fill="auto"/>
            <w:noWrap/>
            <w:vAlign w:val="center"/>
            <w:hideMark/>
          </w:tcPr>
          <w:p w14:paraId="1658B323" w14:textId="77777777" w:rsidR="003A4CAD" w:rsidRPr="003A4CAD" w:rsidRDefault="003A4CAD" w:rsidP="003A4CAD">
            <w:pPr>
              <w:jc w:val="right"/>
              <w:rPr>
                <w:color w:val="000000"/>
                <w:sz w:val="16"/>
                <w:szCs w:val="16"/>
              </w:rPr>
            </w:pPr>
            <w:r w:rsidRPr="003A4CAD">
              <w:rPr>
                <w:color w:val="000000"/>
                <w:sz w:val="16"/>
                <w:szCs w:val="16"/>
              </w:rPr>
              <w:t>0,7</w:t>
            </w:r>
          </w:p>
        </w:tc>
        <w:tc>
          <w:tcPr>
            <w:tcW w:w="997" w:type="dxa"/>
            <w:tcBorders>
              <w:top w:val="nil"/>
              <w:left w:val="nil"/>
              <w:bottom w:val="single" w:sz="8" w:space="0" w:color="auto"/>
              <w:right w:val="single" w:sz="8" w:space="0" w:color="auto"/>
            </w:tcBorders>
            <w:shd w:val="clear" w:color="auto" w:fill="auto"/>
            <w:noWrap/>
            <w:vAlign w:val="center"/>
            <w:hideMark/>
          </w:tcPr>
          <w:p w14:paraId="63DD0B79" w14:textId="77777777" w:rsidR="003A4CAD" w:rsidRPr="003A4CAD" w:rsidRDefault="003A4CAD" w:rsidP="003A4CAD">
            <w:pPr>
              <w:jc w:val="right"/>
              <w:rPr>
                <w:color w:val="000000"/>
                <w:sz w:val="16"/>
                <w:szCs w:val="16"/>
              </w:rPr>
            </w:pPr>
            <w:r w:rsidRPr="003A4CAD">
              <w:rPr>
                <w:color w:val="000000"/>
                <w:sz w:val="16"/>
                <w:szCs w:val="16"/>
              </w:rPr>
              <w:t>0,7</w:t>
            </w:r>
          </w:p>
        </w:tc>
      </w:tr>
      <w:tr w:rsidR="003A4CAD" w:rsidRPr="003A4CAD" w14:paraId="6BD7D895" w14:textId="77777777" w:rsidTr="003A4CAD">
        <w:trPr>
          <w:trHeight w:val="867"/>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14:paraId="5DF94EAB" w14:textId="77777777" w:rsidR="003A4CAD" w:rsidRPr="003A4CAD" w:rsidRDefault="003A4CAD" w:rsidP="003A4CAD">
            <w:pPr>
              <w:jc w:val="both"/>
              <w:rPr>
                <w:b/>
                <w:bCs/>
                <w:color w:val="000000"/>
                <w:sz w:val="16"/>
                <w:szCs w:val="16"/>
              </w:rPr>
            </w:pPr>
            <w:r w:rsidRPr="003A4CAD">
              <w:rPr>
                <w:b/>
                <w:bCs/>
                <w:color w:val="000000"/>
                <w:sz w:val="16"/>
                <w:szCs w:val="16"/>
              </w:rPr>
              <w:t> </w:t>
            </w:r>
          </w:p>
        </w:tc>
        <w:tc>
          <w:tcPr>
            <w:tcW w:w="3090" w:type="dxa"/>
            <w:tcBorders>
              <w:top w:val="nil"/>
              <w:left w:val="nil"/>
              <w:bottom w:val="single" w:sz="8" w:space="0" w:color="auto"/>
              <w:right w:val="single" w:sz="8" w:space="0" w:color="auto"/>
            </w:tcBorders>
            <w:shd w:val="clear" w:color="auto" w:fill="auto"/>
            <w:vAlign w:val="center"/>
            <w:hideMark/>
          </w:tcPr>
          <w:p w14:paraId="404BD308" w14:textId="77777777" w:rsidR="003A4CAD" w:rsidRPr="003A4CAD" w:rsidRDefault="003A4CAD" w:rsidP="003A4CAD">
            <w:pPr>
              <w:rPr>
                <w:color w:val="000000"/>
                <w:sz w:val="16"/>
                <w:szCs w:val="16"/>
              </w:rPr>
            </w:pPr>
            <w:r w:rsidRPr="003A4CAD">
              <w:rPr>
                <w:color w:val="000000"/>
                <w:sz w:val="16"/>
                <w:szCs w:val="16"/>
              </w:rPr>
              <w:t>2.Субсидии за творчески проекти и други разходи за финансово подпомагане създаването и разпространението на сценични произведения на основание ЗЗРК</w:t>
            </w:r>
          </w:p>
        </w:tc>
        <w:tc>
          <w:tcPr>
            <w:tcW w:w="980" w:type="dxa"/>
            <w:tcBorders>
              <w:top w:val="nil"/>
              <w:left w:val="nil"/>
              <w:bottom w:val="single" w:sz="8" w:space="0" w:color="auto"/>
              <w:right w:val="single" w:sz="8" w:space="0" w:color="auto"/>
            </w:tcBorders>
            <w:shd w:val="clear" w:color="auto" w:fill="auto"/>
            <w:vAlign w:val="center"/>
            <w:hideMark/>
          </w:tcPr>
          <w:p w14:paraId="37EBBCBD" w14:textId="77777777" w:rsidR="003A4CAD" w:rsidRPr="003A4CAD" w:rsidRDefault="003A4CAD" w:rsidP="003A4CAD">
            <w:pPr>
              <w:jc w:val="right"/>
              <w:rPr>
                <w:color w:val="000000"/>
                <w:sz w:val="16"/>
                <w:szCs w:val="16"/>
              </w:rPr>
            </w:pPr>
            <w:r w:rsidRPr="003A4CAD">
              <w:rPr>
                <w:color w:val="000000"/>
                <w:sz w:val="16"/>
                <w:szCs w:val="16"/>
              </w:rPr>
              <w:t>792,3</w:t>
            </w:r>
          </w:p>
        </w:tc>
        <w:tc>
          <w:tcPr>
            <w:tcW w:w="974" w:type="dxa"/>
            <w:tcBorders>
              <w:top w:val="nil"/>
              <w:left w:val="nil"/>
              <w:bottom w:val="single" w:sz="8" w:space="0" w:color="auto"/>
              <w:right w:val="single" w:sz="8" w:space="0" w:color="auto"/>
            </w:tcBorders>
            <w:shd w:val="clear" w:color="auto" w:fill="auto"/>
            <w:vAlign w:val="center"/>
            <w:hideMark/>
          </w:tcPr>
          <w:p w14:paraId="69B4688A" w14:textId="77777777" w:rsidR="003A4CAD" w:rsidRPr="003A4CAD" w:rsidRDefault="003A4CAD" w:rsidP="003A4CAD">
            <w:pPr>
              <w:jc w:val="right"/>
              <w:rPr>
                <w:color w:val="000000"/>
                <w:sz w:val="16"/>
                <w:szCs w:val="16"/>
              </w:rPr>
            </w:pPr>
            <w:r w:rsidRPr="003A4CAD">
              <w:rPr>
                <w:color w:val="000000"/>
                <w:sz w:val="16"/>
                <w:szCs w:val="16"/>
              </w:rPr>
              <w:t>1 059,4</w:t>
            </w:r>
          </w:p>
        </w:tc>
        <w:tc>
          <w:tcPr>
            <w:tcW w:w="981" w:type="dxa"/>
            <w:tcBorders>
              <w:top w:val="nil"/>
              <w:left w:val="nil"/>
              <w:bottom w:val="single" w:sz="8" w:space="0" w:color="auto"/>
              <w:right w:val="single" w:sz="8" w:space="0" w:color="auto"/>
            </w:tcBorders>
            <w:shd w:val="clear" w:color="auto" w:fill="auto"/>
            <w:noWrap/>
            <w:vAlign w:val="center"/>
            <w:hideMark/>
          </w:tcPr>
          <w:p w14:paraId="491B53B8" w14:textId="77777777" w:rsidR="003A4CAD" w:rsidRPr="003A4CAD" w:rsidRDefault="003A4CAD" w:rsidP="003A4CAD">
            <w:pPr>
              <w:jc w:val="right"/>
              <w:rPr>
                <w:color w:val="000000"/>
                <w:sz w:val="16"/>
                <w:szCs w:val="16"/>
              </w:rPr>
            </w:pPr>
            <w:r w:rsidRPr="003A4CAD">
              <w:rPr>
                <w:color w:val="000000"/>
                <w:sz w:val="16"/>
                <w:szCs w:val="16"/>
              </w:rPr>
              <w:t>1 950,0</w:t>
            </w:r>
          </w:p>
        </w:tc>
        <w:tc>
          <w:tcPr>
            <w:tcW w:w="981" w:type="dxa"/>
            <w:tcBorders>
              <w:top w:val="nil"/>
              <w:left w:val="nil"/>
              <w:bottom w:val="single" w:sz="8" w:space="0" w:color="auto"/>
              <w:right w:val="single" w:sz="8" w:space="0" w:color="auto"/>
            </w:tcBorders>
            <w:shd w:val="clear" w:color="auto" w:fill="auto"/>
            <w:noWrap/>
            <w:vAlign w:val="center"/>
            <w:hideMark/>
          </w:tcPr>
          <w:p w14:paraId="38678EAA" w14:textId="77777777" w:rsidR="003A4CAD" w:rsidRPr="003A4CAD" w:rsidRDefault="003A4CAD" w:rsidP="003A4CAD">
            <w:pPr>
              <w:jc w:val="right"/>
              <w:rPr>
                <w:color w:val="000000"/>
                <w:sz w:val="16"/>
                <w:szCs w:val="16"/>
              </w:rPr>
            </w:pPr>
            <w:r w:rsidRPr="003A4CAD">
              <w:rPr>
                <w:color w:val="000000"/>
                <w:sz w:val="16"/>
                <w:szCs w:val="16"/>
              </w:rPr>
              <w:t>1 950,0</w:t>
            </w:r>
          </w:p>
        </w:tc>
        <w:tc>
          <w:tcPr>
            <w:tcW w:w="997" w:type="dxa"/>
            <w:tcBorders>
              <w:top w:val="nil"/>
              <w:left w:val="nil"/>
              <w:bottom w:val="single" w:sz="8" w:space="0" w:color="auto"/>
              <w:right w:val="single" w:sz="8" w:space="0" w:color="auto"/>
            </w:tcBorders>
            <w:shd w:val="clear" w:color="auto" w:fill="auto"/>
            <w:noWrap/>
            <w:vAlign w:val="center"/>
            <w:hideMark/>
          </w:tcPr>
          <w:p w14:paraId="77D8DAE8" w14:textId="77777777" w:rsidR="003A4CAD" w:rsidRPr="003A4CAD" w:rsidRDefault="003A4CAD" w:rsidP="003A4CAD">
            <w:pPr>
              <w:jc w:val="right"/>
              <w:rPr>
                <w:color w:val="000000"/>
                <w:sz w:val="16"/>
                <w:szCs w:val="16"/>
              </w:rPr>
            </w:pPr>
            <w:r w:rsidRPr="003A4CAD">
              <w:rPr>
                <w:color w:val="000000"/>
                <w:sz w:val="16"/>
                <w:szCs w:val="16"/>
              </w:rPr>
              <w:t>1 950,0</w:t>
            </w:r>
          </w:p>
        </w:tc>
        <w:tc>
          <w:tcPr>
            <w:tcW w:w="997" w:type="dxa"/>
            <w:tcBorders>
              <w:top w:val="nil"/>
              <w:left w:val="nil"/>
              <w:bottom w:val="single" w:sz="8" w:space="0" w:color="auto"/>
              <w:right w:val="single" w:sz="8" w:space="0" w:color="auto"/>
            </w:tcBorders>
            <w:shd w:val="clear" w:color="auto" w:fill="auto"/>
            <w:noWrap/>
            <w:vAlign w:val="center"/>
            <w:hideMark/>
          </w:tcPr>
          <w:p w14:paraId="5552FD9A" w14:textId="77777777" w:rsidR="003A4CAD" w:rsidRPr="003A4CAD" w:rsidRDefault="003A4CAD" w:rsidP="003A4CAD">
            <w:pPr>
              <w:jc w:val="right"/>
              <w:rPr>
                <w:color w:val="000000"/>
                <w:sz w:val="16"/>
                <w:szCs w:val="16"/>
              </w:rPr>
            </w:pPr>
            <w:r w:rsidRPr="003A4CAD">
              <w:rPr>
                <w:color w:val="000000"/>
                <w:sz w:val="16"/>
                <w:szCs w:val="16"/>
              </w:rPr>
              <w:t>1 950,0</w:t>
            </w:r>
          </w:p>
        </w:tc>
      </w:tr>
      <w:tr w:rsidR="003A4CAD" w:rsidRPr="003A4CAD" w14:paraId="032CD1E6" w14:textId="77777777" w:rsidTr="003A4CAD">
        <w:trPr>
          <w:trHeight w:val="31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14:paraId="529CAB96" w14:textId="77777777" w:rsidR="003A4CAD" w:rsidRPr="003A4CAD" w:rsidRDefault="003A4CAD" w:rsidP="003A4CAD">
            <w:pPr>
              <w:jc w:val="both"/>
              <w:rPr>
                <w:b/>
                <w:bCs/>
                <w:color w:val="000000"/>
                <w:sz w:val="16"/>
                <w:szCs w:val="16"/>
              </w:rPr>
            </w:pPr>
            <w:r w:rsidRPr="003A4CAD">
              <w:rPr>
                <w:b/>
                <w:bCs/>
                <w:color w:val="000000"/>
                <w:sz w:val="16"/>
                <w:szCs w:val="16"/>
              </w:rPr>
              <w:t> </w:t>
            </w:r>
          </w:p>
        </w:tc>
        <w:tc>
          <w:tcPr>
            <w:tcW w:w="3090" w:type="dxa"/>
            <w:tcBorders>
              <w:top w:val="nil"/>
              <w:left w:val="nil"/>
              <w:bottom w:val="single" w:sz="8" w:space="0" w:color="auto"/>
              <w:right w:val="single" w:sz="8" w:space="0" w:color="auto"/>
            </w:tcBorders>
            <w:shd w:val="clear" w:color="auto" w:fill="auto"/>
            <w:noWrap/>
            <w:vAlign w:val="center"/>
            <w:hideMark/>
          </w:tcPr>
          <w:p w14:paraId="5F6F8337" w14:textId="77777777" w:rsidR="003A4CAD" w:rsidRPr="003A4CAD" w:rsidRDefault="003A4CAD" w:rsidP="003A4CAD">
            <w:pPr>
              <w:rPr>
                <w:color w:val="000000"/>
                <w:sz w:val="16"/>
                <w:szCs w:val="16"/>
              </w:rPr>
            </w:pPr>
            <w:r w:rsidRPr="003A4CAD">
              <w:rPr>
                <w:color w:val="000000"/>
                <w:sz w:val="16"/>
                <w:szCs w:val="16"/>
              </w:rPr>
              <w:t> </w:t>
            </w:r>
          </w:p>
        </w:tc>
        <w:tc>
          <w:tcPr>
            <w:tcW w:w="980" w:type="dxa"/>
            <w:tcBorders>
              <w:top w:val="nil"/>
              <w:left w:val="nil"/>
              <w:bottom w:val="single" w:sz="8" w:space="0" w:color="auto"/>
              <w:right w:val="single" w:sz="8" w:space="0" w:color="auto"/>
            </w:tcBorders>
            <w:shd w:val="clear" w:color="auto" w:fill="auto"/>
            <w:vAlign w:val="center"/>
            <w:hideMark/>
          </w:tcPr>
          <w:p w14:paraId="5409BA22" w14:textId="77777777" w:rsidR="003A4CAD" w:rsidRPr="003A4CAD" w:rsidRDefault="003A4CAD" w:rsidP="003A4CAD">
            <w:pPr>
              <w:jc w:val="right"/>
              <w:rPr>
                <w:color w:val="000000"/>
                <w:sz w:val="16"/>
                <w:szCs w:val="16"/>
              </w:rPr>
            </w:pPr>
            <w:r w:rsidRPr="003A4CAD">
              <w:rPr>
                <w:color w:val="000000"/>
                <w:sz w:val="16"/>
                <w:szCs w:val="16"/>
              </w:rPr>
              <w:t> </w:t>
            </w:r>
          </w:p>
        </w:tc>
        <w:tc>
          <w:tcPr>
            <w:tcW w:w="974" w:type="dxa"/>
            <w:tcBorders>
              <w:top w:val="nil"/>
              <w:left w:val="nil"/>
              <w:bottom w:val="single" w:sz="8" w:space="0" w:color="auto"/>
              <w:right w:val="single" w:sz="8" w:space="0" w:color="auto"/>
            </w:tcBorders>
            <w:shd w:val="clear" w:color="auto" w:fill="auto"/>
            <w:vAlign w:val="center"/>
            <w:hideMark/>
          </w:tcPr>
          <w:p w14:paraId="14368C70" w14:textId="77777777" w:rsidR="003A4CAD" w:rsidRPr="003A4CAD" w:rsidRDefault="003A4CAD" w:rsidP="003A4CAD">
            <w:pPr>
              <w:jc w:val="right"/>
              <w:rPr>
                <w:color w:val="000000"/>
                <w:sz w:val="16"/>
                <w:szCs w:val="16"/>
              </w:rPr>
            </w:pPr>
            <w:r w:rsidRPr="003A4CAD">
              <w:rPr>
                <w:color w:val="000000"/>
                <w:sz w:val="16"/>
                <w:szCs w:val="16"/>
              </w:rPr>
              <w:t> </w:t>
            </w:r>
          </w:p>
        </w:tc>
        <w:tc>
          <w:tcPr>
            <w:tcW w:w="981" w:type="dxa"/>
            <w:tcBorders>
              <w:top w:val="nil"/>
              <w:left w:val="nil"/>
              <w:bottom w:val="single" w:sz="8" w:space="0" w:color="auto"/>
              <w:right w:val="single" w:sz="8" w:space="0" w:color="auto"/>
            </w:tcBorders>
            <w:shd w:val="clear" w:color="auto" w:fill="auto"/>
            <w:noWrap/>
            <w:vAlign w:val="center"/>
            <w:hideMark/>
          </w:tcPr>
          <w:p w14:paraId="0BB64F40" w14:textId="77777777" w:rsidR="003A4CAD" w:rsidRPr="003A4CAD" w:rsidRDefault="003A4CAD" w:rsidP="003A4CAD">
            <w:pPr>
              <w:jc w:val="right"/>
              <w:rPr>
                <w:color w:val="000000"/>
                <w:sz w:val="16"/>
                <w:szCs w:val="16"/>
              </w:rPr>
            </w:pPr>
            <w:r w:rsidRPr="003A4CAD">
              <w:rPr>
                <w:color w:val="000000"/>
                <w:sz w:val="16"/>
                <w:szCs w:val="16"/>
              </w:rPr>
              <w:t> </w:t>
            </w:r>
          </w:p>
        </w:tc>
        <w:tc>
          <w:tcPr>
            <w:tcW w:w="981" w:type="dxa"/>
            <w:tcBorders>
              <w:top w:val="nil"/>
              <w:left w:val="nil"/>
              <w:bottom w:val="single" w:sz="8" w:space="0" w:color="auto"/>
              <w:right w:val="single" w:sz="8" w:space="0" w:color="auto"/>
            </w:tcBorders>
            <w:shd w:val="clear" w:color="auto" w:fill="auto"/>
            <w:noWrap/>
            <w:vAlign w:val="center"/>
            <w:hideMark/>
          </w:tcPr>
          <w:p w14:paraId="6C0B0451" w14:textId="77777777" w:rsidR="003A4CAD" w:rsidRPr="003A4CAD" w:rsidRDefault="003A4CAD" w:rsidP="003A4CAD">
            <w:pPr>
              <w:jc w:val="right"/>
              <w:rPr>
                <w:color w:val="000000"/>
                <w:sz w:val="16"/>
                <w:szCs w:val="16"/>
              </w:rPr>
            </w:pPr>
            <w:r w:rsidRPr="003A4CAD">
              <w:rPr>
                <w:color w:val="000000"/>
                <w:sz w:val="16"/>
                <w:szCs w:val="16"/>
              </w:rPr>
              <w:t> </w:t>
            </w:r>
          </w:p>
        </w:tc>
        <w:tc>
          <w:tcPr>
            <w:tcW w:w="997" w:type="dxa"/>
            <w:tcBorders>
              <w:top w:val="nil"/>
              <w:left w:val="nil"/>
              <w:bottom w:val="single" w:sz="8" w:space="0" w:color="auto"/>
              <w:right w:val="single" w:sz="8" w:space="0" w:color="auto"/>
            </w:tcBorders>
            <w:shd w:val="clear" w:color="auto" w:fill="auto"/>
            <w:noWrap/>
            <w:vAlign w:val="center"/>
            <w:hideMark/>
          </w:tcPr>
          <w:p w14:paraId="7DB18EDC" w14:textId="77777777" w:rsidR="003A4CAD" w:rsidRPr="003A4CAD" w:rsidRDefault="003A4CAD" w:rsidP="003A4CAD">
            <w:pPr>
              <w:jc w:val="right"/>
              <w:rPr>
                <w:color w:val="000000"/>
                <w:sz w:val="16"/>
                <w:szCs w:val="16"/>
              </w:rPr>
            </w:pPr>
            <w:r w:rsidRPr="003A4CAD">
              <w:rPr>
                <w:color w:val="000000"/>
                <w:sz w:val="16"/>
                <w:szCs w:val="16"/>
              </w:rPr>
              <w:t> </w:t>
            </w:r>
          </w:p>
        </w:tc>
        <w:tc>
          <w:tcPr>
            <w:tcW w:w="997" w:type="dxa"/>
            <w:tcBorders>
              <w:top w:val="nil"/>
              <w:left w:val="nil"/>
              <w:bottom w:val="single" w:sz="8" w:space="0" w:color="auto"/>
              <w:right w:val="single" w:sz="8" w:space="0" w:color="auto"/>
            </w:tcBorders>
            <w:shd w:val="clear" w:color="auto" w:fill="auto"/>
            <w:noWrap/>
            <w:vAlign w:val="center"/>
            <w:hideMark/>
          </w:tcPr>
          <w:p w14:paraId="1FC27C72" w14:textId="77777777" w:rsidR="003A4CAD" w:rsidRPr="003A4CAD" w:rsidRDefault="003A4CAD" w:rsidP="003A4CAD">
            <w:pPr>
              <w:jc w:val="right"/>
              <w:rPr>
                <w:color w:val="000000"/>
                <w:sz w:val="16"/>
                <w:szCs w:val="16"/>
              </w:rPr>
            </w:pPr>
            <w:r w:rsidRPr="003A4CAD">
              <w:rPr>
                <w:color w:val="000000"/>
                <w:sz w:val="16"/>
                <w:szCs w:val="16"/>
              </w:rPr>
              <w:t> </w:t>
            </w:r>
          </w:p>
        </w:tc>
      </w:tr>
      <w:tr w:rsidR="003A4CAD" w:rsidRPr="003A4CAD" w14:paraId="36266750" w14:textId="77777777" w:rsidTr="003A4CAD">
        <w:trPr>
          <w:trHeight w:val="660"/>
        </w:trPr>
        <w:tc>
          <w:tcPr>
            <w:tcW w:w="440" w:type="dxa"/>
            <w:tcBorders>
              <w:top w:val="nil"/>
              <w:left w:val="single" w:sz="8" w:space="0" w:color="auto"/>
              <w:bottom w:val="single" w:sz="8" w:space="0" w:color="auto"/>
              <w:right w:val="single" w:sz="8" w:space="0" w:color="auto"/>
            </w:tcBorders>
            <w:shd w:val="clear" w:color="000000" w:fill="FFCC99"/>
            <w:noWrap/>
            <w:vAlign w:val="center"/>
            <w:hideMark/>
          </w:tcPr>
          <w:p w14:paraId="697D05AC" w14:textId="77777777" w:rsidR="003A4CAD" w:rsidRPr="003A4CAD" w:rsidRDefault="003A4CAD" w:rsidP="003A4CAD">
            <w:pPr>
              <w:jc w:val="both"/>
              <w:rPr>
                <w:b/>
                <w:bCs/>
                <w:color w:val="000000"/>
                <w:sz w:val="16"/>
                <w:szCs w:val="16"/>
              </w:rPr>
            </w:pPr>
            <w:r w:rsidRPr="003A4CAD">
              <w:rPr>
                <w:b/>
                <w:bCs/>
                <w:color w:val="000000"/>
                <w:sz w:val="16"/>
                <w:szCs w:val="16"/>
              </w:rPr>
              <w:t>ІІІ.</w:t>
            </w:r>
          </w:p>
        </w:tc>
        <w:tc>
          <w:tcPr>
            <w:tcW w:w="3090" w:type="dxa"/>
            <w:tcBorders>
              <w:top w:val="nil"/>
              <w:left w:val="nil"/>
              <w:bottom w:val="single" w:sz="8" w:space="0" w:color="auto"/>
              <w:right w:val="single" w:sz="8" w:space="0" w:color="auto"/>
            </w:tcBorders>
            <w:shd w:val="clear" w:color="000000" w:fill="FFCC99"/>
            <w:vAlign w:val="center"/>
            <w:hideMark/>
          </w:tcPr>
          <w:p w14:paraId="7C4F7C43" w14:textId="77777777" w:rsidR="003A4CAD" w:rsidRPr="003A4CAD" w:rsidRDefault="003A4CAD" w:rsidP="003A4CAD">
            <w:pPr>
              <w:rPr>
                <w:b/>
                <w:bCs/>
                <w:color w:val="000000"/>
                <w:sz w:val="16"/>
                <w:szCs w:val="16"/>
              </w:rPr>
            </w:pPr>
            <w:r w:rsidRPr="003A4CAD">
              <w:rPr>
                <w:b/>
                <w:bCs/>
                <w:color w:val="000000"/>
                <w:sz w:val="16"/>
                <w:szCs w:val="16"/>
              </w:rPr>
              <w:t>Администрирани разходни параграфи по други бюджети и сметки за средства от ЕС</w:t>
            </w:r>
            <w:r w:rsidRPr="003A4CAD">
              <w:rPr>
                <w:rFonts w:ascii="Arial" w:hAnsi="Arial" w:cs="Arial"/>
                <w:color w:val="000000"/>
                <w:sz w:val="16"/>
                <w:szCs w:val="16"/>
              </w:rPr>
              <w:t>**</w:t>
            </w:r>
          </w:p>
        </w:tc>
        <w:tc>
          <w:tcPr>
            <w:tcW w:w="980" w:type="dxa"/>
            <w:tcBorders>
              <w:top w:val="nil"/>
              <w:left w:val="nil"/>
              <w:bottom w:val="single" w:sz="8" w:space="0" w:color="auto"/>
              <w:right w:val="single" w:sz="8" w:space="0" w:color="auto"/>
            </w:tcBorders>
            <w:shd w:val="clear" w:color="000000" w:fill="FFCC99"/>
            <w:vAlign w:val="center"/>
            <w:hideMark/>
          </w:tcPr>
          <w:p w14:paraId="105F12F3" w14:textId="77777777" w:rsidR="003A4CAD" w:rsidRPr="003A4CAD" w:rsidRDefault="003A4CAD" w:rsidP="003A4CAD">
            <w:pPr>
              <w:jc w:val="right"/>
              <w:rPr>
                <w:b/>
                <w:bCs/>
                <w:color w:val="000000"/>
                <w:sz w:val="16"/>
                <w:szCs w:val="16"/>
              </w:rPr>
            </w:pPr>
            <w:r w:rsidRPr="003A4CAD">
              <w:rPr>
                <w:b/>
                <w:bCs/>
                <w:color w:val="000000"/>
                <w:sz w:val="16"/>
                <w:szCs w:val="16"/>
              </w:rPr>
              <w:t>55,0</w:t>
            </w:r>
          </w:p>
        </w:tc>
        <w:tc>
          <w:tcPr>
            <w:tcW w:w="974" w:type="dxa"/>
            <w:tcBorders>
              <w:top w:val="nil"/>
              <w:left w:val="nil"/>
              <w:bottom w:val="single" w:sz="8" w:space="0" w:color="auto"/>
              <w:right w:val="single" w:sz="8" w:space="0" w:color="auto"/>
            </w:tcBorders>
            <w:shd w:val="clear" w:color="000000" w:fill="FFCC99"/>
            <w:vAlign w:val="center"/>
            <w:hideMark/>
          </w:tcPr>
          <w:p w14:paraId="2A66AA74" w14:textId="77777777" w:rsidR="003A4CAD" w:rsidRPr="003A4CAD" w:rsidRDefault="003A4CAD" w:rsidP="003A4CAD">
            <w:pPr>
              <w:jc w:val="right"/>
              <w:rPr>
                <w:b/>
                <w:bCs/>
                <w:color w:val="000000"/>
                <w:sz w:val="16"/>
                <w:szCs w:val="16"/>
              </w:rPr>
            </w:pPr>
            <w:r w:rsidRPr="003A4CAD">
              <w:rPr>
                <w:b/>
                <w:bCs/>
                <w:color w:val="000000"/>
                <w:sz w:val="16"/>
                <w:szCs w:val="16"/>
              </w:rPr>
              <w:t>83,0</w:t>
            </w:r>
          </w:p>
        </w:tc>
        <w:tc>
          <w:tcPr>
            <w:tcW w:w="981" w:type="dxa"/>
            <w:tcBorders>
              <w:top w:val="nil"/>
              <w:left w:val="nil"/>
              <w:bottom w:val="single" w:sz="8" w:space="0" w:color="auto"/>
              <w:right w:val="single" w:sz="8" w:space="0" w:color="auto"/>
            </w:tcBorders>
            <w:shd w:val="clear" w:color="000000" w:fill="FFCC99"/>
            <w:vAlign w:val="center"/>
            <w:hideMark/>
          </w:tcPr>
          <w:p w14:paraId="3FA5E421" w14:textId="77777777" w:rsidR="003A4CAD" w:rsidRPr="003A4CAD" w:rsidRDefault="003A4CAD" w:rsidP="003A4CAD">
            <w:pPr>
              <w:jc w:val="right"/>
              <w:rPr>
                <w:b/>
                <w:bCs/>
                <w:color w:val="000000"/>
                <w:sz w:val="16"/>
                <w:szCs w:val="16"/>
              </w:rPr>
            </w:pPr>
            <w:r w:rsidRPr="003A4CAD">
              <w:rPr>
                <w:b/>
                <w:bCs/>
                <w:color w:val="000000"/>
                <w:sz w:val="16"/>
                <w:szCs w:val="16"/>
              </w:rPr>
              <w:t>0,0</w:t>
            </w:r>
          </w:p>
        </w:tc>
        <w:tc>
          <w:tcPr>
            <w:tcW w:w="981" w:type="dxa"/>
            <w:tcBorders>
              <w:top w:val="nil"/>
              <w:left w:val="nil"/>
              <w:bottom w:val="single" w:sz="8" w:space="0" w:color="auto"/>
              <w:right w:val="single" w:sz="8" w:space="0" w:color="auto"/>
            </w:tcBorders>
            <w:shd w:val="clear" w:color="000000" w:fill="FFCC99"/>
            <w:vAlign w:val="center"/>
            <w:hideMark/>
          </w:tcPr>
          <w:p w14:paraId="5A2DA479" w14:textId="77777777" w:rsidR="003A4CAD" w:rsidRPr="003A4CAD" w:rsidRDefault="003A4CAD" w:rsidP="003A4CAD">
            <w:pPr>
              <w:jc w:val="right"/>
              <w:rPr>
                <w:b/>
                <w:bCs/>
                <w:color w:val="000000"/>
                <w:sz w:val="16"/>
                <w:szCs w:val="16"/>
              </w:rPr>
            </w:pPr>
            <w:r w:rsidRPr="003A4CAD">
              <w:rPr>
                <w:b/>
                <w:bCs/>
                <w:color w:val="000000"/>
                <w:sz w:val="16"/>
                <w:szCs w:val="16"/>
              </w:rPr>
              <w:t>0,0</w:t>
            </w:r>
          </w:p>
        </w:tc>
        <w:tc>
          <w:tcPr>
            <w:tcW w:w="997" w:type="dxa"/>
            <w:tcBorders>
              <w:top w:val="nil"/>
              <w:left w:val="nil"/>
              <w:bottom w:val="single" w:sz="8" w:space="0" w:color="auto"/>
              <w:right w:val="single" w:sz="8" w:space="0" w:color="auto"/>
            </w:tcBorders>
            <w:shd w:val="clear" w:color="000000" w:fill="FFCC99"/>
            <w:vAlign w:val="center"/>
            <w:hideMark/>
          </w:tcPr>
          <w:p w14:paraId="240B91AC" w14:textId="77777777" w:rsidR="003A4CAD" w:rsidRPr="003A4CAD" w:rsidRDefault="003A4CAD" w:rsidP="003A4CAD">
            <w:pPr>
              <w:jc w:val="right"/>
              <w:rPr>
                <w:b/>
                <w:bCs/>
                <w:color w:val="000000"/>
                <w:sz w:val="16"/>
                <w:szCs w:val="16"/>
              </w:rPr>
            </w:pPr>
            <w:r w:rsidRPr="003A4CAD">
              <w:rPr>
                <w:b/>
                <w:bCs/>
                <w:color w:val="000000"/>
                <w:sz w:val="16"/>
                <w:szCs w:val="16"/>
              </w:rPr>
              <w:t>0,0</w:t>
            </w:r>
          </w:p>
        </w:tc>
        <w:tc>
          <w:tcPr>
            <w:tcW w:w="997" w:type="dxa"/>
            <w:tcBorders>
              <w:top w:val="nil"/>
              <w:left w:val="nil"/>
              <w:bottom w:val="single" w:sz="8" w:space="0" w:color="auto"/>
              <w:right w:val="single" w:sz="8" w:space="0" w:color="auto"/>
            </w:tcBorders>
            <w:shd w:val="clear" w:color="000000" w:fill="FFCC99"/>
            <w:vAlign w:val="center"/>
            <w:hideMark/>
          </w:tcPr>
          <w:p w14:paraId="6AE0338C" w14:textId="77777777" w:rsidR="003A4CAD" w:rsidRPr="003A4CAD" w:rsidRDefault="003A4CAD" w:rsidP="003A4CAD">
            <w:pPr>
              <w:jc w:val="right"/>
              <w:rPr>
                <w:b/>
                <w:bCs/>
                <w:color w:val="000000"/>
                <w:sz w:val="16"/>
                <w:szCs w:val="16"/>
              </w:rPr>
            </w:pPr>
            <w:r w:rsidRPr="003A4CAD">
              <w:rPr>
                <w:b/>
                <w:bCs/>
                <w:color w:val="000000"/>
                <w:sz w:val="16"/>
                <w:szCs w:val="16"/>
              </w:rPr>
              <w:t>0,0</w:t>
            </w:r>
          </w:p>
        </w:tc>
      </w:tr>
      <w:tr w:rsidR="003A4CAD" w:rsidRPr="003A4CAD" w14:paraId="54347CAC" w14:textId="77777777" w:rsidTr="003A4CAD">
        <w:trPr>
          <w:trHeight w:val="1140"/>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14:paraId="7A563FCD" w14:textId="77777777" w:rsidR="003A4CAD" w:rsidRPr="003A4CAD" w:rsidRDefault="003A4CAD" w:rsidP="003A4CAD">
            <w:pPr>
              <w:jc w:val="both"/>
              <w:rPr>
                <w:b/>
                <w:bCs/>
                <w:color w:val="000000"/>
                <w:sz w:val="16"/>
                <w:szCs w:val="16"/>
              </w:rPr>
            </w:pPr>
            <w:r w:rsidRPr="003A4CAD">
              <w:rPr>
                <w:b/>
                <w:bCs/>
                <w:color w:val="000000"/>
                <w:sz w:val="16"/>
                <w:szCs w:val="16"/>
              </w:rPr>
              <w:t> </w:t>
            </w:r>
          </w:p>
        </w:tc>
        <w:tc>
          <w:tcPr>
            <w:tcW w:w="3090" w:type="dxa"/>
            <w:tcBorders>
              <w:top w:val="nil"/>
              <w:left w:val="nil"/>
              <w:bottom w:val="single" w:sz="8" w:space="0" w:color="auto"/>
              <w:right w:val="single" w:sz="8" w:space="0" w:color="auto"/>
            </w:tcBorders>
            <w:shd w:val="clear" w:color="auto" w:fill="auto"/>
            <w:vAlign w:val="center"/>
            <w:hideMark/>
          </w:tcPr>
          <w:p w14:paraId="59DA9036" w14:textId="77777777" w:rsidR="003A4CAD" w:rsidRPr="003A4CAD" w:rsidRDefault="003A4CAD" w:rsidP="003A4CAD">
            <w:pPr>
              <w:rPr>
                <w:color w:val="000000"/>
                <w:sz w:val="16"/>
                <w:szCs w:val="16"/>
              </w:rPr>
            </w:pPr>
            <w:r w:rsidRPr="003A4CAD">
              <w:rPr>
                <w:color w:val="000000"/>
                <w:sz w:val="16"/>
                <w:szCs w:val="16"/>
              </w:rPr>
              <w:t>1.Субсидии за творчески проекти и други разходи за финансово подпомагане създаването и разпространението на сценични произведения на основание ЗЗРК</w:t>
            </w:r>
          </w:p>
        </w:tc>
        <w:tc>
          <w:tcPr>
            <w:tcW w:w="980" w:type="dxa"/>
            <w:tcBorders>
              <w:top w:val="nil"/>
              <w:left w:val="nil"/>
              <w:bottom w:val="single" w:sz="8" w:space="0" w:color="auto"/>
              <w:right w:val="single" w:sz="8" w:space="0" w:color="auto"/>
            </w:tcBorders>
            <w:shd w:val="clear" w:color="auto" w:fill="auto"/>
            <w:vAlign w:val="center"/>
            <w:hideMark/>
          </w:tcPr>
          <w:p w14:paraId="30DB4175" w14:textId="77777777" w:rsidR="003A4CAD" w:rsidRPr="003A4CAD" w:rsidRDefault="003A4CAD" w:rsidP="003A4CAD">
            <w:pPr>
              <w:jc w:val="right"/>
              <w:rPr>
                <w:color w:val="000000"/>
                <w:sz w:val="16"/>
                <w:szCs w:val="16"/>
              </w:rPr>
            </w:pPr>
            <w:r w:rsidRPr="003A4CAD">
              <w:rPr>
                <w:color w:val="000000"/>
                <w:sz w:val="16"/>
                <w:szCs w:val="16"/>
              </w:rPr>
              <w:t>38,7</w:t>
            </w:r>
          </w:p>
        </w:tc>
        <w:tc>
          <w:tcPr>
            <w:tcW w:w="974" w:type="dxa"/>
            <w:tcBorders>
              <w:top w:val="nil"/>
              <w:left w:val="nil"/>
              <w:bottom w:val="single" w:sz="8" w:space="0" w:color="auto"/>
              <w:right w:val="single" w:sz="8" w:space="0" w:color="auto"/>
            </w:tcBorders>
            <w:shd w:val="clear" w:color="auto" w:fill="auto"/>
            <w:vAlign w:val="center"/>
            <w:hideMark/>
          </w:tcPr>
          <w:p w14:paraId="666AF72C" w14:textId="77777777" w:rsidR="003A4CAD" w:rsidRPr="003A4CAD" w:rsidRDefault="003A4CAD" w:rsidP="003A4CAD">
            <w:pPr>
              <w:jc w:val="right"/>
              <w:rPr>
                <w:color w:val="000000"/>
                <w:sz w:val="16"/>
                <w:szCs w:val="16"/>
              </w:rPr>
            </w:pPr>
            <w:r w:rsidRPr="003A4CAD">
              <w:rPr>
                <w:color w:val="000000"/>
                <w:sz w:val="16"/>
                <w:szCs w:val="16"/>
              </w:rPr>
              <w:t>83,0</w:t>
            </w:r>
          </w:p>
        </w:tc>
        <w:tc>
          <w:tcPr>
            <w:tcW w:w="981" w:type="dxa"/>
            <w:tcBorders>
              <w:top w:val="nil"/>
              <w:left w:val="nil"/>
              <w:bottom w:val="single" w:sz="8" w:space="0" w:color="auto"/>
              <w:right w:val="single" w:sz="8" w:space="0" w:color="auto"/>
            </w:tcBorders>
            <w:shd w:val="clear" w:color="auto" w:fill="auto"/>
            <w:noWrap/>
            <w:vAlign w:val="center"/>
            <w:hideMark/>
          </w:tcPr>
          <w:p w14:paraId="309952BD" w14:textId="77777777" w:rsidR="003A4CAD" w:rsidRPr="003A4CAD" w:rsidRDefault="003A4CAD" w:rsidP="003A4CAD">
            <w:pPr>
              <w:jc w:val="right"/>
              <w:rPr>
                <w:color w:val="000000"/>
                <w:sz w:val="16"/>
                <w:szCs w:val="16"/>
              </w:rPr>
            </w:pPr>
            <w:r w:rsidRPr="003A4CAD">
              <w:rPr>
                <w:color w:val="000000"/>
                <w:sz w:val="16"/>
                <w:szCs w:val="16"/>
              </w:rPr>
              <w:t> </w:t>
            </w:r>
          </w:p>
        </w:tc>
        <w:tc>
          <w:tcPr>
            <w:tcW w:w="981" w:type="dxa"/>
            <w:tcBorders>
              <w:top w:val="nil"/>
              <w:left w:val="nil"/>
              <w:bottom w:val="single" w:sz="8" w:space="0" w:color="auto"/>
              <w:right w:val="single" w:sz="8" w:space="0" w:color="auto"/>
            </w:tcBorders>
            <w:shd w:val="clear" w:color="auto" w:fill="auto"/>
            <w:noWrap/>
            <w:vAlign w:val="center"/>
            <w:hideMark/>
          </w:tcPr>
          <w:p w14:paraId="0507EAE4" w14:textId="77777777" w:rsidR="003A4CAD" w:rsidRPr="003A4CAD" w:rsidRDefault="003A4CAD" w:rsidP="003A4CAD">
            <w:pPr>
              <w:jc w:val="right"/>
              <w:rPr>
                <w:color w:val="000000"/>
                <w:sz w:val="16"/>
                <w:szCs w:val="16"/>
              </w:rPr>
            </w:pPr>
            <w:r w:rsidRPr="003A4CAD">
              <w:rPr>
                <w:color w:val="000000"/>
                <w:sz w:val="16"/>
                <w:szCs w:val="16"/>
              </w:rPr>
              <w:t> </w:t>
            </w:r>
          </w:p>
        </w:tc>
        <w:tc>
          <w:tcPr>
            <w:tcW w:w="997" w:type="dxa"/>
            <w:tcBorders>
              <w:top w:val="nil"/>
              <w:left w:val="nil"/>
              <w:bottom w:val="single" w:sz="8" w:space="0" w:color="auto"/>
              <w:right w:val="single" w:sz="8" w:space="0" w:color="auto"/>
            </w:tcBorders>
            <w:shd w:val="clear" w:color="auto" w:fill="auto"/>
            <w:noWrap/>
            <w:vAlign w:val="center"/>
            <w:hideMark/>
          </w:tcPr>
          <w:p w14:paraId="1BCAD238" w14:textId="77777777" w:rsidR="003A4CAD" w:rsidRPr="003A4CAD" w:rsidRDefault="003A4CAD" w:rsidP="003A4CAD">
            <w:pPr>
              <w:jc w:val="right"/>
              <w:rPr>
                <w:color w:val="000000"/>
                <w:sz w:val="16"/>
                <w:szCs w:val="16"/>
              </w:rPr>
            </w:pPr>
            <w:r w:rsidRPr="003A4CAD">
              <w:rPr>
                <w:color w:val="000000"/>
                <w:sz w:val="16"/>
                <w:szCs w:val="16"/>
              </w:rPr>
              <w:t> </w:t>
            </w:r>
          </w:p>
        </w:tc>
        <w:tc>
          <w:tcPr>
            <w:tcW w:w="997" w:type="dxa"/>
            <w:tcBorders>
              <w:top w:val="nil"/>
              <w:left w:val="nil"/>
              <w:bottom w:val="single" w:sz="8" w:space="0" w:color="auto"/>
              <w:right w:val="single" w:sz="8" w:space="0" w:color="auto"/>
            </w:tcBorders>
            <w:shd w:val="clear" w:color="auto" w:fill="auto"/>
            <w:noWrap/>
            <w:vAlign w:val="center"/>
            <w:hideMark/>
          </w:tcPr>
          <w:p w14:paraId="4EEF7A52" w14:textId="77777777" w:rsidR="003A4CAD" w:rsidRPr="003A4CAD" w:rsidRDefault="003A4CAD" w:rsidP="003A4CAD">
            <w:pPr>
              <w:jc w:val="right"/>
              <w:rPr>
                <w:color w:val="000000"/>
                <w:sz w:val="16"/>
                <w:szCs w:val="16"/>
              </w:rPr>
            </w:pPr>
            <w:r w:rsidRPr="003A4CAD">
              <w:rPr>
                <w:color w:val="000000"/>
                <w:sz w:val="16"/>
                <w:szCs w:val="16"/>
              </w:rPr>
              <w:t> </w:t>
            </w:r>
          </w:p>
        </w:tc>
      </w:tr>
      <w:tr w:rsidR="003A4CAD" w:rsidRPr="003A4CAD" w14:paraId="37083122" w14:textId="77777777" w:rsidTr="003A4CAD">
        <w:trPr>
          <w:trHeight w:val="269"/>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14:paraId="7C9FA700" w14:textId="77777777" w:rsidR="003A4CAD" w:rsidRPr="003A4CAD" w:rsidRDefault="003A4CAD" w:rsidP="003A4CAD">
            <w:pPr>
              <w:jc w:val="both"/>
              <w:rPr>
                <w:b/>
                <w:bCs/>
                <w:color w:val="000000"/>
                <w:sz w:val="16"/>
                <w:szCs w:val="16"/>
              </w:rPr>
            </w:pPr>
            <w:r w:rsidRPr="003A4CAD">
              <w:rPr>
                <w:b/>
                <w:bCs/>
                <w:color w:val="000000"/>
                <w:sz w:val="16"/>
                <w:szCs w:val="16"/>
              </w:rPr>
              <w:t> </w:t>
            </w:r>
          </w:p>
        </w:tc>
        <w:tc>
          <w:tcPr>
            <w:tcW w:w="3090" w:type="dxa"/>
            <w:tcBorders>
              <w:top w:val="nil"/>
              <w:left w:val="nil"/>
              <w:bottom w:val="single" w:sz="8" w:space="0" w:color="auto"/>
              <w:right w:val="single" w:sz="8" w:space="0" w:color="auto"/>
            </w:tcBorders>
            <w:shd w:val="clear" w:color="auto" w:fill="auto"/>
            <w:vAlign w:val="center"/>
            <w:hideMark/>
          </w:tcPr>
          <w:p w14:paraId="13D6A702" w14:textId="77777777" w:rsidR="003A4CAD" w:rsidRPr="003A4CAD" w:rsidRDefault="003A4CAD" w:rsidP="003A4CAD">
            <w:pPr>
              <w:rPr>
                <w:color w:val="000000"/>
                <w:sz w:val="16"/>
                <w:szCs w:val="16"/>
              </w:rPr>
            </w:pPr>
            <w:r w:rsidRPr="003A4CAD">
              <w:rPr>
                <w:color w:val="000000"/>
                <w:sz w:val="16"/>
                <w:szCs w:val="16"/>
              </w:rPr>
              <w:t>2. Проект "Красива България"</w:t>
            </w:r>
          </w:p>
        </w:tc>
        <w:tc>
          <w:tcPr>
            <w:tcW w:w="980" w:type="dxa"/>
            <w:tcBorders>
              <w:top w:val="nil"/>
              <w:left w:val="nil"/>
              <w:bottom w:val="single" w:sz="8" w:space="0" w:color="auto"/>
              <w:right w:val="single" w:sz="8" w:space="0" w:color="auto"/>
            </w:tcBorders>
            <w:shd w:val="clear" w:color="auto" w:fill="auto"/>
            <w:vAlign w:val="center"/>
            <w:hideMark/>
          </w:tcPr>
          <w:p w14:paraId="2CD1C2E2" w14:textId="77777777" w:rsidR="003A4CAD" w:rsidRPr="003A4CAD" w:rsidRDefault="003A4CAD" w:rsidP="003A4CAD">
            <w:pPr>
              <w:jc w:val="right"/>
              <w:rPr>
                <w:color w:val="000000"/>
                <w:sz w:val="16"/>
                <w:szCs w:val="16"/>
              </w:rPr>
            </w:pPr>
            <w:r w:rsidRPr="003A4CAD">
              <w:rPr>
                <w:color w:val="000000"/>
                <w:sz w:val="16"/>
                <w:szCs w:val="16"/>
              </w:rPr>
              <w:t>16,3</w:t>
            </w:r>
          </w:p>
        </w:tc>
        <w:tc>
          <w:tcPr>
            <w:tcW w:w="974" w:type="dxa"/>
            <w:tcBorders>
              <w:top w:val="nil"/>
              <w:left w:val="nil"/>
              <w:bottom w:val="single" w:sz="8" w:space="0" w:color="auto"/>
              <w:right w:val="single" w:sz="8" w:space="0" w:color="auto"/>
            </w:tcBorders>
            <w:shd w:val="clear" w:color="auto" w:fill="auto"/>
            <w:vAlign w:val="center"/>
            <w:hideMark/>
          </w:tcPr>
          <w:p w14:paraId="062E12B3" w14:textId="77777777" w:rsidR="003A4CAD" w:rsidRPr="003A4CAD" w:rsidRDefault="003A4CAD" w:rsidP="003A4CAD">
            <w:pPr>
              <w:jc w:val="right"/>
              <w:rPr>
                <w:color w:val="000000"/>
                <w:sz w:val="16"/>
                <w:szCs w:val="16"/>
              </w:rPr>
            </w:pPr>
            <w:r w:rsidRPr="003A4CAD">
              <w:rPr>
                <w:color w:val="000000"/>
                <w:sz w:val="16"/>
                <w:szCs w:val="16"/>
              </w:rPr>
              <w:t> </w:t>
            </w:r>
          </w:p>
        </w:tc>
        <w:tc>
          <w:tcPr>
            <w:tcW w:w="981" w:type="dxa"/>
            <w:tcBorders>
              <w:top w:val="nil"/>
              <w:left w:val="nil"/>
              <w:bottom w:val="single" w:sz="8" w:space="0" w:color="auto"/>
              <w:right w:val="single" w:sz="8" w:space="0" w:color="auto"/>
            </w:tcBorders>
            <w:shd w:val="clear" w:color="auto" w:fill="auto"/>
            <w:noWrap/>
            <w:vAlign w:val="center"/>
            <w:hideMark/>
          </w:tcPr>
          <w:p w14:paraId="30901227" w14:textId="77777777" w:rsidR="003A4CAD" w:rsidRPr="003A4CAD" w:rsidRDefault="003A4CAD" w:rsidP="003A4CAD">
            <w:pPr>
              <w:jc w:val="right"/>
              <w:rPr>
                <w:color w:val="000000"/>
                <w:sz w:val="16"/>
                <w:szCs w:val="16"/>
              </w:rPr>
            </w:pPr>
            <w:r w:rsidRPr="003A4CAD">
              <w:rPr>
                <w:color w:val="000000"/>
                <w:sz w:val="16"/>
                <w:szCs w:val="16"/>
              </w:rPr>
              <w:t> </w:t>
            </w:r>
          </w:p>
        </w:tc>
        <w:tc>
          <w:tcPr>
            <w:tcW w:w="981" w:type="dxa"/>
            <w:tcBorders>
              <w:top w:val="nil"/>
              <w:left w:val="nil"/>
              <w:bottom w:val="single" w:sz="8" w:space="0" w:color="auto"/>
              <w:right w:val="single" w:sz="8" w:space="0" w:color="auto"/>
            </w:tcBorders>
            <w:shd w:val="clear" w:color="auto" w:fill="auto"/>
            <w:noWrap/>
            <w:vAlign w:val="center"/>
            <w:hideMark/>
          </w:tcPr>
          <w:p w14:paraId="221533B1" w14:textId="77777777" w:rsidR="003A4CAD" w:rsidRPr="003A4CAD" w:rsidRDefault="003A4CAD" w:rsidP="003A4CAD">
            <w:pPr>
              <w:jc w:val="right"/>
              <w:rPr>
                <w:color w:val="000000"/>
                <w:sz w:val="16"/>
                <w:szCs w:val="16"/>
              </w:rPr>
            </w:pPr>
            <w:r w:rsidRPr="003A4CAD">
              <w:rPr>
                <w:color w:val="000000"/>
                <w:sz w:val="16"/>
                <w:szCs w:val="16"/>
              </w:rPr>
              <w:t> </w:t>
            </w:r>
          </w:p>
        </w:tc>
        <w:tc>
          <w:tcPr>
            <w:tcW w:w="997" w:type="dxa"/>
            <w:tcBorders>
              <w:top w:val="nil"/>
              <w:left w:val="nil"/>
              <w:bottom w:val="single" w:sz="8" w:space="0" w:color="auto"/>
              <w:right w:val="single" w:sz="8" w:space="0" w:color="auto"/>
            </w:tcBorders>
            <w:shd w:val="clear" w:color="auto" w:fill="auto"/>
            <w:noWrap/>
            <w:vAlign w:val="center"/>
            <w:hideMark/>
          </w:tcPr>
          <w:p w14:paraId="226CD8C1" w14:textId="77777777" w:rsidR="003A4CAD" w:rsidRPr="003A4CAD" w:rsidRDefault="003A4CAD" w:rsidP="003A4CAD">
            <w:pPr>
              <w:jc w:val="right"/>
              <w:rPr>
                <w:color w:val="000000"/>
                <w:sz w:val="16"/>
                <w:szCs w:val="16"/>
              </w:rPr>
            </w:pPr>
            <w:r w:rsidRPr="003A4CAD">
              <w:rPr>
                <w:color w:val="000000"/>
                <w:sz w:val="16"/>
                <w:szCs w:val="16"/>
              </w:rPr>
              <w:t> </w:t>
            </w:r>
          </w:p>
        </w:tc>
        <w:tc>
          <w:tcPr>
            <w:tcW w:w="997" w:type="dxa"/>
            <w:tcBorders>
              <w:top w:val="nil"/>
              <w:left w:val="nil"/>
              <w:bottom w:val="single" w:sz="8" w:space="0" w:color="auto"/>
              <w:right w:val="single" w:sz="8" w:space="0" w:color="auto"/>
            </w:tcBorders>
            <w:shd w:val="clear" w:color="auto" w:fill="auto"/>
            <w:noWrap/>
            <w:vAlign w:val="center"/>
            <w:hideMark/>
          </w:tcPr>
          <w:p w14:paraId="44C43A95" w14:textId="77777777" w:rsidR="003A4CAD" w:rsidRPr="003A4CAD" w:rsidRDefault="003A4CAD" w:rsidP="003A4CAD">
            <w:pPr>
              <w:jc w:val="right"/>
              <w:rPr>
                <w:color w:val="000000"/>
                <w:sz w:val="16"/>
                <w:szCs w:val="16"/>
              </w:rPr>
            </w:pPr>
            <w:r w:rsidRPr="003A4CAD">
              <w:rPr>
                <w:color w:val="000000"/>
                <w:sz w:val="16"/>
                <w:szCs w:val="16"/>
              </w:rPr>
              <w:t> </w:t>
            </w:r>
          </w:p>
        </w:tc>
      </w:tr>
      <w:tr w:rsidR="003A4CAD" w:rsidRPr="003A4CAD" w14:paraId="28C8AAA4" w14:textId="77777777" w:rsidTr="003A4CAD">
        <w:trPr>
          <w:trHeight w:val="31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14:paraId="5051B85F" w14:textId="77777777" w:rsidR="003A4CAD" w:rsidRPr="003A4CAD" w:rsidRDefault="003A4CAD" w:rsidP="003A4CAD">
            <w:pPr>
              <w:jc w:val="both"/>
              <w:rPr>
                <w:b/>
                <w:bCs/>
                <w:color w:val="000000"/>
                <w:sz w:val="16"/>
                <w:szCs w:val="16"/>
              </w:rPr>
            </w:pPr>
            <w:r w:rsidRPr="003A4CAD">
              <w:rPr>
                <w:b/>
                <w:bCs/>
                <w:color w:val="000000"/>
                <w:sz w:val="16"/>
                <w:szCs w:val="16"/>
              </w:rPr>
              <w:t> </w:t>
            </w:r>
          </w:p>
        </w:tc>
        <w:tc>
          <w:tcPr>
            <w:tcW w:w="3090" w:type="dxa"/>
            <w:tcBorders>
              <w:top w:val="nil"/>
              <w:left w:val="nil"/>
              <w:bottom w:val="single" w:sz="8" w:space="0" w:color="auto"/>
              <w:right w:val="single" w:sz="8" w:space="0" w:color="auto"/>
            </w:tcBorders>
            <w:shd w:val="clear" w:color="auto" w:fill="auto"/>
            <w:vAlign w:val="center"/>
            <w:hideMark/>
          </w:tcPr>
          <w:p w14:paraId="6A1AF83D" w14:textId="77777777" w:rsidR="003A4CAD" w:rsidRPr="003A4CAD" w:rsidRDefault="003A4CAD" w:rsidP="003A4CAD">
            <w:pPr>
              <w:rPr>
                <w:color w:val="000000"/>
                <w:sz w:val="16"/>
                <w:szCs w:val="16"/>
              </w:rPr>
            </w:pPr>
            <w:r w:rsidRPr="003A4CAD">
              <w:rPr>
                <w:color w:val="000000"/>
                <w:sz w:val="16"/>
                <w:szCs w:val="16"/>
              </w:rPr>
              <w:t> </w:t>
            </w:r>
          </w:p>
        </w:tc>
        <w:tc>
          <w:tcPr>
            <w:tcW w:w="980" w:type="dxa"/>
            <w:tcBorders>
              <w:top w:val="nil"/>
              <w:left w:val="nil"/>
              <w:bottom w:val="single" w:sz="8" w:space="0" w:color="auto"/>
              <w:right w:val="single" w:sz="8" w:space="0" w:color="auto"/>
            </w:tcBorders>
            <w:shd w:val="clear" w:color="auto" w:fill="auto"/>
            <w:vAlign w:val="center"/>
            <w:hideMark/>
          </w:tcPr>
          <w:p w14:paraId="27B2334C" w14:textId="77777777" w:rsidR="003A4CAD" w:rsidRPr="003A4CAD" w:rsidRDefault="003A4CAD" w:rsidP="003A4CAD">
            <w:pPr>
              <w:jc w:val="right"/>
              <w:rPr>
                <w:color w:val="000000"/>
                <w:sz w:val="16"/>
                <w:szCs w:val="16"/>
              </w:rPr>
            </w:pPr>
            <w:r w:rsidRPr="003A4CAD">
              <w:rPr>
                <w:color w:val="000000"/>
                <w:sz w:val="16"/>
                <w:szCs w:val="16"/>
              </w:rPr>
              <w:t> </w:t>
            </w:r>
          </w:p>
        </w:tc>
        <w:tc>
          <w:tcPr>
            <w:tcW w:w="974" w:type="dxa"/>
            <w:tcBorders>
              <w:top w:val="nil"/>
              <w:left w:val="nil"/>
              <w:bottom w:val="single" w:sz="8" w:space="0" w:color="auto"/>
              <w:right w:val="single" w:sz="8" w:space="0" w:color="auto"/>
            </w:tcBorders>
            <w:shd w:val="clear" w:color="auto" w:fill="auto"/>
            <w:vAlign w:val="center"/>
            <w:hideMark/>
          </w:tcPr>
          <w:p w14:paraId="7A66BD1A" w14:textId="77777777" w:rsidR="003A4CAD" w:rsidRPr="003A4CAD" w:rsidRDefault="003A4CAD" w:rsidP="003A4CAD">
            <w:pPr>
              <w:jc w:val="right"/>
              <w:rPr>
                <w:color w:val="000000"/>
                <w:sz w:val="16"/>
                <w:szCs w:val="16"/>
              </w:rPr>
            </w:pPr>
            <w:r w:rsidRPr="003A4CAD">
              <w:rPr>
                <w:color w:val="000000"/>
                <w:sz w:val="16"/>
                <w:szCs w:val="16"/>
              </w:rPr>
              <w:t> </w:t>
            </w:r>
          </w:p>
        </w:tc>
        <w:tc>
          <w:tcPr>
            <w:tcW w:w="981" w:type="dxa"/>
            <w:tcBorders>
              <w:top w:val="nil"/>
              <w:left w:val="nil"/>
              <w:bottom w:val="single" w:sz="8" w:space="0" w:color="auto"/>
              <w:right w:val="single" w:sz="8" w:space="0" w:color="auto"/>
            </w:tcBorders>
            <w:shd w:val="clear" w:color="auto" w:fill="auto"/>
            <w:noWrap/>
            <w:vAlign w:val="center"/>
            <w:hideMark/>
          </w:tcPr>
          <w:p w14:paraId="52718E1F" w14:textId="77777777" w:rsidR="003A4CAD" w:rsidRPr="003A4CAD" w:rsidRDefault="003A4CAD" w:rsidP="003A4CAD">
            <w:pPr>
              <w:jc w:val="right"/>
              <w:rPr>
                <w:color w:val="000000"/>
                <w:sz w:val="16"/>
                <w:szCs w:val="16"/>
              </w:rPr>
            </w:pPr>
            <w:r w:rsidRPr="003A4CAD">
              <w:rPr>
                <w:color w:val="000000"/>
                <w:sz w:val="16"/>
                <w:szCs w:val="16"/>
              </w:rPr>
              <w:t> </w:t>
            </w:r>
          </w:p>
        </w:tc>
        <w:tc>
          <w:tcPr>
            <w:tcW w:w="981" w:type="dxa"/>
            <w:tcBorders>
              <w:top w:val="nil"/>
              <w:left w:val="nil"/>
              <w:bottom w:val="single" w:sz="8" w:space="0" w:color="auto"/>
              <w:right w:val="single" w:sz="8" w:space="0" w:color="auto"/>
            </w:tcBorders>
            <w:shd w:val="clear" w:color="auto" w:fill="auto"/>
            <w:noWrap/>
            <w:vAlign w:val="center"/>
            <w:hideMark/>
          </w:tcPr>
          <w:p w14:paraId="696628E1" w14:textId="77777777" w:rsidR="003A4CAD" w:rsidRPr="003A4CAD" w:rsidRDefault="003A4CAD" w:rsidP="003A4CAD">
            <w:pPr>
              <w:jc w:val="right"/>
              <w:rPr>
                <w:color w:val="000000"/>
                <w:sz w:val="16"/>
                <w:szCs w:val="16"/>
              </w:rPr>
            </w:pPr>
            <w:r w:rsidRPr="003A4CAD">
              <w:rPr>
                <w:color w:val="000000"/>
                <w:sz w:val="16"/>
                <w:szCs w:val="16"/>
              </w:rPr>
              <w:t> </w:t>
            </w:r>
          </w:p>
        </w:tc>
        <w:tc>
          <w:tcPr>
            <w:tcW w:w="997" w:type="dxa"/>
            <w:tcBorders>
              <w:top w:val="nil"/>
              <w:left w:val="nil"/>
              <w:bottom w:val="single" w:sz="8" w:space="0" w:color="auto"/>
              <w:right w:val="single" w:sz="8" w:space="0" w:color="auto"/>
            </w:tcBorders>
            <w:shd w:val="clear" w:color="auto" w:fill="auto"/>
            <w:noWrap/>
            <w:vAlign w:val="center"/>
            <w:hideMark/>
          </w:tcPr>
          <w:p w14:paraId="0F3B35FA" w14:textId="77777777" w:rsidR="003A4CAD" w:rsidRPr="003A4CAD" w:rsidRDefault="003A4CAD" w:rsidP="003A4CAD">
            <w:pPr>
              <w:jc w:val="right"/>
              <w:rPr>
                <w:color w:val="000000"/>
                <w:sz w:val="16"/>
                <w:szCs w:val="16"/>
              </w:rPr>
            </w:pPr>
            <w:r w:rsidRPr="003A4CAD">
              <w:rPr>
                <w:color w:val="000000"/>
                <w:sz w:val="16"/>
                <w:szCs w:val="16"/>
              </w:rPr>
              <w:t> </w:t>
            </w:r>
          </w:p>
        </w:tc>
        <w:tc>
          <w:tcPr>
            <w:tcW w:w="997" w:type="dxa"/>
            <w:tcBorders>
              <w:top w:val="nil"/>
              <w:left w:val="nil"/>
              <w:bottom w:val="single" w:sz="8" w:space="0" w:color="auto"/>
              <w:right w:val="single" w:sz="8" w:space="0" w:color="auto"/>
            </w:tcBorders>
            <w:shd w:val="clear" w:color="auto" w:fill="auto"/>
            <w:noWrap/>
            <w:vAlign w:val="center"/>
            <w:hideMark/>
          </w:tcPr>
          <w:p w14:paraId="6D92836C" w14:textId="77777777" w:rsidR="003A4CAD" w:rsidRPr="003A4CAD" w:rsidRDefault="003A4CAD" w:rsidP="003A4CAD">
            <w:pPr>
              <w:jc w:val="right"/>
              <w:rPr>
                <w:color w:val="000000"/>
                <w:sz w:val="16"/>
                <w:szCs w:val="16"/>
              </w:rPr>
            </w:pPr>
            <w:r w:rsidRPr="003A4CAD">
              <w:rPr>
                <w:color w:val="000000"/>
                <w:sz w:val="16"/>
                <w:szCs w:val="16"/>
              </w:rPr>
              <w:t> </w:t>
            </w:r>
          </w:p>
        </w:tc>
      </w:tr>
      <w:tr w:rsidR="003A4CAD" w:rsidRPr="003A4CAD" w14:paraId="7DCD38C4" w14:textId="77777777" w:rsidTr="003A4CAD">
        <w:trPr>
          <w:trHeight w:val="315"/>
        </w:trPr>
        <w:tc>
          <w:tcPr>
            <w:tcW w:w="440" w:type="dxa"/>
            <w:tcBorders>
              <w:top w:val="nil"/>
              <w:left w:val="single" w:sz="8" w:space="0" w:color="auto"/>
              <w:bottom w:val="single" w:sz="8" w:space="0" w:color="auto"/>
              <w:right w:val="single" w:sz="8" w:space="0" w:color="auto"/>
            </w:tcBorders>
            <w:shd w:val="clear" w:color="000000" w:fill="FFCC99"/>
            <w:noWrap/>
            <w:vAlign w:val="center"/>
            <w:hideMark/>
          </w:tcPr>
          <w:p w14:paraId="35471857" w14:textId="77777777" w:rsidR="003A4CAD" w:rsidRPr="003A4CAD" w:rsidRDefault="003A4CAD" w:rsidP="003A4CAD">
            <w:pPr>
              <w:jc w:val="both"/>
              <w:rPr>
                <w:b/>
                <w:bCs/>
                <w:color w:val="000000"/>
                <w:sz w:val="16"/>
                <w:szCs w:val="16"/>
              </w:rPr>
            </w:pPr>
            <w:r w:rsidRPr="003A4CAD">
              <w:rPr>
                <w:b/>
                <w:bCs/>
                <w:color w:val="000000"/>
                <w:sz w:val="16"/>
                <w:szCs w:val="16"/>
              </w:rPr>
              <w:t> </w:t>
            </w:r>
          </w:p>
        </w:tc>
        <w:tc>
          <w:tcPr>
            <w:tcW w:w="3090" w:type="dxa"/>
            <w:tcBorders>
              <w:top w:val="nil"/>
              <w:left w:val="nil"/>
              <w:bottom w:val="single" w:sz="8" w:space="0" w:color="auto"/>
              <w:right w:val="single" w:sz="8" w:space="0" w:color="auto"/>
            </w:tcBorders>
            <w:shd w:val="clear" w:color="000000" w:fill="FFCC99"/>
            <w:noWrap/>
            <w:vAlign w:val="center"/>
            <w:hideMark/>
          </w:tcPr>
          <w:p w14:paraId="037D9561" w14:textId="77777777" w:rsidR="003A4CAD" w:rsidRPr="003A4CAD" w:rsidRDefault="003A4CAD" w:rsidP="003A4CAD">
            <w:pPr>
              <w:rPr>
                <w:b/>
                <w:bCs/>
                <w:color w:val="000000"/>
                <w:sz w:val="16"/>
                <w:szCs w:val="16"/>
              </w:rPr>
            </w:pPr>
            <w:r w:rsidRPr="003A4CAD">
              <w:rPr>
                <w:b/>
                <w:bCs/>
                <w:color w:val="000000"/>
                <w:sz w:val="16"/>
                <w:szCs w:val="16"/>
              </w:rPr>
              <w:t>Общо администрирани разходи (ІІ.+ІІІ.):</w:t>
            </w:r>
          </w:p>
        </w:tc>
        <w:tc>
          <w:tcPr>
            <w:tcW w:w="980" w:type="dxa"/>
            <w:tcBorders>
              <w:top w:val="nil"/>
              <w:left w:val="nil"/>
              <w:bottom w:val="single" w:sz="8" w:space="0" w:color="auto"/>
              <w:right w:val="single" w:sz="8" w:space="0" w:color="auto"/>
            </w:tcBorders>
            <w:shd w:val="clear" w:color="000000" w:fill="FFCC99"/>
            <w:vAlign w:val="center"/>
            <w:hideMark/>
          </w:tcPr>
          <w:p w14:paraId="03D86091" w14:textId="77777777" w:rsidR="003A4CAD" w:rsidRPr="003A4CAD" w:rsidRDefault="003A4CAD" w:rsidP="003A4CAD">
            <w:pPr>
              <w:jc w:val="right"/>
              <w:rPr>
                <w:b/>
                <w:bCs/>
                <w:color w:val="000000"/>
                <w:sz w:val="16"/>
                <w:szCs w:val="16"/>
              </w:rPr>
            </w:pPr>
            <w:r w:rsidRPr="003A4CAD">
              <w:rPr>
                <w:b/>
                <w:bCs/>
                <w:color w:val="000000"/>
                <w:sz w:val="16"/>
                <w:szCs w:val="16"/>
              </w:rPr>
              <w:t>848,0</w:t>
            </w:r>
          </w:p>
        </w:tc>
        <w:tc>
          <w:tcPr>
            <w:tcW w:w="974" w:type="dxa"/>
            <w:tcBorders>
              <w:top w:val="nil"/>
              <w:left w:val="nil"/>
              <w:bottom w:val="single" w:sz="8" w:space="0" w:color="auto"/>
              <w:right w:val="single" w:sz="8" w:space="0" w:color="auto"/>
            </w:tcBorders>
            <w:shd w:val="clear" w:color="000000" w:fill="FFCC99"/>
            <w:vAlign w:val="center"/>
            <w:hideMark/>
          </w:tcPr>
          <w:p w14:paraId="1EFD423E" w14:textId="77777777" w:rsidR="003A4CAD" w:rsidRPr="003A4CAD" w:rsidRDefault="003A4CAD" w:rsidP="003A4CAD">
            <w:pPr>
              <w:jc w:val="right"/>
              <w:rPr>
                <w:b/>
                <w:bCs/>
                <w:color w:val="000000"/>
                <w:sz w:val="16"/>
                <w:szCs w:val="16"/>
              </w:rPr>
            </w:pPr>
            <w:r w:rsidRPr="003A4CAD">
              <w:rPr>
                <w:b/>
                <w:bCs/>
                <w:color w:val="000000"/>
                <w:sz w:val="16"/>
                <w:szCs w:val="16"/>
              </w:rPr>
              <w:t>1 153,7</w:t>
            </w:r>
          </w:p>
        </w:tc>
        <w:tc>
          <w:tcPr>
            <w:tcW w:w="981" w:type="dxa"/>
            <w:tcBorders>
              <w:top w:val="nil"/>
              <w:left w:val="nil"/>
              <w:bottom w:val="single" w:sz="8" w:space="0" w:color="auto"/>
              <w:right w:val="single" w:sz="8" w:space="0" w:color="auto"/>
            </w:tcBorders>
            <w:shd w:val="clear" w:color="000000" w:fill="FFCC99"/>
            <w:vAlign w:val="center"/>
            <w:hideMark/>
          </w:tcPr>
          <w:p w14:paraId="74E2F466" w14:textId="77777777" w:rsidR="003A4CAD" w:rsidRPr="003A4CAD" w:rsidRDefault="003A4CAD" w:rsidP="003A4CAD">
            <w:pPr>
              <w:jc w:val="right"/>
              <w:rPr>
                <w:b/>
                <w:bCs/>
                <w:color w:val="000000"/>
                <w:sz w:val="16"/>
                <w:szCs w:val="16"/>
              </w:rPr>
            </w:pPr>
            <w:r w:rsidRPr="003A4CAD">
              <w:rPr>
                <w:b/>
                <w:bCs/>
                <w:color w:val="000000"/>
                <w:sz w:val="16"/>
                <w:szCs w:val="16"/>
              </w:rPr>
              <w:t>1 950,7</w:t>
            </w:r>
          </w:p>
        </w:tc>
        <w:tc>
          <w:tcPr>
            <w:tcW w:w="981" w:type="dxa"/>
            <w:tcBorders>
              <w:top w:val="nil"/>
              <w:left w:val="nil"/>
              <w:bottom w:val="single" w:sz="8" w:space="0" w:color="auto"/>
              <w:right w:val="single" w:sz="8" w:space="0" w:color="auto"/>
            </w:tcBorders>
            <w:shd w:val="clear" w:color="000000" w:fill="FFCC99"/>
            <w:vAlign w:val="center"/>
            <w:hideMark/>
          </w:tcPr>
          <w:p w14:paraId="41C6EFE1" w14:textId="77777777" w:rsidR="003A4CAD" w:rsidRPr="003A4CAD" w:rsidRDefault="003A4CAD" w:rsidP="003A4CAD">
            <w:pPr>
              <w:jc w:val="right"/>
              <w:rPr>
                <w:b/>
                <w:bCs/>
                <w:color w:val="000000"/>
                <w:sz w:val="16"/>
                <w:szCs w:val="16"/>
              </w:rPr>
            </w:pPr>
            <w:r w:rsidRPr="003A4CAD">
              <w:rPr>
                <w:b/>
                <w:bCs/>
                <w:color w:val="000000"/>
                <w:sz w:val="16"/>
                <w:szCs w:val="16"/>
              </w:rPr>
              <w:t>1 950,7</w:t>
            </w:r>
          </w:p>
        </w:tc>
        <w:tc>
          <w:tcPr>
            <w:tcW w:w="997" w:type="dxa"/>
            <w:tcBorders>
              <w:top w:val="nil"/>
              <w:left w:val="nil"/>
              <w:bottom w:val="single" w:sz="8" w:space="0" w:color="auto"/>
              <w:right w:val="single" w:sz="8" w:space="0" w:color="auto"/>
            </w:tcBorders>
            <w:shd w:val="clear" w:color="000000" w:fill="FFCC99"/>
            <w:vAlign w:val="center"/>
            <w:hideMark/>
          </w:tcPr>
          <w:p w14:paraId="07ED6A47" w14:textId="77777777" w:rsidR="003A4CAD" w:rsidRPr="003A4CAD" w:rsidRDefault="003A4CAD" w:rsidP="003A4CAD">
            <w:pPr>
              <w:jc w:val="right"/>
              <w:rPr>
                <w:b/>
                <w:bCs/>
                <w:color w:val="000000"/>
                <w:sz w:val="16"/>
                <w:szCs w:val="16"/>
              </w:rPr>
            </w:pPr>
            <w:r w:rsidRPr="003A4CAD">
              <w:rPr>
                <w:b/>
                <w:bCs/>
                <w:color w:val="000000"/>
                <w:sz w:val="16"/>
                <w:szCs w:val="16"/>
              </w:rPr>
              <w:t>1 950,7</w:t>
            </w:r>
          </w:p>
        </w:tc>
        <w:tc>
          <w:tcPr>
            <w:tcW w:w="997" w:type="dxa"/>
            <w:tcBorders>
              <w:top w:val="nil"/>
              <w:left w:val="nil"/>
              <w:bottom w:val="single" w:sz="8" w:space="0" w:color="auto"/>
              <w:right w:val="single" w:sz="8" w:space="0" w:color="auto"/>
            </w:tcBorders>
            <w:shd w:val="clear" w:color="000000" w:fill="FFCC99"/>
            <w:vAlign w:val="center"/>
            <w:hideMark/>
          </w:tcPr>
          <w:p w14:paraId="3A12C99C" w14:textId="77777777" w:rsidR="003A4CAD" w:rsidRPr="003A4CAD" w:rsidRDefault="003A4CAD" w:rsidP="003A4CAD">
            <w:pPr>
              <w:jc w:val="right"/>
              <w:rPr>
                <w:b/>
                <w:bCs/>
                <w:color w:val="000000"/>
                <w:sz w:val="16"/>
                <w:szCs w:val="16"/>
              </w:rPr>
            </w:pPr>
            <w:r w:rsidRPr="003A4CAD">
              <w:rPr>
                <w:b/>
                <w:bCs/>
                <w:color w:val="000000"/>
                <w:sz w:val="16"/>
                <w:szCs w:val="16"/>
              </w:rPr>
              <w:t>1 950,7</w:t>
            </w:r>
          </w:p>
        </w:tc>
      </w:tr>
      <w:tr w:rsidR="003A4CAD" w:rsidRPr="003A4CAD" w14:paraId="6C481438" w14:textId="77777777" w:rsidTr="003A4CAD">
        <w:trPr>
          <w:trHeight w:val="31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14:paraId="4507A1E7" w14:textId="77777777" w:rsidR="003A4CAD" w:rsidRPr="003A4CAD" w:rsidRDefault="003A4CAD" w:rsidP="003A4CAD">
            <w:pPr>
              <w:jc w:val="both"/>
              <w:rPr>
                <w:b/>
                <w:bCs/>
                <w:color w:val="000000"/>
                <w:sz w:val="16"/>
                <w:szCs w:val="16"/>
              </w:rPr>
            </w:pPr>
            <w:r w:rsidRPr="003A4CAD">
              <w:rPr>
                <w:b/>
                <w:bCs/>
                <w:color w:val="000000"/>
                <w:sz w:val="16"/>
                <w:szCs w:val="16"/>
              </w:rPr>
              <w:t> </w:t>
            </w:r>
          </w:p>
        </w:tc>
        <w:tc>
          <w:tcPr>
            <w:tcW w:w="3090" w:type="dxa"/>
            <w:tcBorders>
              <w:top w:val="nil"/>
              <w:left w:val="nil"/>
              <w:bottom w:val="single" w:sz="8" w:space="0" w:color="auto"/>
              <w:right w:val="single" w:sz="8" w:space="0" w:color="auto"/>
            </w:tcBorders>
            <w:shd w:val="clear" w:color="auto" w:fill="auto"/>
            <w:noWrap/>
            <w:vAlign w:val="center"/>
            <w:hideMark/>
          </w:tcPr>
          <w:p w14:paraId="50DAE792" w14:textId="77777777" w:rsidR="003A4CAD" w:rsidRPr="003A4CAD" w:rsidRDefault="003A4CAD" w:rsidP="003A4CAD">
            <w:pPr>
              <w:rPr>
                <w:b/>
                <w:bCs/>
                <w:color w:val="000000"/>
                <w:sz w:val="16"/>
                <w:szCs w:val="16"/>
              </w:rPr>
            </w:pPr>
            <w:r w:rsidRPr="003A4CAD">
              <w:rPr>
                <w:b/>
                <w:bCs/>
                <w:color w:val="000000"/>
                <w:sz w:val="16"/>
                <w:szCs w:val="16"/>
              </w:rPr>
              <w:t> </w:t>
            </w:r>
          </w:p>
        </w:tc>
        <w:tc>
          <w:tcPr>
            <w:tcW w:w="980" w:type="dxa"/>
            <w:tcBorders>
              <w:top w:val="nil"/>
              <w:left w:val="nil"/>
              <w:bottom w:val="single" w:sz="8" w:space="0" w:color="auto"/>
              <w:right w:val="single" w:sz="8" w:space="0" w:color="auto"/>
            </w:tcBorders>
            <w:shd w:val="clear" w:color="auto" w:fill="auto"/>
            <w:vAlign w:val="center"/>
            <w:hideMark/>
          </w:tcPr>
          <w:p w14:paraId="78F29EE8" w14:textId="77777777" w:rsidR="003A4CAD" w:rsidRPr="003A4CAD" w:rsidRDefault="003A4CAD" w:rsidP="003A4CAD">
            <w:pPr>
              <w:jc w:val="right"/>
              <w:rPr>
                <w:color w:val="000000"/>
                <w:sz w:val="16"/>
                <w:szCs w:val="16"/>
              </w:rPr>
            </w:pPr>
            <w:r w:rsidRPr="003A4CAD">
              <w:rPr>
                <w:color w:val="000000"/>
                <w:sz w:val="16"/>
                <w:szCs w:val="16"/>
              </w:rPr>
              <w:t> </w:t>
            </w:r>
          </w:p>
        </w:tc>
        <w:tc>
          <w:tcPr>
            <w:tcW w:w="974" w:type="dxa"/>
            <w:tcBorders>
              <w:top w:val="nil"/>
              <w:left w:val="nil"/>
              <w:bottom w:val="single" w:sz="8" w:space="0" w:color="auto"/>
              <w:right w:val="single" w:sz="8" w:space="0" w:color="auto"/>
            </w:tcBorders>
            <w:shd w:val="clear" w:color="auto" w:fill="auto"/>
            <w:vAlign w:val="center"/>
            <w:hideMark/>
          </w:tcPr>
          <w:p w14:paraId="0EC72671" w14:textId="77777777" w:rsidR="003A4CAD" w:rsidRPr="003A4CAD" w:rsidRDefault="003A4CAD" w:rsidP="003A4CAD">
            <w:pPr>
              <w:jc w:val="right"/>
              <w:rPr>
                <w:color w:val="000000"/>
                <w:sz w:val="16"/>
                <w:szCs w:val="16"/>
              </w:rPr>
            </w:pPr>
            <w:r w:rsidRPr="003A4CAD">
              <w:rPr>
                <w:color w:val="000000"/>
                <w:sz w:val="16"/>
                <w:szCs w:val="16"/>
              </w:rPr>
              <w:t> </w:t>
            </w:r>
          </w:p>
        </w:tc>
        <w:tc>
          <w:tcPr>
            <w:tcW w:w="981" w:type="dxa"/>
            <w:tcBorders>
              <w:top w:val="nil"/>
              <w:left w:val="nil"/>
              <w:bottom w:val="single" w:sz="8" w:space="0" w:color="auto"/>
              <w:right w:val="single" w:sz="8" w:space="0" w:color="auto"/>
            </w:tcBorders>
            <w:shd w:val="clear" w:color="auto" w:fill="auto"/>
            <w:noWrap/>
            <w:vAlign w:val="center"/>
            <w:hideMark/>
          </w:tcPr>
          <w:p w14:paraId="091A6FC8" w14:textId="77777777" w:rsidR="003A4CAD" w:rsidRPr="003A4CAD" w:rsidRDefault="003A4CAD" w:rsidP="003A4CAD">
            <w:pPr>
              <w:jc w:val="right"/>
              <w:rPr>
                <w:color w:val="000000"/>
                <w:sz w:val="16"/>
                <w:szCs w:val="16"/>
              </w:rPr>
            </w:pPr>
            <w:r w:rsidRPr="003A4CAD">
              <w:rPr>
                <w:color w:val="000000"/>
                <w:sz w:val="16"/>
                <w:szCs w:val="16"/>
              </w:rPr>
              <w:t> </w:t>
            </w:r>
          </w:p>
        </w:tc>
        <w:tc>
          <w:tcPr>
            <w:tcW w:w="981" w:type="dxa"/>
            <w:tcBorders>
              <w:top w:val="nil"/>
              <w:left w:val="nil"/>
              <w:bottom w:val="single" w:sz="8" w:space="0" w:color="auto"/>
              <w:right w:val="single" w:sz="8" w:space="0" w:color="auto"/>
            </w:tcBorders>
            <w:shd w:val="clear" w:color="auto" w:fill="auto"/>
            <w:noWrap/>
            <w:vAlign w:val="center"/>
            <w:hideMark/>
          </w:tcPr>
          <w:p w14:paraId="563EFE02" w14:textId="77777777" w:rsidR="003A4CAD" w:rsidRPr="003A4CAD" w:rsidRDefault="003A4CAD" w:rsidP="003A4CAD">
            <w:pPr>
              <w:jc w:val="right"/>
              <w:rPr>
                <w:color w:val="000000"/>
                <w:sz w:val="16"/>
                <w:szCs w:val="16"/>
              </w:rPr>
            </w:pPr>
            <w:r w:rsidRPr="003A4CAD">
              <w:rPr>
                <w:color w:val="000000"/>
                <w:sz w:val="16"/>
                <w:szCs w:val="16"/>
              </w:rPr>
              <w:t> </w:t>
            </w:r>
          </w:p>
        </w:tc>
        <w:tc>
          <w:tcPr>
            <w:tcW w:w="997" w:type="dxa"/>
            <w:tcBorders>
              <w:top w:val="nil"/>
              <w:left w:val="nil"/>
              <w:bottom w:val="single" w:sz="8" w:space="0" w:color="auto"/>
              <w:right w:val="single" w:sz="8" w:space="0" w:color="auto"/>
            </w:tcBorders>
            <w:shd w:val="clear" w:color="auto" w:fill="auto"/>
            <w:noWrap/>
            <w:vAlign w:val="center"/>
            <w:hideMark/>
          </w:tcPr>
          <w:p w14:paraId="49A36EF7" w14:textId="77777777" w:rsidR="003A4CAD" w:rsidRPr="003A4CAD" w:rsidRDefault="003A4CAD" w:rsidP="003A4CAD">
            <w:pPr>
              <w:jc w:val="right"/>
              <w:rPr>
                <w:color w:val="000000"/>
                <w:sz w:val="16"/>
                <w:szCs w:val="16"/>
              </w:rPr>
            </w:pPr>
            <w:r w:rsidRPr="003A4CAD">
              <w:rPr>
                <w:color w:val="000000"/>
                <w:sz w:val="16"/>
                <w:szCs w:val="16"/>
              </w:rPr>
              <w:t> </w:t>
            </w:r>
          </w:p>
        </w:tc>
        <w:tc>
          <w:tcPr>
            <w:tcW w:w="997" w:type="dxa"/>
            <w:tcBorders>
              <w:top w:val="nil"/>
              <w:left w:val="nil"/>
              <w:bottom w:val="single" w:sz="8" w:space="0" w:color="auto"/>
              <w:right w:val="single" w:sz="8" w:space="0" w:color="auto"/>
            </w:tcBorders>
            <w:shd w:val="clear" w:color="auto" w:fill="auto"/>
            <w:noWrap/>
            <w:vAlign w:val="center"/>
            <w:hideMark/>
          </w:tcPr>
          <w:p w14:paraId="1DE4C436" w14:textId="77777777" w:rsidR="003A4CAD" w:rsidRPr="003A4CAD" w:rsidRDefault="003A4CAD" w:rsidP="003A4CAD">
            <w:pPr>
              <w:jc w:val="right"/>
              <w:rPr>
                <w:color w:val="000000"/>
                <w:sz w:val="16"/>
                <w:szCs w:val="16"/>
              </w:rPr>
            </w:pPr>
            <w:r w:rsidRPr="003A4CAD">
              <w:rPr>
                <w:color w:val="000000"/>
                <w:sz w:val="16"/>
                <w:szCs w:val="16"/>
              </w:rPr>
              <w:t> </w:t>
            </w:r>
          </w:p>
        </w:tc>
      </w:tr>
      <w:tr w:rsidR="003A4CAD" w:rsidRPr="003A4CAD" w14:paraId="6CE92133" w14:textId="77777777" w:rsidTr="003A4CAD">
        <w:trPr>
          <w:trHeight w:val="315"/>
        </w:trPr>
        <w:tc>
          <w:tcPr>
            <w:tcW w:w="440" w:type="dxa"/>
            <w:tcBorders>
              <w:top w:val="nil"/>
              <w:left w:val="single" w:sz="8" w:space="0" w:color="auto"/>
              <w:bottom w:val="single" w:sz="8" w:space="0" w:color="auto"/>
              <w:right w:val="single" w:sz="8" w:space="0" w:color="auto"/>
            </w:tcBorders>
            <w:shd w:val="clear" w:color="000000" w:fill="FFCC99"/>
            <w:noWrap/>
            <w:vAlign w:val="center"/>
            <w:hideMark/>
          </w:tcPr>
          <w:p w14:paraId="243CA8EC" w14:textId="77777777" w:rsidR="003A4CAD" w:rsidRPr="003A4CAD" w:rsidRDefault="003A4CAD" w:rsidP="003A4CAD">
            <w:pPr>
              <w:jc w:val="both"/>
              <w:rPr>
                <w:b/>
                <w:bCs/>
                <w:color w:val="000000"/>
                <w:sz w:val="16"/>
                <w:szCs w:val="16"/>
              </w:rPr>
            </w:pPr>
            <w:r w:rsidRPr="003A4CAD">
              <w:rPr>
                <w:b/>
                <w:bCs/>
                <w:color w:val="000000"/>
                <w:sz w:val="16"/>
                <w:szCs w:val="16"/>
              </w:rPr>
              <w:t> </w:t>
            </w:r>
          </w:p>
        </w:tc>
        <w:tc>
          <w:tcPr>
            <w:tcW w:w="3090" w:type="dxa"/>
            <w:tcBorders>
              <w:top w:val="nil"/>
              <w:left w:val="nil"/>
              <w:bottom w:val="single" w:sz="8" w:space="0" w:color="auto"/>
              <w:right w:val="single" w:sz="8" w:space="0" w:color="auto"/>
            </w:tcBorders>
            <w:shd w:val="clear" w:color="000000" w:fill="FFCC99"/>
            <w:noWrap/>
            <w:vAlign w:val="center"/>
            <w:hideMark/>
          </w:tcPr>
          <w:p w14:paraId="462933E2" w14:textId="77777777" w:rsidR="003A4CAD" w:rsidRPr="003A4CAD" w:rsidRDefault="003A4CAD" w:rsidP="003A4CAD">
            <w:pPr>
              <w:rPr>
                <w:b/>
                <w:bCs/>
                <w:color w:val="000000"/>
                <w:sz w:val="16"/>
                <w:szCs w:val="16"/>
              </w:rPr>
            </w:pPr>
            <w:r w:rsidRPr="003A4CAD">
              <w:rPr>
                <w:b/>
                <w:bCs/>
                <w:color w:val="000000"/>
                <w:sz w:val="16"/>
                <w:szCs w:val="16"/>
              </w:rPr>
              <w:t>Общо разходи по бюджета (І.1+ІІ.):</w:t>
            </w:r>
          </w:p>
        </w:tc>
        <w:tc>
          <w:tcPr>
            <w:tcW w:w="980" w:type="dxa"/>
            <w:tcBorders>
              <w:top w:val="nil"/>
              <w:left w:val="nil"/>
              <w:bottom w:val="single" w:sz="8" w:space="0" w:color="auto"/>
              <w:right w:val="single" w:sz="8" w:space="0" w:color="auto"/>
            </w:tcBorders>
            <w:shd w:val="clear" w:color="000000" w:fill="FFCC99"/>
            <w:vAlign w:val="center"/>
            <w:hideMark/>
          </w:tcPr>
          <w:p w14:paraId="35B85040" w14:textId="77777777" w:rsidR="003A4CAD" w:rsidRPr="003A4CAD" w:rsidRDefault="003A4CAD" w:rsidP="003A4CAD">
            <w:pPr>
              <w:jc w:val="right"/>
              <w:rPr>
                <w:b/>
                <w:bCs/>
                <w:color w:val="000000"/>
                <w:sz w:val="16"/>
                <w:szCs w:val="16"/>
              </w:rPr>
            </w:pPr>
            <w:r w:rsidRPr="003A4CAD">
              <w:rPr>
                <w:b/>
                <w:bCs/>
                <w:color w:val="000000"/>
                <w:sz w:val="16"/>
                <w:szCs w:val="16"/>
              </w:rPr>
              <w:t>105 152,7</w:t>
            </w:r>
          </w:p>
        </w:tc>
        <w:tc>
          <w:tcPr>
            <w:tcW w:w="974" w:type="dxa"/>
            <w:tcBorders>
              <w:top w:val="nil"/>
              <w:left w:val="nil"/>
              <w:bottom w:val="single" w:sz="8" w:space="0" w:color="auto"/>
              <w:right w:val="single" w:sz="8" w:space="0" w:color="auto"/>
            </w:tcBorders>
            <w:shd w:val="clear" w:color="000000" w:fill="FFCC99"/>
            <w:vAlign w:val="center"/>
            <w:hideMark/>
          </w:tcPr>
          <w:p w14:paraId="7AEB7758" w14:textId="77777777" w:rsidR="003A4CAD" w:rsidRPr="003A4CAD" w:rsidRDefault="003A4CAD" w:rsidP="003A4CAD">
            <w:pPr>
              <w:jc w:val="right"/>
              <w:rPr>
                <w:b/>
                <w:bCs/>
                <w:color w:val="000000"/>
                <w:sz w:val="16"/>
                <w:szCs w:val="16"/>
              </w:rPr>
            </w:pPr>
            <w:r w:rsidRPr="003A4CAD">
              <w:rPr>
                <w:b/>
                <w:bCs/>
                <w:color w:val="000000"/>
                <w:sz w:val="16"/>
                <w:szCs w:val="16"/>
              </w:rPr>
              <w:t>137 986,2</w:t>
            </w:r>
          </w:p>
        </w:tc>
        <w:tc>
          <w:tcPr>
            <w:tcW w:w="981" w:type="dxa"/>
            <w:tcBorders>
              <w:top w:val="nil"/>
              <w:left w:val="nil"/>
              <w:bottom w:val="single" w:sz="8" w:space="0" w:color="auto"/>
              <w:right w:val="single" w:sz="8" w:space="0" w:color="auto"/>
            </w:tcBorders>
            <w:shd w:val="clear" w:color="000000" w:fill="FFCC99"/>
            <w:vAlign w:val="center"/>
            <w:hideMark/>
          </w:tcPr>
          <w:p w14:paraId="364E71D7" w14:textId="77777777" w:rsidR="003A4CAD" w:rsidRPr="003A4CAD" w:rsidRDefault="003A4CAD" w:rsidP="003A4CAD">
            <w:pPr>
              <w:jc w:val="right"/>
              <w:rPr>
                <w:b/>
                <w:bCs/>
                <w:color w:val="000000"/>
                <w:sz w:val="16"/>
                <w:szCs w:val="16"/>
              </w:rPr>
            </w:pPr>
            <w:r w:rsidRPr="003A4CAD">
              <w:rPr>
                <w:b/>
                <w:bCs/>
                <w:color w:val="000000"/>
                <w:sz w:val="16"/>
                <w:szCs w:val="16"/>
              </w:rPr>
              <w:t>111 945,6</w:t>
            </w:r>
          </w:p>
        </w:tc>
        <w:tc>
          <w:tcPr>
            <w:tcW w:w="981" w:type="dxa"/>
            <w:tcBorders>
              <w:top w:val="nil"/>
              <w:left w:val="nil"/>
              <w:bottom w:val="single" w:sz="8" w:space="0" w:color="auto"/>
              <w:right w:val="single" w:sz="8" w:space="0" w:color="auto"/>
            </w:tcBorders>
            <w:shd w:val="clear" w:color="000000" w:fill="FFCC99"/>
            <w:vAlign w:val="center"/>
            <w:hideMark/>
          </w:tcPr>
          <w:p w14:paraId="7A721D25" w14:textId="77777777" w:rsidR="003A4CAD" w:rsidRPr="003A4CAD" w:rsidRDefault="003A4CAD" w:rsidP="003A4CAD">
            <w:pPr>
              <w:jc w:val="right"/>
              <w:rPr>
                <w:b/>
                <w:bCs/>
                <w:color w:val="000000"/>
                <w:sz w:val="16"/>
                <w:szCs w:val="16"/>
              </w:rPr>
            </w:pPr>
            <w:r w:rsidRPr="003A4CAD">
              <w:rPr>
                <w:b/>
                <w:bCs/>
                <w:color w:val="000000"/>
                <w:sz w:val="16"/>
                <w:szCs w:val="16"/>
              </w:rPr>
              <w:t>119 979,6</w:t>
            </w:r>
          </w:p>
        </w:tc>
        <w:tc>
          <w:tcPr>
            <w:tcW w:w="997" w:type="dxa"/>
            <w:tcBorders>
              <w:top w:val="nil"/>
              <w:left w:val="nil"/>
              <w:bottom w:val="single" w:sz="8" w:space="0" w:color="auto"/>
              <w:right w:val="single" w:sz="8" w:space="0" w:color="auto"/>
            </w:tcBorders>
            <w:shd w:val="clear" w:color="000000" w:fill="FFCC99"/>
            <w:vAlign w:val="center"/>
            <w:hideMark/>
          </w:tcPr>
          <w:p w14:paraId="06D4FEB2" w14:textId="77777777" w:rsidR="003A4CAD" w:rsidRPr="003A4CAD" w:rsidRDefault="003A4CAD" w:rsidP="003A4CAD">
            <w:pPr>
              <w:jc w:val="right"/>
              <w:rPr>
                <w:b/>
                <w:bCs/>
                <w:color w:val="000000"/>
                <w:sz w:val="16"/>
                <w:szCs w:val="16"/>
              </w:rPr>
            </w:pPr>
            <w:r w:rsidRPr="003A4CAD">
              <w:rPr>
                <w:b/>
                <w:bCs/>
                <w:color w:val="000000"/>
                <w:sz w:val="16"/>
                <w:szCs w:val="16"/>
              </w:rPr>
              <w:t>119 979,6</w:t>
            </w:r>
          </w:p>
        </w:tc>
        <w:tc>
          <w:tcPr>
            <w:tcW w:w="997" w:type="dxa"/>
            <w:tcBorders>
              <w:top w:val="nil"/>
              <w:left w:val="nil"/>
              <w:bottom w:val="single" w:sz="8" w:space="0" w:color="auto"/>
              <w:right w:val="single" w:sz="8" w:space="0" w:color="auto"/>
            </w:tcBorders>
            <w:shd w:val="clear" w:color="000000" w:fill="FFCC99"/>
            <w:vAlign w:val="center"/>
            <w:hideMark/>
          </w:tcPr>
          <w:p w14:paraId="343B95A8" w14:textId="77777777" w:rsidR="003A4CAD" w:rsidRPr="003A4CAD" w:rsidRDefault="003A4CAD" w:rsidP="003A4CAD">
            <w:pPr>
              <w:jc w:val="right"/>
              <w:rPr>
                <w:b/>
                <w:bCs/>
                <w:color w:val="000000"/>
                <w:sz w:val="16"/>
                <w:szCs w:val="16"/>
              </w:rPr>
            </w:pPr>
            <w:r w:rsidRPr="003A4CAD">
              <w:rPr>
                <w:b/>
                <w:bCs/>
                <w:color w:val="000000"/>
                <w:sz w:val="16"/>
                <w:szCs w:val="16"/>
              </w:rPr>
              <w:t>119 979,6</w:t>
            </w:r>
          </w:p>
        </w:tc>
      </w:tr>
      <w:tr w:rsidR="003A4CAD" w:rsidRPr="003A4CAD" w14:paraId="52643510" w14:textId="77777777" w:rsidTr="003A4CAD">
        <w:trPr>
          <w:trHeight w:val="31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14:paraId="46AB9332" w14:textId="77777777" w:rsidR="003A4CAD" w:rsidRPr="003A4CAD" w:rsidRDefault="003A4CAD" w:rsidP="003A4CAD">
            <w:pPr>
              <w:jc w:val="both"/>
              <w:rPr>
                <w:b/>
                <w:bCs/>
                <w:color w:val="000000"/>
                <w:sz w:val="16"/>
                <w:szCs w:val="16"/>
              </w:rPr>
            </w:pPr>
            <w:r w:rsidRPr="003A4CAD">
              <w:rPr>
                <w:b/>
                <w:bCs/>
                <w:color w:val="000000"/>
                <w:sz w:val="16"/>
                <w:szCs w:val="16"/>
              </w:rPr>
              <w:t> </w:t>
            </w:r>
          </w:p>
        </w:tc>
        <w:tc>
          <w:tcPr>
            <w:tcW w:w="3090" w:type="dxa"/>
            <w:tcBorders>
              <w:top w:val="nil"/>
              <w:left w:val="nil"/>
              <w:bottom w:val="single" w:sz="8" w:space="0" w:color="auto"/>
              <w:right w:val="single" w:sz="8" w:space="0" w:color="auto"/>
            </w:tcBorders>
            <w:shd w:val="clear" w:color="auto" w:fill="auto"/>
            <w:noWrap/>
            <w:vAlign w:val="center"/>
            <w:hideMark/>
          </w:tcPr>
          <w:p w14:paraId="3F3AADC5" w14:textId="77777777" w:rsidR="003A4CAD" w:rsidRPr="003A4CAD" w:rsidRDefault="003A4CAD" w:rsidP="003A4CAD">
            <w:pPr>
              <w:rPr>
                <w:b/>
                <w:bCs/>
                <w:color w:val="000000"/>
                <w:sz w:val="16"/>
                <w:szCs w:val="16"/>
              </w:rPr>
            </w:pPr>
            <w:r w:rsidRPr="003A4CAD">
              <w:rPr>
                <w:b/>
                <w:bCs/>
                <w:color w:val="000000"/>
                <w:sz w:val="16"/>
                <w:szCs w:val="16"/>
              </w:rPr>
              <w:t> </w:t>
            </w:r>
          </w:p>
        </w:tc>
        <w:tc>
          <w:tcPr>
            <w:tcW w:w="980" w:type="dxa"/>
            <w:tcBorders>
              <w:top w:val="nil"/>
              <w:left w:val="nil"/>
              <w:bottom w:val="single" w:sz="8" w:space="0" w:color="auto"/>
              <w:right w:val="single" w:sz="8" w:space="0" w:color="auto"/>
            </w:tcBorders>
            <w:shd w:val="clear" w:color="auto" w:fill="auto"/>
            <w:vAlign w:val="center"/>
            <w:hideMark/>
          </w:tcPr>
          <w:p w14:paraId="492938C8" w14:textId="77777777" w:rsidR="003A4CAD" w:rsidRPr="003A4CAD" w:rsidRDefault="003A4CAD" w:rsidP="003A4CAD">
            <w:pPr>
              <w:jc w:val="right"/>
              <w:rPr>
                <w:color w:val="000000"/>
                <w:sz w:val="16"/>
                <w:szCs w:val="16"/>
              </w:rPr>
            </w:pPr>
            <w:r w:rsidRPr="003A4CAD">
              <w:rPr>
                <w:color w:val="000000"/>
                <w:sz w:val="16"/>
                <w:szCs w:val="16"/>
              </w:rPr>
              <w:t> </w:t>
            </w:r>
          </w:p>
        </w:tc>
        <w:tc>
          <w:tcPr>
            <w:tcW w:w="974" w:type="dxa"/>
            <w:tcBorders>
              <w:top w:val="nil"/>
              <w:left w:val="nil"/>
              <w:bottom w:val="single" w:sz="8" w:space="0" w:color="auto"/>
              <w:right w:val="single" w:sz="8" w:space="0" w:color="auto"/>
            </w:tcBorders>
            <w:shd w:val="clear" w:color="auto" w:fill="auto"/>
            <w:vAlign w:val="center"/>
            <w:hideMark/>
          </w:tcPr>
          <w:p w14:paraId="4D741ECE" w14:textId="77777777" w:rsidR="003A4CAD" w:rsidRPr="003A4CAD" w:rsidRDefault="003A4CAD" w:rsidP="003A4CAD">
            <w:pPr>
              <w:jc w:val="right"/>
              <w:rPr>
                <w:color w:val="000000"/>
                <w:sz w:val="16"/>
                <w:szCs w:val="16"/>
              </w:rPr>
            </w:pPr>
            <w:r w:rsidRPr="003A4CAD">
              <w:rPr>
                <w:color w:val="000000"/>
                <w:sz w:val="16"/>
                <w:szCs w:val="16"/>
              </w:rPr>
              <w:t> </w:t>
            </w:r>
          </w:p>
        </w:tc>
        <w:tc>
          <w:tcPr>
            <w:tcW w:w="981" w:type="dxa"/>
            <w:tcBorders>
              <w:top w:val="nil"/>
              <w:left w:val="nil"/>
              <w:bottom w:val="single" w:sz="8" w:space="0" w:color="auto"/>
              <w:right w:val="single" w:sz="8" w:space="0" w:color="auto"/>
            </w:tcBorders>
            <w:shd w:val="clear" w:color="auto" w:fill="auto"/>
            <w:noWrap/>
            <w:vAlign w:val="center"/>
            <w:hideMark/>
          </w:tcPr>
          <w:p w14:paraId="7ACEAFFB" w14:textId="77777777" w:rsidR="003A4CAD" w:rsidRPr="003A4CAD" w:rsidRDefault="003A4CAD" w:rsidP="003A4CAD">
            <w:pPr>
              <w:jc w:val="right"/>
              <w:rPr>
                <w:color w:val="000000"/>
                <w:sz w:val="16"/>
                <w:szCs w:val="16"/>
              </w:rPr>
            </w:pPr>
            <w:r w:rsidRPr="003A4CAD">
              <w:rPr>
                <w:color w:val="000000"/>
                <w:sz w:val="16"/>
                <w:szCs w:val="16"/>
              </w:rPr>
              <w:t> </w:t>
            </w:r>
          </w:p>
        </w:tc>
        <w:tc>
          <w:tcPr>
            <w:tcW w:w="981" w:type="dxa"/>
            <w:tcBorders>
              <w:top w:val="nil"/>
              <w:left w:val="nil"/>
              <w:bottom w:val="single" w:sz="8" w:space="0" w:color="auto"/>
              <w:right w:val="single" w:sz="8" w:space="0" w:color="auto"/>
            </w:tcBorders>
            <w:shd w:val="clear" w:color="auto" w:fill="auto"/>
            <w:noWrap/>
            <w:vAlign w:val="center"/>
            <w:hideMark/>
          </w:tcPr>
          <w:p w14:paraId="664226A5" w14:textId="77777777" w:rsidR="003A4CAD" w:rsidRPr="003A4CAD" w:rsidRDefault="003A4CAD" w:rsidP="003A4CAD">
            <w:pPr>
              <w:jc w:val="right"/>
              <w:rPr>
                <w:color w:val="000000"/>
                <w:sz w:val="16"/>
                <w:szCs w:val="16"/>
              </w:rPr>
            </w:pPr>
            <w:r w:rsidRPr="003A4CAD">
              <w:rPr>
                <w:color w:val="000000"/>
                <w:sz w:val="16"/>
                <w:szCs w:val="16"/>
              </w:rPr>
              <w:t> </w:t>
            </w:r>
          </w:p>
        </w:tc>
        <w:tc>
          <w:tcPr>
            <w:tcW w:w="997" w:type="dxa"/>
            <w:tcBorders>
              <w:top w:val="nil"/>
              <w:left w:val="nil"/>
              <w:bottom w:val="single" w:sz="8" w:space="0" w:color="auto"/>
              <w:right w:val="single" w:sz="8" w:space="0" w:color="auto"/>
            </w:tcBorders>
            <w:shd w:val="clear" w:color="auto" w:fill="auto"/>
            <w:noWrap/>
            <w:vAlign w:val="center"/>
            <w:hideMark/>
          </w:tcPr>
          <w:p w14:paraId="12D16887" w14:textId="77777777" w:rsidR="003A4CAD" w:rsidRPr="003A4CAD" w:rsidRDefault="003A4CAD" w:rsidP="003A4CAD">
            <w:pPr>
              <w:jc w:val="right"/>
              <w:rPr>
                <w:color w:val="000000"/>
                <w:sz w:val="16"/>
                <w:szCs w:val="16"/>
              </w:rPr>
            </w:pPr>
            <w:r w:rsidRPr="003A4CAD">
              <w:rPr>
                <w:color w:val="000000"/>
                <w:sz w:val="16"/>
                <w:szCs w:val="16"/>
              </w:rPr>
              <w:t> </w:t>
            </w:r>
          </w:p>
        </w:tc>
        <w:tc>
          <w:tcPr>
            <w:tcW w:w="997" w:type="dxa"/>
            <w:tcBorders>
              <w:top w:val="nil"/>
              <w:left w:val="nil"/>
              <w:bottom w:val="single" w:sz="8" w:space="0" w:color="auto"/>
              <w:right w:val="single" w:sz="8" w:space="0" w:color="auto"/>
            </w:tcBorders>
            <w:shd w:val="clear" w:color="auto" w:fill="auto"/>
            <w:noWrap/>
            <w:vAlign w:val="center"/>
            <w:hideMark/>
          </w:tcPr>
          <w:p w14:paraId="06A3BBB1" w14:textId="77777777" w:rsidR="003A4CAD" w:rsidRPr="003A4CAD" w:rsidRDefault="003A4CAD" w:rsidP="003A4CAD">
            <w:pPr>
              <w:jc w:val="right"/>
              <w:rPr>
                <w:color w:val="000000"/>
                <w:sz w:val="16"/>
                <w:szCs w:val="16"/>
              </w:rPr>
            </w:pPr>
            <w:r w:rsidRPr="003A4CAD">
              <w:rPr>
                <w:color w:val="000000"/>
                <w:sz w:val="16"/>
                <w:szCs w:val="16"/>
              </w:rPr>
              <w:t> </w:t>
            </w:r>
          </w:p>
        </w:tc>
      </w:tr>
      <w:tr w:rsidR="003A4CAD" w:rsidRPr="003A4CAD" w14:paraId="7ED863CF" w14:textId="77777777" w:rsidTr="003A4CAD">
        <w:trPr>
          <w:trHeight w:val="315"/>
        </w:trPr>
        <w:tc>
          <w:tcPr>
            <w:tcW w:w="440" w:type="dxa"/>
            <w:tcBorders>
              <w:top w:val="nil"/>
              <w:left w:val="single" w:sz="8" w:space="0" w:color="auto"/>
              <w:bottom w:val="single" w:sz="8" w:space="0" w:color="auto"/>
              <w:right w:val="single" w:sz="8" w:space="0" w:color="auto"/>
            </w:tcBorders>
            <w:shd w:val="clear" w:color="000000" w:fill="FFCC99"/>
            <w:noWrap/>
            <w:vAlign w:val="center"/>
            <w:hideMark/>
          </w:tcPr>
          <w:p w14:paraId="695496C1" w14:textId="77777777" w:rsidR="003A4CAD" w:rsidRPr="003A4CAD" w:rsidRDefault="003A4CAD" w:rsidP="003A4CAD">
            <w:pPr>
              <w:jc w:val="both"/>
              <w:rPr>
                <w:b/>
                <w:bCs/>
                <w:color w:val="000000"/>
                <w:sz w:val="16"/>
                <w:szCs w:val="16"/>
              </w:rPr>
            </w:pPr>
            <w:r w:rsidRPr="003A4CAD">
              <w:rPr>
                <w:b/>
                <w:bCs/>
                <w:color w:val="000000"/>
                <w:sz w:val="16"/>
                <w:szCs w:val="16"/>
              </w:rPr>
              <w:t> </w:t>
            </w:r>
          </w:p>
        </w:tc>
        <w:tc>
          <w:tcPr>
            <w:tcW w:w="3090" w:type="dxa"/>
            <w:tcBorders>
              <w:top w:val="nil"/>
              <w:left w:val="nil"/>
              <w:bottom w:val="single" w:sz="8" w:space="0" w:color="auto"/>
              <w:right w:val="single" w:sz="8" w:space="0" w:color="auto"/>
            </w:tcBorders>
            <w:shd w:val="clear" w:color="000000" w:fill="FFCC99"/>
            <w:noWrap/>
            <w:vAlign w:val="center"/>
            <w:hideMark/>
          </w:tcPr>
          <w:p w14:paraId="6D285230" w14:textId="77777777" w:rsidR="003A4CAD" w:rsidRPr="003A4CAD" w:rsidRDefault="003A4CAD" w:rsidP="003A4CAD">
            <w:pPr>
              <w:rPr>
                <w:b/>
                <w:bCs/>
                <w:color w:val="000000"/>
                <w:sz w:val="16"/>
                <w:szCs w:val="16"/>
              </w:rPr>
            </w:pPr>
            <w:r w:rsidRPr="003A4CAD">
              <w:rPr>
                <w:b/>
                <w:bCs/>
                <w:color w:val="000000"/>
                <w:sz w:val="16"/>
                <w:szCs w:val="16"/>
              </w:rPr>
              <w:t>Общо разходи (І.+ІІ.+ІІІ.):</w:t>
            </w:r>
          </w:p>
        </w:tc>
        <w:tc>
          <w:tcPr>
            <w:tcW w:w="980" w:type="dxa"/>
            <w:tcBorders>
              <w:top w:val="nil"/>
              <w:left w:val="nil"/>
              <w:bottom w:val="single" w:sz="8" w:space="0" w:color="auto"/>
              <w:right w:val="single" w:sz="8" w:space="0" w:color="auto"/>
            </w:tcBorders>
            <w:shd w:val="clear" w:color="000000" w:fill="FFCC99"/>
            <w:vAlign w:val="center"/>
            <w:hideMark/>
          </w:tcPr>
          <w:p w14:paraId="3EE5E0BE" w14:textId="77777777" w:rsidR="003A4CAD" w:rsidRPr="003A4CAD" w:rsidRDefault="003A4CAD" w:rsidP="003A4CAD">
            <w:pPr>
              <w:jc w:val="right"/>
              <w:rPr>
                <w:b/>
                <w:bCs/>
                <w:color w:val="000000"/>
                <w:sz w:val="16"/>
                <w:szCs w:val="16"/>
              </w:rPr>
            </w:pPr>
            <w:r w:rsidRPr="003A4CAD">
              <w:rPr>
                <w:b/>
                <w:bCs/>
                <w:color w:val="000000"/>
                <w:sz w:val="16"/>
                <w:szCs w:val="16"/>
              </w:rPr>
              <w:t>105 207,7</w:t>
            </w:r>
          </w:p>
        </w:tc>
        <w:tc>
          <w:tcPr>
            <w:tcW w:w="974" w:type="dxa"/>
            <w:tcBorders>
              <w:top w:val="nil"/>
              <w:left w:val="nil"/>
              <w:bottom w:val="single" w:sz="8" w:space="0" w:color="auto"/>
              <w:right w:val="single" w:sz="8" w:space="0" w:color="auto"/>
            </w:tcBorders>
            <w:shd w:val="clear" w:color="000000" w:fill="FFCC99"/>
            <w:vAlign w:val="center"/>
            <w:hideMark/>
          </w:tcPr>
          <w:p w14:paraId="13EBA2AE" w14:textId="77777777" w:rsidR="003A4CAD" w:rsidRPr="003A4CAD" w:rsidRDefault="003A4CAD" w:rsidP="003A4CAD">
            <w:pPr>
              <w:jc w:val="right"/>
              <w:rPr>
                <w:b/>
                <w:bCs/>
                <w:color w:val="000000"/>
                <w:sz w:val="16"/>
                <w:szCs w:val="16"/>
              </w:rPr>
            </w:pPr>
            <w:r w:rsidRPr="003A4CAD">
              <w:rPr>
                <w:b/>
                <w:bCs/>
                <w:color w:val="000000"/>
                <w:sz w:val="16"/>
                <w:szCs w:val="16"/>
              </w:rPr>
              <w:t>138 346,8</w:t>
            </w:r>
          </w:p>
        </w:tc>
        <w:tc>
          <w:tcPr>
            <w:tcW w:w="981" w:type="dxa"/>
            <w:tcBorders>
              <w:top w:val="nil"/>
              <w:left w:val="nil"/>
              <w:bottom w:val="single" w:sz="8" w:space="0" w:color="auto"/>
              <w:right w:val="single" w:sz="8" w:space="0" w:color="auto"/>
            </w:tcBorders>
            <w:shd w:val="clear" w:color="000000" w:fill="FFCC99"/>
            <w:vAlign w:val="center"/>
            <w:hideMark/>
          </w:tcPr>
          <w:p w14:paraId="51CCB5E4" w14:textId="77777777" w:rsidR="003A4CAD" w:rsidRPr="003A4CAD" w:rsidRDefault="003A4CAD" w:rsidP="003A4CAD">
            <w:pPr>
              <w:jc w:val="right"/>
              <w:rPr>
                <w:b/>
                <w:bCs/>
                <w:color w:val="000000"/>
                <w:sz w:val="16"/>
                <w:szCs w:val="16"/>
              </w:rPr>
            </w:pPr>
            <w:r w:rsidRPr="003A4CAD">
              <w:rPr>
                <w:b/>
                <w:bCs/>
                <w:color w:val="000000"/>
                <w:sz w:val="16"/>
                <w:szCs w:val="16"/>
              </w:rPr>
              <w:t>111 945,6</w:t>
            </w:r>
          </w:p>
        </w:tc>
        <w:tc>
          <w:tcPr>
            <w:tcW w:w="981" w:type="dxa"/>
            <w:tcBorders>
              <w:top w:val="nil"/>
              <w:left w:val="nil"/>
              <w:bottom w:val="single" w:sz="8" w:space="0" w:color="auto"/>
              <w:right w:val="single" w:sz="8" w:space="0" w:color="auto"/>
            </w:tcBorders>
            <w:shd w:val="clear" w:color="000000" w:fill="FFCC99"/>
            <w:vAlign w:val="center"/>
            <w:hideMark/>
          </w:tcPr>
          <w:p w14:paraId="356ACD03" w14:textId="77777777" w:rsidR="003A4CAD" w:rsidRPr="003A4CAD" w:rsidRDefault="003A4CAD" w:rsidP="003A4CAD">
            <w:pPr>
              <w:jc w:val="right"/>
              <w:rPr>
                <w:b/>
                <w:bCs/>
                <w:color w:val="000000"/>
                <w:sz w:val="16"/>
                <w:szCs w:val="16"/>
              </w:rPr>
            </w:pPr>
            <w:r w:rsidRPr="003A4CAD">
              <w:rPr>
                <w:b/>
                <w:bCs/>
                <w:color w:val="000000"/>
                <w:sz w:val="16"/>
                <w:szCs w:val="16"/>
              </w:rPr>
              <w:t>119 979,6</w:t>
            </w:r>
          </w:p>
        </w:tc>
        <w:tc>
          <w:tcPr>
            <w:tcW w:w="997" w:type="dxa"/>
            <w:tcBorders>
              <w:top w:val="nil"/>
              <w:left w:val="nil"/>
              <w:bottom w:val="single" w:sz="8" w:space="0" w:color="auto"/>
              <w:right w:val="single" w:sz="8" w:space="0" w:color="auto"/>
            </w:tcBorders>
            <w:shd w:val="clear" w:color="000000" w:fill="FFCC99"/>
            <w:vAlign w:val="center"/>
            <w:hideMark/>
          </w:tcPr>
          <w:p w14:paraId="5D47B61E" w14:textId="77777777" w:rsidR="003A4CAD" w:rsidRPr="003A4CAD" w:rsidRDefault="003A4CAD" w:rsidP="003A4CAD">
            <w:pPr>
              <w:jc w:val="right"/>
              <w:rPr>
                <w:b/>
                <w:bCs/>
                <w:color w:val="000000"/>
                <w:sz w:val="16"/>
                <w:szCs w:val="16"/>
              </w:rPr>
            </w:pPr>
            <w:r w:rsidRPr="003A4CAD">
              <w:rPr>
                <w:b/>
                <w:bCs/>
                <w:color w:val="000000"/>
                <w:sz w:val="16"/>
                <w:szCs w:val="16"/>
              </w:rPr>
              <w:t>119 979,6</w:t>
            </w:r>
          </w:p>
        </w:tc>
        <w:tc>
          <w:tcPr>
            <w:tcW w:w="997" w:type="dxa"/>
            <w:tcBorders>
              <w:top w:val="nil"/>
              <w:left w:val="nil"/>
              <w:bottom w:val="single" w:sz="8" w:space="0" w:color="auto"/>
              <w:right w:val="single" w:sz="8" w:space="0" w:color="auto"/>
            </w:tcBorders>
            <w:shd w:val="clear" w:color="000000" w:fill="FFCC99"/>
            <w:vAlign w:val="center"/>
            <w:hideMark/>
          </w:tcPr>
          <w:p w14:paraId="2322886C" w14:textId="77777777" w:rsidR="003A4CAD" w:rsidRPr="003A4CAD" w:rsidRDefault="003A4CAD" w:rsidP="003A4CAD">
            <w:pPr>
              <w:jc w:val="right"/>
              <w:rPr>
                <w:b/>
                <w:bCs/>
                <w:color w:val="000000"/>
                <w:sz w:val="16"/>
                <w:szCs w:val="16"/>
              </w:rPr>
            </w:pPr>
            <w:r w:rsidRPr="003A4CAD">
              <w:rPr>
                <w:b/>
                <w:bCs/>
                <w:color w:val="000000"/>
                <w:sz w:val="16"/>
                <w:szCs w:val="16"/>
              </w:rPr>
              <w:t>119 979,6</w:t>
            </w:r>
          </w:p>
        </w:tc>
      </w:tr>
      <w:tr w:rsidR="003A4CAD" w:rsidRPr="003A4CAD" w14:paraId="06191FBC" w14:textId="77777777" w:rsidTr="003A4CAD">
        <w:trPr>
          <w:trHeight w:val="31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14:paraId="4E79EE77" w14:textId="77777777" w:rsidR="003A4CAD" w:rsidRPr="003A4CAD" w:rsidRDefault="003A4CAD" w:rsidP="003A4CAD">
            <w:pPr>
              <w:jc w:val="both"/>
              <w:rPr>
                <w:b/>
                <w:bCs/>
                <w:color w:val="000000"/>
                <w:sz w:val="16"/>
                <w:szCs w:val="16"/>
              </w:rPr>
            </w:pPr>
            <w:r w:rsidRPr="003A4CAD">
              <w:rPr>
                <w:b/>
                <w:bCs/>
                <w:color w:val="000000"/>
                <w:sz w:val="16"/>
                <w:szCs w:val="16"/>
              </w:rPr>
              <w:t> </w:t>
            </w:r>
          </w:p>
        </w:tc>
        <w:tc>
          <w:tcPr>
            <w:tcW w:w="3090" w:type="dxa"/>
            <w:tcBorders>
              <w:top w:val="nil"/>
              <w:left w:val="nil"/>
              <w:bottom w:val="single" w:sz="8" w:space="0" w:color="auto"/>
              <w:right w:val="single" w:sz="8" w:space="0" w:color="auto"/>
            </w:tcBorders>
            <w:shd w:val="clear" w:color="auto" w:fill="auto"/>
            <w:noWrap/>
            <w:vAlign w:val="center"/>
            <w:hideMark/>
          </w:tcPr>
          <w:p w14:paraId="36BE2538" w14:textId="77777777" w:rsidR="003A4CAD" w:rsidRPr="003A4CAD" w:rsidRDefault="003A4CAD" w:rsidP="003A4CAD">
            <w:pPr>
              <w:rPr>
                <w:color w:val="000000"/>
                <w:sz w:val="16"/>
                <w:szCs w:val="16"/>
              </w:rPr>
            </w:pPr>
            <w:r w:rsidRPr="003A4CAD">
              <w:rPr>
                <w:color w:val="000000"/>
                <w:sz w:val="16"/>
                <w:szCs w:val="16"/>
              </w:rPr>
              <w:t> </w:t>
            </w:r>
          </w:p>
        </w:tc>
        <w:tc>
          <w:tcPr>
            <w:tcW w:w="980" w:type="dxa"/>
            <w:tcBorders>
              <w:top w:val="nil"/>
              <w:left w:val="nil"/>
              <w:bottom w:val="single" w:sz="8" w:space="0" w:color="auto"/>
              <w:right w:val="single" w:sz="8" w:space="0" w:color="auto"/>
            </w:tcBorders>
            <w:shd w:val="clear" w:color="auto" w:fill="auto"/>
            <w:vAlign w:val="center"/>
            <w:hideMark/>
          </w:tcPr>
          <w:p w14:paraId="37A6B4F4" w14:textId="77777777" w:rsidR="003A4CAD" w:rsidRPr="003A4CAD" w:rsidRDefault="003A4CAD" w:rsidP="003A4CAD">
            <w:pPr>
              <w:jc w:val="right"/>
              <w:rPr>
                <w:color w:val="000000"/>
                <w:sz w:val="16"/>
                <w:szCs w:val="16"/>
              </w:rPr>
            </w:pPr>
            <w:r w:rsidRPr="003A4CAD">
              <w:rPr>
                <w:color w:val="000000"/>
                <w:sz w:val="16"/>
                <w:szCs w:val="16"/>
              </w:rPr>
              <w:t> </w:t>
            </w:r>
          </w:p>
        </w:tc>
        <w:tc>
          <w:tcPr>
            <w:tcW w:w="974" w:type="dxa"/>
            <w:tcBorders>
              <w:top w:val="nil"/>
              <w:left w:val="nil"/>
              <w:bottom w:val="single" w:sz="8" w:space="0" w:color="auto"/>
              <w:right w:val="single" w:sz="8" w:space="0" w:color="auto"/>
            </w:tcBorders>
            <w:shd w:val="clear" w:color="auto" w:fill="auto"/>
            <w:vAlign w:val="center"/>
            <w:hideMark/>
          </w:tcPr>
          <w:p w14:paraId="1178C5CB" w14:textId="77777777" w:rsidR="003A4CAD" w:rsidRPr="003A4CAD" w:rsidRDefault="003A4CAD" w:rsidP="003A4CAD">
            <w:pPr>
              <w:jc w:val="right"/>
              <w:rPr>
                <w:color w:val="000000"/>
                <w:sz w:val="16"/>
                <w:szCs w:val="16"/>
              </w:rPr>
            </w:pPr>
            <w:r w:rsidRPr="003A4CAD">
              <w:rPr>
                <w:color w:val="000000"/>
                <w:sz w:val="16"/>
                <w:szCs w:val="16"/>
              </w:rPr>
              <w:t> </w:t>
            </w:r>
          </w:p>
        </w:tc>
        <w:tc>
          <w:tcPr>
            <w:tcW w:w="981" w:type="dxa"/>
            <w:tcBorders>
              <w:top w:val="nil"/>
              <w:left w:val="nil"/>
              <w:bottom w:val="single" w:sz="8" w:space="0" w:color="auto"/>
              <w:right w:val="single" w:sz="8" w:space="0" w:color="auto"/>
            </w:tcBorders>
            <w:shd w:val="clear" w:color="auto" w:fill="auto"/>
            <w:noWrap/>
            <w:vAlign w:val="center"/>
            <w:hideMark/>
          </w:tcPr>
          <w:p w14:paraId="6148A55B" w14:textId="77777777" w:rsidR="003A4CAD" w:rsidRPr="003A4CAD" w:rsidRDefault="003A4CAD" w:rsidP="003A4CAD">
            <w:pPr>
              <w:jc w:val="right"/>
              <w:rPr>
                <w:color w:val="000000"/>
                <w:sz w:val="16"/>
                <w:szCs w:val="16"/>
              </w:rPr>
            </w:pPr>
            <w:r w:rsidRPr="003A4CAD">
              <w:rPr>
                <w:color w:val="000000"/>
                <w:sz w:val="16"/>
                <w:szCs w:val="16"/>
              </w:rPr>
              <w:t> </w:t>
            </w:r>
          </w:p>
        </w:tc>
        <w:tc>
          <w:tcPr>
            <w:tcW w:w="981" w:type="dxa"/>
            <w:tcBorders>
              <w:top w:val="nil"/>
              <w:left w:val="nil"/>
              <w:bottom w:val="single" w:sz="8" w:space="0" w:color="auto"/>
              <w:right w:val="single" w:sz="8" w:space="0" w:color="auto"/>
            </w:tcBorders>
            <w:shd w:val="clear" w:color="auto" w:fill="auto"/>
            <w:noWrap/>
            <w:vAlign w:val="center"/>
            <w:hideMark/>
          </w:tcPr>
          <w:p w14:paraId="3AFC7F22" w14:textId="77777777" w:rsidR="003A4CAD" w:rsidRPr="003A4CAD" w:rsidRDefault="003A4CAD" w:rsidP="003A4CAD">
            <w:pPr>
              <w:jc w:val="right"/>
              <w:rPr>
                <w:color w:val="000000"/>
                <w:sz w:val="16"/>
                <w:szCs w:val="16"/>
              </w:rPr>
            </w:pPr>
            <w:r w:rsidRPr="003A4CAD">
              <w:rPr>
                <w:color w:val="000000"/>
                <w:sz w:val="16"/>
                <w:szCs w:val="16"/>
              </w:rPr>
              <w:t> </w:t>
            </w:r>
          </w:p>
        </w:tc>
        <w:tc>
          <w:tcPr>
            <w:tcW w:w="997" w:type="dxa"/>
            <w:tcBorders>
              <w:top w:val="nil"/>
              <w:left w:val="nil"/>
              <w:bottom w:val="single" w:sz="8" w:space="0" w:color="auto"/>
              <w:right w:val="single" w:sz="8" w:space="0" w:color="auto"/>
            </w:tcBorders>
            <w:shd w:val="clear" w:color="auto" w:fill="auto"/>
            <w:noWrap/>
            <w:vAlign w:val="center"/>
            <w:hideMark/>
          </w:tcPr>
          <w:p w14:paraId="03A6047C" w14:textId="77777777" w:rsidR="003A4CAD" w:rsidRPr="003A4CAD" w:rsidRDefault="003A4CAD" w:rsidP="003A4CAD">
            <w:pPr>
              <w:jc w:val="right"/>
              <w:rPr>
                <w:color w:val="000000"/>
                <w:sz w:val="16"/>
                <w:szCs w:val="16"/>
              </w:rPr>
            </w:pPr>
            <w:r w:rsidRPr="003A4CAD">
              <w:rPr>
                <w:color w:val="000000"/>
                <w:sz w:val="16"/>
                <w:szCs w:val="16"/>
              </w:rPr>
              <w:t> </w:t>
            </w:r>
          </w:p>
        </w:tc>
        <w:tc>
          <w:tcPr>
            <w:tcW w:w="997" w:type="dxa"/>
            <w:tcBorders>
              <w:top w:val="nil"/>
              <w:left w:val="nil"/>
              <w:bottom w:val="single" w:sz="8" w:space="0" w:color="auto"/>
              <w:right w:val="single" w:sz="8" w:space="0" w:color="auto"/>
            </w:tcBorders>
            <w:shd w:val="clear" w:color="auto" w:fill="auto"/>
            <w:noWrap/>
            <w:vAlign w:val="center"/>
            <w:hideMark/>
          </w:tcPr>
          <w:p w14:paraId="1306C751" w14:textId="77777777" w:rsidR="003A4CAD" w:rsidRPr="003A4CAD" w:rsidRDefault="003A4CAD" w:rsidP="003A4CAD">
            <w:pPr>
              <w:jc w:val="right"/>
              <w:rPr>
                <w:color w:val="000000"/>
                <w:sz w:val="16"/>
                <w:szCs w:val="16"/>
              </w:rPr>
            </w:pPr>
            <w:r w:rsidRPr="003A4CAD">
              <w:rPr>
                <w:color w:val="000000"/>
                <w:sz w:val="16"/>
                <w:szCs w:val="16"/>
              </w:rPr>
              <w:t> </w:t>
            </w:r>
          </w:p>
        </w:tc>
      </w:tr>
      <w:tr w:rsidR="003A4CAD" w:rsidRPr="003A4CAD" w14:paraId="015FCEE5" w14:textId="77777777" w:rsidTr="003A4CAD">
        <w:trPr>
          <w:trHeight w:val="31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14:paraId="0CE31058" w14:textId="77777777" w:rsidR="003A4CAD" w:rsidRPr="003A4CAD" w:rsidRDefault="003A4CAD" w:rsidP="003A4CAD">
            <w:pPr>
              <w:jc w:val="both"/>
              <w:rPr>
                <w:b/>
                <w:bCs/>
                <w:color w:val="000000"/>
                <w:sz w:val="16"/>
                <w:szCs w:val="16"/>
              </w:rPr>
            </w:pPr>
            <w:r w:rsidRPr="003A4CAD">
              <w:rPr>
                <w:b/>
                <w:bCs/>
                <w:color w:val="000000"/>
                <w:sz w:val="16"/>
                <w:szCs w:val="16"/>
              </w:rPr>
              <w:t> </w:t>
            </w:r>
          </w:p>
        </w:tc>
        <w:tc>
          <w:tcPr>
            <w:tcW w:w="3090" w:type="dxa"/>
            <w:tcBorders>
              <w:top w:val="nil"/>
              <w:left w:val="nil"/>
              <w:bottom w:val="single" w:sz="8" w:space="0" w:color="auto"/>
              <w:right w:val="single" w:sz="8" w:space="0" w:color="auto"/>
            </w:tcBorders>
            <w:shd w:val="clear" w:color="auto" w:fill="auto"/>
            <w:noWrap/>
            <w:vAlign w:val="center"/>
            <w:hideMark/>
          </w:tcPr>
          <w:p w14:paraId="7DF6B76A" w14:textId="77777777" w:rsidR="003A4CAD" w:rsidRPr="003A4CAD" w:rsidRDefault="003A4CAD" w:rsidP="003A4CAD">
            <w:pPr>
              <w:rPr>
                <w:color w:val="000000"/>
                <w:sz w:val="16"/>
                <w:szCs w:val="16"/>
              </w:rPr>
            </w:pPr>
            <w:r w:rsidRPr="003A4CAD">
              <w:rPr>
                <w:color w:val="000000"/>
                <w:sz w:val="16"/>
                <w:szCs w:val="16"/>
              </w:rPr>
              <w:t>Численост на щатния персонал</w:t>
            </w:r>
          </w:p>
        </w:tc>
        <w:tc>
          <w:tcPr>
            <w:tcW w:w="980" w:type="dxa"/>
            <w:tcBorders>
              <w:top w:val="nil"/>
              <w:left w:val="nil"/>
              <w:bottom w:val="single" w:sz="8" w:space="0" w:color="auto"/>
              <w:right w:val="single" w:sz="8" w:space="0" w:color="auto"/>
            </w:tcBorders>
            <w:shd w:val="clear" w:color="auto" w:fill="auto"/>
            <w:vAlign w:val="center"/>
            <w:hideMark/>
          </w:tcPr>
          <w:p w14:paraId="7CE7473A" w14:textId="77777777" w:rsidR="003A4CAD" w:rsidRPr="003A4CAD" w:rsidRDefault="003A4CAD" w:rsidP="003A4CAD">
            <w:pPr>
              <w:jc w:val="right"/>
              <w:rPr>
                <w:color w:val="000000"/>
                <w:sz w:val="16"/>
                <w:szCs w:val="16"/>
              </w:rPr>
            </w:pPr>
            <w:r w:rsidRPr="003A4CAD">
              <w:rPr>
                <w:color w:val="000000"/>
                <w:sz w:val="16"/>
                <w:szCs w:val="16"/>
              </w:rPr>
              <w:t>4 508</w:t>
            </w:r>
          </w:p>
        </w:tc>
        <w:tc>
          <w:tcPr>
            <w:tcW w:w="974" w:type="dxa"/>
            <w:tcBorders>
              <w:top w:val="nil"/>
              <w:left w:val="nil"/>
              <w:bottom w:val="single" w:sz="8" w:space="0" w:color="auto"/>
              <w:right w:val="single" w:sz="8" w:space="0" w:color="auto"/>
            </w:tcBorders>
            <w:shd w:val="clear" w:color="auto" w:fill="auto"/>
            <w:vAlign w:val="center"/>
            <w:hideMark/>
          </w:tcPr>
          <w:p w14:paraId="4FA487A9" w14:textId="77777777" w:rsidR="003A4CAD" w:rsidRPr="003A4CAD" w:rsidRDefault="003A4CAD" w:rsidP="003A4CAD">
            <w:pPr>
              <w:jc w:val="right"/>
              <w:rPr>
                <w:color w:val="000000"/>
                <w:sz w:val="16"/>
                <w:szCs w:val="16"/>
              </w:rPr>
            </w:pPr>
            <w:r w:rsidRPr="003A4CAD">
              <w:rPr>
                <w:color w:val="000000"/>
                <w:sz w:val="16"/>
                <w:szCs w:val="16"/>
              </w:rPr>
              <w:t>4611</w:t>
            </w:r>
          </w:p>
        </w:tc>
        <w:tc>
          <w:tcPr>
            <w:tcW w:w="981" w:type="dxa"/>
            <w:tcBorders>
              <w:top w:val="nil"/>
              <w:left w:val="nil"/>
              <w:bottom w:val="single" w:sz="8" w:space="0" w:color="auto"/>
              <w:right w:val="single" w:sz="8" w:space="0" w:color="auto"/>
            </w:tcBorders>
            <w:shd w:val="clear" w:color="auto" w:fill="auto"/>
            <w:noWrap/>
            <w:vAlign w:val="center"/>
            <w:hideMark/>
          </w:tcPr>
          <w:p w14:paraId="75F54784" w14:textId="77777777" w:rsidR="003A4CAD" w:rsidRPr="003A4CAD" w:rsidRDefault="003A4CAD" w:rsidP="003A4CAD">
            <w:pPr>
              <w:jc w:val="right"/>
              <w:rPr>
                <w:color w:val="000000"/>
                <w:sz w:val="16"/>
                <w:szCs w:val="16"/>
              </w:rPr>
            </w:pPr>
            <w:r w:rsidRPr="003A4CAD">
              <w:rPr>
                <w:color w:val="000000"/>
                <w:sz w:val="16"/>
                <w:szCs w:val="16"/>
              </w:rPr>
              <w:t>3896</w:t>
            </w:r>
          </w:p>
        </w:tc>
        <w:tc>
          <w:tcPr>
            <w:tcW w:w="981" w:type="dxa"/>
            <w:tcBorders>
              <w:top w:val="nil"/>
              <w:left w:val="nil"/>
              <w:bottom w:val="single" w:sz="8" w:space="0" w:color="auto"/>
              <w:right w:val="single" w:sz="8" w:space="0" w:color="auto"/>
            </w:tcBorders>
            <w:shd w:val="clear" w:color="auto" w:fill="auto"/>
            <w:noWrap/>
            <w:vAlign w:val="center"/>
            <w:hideMark/>
          </w:tcPr>
          <w:p w14:paraId="5DC58D16" w14:textId="77777777" w:rsidR="003A4CAD" w:rsidRPr="003A4CAD" w:rsidRDefault="003A4CAD" w:rsidP="003A4CAD">
            <w:pPr>
              <w:jc w:val="right"/>
              <w:rPr>
                <w:color w:val="000000"/>
                <w:sz w:val="16"/>
                <w:szCs w:val="16"/>
              </w:rPr>
            </w:pPr>
            <w:r w:rsidRPr="003A4CAD">
              <w:rPr>
                <w:color w:val="000000"/>
                <w:sz w:val="16"/>
                <w:szCs w:val="16"/>
              </w:rPr>
              <w:t>4611</w:t>
            </w:r>
          </w:p>
        </w:tc>
        <w:tc>
          <w:tcPr>
            <w:tcW w:w="997" w:type="dxa"/>
            <w:tcBorders>
              <w:top w:val="nil"/>
              <w:left w:val="nil"/>
              <w:bottom w:val="single" w:sz="8" w:space="0" w:color="auto"/>
              <w:right w:val="single" w:sz="8" w:space="0" w:color="auto"/>
            </w:tcBorders>
            <w:shd w:val="clear" w:color="auto" w:fill="auto"/>
            <w:noWrap/>
            <w:vAlign w:val="center"/>
            <w:hideMark/>
          </w:tcPr>
          <w:p w14:paraId="7EC261D3" w14:textId="77777777" w:rsidR="003A4CAD" w:rsidRPr="003A4CAD" w:rsidRDefault="003A4CAD" w:rsidP="003A4CAD">
            <w:pPr>
              <w:jc w:val="right"/>
              <w:rPr>
                <w:color w:val="000000"/>
                <w:sz w:val="16"/>
                <w:szCs w:val="16"/>
              </w:rPr>
            </w:pPr>
            <w:r w:rsidRPr="003A4CAD">
              <w:rPr>
                <w:color w:val="000000"/>
                <w:sz w:val="16"/>
                <w:szCs w:val="16"/>
              </w:rPr>
              <w:t>4611</w:t>
            </w:r>
          </w:p>
        </w:tc>
        <w:tc>
          <w:tcPr>
            <w:tcW w:w="997" w:type="dxa"/>
            <w:tcBorders>
              <w:top w:val="nil"/>
              <w:left w:val="nil"/>
              <w:bottom w:val="single" w:sz="8" w:space="0" w:color="auto"/>
              <w:right w:val="single" w:sz="8" w:space="0" w:color="auto"/>
            </w:tcBorders>
            <w:shd w:val="clear" w:color="auto" w:fill="auto"/>
            <w:noWrap/>
            <w:vAlign w:val="center"/>
            <w:hideMark/>
          </w:tcPr>
          <w:p w14:paraId="022FDDE2" w14:textId="77777777" w:rsidR="003A4CAD" w:rsidRPr="003A4CAD" w:rsidRDefault="003A4CAD" w:rsidP="003A4CAD">
            <w:pPr>
              <w:jc w:val="right"/>
              <w:rPr>
                <w:color w:val="000000"/>
                <w:sz w:val="16"/>
                <w:szCs w:val="16"/>
              </w:rPr>
            </w:pPr>
            <w:r w:rsidRPr="003A4CAD">
              <w:rPr>
                <w:color w:val="000000"/>
                <w:sz w:val="16"/>
                <w:szCs w:val="16"/>
              </w:rPr>
              <w:t>4611</w:t>
            </w:r>
          </w:p>
        </w:tc>
      </w:tr>
    </w:tbl>
    <w:p w14:paraId="5390C59D" w14:textId="77777777" w:rsidR="005B697B" w:rsidRPr="00EE6FAB" w:rsidRDefault="005B697B" w:rsidP="00284BD1">
      <w:pPr>
        <w:pBdr>
          <w:top w:val="nil"/>
          <w:left w:val="nil"/>
          <w:bottom w:val="nil"/>
          <w:right w:val="nil"/>
          <w:between w:val="nil"/>
          <w:bar w:val="nil"/>
        </w:pBdr>
        <w:spacing w:before="120"/>
        <w:ind w:right="47"/>
        <w:jc w:val="both"/>
        <w:rPr>
          <w:b/>
          <w:bCs/>
          <w:sz w:val="24"/>
          <w:szCs w:val="24"/>
          <w:lang w:val="ru-RU"/>
        </w:rPr>
      </w:pPr>
    </w:p>
    <w:p w14:paraId="73F9FF21" w14:textId="77777777" w:rsidR="006842A6" w:rsidRPr="006842A6" w:rsidRDefault="006842A6" w:rsidP="006842A6">
      <w:pPr>
        <w:jc w:val="both"/>
        <w:rPr>
          <w:b/>
          <w:sz w:val="24"/>
          <w:szCs w:val="24"/>
        </w:rPr>
      </w:pPr>
      <w:r w:rsidRPr="006842A6">
        <w:rPr>
          <w:b/>
          <w:sz w:val="24"/>
          <w:szCs w:val="24"/>
        </w:rPr>
        <w:t>1800.02.04 Бюджетна програма  “Фестивали, конкурси, събития и чествания”</w:t>
      </w:r>
    </w:p>
    <w:p w14:paraId="58BD7FAF" w14:textId="77777777" w:rsidR="006842A6" w:rsidRPr="006842A6" w:rsidRDefault="006842A6" w:rsidP="006842A6">
      <w:pPr>
        <w:jc w:val="both"/>
        <w:rPr>
          <w:b/>
          <w:sz w:val="24"/>
          <w:szCs w:val="24"/>
        </w:rPr>
      </w:pPr>
    </w:p>
    <w:p w14:paraId="78D84F96" w14:textId="77777777" w:rsidR="006842A6" w:rsidRPr="006842A6" w:rsidRDefault="006842A6" w:rsidP="006842A6">
      <w:pPr>
        <w:jc w:val="both"/>
        <w:rPr>
          <w:b/>
          <w:i/>
          <w:sz w:val="24"/>
          <w:szCs w:val="24"/>
        </w:rPr>
      </w:pPr>
      <w:r w:rsidRPr="006842A6">
        <w:rPr>
          <w:b/>
          <w:i/>
          <w:sz w:val="24"/>
          <w:szCs w:val="24"/>
        </w:rPr>
        <w:t xml:space="preserve">Цели на програмата </w:t>
      </w:r>
    </w:p>
    <w:p w14:paraId="1D7226BB" w14:textId="77777777" w:rsidR="006842A6" w:rsidRPr="006842A6" w:rsidRDefault="006842A6" w:rsidP="006842A6">
      <w:pPr>
        <w:numPr>
          <w:ilvl w:val="0"/>
          <w:numId w:val="64"/>
        </w:numPr>
        <w:pBdr>
          <w:top w:val="nil"/>
          <w:left w:val="nil"/>
          <w:bottom w:val="nil"/>
          <w:right w:val="nil"/>
          <w:between w:val="nil"/>
          <w:bar w:val="nil"/>
        </w:pBdr>
        <w:jc w:val="both"/>
        <w:rPr>
          <w:sz w:val="24"/>
          <w:szCs w:val="24"/>
          <w14:textOutline w14:w="12700" w14:cap="flat" w14:cmpd="sng" w14:algn="ctr">
            <w14:noFill/>
            <w14:prstDash w14:val="solid"/>
            <w14:miter w14:lim="400000"/>
          </w14:textOutline>
        </w:rPr>
      </w:pPr>
      <w:r w:rsidRPr="006842A6">
        <w:rPr>
          <w:sz w:val="24"/>
          <w:szCs w:val="24"/>
          <w14:textOutline w14:w="12700" w14:cap="flat" w14:cmpd="sng" w14:algn="ctr">
            <w14:noFill/>
            <w14:prstDash w14:val="solid"/>
            <w14:miter w14:lim="400000"/>
          </w14:textOutline>
        </w:rPr>
        <w:t xml:space="preserve">Стимулиране, закрила и подкрепа на фестивалите с доказана и безспорна културна и художествена стойност чрез подобряване на планирането, координирането им с други подобни дейности, утвърждаване на техния престиж като важна част от националната идентичност, осъществяване на активен международен диалог и популяризирането на националните достижения у нас и по света. </w:t>
      </w:r>
    </w:p>
    <w:p w14:paraId="3F448383" w14:textId="77777777" w:rsidR="006842A6" w:rsidRPr="006842A6" w:rsidRDefault="006842A6" w:rsidP="006842A6">
      <w:pPr>
        <w:numPr>
          <w:ilvl w:val="0"/>
          <w:numId w:val="64"/>
        </w:numPr>
        <w:pBdr>
          <w:top w:val="nil"/>
          <w:left w:val="nil"/>
          <w:bottom w:val="nil"/>
          <w:right w:val="nil"/>
          <w:between w:val="nil"/>
          <w:bar w:val="nil"/>
        </w:pBdr>
        <w:jc w:val="both"/>
        <w:rPr>
          <w:sz w:val="24"/>
          <w:szCs w:val="24"/>
          <w14:textOutline w14:w="12700" w14:cap="flat" w14:cmpd="sng" w14:algn="ctr">
            <w14:noFill/>
            <w14:prstDash w14:val="solid"/>
            <w14:miter w14:lim="400000"/>
          </w14:textOutline>
        </w:rPr>
      </w:pPr>
      <w:r w:rsidRPr="006842A6">
        <w:rPr>
          <w:sz w:val="24"/>
          <w:szCs w:val="24"/>
          <w14:textOutline w14:w="12700" w14:cap="flat" w14:cmpd="sng" w14:algn="ctr">
            <w14:noFill/>
            <w14:prstDash w14:val="solid"/>
            <w14:miter w14:lim="400000"/>
          </w14:textOutline>
        </w:rPr>
        <w:t xml:space="preserve">Съхраняване на традициите и многообразието на българската култура и изкуства, както и поощряване на новаторските търсения и авангардните творчески идеи; </w:t>
      </w:r>
    </w:p>
    <w:p w14:paraId="42761F8B" w14:textId="77777777" w:rsidR="006842A6" w:rsidRPr="006842A6" w:rsidRDefault="006842A6" w:rsidP="006842A6">
      <w:pPr>
        <w:numPr>
          <w:ilvl w:val="0"/>
          <w:numId w:val="64"/>
        </w:numPr>
        <w:pBdr>
          <w:top w:val="nil"/>
          <w:left w:val="nil"/>
          <w:bottom w:val="nil"/>
          <w:right w:val="nil"/>
          <w:between w:val="nil"/>
          <w:bar w:val="nil"/>
        </w:pBdr>
        <w:jc w:val="both"/>
        <w:rPr>
          <w:sz w:val="24"/>
          <w:szCs w:val="24"/>
          <w14:textOutline w14:w="12700" w14:cap="flat" w14:cmpd="sng" w14:algn="ctr">
            <w14:noFill/>
            <w14:prstDash w14:val="solid"/>
            <w14:miter w14:lim="400000"/>
          </w14:textOutline>
        </w:rPr>
      </w:pPr>
      <w:r w:rsidRPr="006842A6">
        <w:rPr>
          <w:sz w:val="24"/>
          <w:szCs w:val="24"/>
          <w14:textOutline w14:w="12700" w14:cap="flat" w14:cmpd="sng" w14:algn="ctr">
            <w14:noFill/>
            <w14:prstDash w14:val="solid"/>
            <w14:miter w14:lim="400000"/>
          </w14:textOutline>
        </w:rPr>
        <w:t xml:space="preserve">Създаване на условия за подпомагане на културните инициативи по региони, отбелязване на значими годишнини, методически срещи и конференции, насочени към извършване на цялостен анализ за развитието на регионалната културна политика по места; </w:t>
      </w:r>
    </w:p>
    <w:p w14:paraId="48A4E100" w14:textId="77777777" w:rsidR="006842A6" w:rsidRPr="006842A6" w:rsidRDefault="006842A6" w:rsidP="006842A6">
      <w:pPr>
        <w:jc w:val="both"/>
        <w:rPr>
          <w:sz w:val="24"/>
          <w:szCs w:val="24"/>
          <w14:textOutline w14:w="12700" w14:cap="flat" w14:cmpd="sng" w14:algn="ctr">
            <w14:noFill/>
            <w14:prstDash w14:val="solid"/>
            <w14:miter w14:lim="400000"/>
          </w14:textOutline>
        </w:rPr>
      </w:pPr>
    </w:p>
    <w:p w14:paraId="78589E1B" w14:textId="77777777" w:rsidR="006842A6" w:rsidRPr="006842A6" w:rsidRDefault="006842A6" w:rsidP="006842A6">
      <w:pPr>
        <w:spacing w:before="120"/>
        <w:jc w:val="both"/>
        <w:rPr>
          <w:sz w:val="24"/>
          <w:szCs w:val="24"/>
          <w14:textOutline w14:w="12700" w14:cap="flat" w14:cmpd="sng" w14:algn="ctr">
            <w14:noFill/>
            <w14:prstDash w14:val="solid"/>
            <w14:miter w14:lim="400000"/>
          </w14:textOutline>
        </w:rPr>
      </w:pPr>
      <w:r w:rsidRPr="006842A6">
        <w:rPr>
          <w:sz w:val="24"/>
          <w:szCs w:val="24"/>
          <w14:textOutline w14:w="12700" w14:cap="flat" w14:cmpd="sng" w14:algn="ctr">
            <w14:noFill/>
            <w14:prstDash w14:val="solid"/>
            <w14:miter w14:lim="400000"/>
          </w14:textOutline>
        </w:rPr>
        <w:t xml:space="preserve">Предоставяни по програмата продукти/услуги </w:t>
      </w:r>
    </w:p>
    <w:p w14:paraId="7AB65B3B" w14:textId="77777777" w:rsidR="006842A6" w:rsidRPr="006842A6" w:rsidRDefault="006842A6" w:rsidP="006842A6">
      <w:pPr>
        <w:numPr>
          <w:ilvl w:val="0"/>
          <w:numId w:val="64"/>
        </w:numPr>
        <w:pBdr>
          <w:top w:val="nil"/>
          <w:left w:val="nil"/>
          <w:bottom w:val="nil"/>
          <w:right w:val="nil"/>
          <w:between w:val="nil"/>
          <w:bar w:val="nil"/>
        </w:pBdr>
        <w:jc w:val="both"/>
        <w:rPr>
          <w:sz w:val="24"/>
          <w:szCs w:val="24"/>
          <w14:textOutline w14:w="12700" w14:cap="flat" w14:cmpd="sng" w14:algn="ctr">
            <w14:noFill/>
            <w14:prstDash w14:val="solid"/>
            <w14:miter w14:lim="400000"/>
          </w14:textOutline>
        </w:rPr>
      </w:pPr>
      <w:r w:rsidRPr="006842A6">
        <w:rPr>
          <w:sz w:val="24"/>
          <w:szCs w:val="24"/>
          <w14:textOutline w14:w="12700" w14:cap="flat" w14:cmpd="sng" w14:algn="ctr">
            <w14:noFill/>
            <w14:prstDash w14:val="solid"/>
            <w14:miter w14:lim="400000"/>
          </w14:textOutline>
        </w:rPr>
        <w:lastRenderedPageBreak/>
        <w:t xml:space="preserve"> Популяризиране на културата и изкуствата чрез фестивалите сред различни обществени групи, образователни инициативи и дейности, насочени към включване на групи в неравностойно положение с цел култивиране на лични и обществени добродетели, свързани творчески решения, уважение към традицията и откритост към новите тенденции в културата и изкуствата, интелектуални усилия, сплотеност и по-добри умения за работа в екип, междукултурна толерантност. </w:t>
      </w:r>
    </w:p>
    <w:p w14:paraId="40D6D627" w14:textId="77777777" w:rsidR="006842A6" w:rsidRPr="006842A6" w:rsidRDefault="006842A6" w:rsidP="006842A6">
      <w:pPr>
        <w:numPr>
          <w:ilvl w:val="0"/>
          <w:numId w:val="64"/>
        </w:numPr>
        <w:pBdr>
          <w:top w:val="nil"/>
          <w:left w:val="nil"/>
          <w:bottom w:val="nil"/>
          <w:right w:val="nil"/>
          <w:between w:val="nil"/>
          <w:bar w:val="nil"/>
        </w:pBdr>
        <w:jc w:val="both"/>
        <w:rPr>
          <w:sz w:val="24"/>
          <w:szCs w:val="24"/>
          <w14:textOutline w14:w="12700" w14:cap="flat" w14:cmpd="sng" w14:algn="ctr">
            <w14:noFill/>
            <w14:prstDash w14:val="solid"/>
            <w14:miter w14:lim="400000"/>
          </w14:textOutline>
        </w:rPr>
      </w:pPr>
      <w:r w:rsidRPr="006842A6">
        <w:rPr>
          <w:sz w:val="24"/>
          <w:szCs w:val="24"/>
          <w14:textOutline w14:w="12700" w14:cap="flat" w14:cmpd="sng" w14:algn="ctr">
            <w14:noFill/>
            <w14:prstDash w14:val="solid"/>
            <w14:miter w14:lim="400000"/>
          </w14:textOutline>
        </w:rPr>
        <w:t>Създаване на система за наблюдение, оценка на качеството, анализи и дълготрайни ползи на съществуващите фестивали като основа на целенасочени и аргументирани политики.</w:t>
      </w:r>
    </w:p>
    <w:p w14:paraId="0CE2696B" w14:textId="77777777" w:rsidR="006842A6" w:rsidRPr="006842A6" w:rsidRDefault="006842A6" w:rsidP="006842A6">
      <w:pPr>
        <w:numPr>
          <w:ilvl w:val="0"/>
          <w:numId w:val="64"/>
        </w:numPr>
        <w:pBdr>
          <w:top w:val="nil"/>
          <w:left w:val="nil"/>
          <w:bottom w:val="nil"/>
          <w:right w:val="nil"/>
          <w:between w:val="nil"/>
          <w:bar w:val="nil"/>
        </w:pBdr>
        <w:jc w:val="both"/>
        <w:rPr>
          <w:sz w:val="24"/>
          <w:szCs w:val="24"/>
          <w14:textOutline w14:w="12700" w14:cap="flat" w14:cmpd="sng" w14:algn="ctr">
            <w14:noFill/>
            <w14:prstDash w14:val="solid"/>
            <w14:miter w14:lim="400000"/>
          </w14:textOutline>
        </w:rPr>
      </w:pPr>
      <w:r w:rsidRPr="006842A6">
        <w:rPr>
          <w:sz w:val="24"/>
          <w:szCs w:val="24"/>
          <w14:textOutline w14:w="12700" w14:cap="flat" w14:cmpd="sng" w14:algn="ctr">
            <w14:noFill/>
            <w14:prstDash w14:val="solid"/>
            <w14:miter w14:lim="400000"/>
          </w14:textOutline>
        </w:rPr>
        <w:t>Създаване на адекватен капацитет на фестивалите чрез подпомагане на творческите дейности, културните индустрии и изпълнителското изкуство в цялото многообразие от стилове, направления и богато наследство, както и интегрирането на успешни практики в модела на управление.</w:t>
      </w:r>
    </w:p>
    <w:p w14:paraId="64F2D9C7" w14:textId="77777777" w:rsidR="006842A6" w:rsidRPr="006842A6" w:rsidRDefault="006842A6" w:rsidP="006842A6">
      <w:pPr>
        <w:numPr>
          <w:ilvl w:val="0"/>
          <w:numId w:val="64"/>
        </w:numPr>
        <w:pBdr>
          <w:top w:val="nil"/>
          <w:left w:val="nil"/>
          <w:bottom w:val="nil"/>
          <w:right w:val="nil"/>
          <w:between w:val="nil"/>
          <w:bar w:val="nil"/>
        </w:pBdr>
        <w:jc w:val="both"/>
        <w:rPr>
          <w:sz w:val="24"/>
          <w:szCs w:val="24"/>
          <w14:textOutline w14:w="12700" w14:cap="flat" w14:cmpd="sng" w14:algn="ctr">
            <w14:noFill/>
            <w14:prstDash w14:val="solid"/>
            <w14:miter w14:lim="400000"/>
          </w14:textOutline>
        </w:rPr>
      </w:pPr>
      <w:r w:rsidRPr="006842A6">
        <w:rPr>
          <w:sz w:val="24"/>
          <w:szCs w:val="24"/>
          <w14:textOutline w14:w="12700" w14:cap="flat" w14:cmpd="sng" w14:algn="ctr">
            <w14:noFill/>
            <w14:prstDash w14:val="solid"/>
            <w14:miter w14:lim="400000"/>
          </w14:textOutline>
        </w:rPr>
        <w:t>Активно включване на фестивалите в иновативни инициативи, включително и със средствата и възможностите на съвременните комуникационни технологии.</w:t>
      </w:r>
    </w:p>
    <w:p w14:paraId="53999211" w14:textId="77777777" w:rsidR="006842A6" w:rsidRPr="006842A6" w:rsidRDefault="006842A6" w:rsidP="006842A6">
      <w:pPr>
        <w:jc w:val="both"/>
        <w:rPr>
          <w:sz w:val="24"/>
          <w:szCs w:val="24"/>
          <w14:textOutline w14:w="12700" w14:cap="flat" w14:cmpd="sng" w14:algn="ctr">
            <w14:noFill/>
            <w14:prstDash w14:val="solid"/>
            <w14:miter w14:lim="400000"/>
          </w14:textOutline>
        </w:rPr>
      </w:pPr>
    </w:p>
    <w:p w14:paraId="458569CC" w14:textId="77777777" w:rsidR="006842A6" w:rsidRPr="006842A6" w:rsidRDefault="006842A6" w:rsidP="006842A6">
      <w:pPr>
        <w:jc w:val="both"/>
        <w:rPr>
          <w:sz w:val="24"/>
          <w:szCs w:val="24"/>
          <w14:textOutline w14:w="12700" w14:cap="flat" w14:cmpd="sng" w14:algn="ctr">
            <w14:noFill/>
            <w14:prstDash w14:val="solid"/>
            <w14:miter w14:lim="400000"/>
          </w14:textOutline>
        </w:rPr>
      </w:pPr>
      <w:r w:rsidRPr="006842A6">
        <w:rPr>
          <w:sz w:val="24"/>
          <w:szCs w:val="24"/>
          <w14:textOutline w14:w="12700" w14:cap="flat" w14:cmpd="sng" w14:algn="ctr">
            <w14:noFill/>
            <w14:prstDash w14:val="solid"/>
            <w14:miter w14:lim="400000"/>
          </w14:textOutline>
        </w:rPr>
        <w:t>Основни дейности:</w:t>
      </w:r>
    </w:p>
    <w:p w14:paraId="2A3885DC" w14:textId="77777777" w:rsidR="006842A6" w:rsidRPr="006842A6" w:rsidRDefault="006842A6" w:rsidP="006842A6">
      <w:pPr>
        <w:numPr>
          <w:ilvl w:val="1"/>
          <w:numId w:val="64"/>
        </w:numPr>
        <w:pBdr>
          <w:top w:val="nil"/>
          <w:left w:val="nil"/>
          <w:bottom w:val="nil"/>
          <w:right w:val="nil"/>
          <w:between w:val="nil"/>
          <w:bar w:val="nil"/>
        </w:pBdr>
        <w:jc w:val="both"/>
        <w:rPr>
          <w:sz w:val="24"/>
          <w:szCs w:val="24"/>
          <w14:textOutline w14:w="12700" w14:cap="flat" w14:cmpd="sng" w14:algn="ctr">
            <w14:noFill/>
            <w14:prstDash w14:val="solid"/>
            <w14:miter w14:lim="400000"/>
          </w14:textOutline>
        </w:rPr>
      </w:pPr>
      <w:r w:rsidRPr="006842A6">
        <w:rPr>
          <w:sz w:val="24"/>
          <w:szCs w:val="24"/>
          <w14:textOutline w14:w="12700" w14:cap="flat" w14:cmpd="sng" w14:algn="ctr">
            <w14:noFill/>
            <w14:prstDash w14:val="solid"/>
            <w14:miter w14:lim="400000"/>
          </w14:textOutline>
        </w:rPr>
        <w:t xml:space="preserve">Създаване на публичен регистър и календар на фестивалите. </w:t>
      </w:r>
    </w:p>
    <w:p w14:paraId="55741F17" w14:textId="77777777" w:rsidR="006842A6" w:rsidRPr="006842A6" w:rsidRDefault="006842A6" w:rsidP="006842A6">
      <w:pPr>
        <w:widowControl w:val="0"/>
        <w:numPr>
          <w:ilvl w:val="1"/>
          <w:numId w:val="64"/>
        </w:numPr>
        <w:pBdr>
          <w:top w:val="nil"/>
          <w:left w:val="nil"/>
          <w:bottom w:val="nil"/>
          <w:right w:val="nil"/>
          <w:between w:val="nil"/>
          <w:bar w:val="nil"/>
        </w:pBdr>
        <w:jc w:val="both"/>
        <w:rPr>
          <w:sz w:val="24"/>
          <w:szCs w:val="24"/>
          <w14:textOutline w14:w="12700" w14:cap="flat" w14:cmpd="sng" w14:algn="ctr">
            <w14:noFill/>
            <w14:prstDash w14:val="solid"/>
            <w14:miter w14:lim="400000"/>
          </w14:textOutline>
        </w:rPr>
      </w:pPr>
      <w:r w:rsidRPr="006842A6">
        <w:rPr>
          <w:sz w:val="24"/>
          <w:szCs w:val="24"/>
          <w14:textOutline w14:w="12700" w14:cap="flat" w14:cmpd="sng" w14:algn="ctr">
            <w14:noFill/>
            <w14:prstDash w14:val="solid"/>
            <w14:miter w14:lim="400000"/>
          </w14:textOutline>
        </w:rPr>
        <w:t xml:space="preserve">Подпомагане на творчеството в различни видове изкуства чрез фестивалите. </w:t>
      </w:r>
    </w:p>
    <w:p w14:paraId="62D98AD9" w14:textId="77777777" w:rsidR="006842A6" w:rsidRPr="006842A6" w:rsidRDefault="006842A6" w:rsidP="006842A6">
      <w:pPr>
        <w:numPr>
          <w:ilvl w:val="1"/>
          <w:numId w:val="64"/>
        </w:numPr>
        <w:pBdr>
          <w:top w:val="nil"/>
          <w:left w:val="nil"/>
          <w:bottom w:val="nil"/>
          <w:right w:val="nil"/>
          <w:between w:val="nil"/>
          <w:bar w:val="nil"/>
        </w:pBdr>
        <w:jc w:val="both"/>
        <w:rPr>
          <w:sz w:val="24"/>
          <w:szCs w:val="24"/>
          <w14:textOutline w14:w="12700" w14:cap="flat" w14:cmpd="sng" w14:algn="ctr">
            <w14:noFill/>
            <w14:prstDash w14:val="solid"/>
            <w14:miter w14:lim="400000"/>
          </w14:textOutline>
        </w:rPr>
      </w:pPr>
      <w:r w:rsidRPr="006842A6">
        <w:rPr>
          <w:sz w:val="24"/>
          <w:szCs w:val="24"/>
          <w14:textOutline w14:w="12700" w14:cap="flat" w14:cmpd="sng" w14:algn="ctr">
            <w14:noFill/>
            <w14:prstDash w14:val="solid"/>
            <w14:miter w14:lim="400000"/>
          </w14:textOutline>
        </w:rPr>
        <w:t>Създаване на система за наблюдение на качеството на фестивалите..</w:t>
      </w:r>
    </w:p>
    <w:p w14:paraId="4EB08A56" w14:textId="77777777" w:rsidR="006842A6" w:rsidRPr="006842A6" w:rsidRDefault="006842A6" w:rsidP="006842A6">
      <w:pPr>
        <w:numPr>
          <w:ilvl w:val="1"/>
          <w:numId w:val="64"/>
        </w:numPr>
        <w:pBdr>
          <w:top w:val="nil"/>
          <w:left w:val="nil"/>
          <w:bottom w:val="nil"/>
          <w:right w:val="nil"/>
          <w:between w:val="nil"/>
          <w:bar w:val="nil"/>
        </w:pBdr>
        <w:jc w:val="both"/>
        <w:rPr>
          <w:sz w:val="24"/>
          <w:szCs w:val="24"/>
          <w14:textOutline w14:w="12700" w14:cap="flat" w14:cmpd="sng" w14:algn="ctr">
            <w14:noFill/>
            <w14:prstDash w14:val="solid"/>
            <w14:miter w14:lim="400000"/>
          </w14:textOutline>
        </w:rPr>
      </w:pPr>
      <w:r w:rsidRPr="006842A6">
        <w:rPr>
          <w:sz w:val="24"/>
          <w:szCs w:val="24"/>
          <w14:textOutline w14:w="12700" w14:cap="flat" w14:cmpd="sng" w14:algn="ctr">
            <w14:noFill/>
            <w14:prstDash w14:val="solid"/>
            <w14:miter w14:lim="400000"/>
          </w14:textOutline>
        </w:rPr>
        <w:t xml:space="preserve">Насърчаване на художествената критика чрез участието й във фестивалите. </w:t>
      </w:r>
    </w:p>
    <w:p w14:paraId="65B7E779" w14:textId="77777777" w:rsidR="006842A6" w:rsidRPr="006842A6" w:rsidRDefault="006842A6" w:rsidP="006842A6">
      <w:pPr>
        <w:numPr>
          <w:ilvl w:val="1"/>
          <w:numId w:val="64"/>
        </w:numPr>
        <w:pBdr>
          <w:top w:val="nil"/>
          <w:left w:val="nil"/>
          <w:bottom w:val="nil"/>
          <w:right w:val="nil"/>
          <w:between w:val="nil"/>
          <w:bar w:val="nil"/>
        </w:pBdr>
        <w:jc w:val="both"/>
        <w:rPr>
          <w:sz w:val="24"/>
          <w:szCs w:val="24"/>
          <w14:textOutline w14:w="12700" w14:cap="flat" w14:cmpd="sng" w14:algn="ctr">
            <w14:noFill/>
            <w14:prstDash w14:val="solid"/>
            <w14:miter w14:lim="400000"/>
          </w14:textOutline>
        </w:rPr>
      </w:pPr>
      <w:r w:rsidRPr="006842A6">
        <w:rPr>
          <w:sz w:val="24"/>
          <w:szCs w:val="24"/>
          <w14:textOutline w14:w="12700" w14:cap="flat" w14:cmpd="sng" w14:algn="ctr">
            <w14:noFill/>
            <w14:prstDash w14:val="solid"/>
            <w14:miter w14:lim="400000"/>
          </w14:textOutline>
        </w:rPr>
        <w:t xml:space="preserve">Участие на фестивалите в инициативи, насочени към хора в неравностойно положение и етнически малцинства. </w:t>
      </w:r>
    </w:p>
    <w:p w14:paraId="0B5E891F" w14:textId="77777777" w:rsidR="006842A6" w:rsidRPr="006842A6" w:rsidRDefault="006842A6" w:rsidP="006842A6">
      <w:pPr>
        <w:jc w:val="both"/>
        <w:rPr>
          <w:sz w:val="24"/>
          <w:szCs w:val="24"/>
          <w14:textOutline w14:w="12700" w14:cap="flat" w14:cmpd="sng" w14:algn="ctr">
            <w14:noFill/>
            <w14:prstDash w14:val="solid"/>
            <w14:miter w14:lim="400000"/>
          </w14:textOutline>
        </w:rPr>
      </w:pPr>
      <w:r w:rsidRPr="006842A6">
        <w:rPr>
          <w:sz w:val="24"/>
          <w:szCs w:val="24"/>
          <w14:textOutline w14:w="12700" w14:cap="flat" w14:cmpd="sng" w14:algn="ctr">
            <w14:noFill/>
            <w14:prstDash w14:val="solid"/>
            <w14:miter w14:lim="400000"/>
          </w14:textOutline>
        </w:rPr>
        <w:t>Анализът на фестивалите и големите национални събития, които се провеждат в България и се подкрепят от министерството на културата, също показва разширяване в мащабите, свързано с повишен интерес от страна на публиката и творците. Тъй като фестивалите са пространства за срещи и културен обмен, се забелязва тенденция на все по-сериозни амбиции за международни колаборации, участия, включвания в творчески мрежи. За разширяване на достъпа до публиките до най-доброто от европейската и световната сцена са необходими все повече възможности за обмен на информация и финансова подкрепа от програмите за финансиране на Министерството на културата. Значимите фестивали и международни събития са и форма на разпространение на българската култура в световен мащаб.</w:t>
      </w:r>
    </w:p>
    <w:p w14:paraId="71B11B2B" w14:textId="77777777" w:rsidR="006842A6" w:rsidRDefault="006842A6" w:rsidP="006842A6">
      <w:pPr>
        <w:jc w:val="both"/>
        <w:rPr>
          <w:b/>
          <w:bCs/>
          <w:i/>
          <w:iCs/>
          <w:sz w:val="24"/>
          <w:szCs w:val="24"/>
          <w:lang w:val="ru-RU"/>
        </w:rPr>
      </w:pPr>
    </w:p>
    <w:p w14:paraId="326C2CF8" w14:textId="77777777" w:rsidR="00D766F2" w:rsidRPr="00EE6FAB" w:rsidRDefault="00D766F2" w:rsidP="00D766F2">
      <w:pPr>
        <w:jc w:val="both"/>
        <w:rPr>
          <w:b/>
          <w:i/>
          <w:sz w:val="24"/>
          <w:szCs w:val="24"/>
          <w:lang w:val="ru-RU"/>
        </w:rPr>
      </w:pPr>
    </w:p>
    <w:p w14:paraId="7B05F2BE" w14:textId="77777777" w:rsidR="00A7159C" w:rsidRPr="00EE6FAB" w:rsidRDefault="00A333C6" w:rsidP="00A7159C">
      <w:pPr>
        <w:jc w:val="both"/>
        <w:rPr>
          <w:b/>
          <w:bCs/>
          <w:i/>
          <w:sz w:val="24"/>
          <w:szCs w:val="24"/>
          <w:lang w:val="ru-RU"/>
        </w:rPr>
      </w:pPr>
      <w:r>
        <w:rPr>
          <w:b/>
          <w:bCs/>
          <w:i/>
          <w:sz w:val="24"/>
          <w:szCs w:val="24"/>
        </w:rPr>
        <w:t>В</w:t>
      </w:r>
      <w:r w:rsidR="00A7159C" w:rsidRPr="00A7159C">
        <w:rPr>
          <w:b/>
          <w:bCs/>
          <w:i/>
          <w:sz w:val="24"/>
          <w:szCs w:val="24"/>
        </w:rPr>
        <w:t>едомствени и администрирани разходни параграфи на програмата   (в хил. лв.)</w:t>
      </w:r>
    </w:p>
    <w:p w14:paraId="2E3E5C42" w14:textId="77777777" w:rsidR="000A0236" w:rsidRPr="00EE6FAB" w:rsidRDefault="000A0236" w:rsidP="00A7159C">
      <w:pPr>
        <w:jc w:val="both"/>
        <w:rPr>
          <w:b/>
          <w:bCs/>
          <w:i/>
          <w:sz w:val="24"/>
          <w:szCs w:val="24"/>
          <w:lang w:val="ru-RU"/>
        </w:rPr>
      </w:pPr>
    </w:p>
    <w:tbl>
      <w:tblPr>
        <w:tblW w:w="9440" w:type="dxa"/>
        <w:tblInd w:w="55" w:type="dxa"/>
        <w:tblCellMar>
          <w:left w:w="70" w:type="dxa"/>
          <w:right w:w="70" w:type="dxa"/>
        </w:tblCellMar>
        <w:tblLook w:val="04A0" w:firstRow="1" w:lastRow="0" w:firstColumn="1" w:lastColumn="0" w:noHBand="0" w:noVBand="1"/>
      </w:tblPr>
      <w:tblGrid>
        <w:gridCol w:w="441"/>
        <w:gridCol w:w="3090"/>
        <w:gridCol w:w="984"/>
        <w:gridCol w:w="978"/>
        <w:gridCol w:w="968"/>
        <w:gridCol w:w="981"/>
        <w:gridCol w:w="999"/>
        <w:gridCol w:w="999"/>
      </w:tblGrid>
      <w:tr w:rsidR="0031399A" w:rsidRPr="0031399A" w14:paraId="10609B54" w14:textId="77777777" w:rsidTr="0031399A">
        <w:trPr>
          <w:trHeight w:val="630"/>
        </w:trPr>
        <w:tc>
          <w:tcPr>
            <w:tcW w:w="441" w:type="dxa"/>
            <w:vMerge w:val="restart"/>
            <w:tcBorders>
              <w:top w:val="single" w:sz="8" w:space="0" w:color="auto"/>
              <w:left w:val="single" w:sz="8" w:space="0" w:color="auto"/>
              <w:bottom w:val="single" w:sz="8" w:space="0" w:color="000000"/>
              <w:right w:val="single" w:sz="8" w:space="0" w:color="auto"/>
            </w:tcBorders>
            <w:shd w:val="clear" w:color="000000" w:fill="FFCC99"/>
            <w:noWrap/>
            <w:vAlign w:val="center"/>
            <w:hideMark/>
          </w:tcPr>
          <w:p w14:paraId="296625EC" w14:textId="77777777" w:rsidR="0031399A" w:rsidRPr="0031399A" w:rsidRDefault="0031399A" w:rsidP="0031399A">
            <w:pPr>
              <w:rPr>
                <w:b/>
                <w:bCs/>
                <w:color w:val="000000"/>
                <w:sz w:val="16"/>
                <w:szCs w:val="16"/>
              </w:rPr>
            </w:pPr>
            <w:r w:rsidRPr="0031399A">
              <w:rPr>
                <w:b/>
                <w:bCs/>
                <w:color w:val="000000"/>
                <w:sz w:val="16"/>
                <w:szCs w:val="16"/>
              </w:rPr>
              <w:t>№</w:t>
            </w:r>
          </w:p>
        </w:tc>
        <w:tc>
          <w:tcPr>
            <w:tcW w:w="3090" w:type="dxa"/>
            <w:tcBorders>
              <w:top w:val="single" w:sz="8" w:space="0" w:color="auto"/>
              <w:left w:val="nil"/>
              <w:bottom w:val="nil"/>
              <w:right w:val="single" w:sz="8" w:space="0" w:color="auto"/>
            </w:tcBorders>
            <w:shd w:val="clear" w:color="000000" w:fill="FFCC99"/>
            <w:vAlign w:val="center"/>
            <w:hideMark/>
          </w:tcPr>
          <w:p w14:paraId="4EC98F52" w14:textId="77777777" w:rsidR="0031399A" w:rsidRPr="0031399A" w:rsidRDefault="0031399A" w:rsidP="0031399A">
            <w:pPr>
              <w:rPr>
                <w:b/>
                <w:bCs/>
                <w:color w:val="000000"/>
                <w:sz w:val="16"/>
                <w:szCs w:val="16"/>
              </w:rPr>
            </w:pPr>
            <w:r w:rsidRPr="0031399A">
              <w:rPr>
                <w:b/>
                <w:bCs/>
                <w:color w:val="000000"/>
                <w:sz w:val="16"/>
                <w:szCs w:val="16"/>
              </w:rPr>
              <w:t>1800.02.04 Бюджетна програма  „Фестивали, конкурси, събития и чествания“</w:t>
            </w:r>
          </w:p>
        </w:tc>
        <w:tc>
          <w:tcPr>
            <w:tcW w:w="984" w:type="dxa"/>
            <w:vMerge w:val="restart"/>
            <w:tcBorders>
              <w:top w:val="single" w:sz="8" w:space="0" w:color="auto"/>
              <w:left w:val="single" w:sz="8" w:space="0" w:color="auto"/>
              <w:bottom w:val="single" w:sz="8" w:space="0" w:color="000000"/>
              <w:right w:val="single" w:sz="8" w:space="0" w:color="auto"/>
            </w:tcBorders>
            <w:shd w:val="clear" w:color="000000" w:fill="FFCC99"/>
            <w:vAlign w:val="center"/>
            <w:hideMark/>
          </w:tcPr>
          <w:p w14:paraId="258C2CA9" w14:textId="77777777" w:rsidR="0031399A" w:rsidRPr="0031399A" w:rsidRDefault="0031399A" w:rsidP="0031399A">
            <w:pPr>
              <w:jc w:val="center"/>
              <w:rPr>
                <w:b/>
                <w:bCs/>
                <w:color w:val="000000"/>
                <w:sz w:val="16"/>
                <w:szCs w:val="16"/>
              </w:rPr>
            </w:pPr>
            <w:r w:rsidRPr="0031399A">
              <w:rPr>
                <w:b/>
                <w:bCs/>
                <w:color w:val="000000"/>
                <w:sz w:val="16"/>
                <w:szCs w:val="16"/>
              </w:rPr>
              <w:t>Отчет 2018***</w:t>
            </w:r>
          </w:p>
        </w:tc>
        <w:tc>
          <w:tcPr>
            <w:tcW w:w="978" w:type="dxa"/>
            <w:vMerge w:val="restart"/>
            <w:tcBorders>
              <w:top w:val="single" w:sz="8" w:space="0" w:color="auto"/>
              <w:left w:val="single" w:sz="8" w:space="0" w:color="auto"/>
              <w:bottom w:val="single" w:sz="8" w:space="0" w:color="000000"/>
              <w:right w:val="single" w:sz="8" w:space="0" w:color="auto"/>
            </w:tcBorders>
            <w:shd w:val="clear" w:color="000000" w:fill="FFCC99"/>
            <w:vAlign w:val="center"/>
            <w:hideMark/>
          </w:tcPr>
          <w:p w14:paraId="0D9A0A24" w14:textId="77777777" w:rsidR="0031399A" w:rsidRPr="0031399A" w:rsidRDefault="0031399A" w:rsidP="0031399A">
            <w:pPr>
              <w:jc w:val="center"/>
              <w:rPr>
                <w:b/>
                <w:bCs/>
                <w:color w:val="000000"/>
                <w:sz w:val="16"/>
                <w:szCs w:val="16"/>
              </w:rPr>
            </w:pPr>
            <w:r w:rsidRPr="0031399A">
              <w:rPr>
                <w:b/>
                <w:bCs/>
                <w:color w:val="000000"/>
                <w:sz w:val="16"/>
                <w:szCs w:val="16"/>
              </w:rPr>
              <w:t>Отчет 2019</w:t>
            </w:r>
            <w:r w:rsidRPr="0031399A">
              <w:rPr>
                <w:rFonts w:ascii="Arial" w:hAnsi="Arial" w:cs="Arial"/>
                <w:color w:val="000000"/>
                <w:sz w:val="16"/>
                <w:szCs w:val="16"/>
              </w:rPr>
              <w:t>***</w:t>
            </w:r>
          </w:p>
        </w:tc>
        <w:tc>
          <w:tcPr>
            <w:tcW w:w="968" w:type="dxa"/>
            <w:vMerge w:val="restart"/>
            <w:tcBorders>
              <w:top w:val="single" w:sz="8" w:space="0" w:color="auto"/>
              <w:left w:val="single" w:sz="8" w:space="0" w:color="auto"/>
              <w:bottom w:val="single" w:sz="8" w:space="0" w:color="000000"/>
              <w:right w:val="single" w:sz="8" w:space="0" w:color="auto"/>
            </w:tcBorders>
            <w:shd w:val="clear" w:color="000000" w:fill="FFCC99"/>
            <w:vAlign w:val="center"/>
            <w:hideMark/>
          </w:tcPr>
          <w:p w14:paraId="6983CA23" w14:textId="77777777" w:rsidR="0031399A" w:rsidRPr="0031399A" w:rsidRDefault="0031399A" w:rsidP="0031399A">
            <w:pPr>
              <w:jc w:val="center"/>
              <w:rPr>
                <w:b/>
                <w:bCs/>
                <w:color w:val="000000"/>
                <w:sz w:val="16"/>
                <w:szCs w:val="16"/>
              </w:rPr>
            </w:pPr>
            <w:r w:rsidRPr="0031399A">
              <w:rPr>
                <w:b/>
                <w:bCs/>
                <w:color w:val="000000"/>
                <w:sz w:val="16"/>
                <w:szCs w:val="16"/>
              </w:rPr>
              <w:t>Закон 2020</w:t>
            </w:r>
          </w:p>
        </w:tc>
        <w:tc>
          <w:tcPr>
            <w:tcW w:w="981" w:type="dxa"/>
            <w:tcBorders>
              <w:top w:val="single" w:sz="8" w:space="0" w:color="auto"/>
              <w:left w:val="nil"/>
              <w:bottom w:val="nil"/>
              <w:right w:val="single" w:sz="8" w:space="0" w:color="auto"/>
            </w:tcBorders>
            <w:shd w:val="clear" w:color="000000" w:fill="FFCC99"/>
            <w:vAlign w:val="center"/>
            <w:hideMark/>
          </w:tcPr>
          <w:p w14:paraId="7FEE905B" w14:textId="77777777" w:rsidR="0031399A" w:rsidRPr="0031399A" w:rsidRDefault="00945AFC" w:rsidP="0031399A">
            <w:pPr>
              <w:jc w:val="center"/>
              <w:rPr>
                <w:b/>
                <w:bCs/>
                <w:color w:val="000000"/>
                <w:sz w:val="16"/>
                <w:szCs w:val="16"/>
              </w:rPr>
            </w:pPr>
            <w:r>
              <w:rPr>
                <w:b/>
                <w:bCs/>
                <w:color w:val="000000"/>
                <w:sz w:val="16"/>
                <w:szCs w:val="16"/>
              </w:rPr>
              <w:t>Бюджет</w:t>
            </w:r>
          </w:p>
        </w:tc>
        <w:tc>
          <w:tcPr>
            <w:tcW w:w="999" w:type="dxa"/>
            <w:tcBorders>
              <w:top w:val="single" w:sz="8" w:space="0" w:color="auto"/>
              <w:left w:val="nil"/>
              <w:bottom w:val="nil"/>
              <w:right w:val="single" w:sz="8" w:space="0" w:color="auto"/>
            </w:tcBorders>
            <w:shd w:val="clear" w:color="000000" w:fill="FFCC99"/>
            <w:vAlign w:val="center"/>
            <w:hideMark/>
          </w:tcPr>
          <w:p w14:paraId="7E24E59F" w14:textId="77777777" w:rsidR="0031399A" w:rsidRPr="0031399A" w:rsidRDefault="0031399A" w:rsidP="0031399A">
            <w:pPr>
              <w:jc w:val="center"/>
              <w:rPr>
                <w:b/>
                <w:bCs/>
                <w:color w:val="000000"/>
                <w:sz w:val="16"/>
                <w:szCs w:val="16"/>
              </w:rPr>
            </w:pPr>
            <w:r w:rsidRPr="0031399A">
              <w:rPr>
                <w:b/>
                <w:bCs/>
                <w:color w:val="000000"/>
                <w:sz w:val="16"/>
                <w:szCs w:val="16"/>
              </w:rPr>
              <w:t>Прогноза</w:t>
            </w:r>
          </w:p>
        </w:tc>
        <w:tc>
          <w:tcPr>
            <w:tcW w:w="999" w:type="dxa"/>
            <w:tcBorders>
              <w:top w:val="single" w:sz="8" w:space="0" w:color="auto"/>
              <w:left w:val="nil"/>
              <w:bottom w:val="nil"/>
              <w:right w:val="single" w:sz="8" w:space="0" w:color="auto"/>
            </w:tcBorders>
            <w:shd w:val="clear" w:color="000000" w:fill="FFCC99"/>
            <w:vAlign w:val="center"/>
            <w:hideMark/>
          </w:tcPr>
          <w:p w14:paraId="6889FA9F" w14:textId="77777777" w:rsidR="0031399A" w:rsidRPr="0031399A" w:rsidRDefault="0031399A" w:rsidP="0031399A">
            <w:pPr>
              <w:jc w:val="center"/>
              <w:rPr>
                <w:b/>
                <w:bCs/>
                <w:color w:val="000000"/>
                <w:sz w:val="16"/>
                <w:szCs w:val="16"/>
              </w:rPr>
            </w:pPr>
            <w:r w:rsidRPr="0031399A">
              <w:rPr>
                <w:b/>
                <w:bCs/>
                <w:color w:val="000000"/>
                <w:sz w:val="16"/>
                <w:szCs w:val="16"/>
              </w:rPr>
              <w:t>Прогноза</w:t>
            </w:r>
          </w:p>
        </w:tc>
      </w:tr>
      <w:tr w:rsidR="0031399A" w:rsidRPr="0031399A" w14:paraId="45CB9AD9" w14:textId="77777777" w:rsidTr="0031399A">
        <w:trPr>
          <w:trHeight w:val="315"/>
        </w:trPr>
        <w:tc>
          <w:tcPr>
            <w:tcW w:w="441" w:type="dxa"/>
            <w:vMerge/>
            <w:tcBorders>
              <w:top w:val="single" w:sz="8" w:space="0" w:color="auto"/>
              <w:left w:val="single" w:sz="8" w:space="0" w:color="auto"/>
              <w:bottom w:val="single" w:sz="8" w:space="0" w:color="000000"/>
              <w:right w:val="single" w:sz="8" w:space="0" w:color="auto"/>
            </w:tcBorders>
            <w:vAlign w:val="center"/>
            <w:hideMark/>
          </w:tcPr>
          <w:p w14:paraId="653398C4" w14:textId="77777777" w:rsidR="0031399A" w:rsidRPr="0031399A" w:rsidRDefault="0031399A" w:rsidP="0031399A">
            <w:pPr>
              <w:rPr>
                <w:b/>
                <w:bCs/>
                <w:color w:val="000000"/>
                <w:sz w:val="16"/>
                <w:szCs w:val="16"/>
              </w:rPr>
            </w:pPr>
          </w:p>
        </w:tc>
        <w:tc>
          <w:tcPr>
            <w:tcW w:w="3090" w:type="dxa"/>
            <w:tcBorders>
              <w:top w:val="nil"/>
              <w:left w:val="nil"/>
              <w:bottom w:val="single" w:sz="8" w:space="0" w:color="auto"/>
              <w:right w:val="single" w:sz="8" w:space="0" w:color="auto"/>
            </w:tcBorders>
            <w:shd w:val="clear" w:color="000000" w:fill="FFCC99"/>
            <w:noWrap/>
            <w:vAlign w:val="center"/>
            <w:hideMark/>
          </w:tcPr>
          <w:p w14:paraId="07787A56" w14:textId="77777777" w:rsidR="0031399A" w:rsidRPr="0031399A" w:rsidRDefault="0031399A" w:rsidP="0031399A">
            <w:pPr>
              <w:rPr>
                <w:b/>
                <w:bCs/>
                <w:color w:val="000000"/>
                <w:sz w:val="16"/>
                <w:szCs w:val="16"/>
              </w:rPr>
            </w:pPr>
            <w:r w:rsidRPr="0031399A">
              <w:rPr>
                <w:b/>
                <w:bCs/>
                <w:color w:val="000000"/>
                <w:sz w:val="16"/>
                <w:szCs w:val="16"/>
              </w:rPr>
              <w:t> </w:t>
            </w:r>
          </w:p>
        </w:tc>
        <w:tc>
          <w:tcPr>
            <w:tcW w:w="984" w:type="dxa"/>
            <w:vMerge/>
            <w:tcBorders>
              <w:top w:val="single" w:sz="8" w:space="0" w:color="auto"/>
              <w:left w:val="single" w:sz="8" w:space="0" w:color="auto"/>
              <w:bottom w:val="single" w:sz="8" w:space="0" w:color="000000"/>
              <w:right w:val="single" w:sz="8" w:space="0" w:color="auto"/>
            </w:tcBorders>
            <w:vAlign w:val="center"/>
            <w:hideMark/>
          </w:tcPr>
          <w:p w14:paraId="33F9F4A2" w14:textId="77777777" w:rsidR="0031399A" w:rsidRPr="0031399A" w:rsidRDefault="0031399A" w:rsidP="0031399A">
            <w:pPr>
              <w:rPr>
                <w:b/>
                <w:bCs/>
                <w:color w:val="000000"/>
                <w:sz w:val="16"/>
                <w:szCs w:val="16"/>
              </w:rPr>
            </w:pPr>
          </w:p>
        </w:tc>
        <w:tc>
          <w:tcPr>
            <w:tcW w:w="978" w:type="dxa"/>
            <w:vMerge/>
            <w:tcBorders>
              <w:top w:val="single" w:sz="8" w:space="0" w:color="auto"/>
              <w:left w:val="single" w:sz="8" w:space="0" w:color="auto"/>
              <w:bottom w:val="single" w:sz="8" w:space="0" w:color="000000"/>
              <w:right w:val="single" w:sz="8" w:space="0" w:color="auto"/>
            </w:tcBorders>
            <w:vAlign w:val="center"/>
            <w:hideMark/>
          </w:tcPr>
          <w:p w14:paraId="172AB7F5" w14:textId="77777777" w:rsidR="0031399A" w:rsidRPr="0031399A" w:rsidRDefault="0031399A" w:rsidP="0031399A">
            <w:pPr>
              <w:rPr>
                <w:b/>
                <w:bCs/>
                <w:color w:val="000000"/>
                <w:sz w:val="16"/>
                <w:szCs w:val="16"/>
              </w:rPr>
            </w:pPr>
          </w:p>
        </w:tc>
        <w:tc>
          <w:tcPr>
            <w:tcW w:w="968" w:type="dxa"/>
            <w:vMerge/>
            <w:tcBorders>
              <w:top w:val="single" w:sz="8" w:space="0" w:color="auto"/>
              <w:left w:val="single" w:sz="8" w:space="0" w:color="auto"/>
              <w:bottom w:val="single" w:sz="8" w:space="0" w:color="000000"/>
              <w:right w:val="single" w:sz="8" w:space="0" w:color="auto"/>
            </w:tcBorders>
            <w:vAlign w:val="center"/>
            <w:hideMark/>
          </w:tcPr>
          <w:p w14:paraId="5CDFE1F5" w14:textId="77777777" w:rsidR="0031399A" w:rsidRPr="0031399A" w:rsidRDefault="0031399A" w:rsidP="0031399A">
            <w:pPr>
              <w:rPr>
                <w:b/>
                <w:bCs/>
                <w:color w:val="000000"/>
                <w:sz w:val="16"/>
                <w:szCs w:val="16"/>
              </w:rPr>
            </w:pPr>
          </w:p>
        </w:tc>
        <w:tc>
          <w:tcPr>
            <w:tcW w:w="981" w:type="dxa"/>
            <w:tcBorders>
              <w:top w:val="nil"/>
              <w:left w:val="nil"/>
              <w:bottom w:val="single" w:sz="8" w:space="0" w:color="auto"/>
              <w:right w:val="single" w:sz="8" w:space="0" w:color="auto"/>
            </w:tcBorders>
            <w:shd w:val="clear" w:color="000000" w:fill="FFCC99"/>
            <w:vAlign w:val="center"/>
            <w:hideMark/>
          </w:tcPr>
          <w:p w14:paraId="13EC5770" w14:textId="77777777" w:rsidR="0031399A" w:rsidRPr="0031399A" w:rsidRDefault="0031399A" w:rsidP="0031399A">
            <w:pPr>
              <w:jc w:val="center"/>
              <w:rPr>
                <w:b/>
                <w:bCs/>
                <w:color w:val="000000"/>
                <w:sz w:val="16"/>
                <w:szCs w:val="16"/>
              </w:rPr>
            </w:pPr>
            <w:r w:rsidRPr="0031399A">
              <w:rPr>
                <w:b/>
                <w:bCs/>
                <w:color w:val="000000"/>
                <w:sz w:val="16"/>
                <w:szCs w:val="16"/>
              </w:rPr>
              <w:t>2021 г.</w:t>
            </w:r>
          </w:p>
        </w:tc>
        <w:tc>
          <w:tcPr>
            <w:tcW w:w="999" w:type="dxa"/>
            <w:tcBorders>
              <w:top w:val="nil"/>
              <w:left w:val="nil"/>
              <w:bottom w:val="single" w:sz="8" w:space="0" w:color="auto"/>
              <w:right w:val="single" w:sz="8" w:space="0" w:color="auto"/>
            </w:tcBorders>
            <w:shd w:val="clear" w:color="000000" w:fill="FFCC99"/>
            <w:vAlign w:val="center"/>
            <w:hideMark/>
          </w:tcPr>
          <w:p w14:paraId="6CE31896" w14:textId="77777777" w:rsidR="0031399A" w:rsidRPr="0031399A" w:rsidRDefault="0031399A" w:rsidP="0031399A">
            <w:pPr>
              <w:jc w:val="center"/>
              <w:rPr>
                <w:b/>
                <w:bCs/>
                <w:color w:val="000000"/>
                <w:sz w:val="16"/>
                <w:szCs w:val="16"/>
              </w:rPr>
            </w:pPr>
            <w:r w:rsidRPr="0031399A">
              <w:rPr>
                <w:b/>
                <w:bCs/>
                <w:color w:val="000000"/>
                <w:sz w:val="16"/>
                <w:szCs w:val="16"/>
              </w:rPr>
              <w:t>2022 г.</w:t>
            </w:r>
          </w:p>
        </w:tc>
        <w:tc>
          <w:tcPr>
            <w:tcW w:w="999" w:type="dxa"/>
            <w:tcBorders>
              <w:top w:val="nil"/>
              <w:left w:val="nil"/>
              <w:bottom w:val="single" w:sz="8" w:space="0" w:color="auto"/>
              <w:right w:val="single" w:sz="8" w:space="0" w:color="auto"/>
            </w:tcBorders>
            <w:shd w:val="clear" w:color="000000" w:fill="FFCC99"/>
            <w:vAlign w:val="center"/>
            <w:hideMark/>
          </w:tcPr>
          <w:p w14:paraId="5F331579" w14:textId="77777777" w:rsidR="0031399A" w:rsidRPr="0031399A" w:rsidRDefault="0031399A" w:rsidP="0031399A">
            <w:pPr>
              <w:jc w:val="center"/>
              <w:rPr>
                <w:b/>
                <w:bCs/>
                <w:color w:val="000000"/>
                <w:sz w:val="16"/>
                <w:szCs w:val="16"/>
              </w:rPr>
            </w:pPr>
            <w:r w:rsidRPr="0031399A">
              <w:rPr>
                <w:b/>
                <w:bCs/>
                <w:color w:val="000000"/>
                <w:sz w:val="16"/>
                <w:szCs w:val="16"/>
              </w:rPr>
              <w:t>2023 г.</w:t>
            </w:r>
          </w:p>
        </w:tc>
      </w:tr>
      <w:tr w:rsidR="0031399A" w:rsidRPr="0031399A" w14:paraId="4519FFAA" w14:textId="77777777" w:rsidTr="0031399A">
        <w:trPr>
          <w:trHeight w:val="315"/>
        </w:trPr>
        <w:tc>
          <w:tcPr>
            <w:tcW w:w="441" w:type="dxa"/>
            <w:tcBorders>
              <w:top w:val="nil"/>
              <w:left w:val="single" w:sz="8" w:space="0" w:color="auto"/>
              <w:bottom w:val="single" w:sz="8" w:space="0" w:color="auto"/>
              <w:right w:val="single" w:sz="8" w:space="0" w:color="auto"/>
            </w:tcBorders>
            <w:shd w:val="clear" w:color="auto" w:fill="auto"/>
            <w:noWrap/>
            <w:vAlign w:val="center"/>
            <w:hideMark/>
          </w:tcPr>
          <w:p w14:paraId="2F005325" w14:textId="77777777" w:rsidR="0031399A" w:rsidRPr="0031399A" w:rsidRDefault="0031399A" w:rsidP="0031399A">
            <w:pPr>
              <w:jc w:val="both"/>
              <w:rPr>
                <w:b/>
                <w:bCs/>
                <w:i/>
                <w:iCs/>
                <w:color w:val="000000"/>
                <w:sz w:val="16"/>
                <w:szCs w:val="16"/>
              </w:rPr>
            </w:pPr>
            <w:r w:rsidRPr="0031399A">
              <w:rPr>
                <w:b/>
                <w:bCs/>
                <w:i/>
                <w:iCs/>
                <w:color w:val="000000"/>
                <w:sz w:val="16"/>
                <w:szCs w:val="16"/>
              </w:rPr>
              <w:t> </w:t>
            </w:r>
          </w:p>
        </w:tc>
        <w:tc>
          <w:tcPr>
            <w:tcW w:w="3090" w:type="dxa"/>
            <w:tcBorders>
              <w:top w:val="nil"/>
              <w:left w:val="nil"/>
              <w:bottom w:val="single" w:sz="8" w:space="0" w:color="auto"/>
              <w:right w:val="single" w:sz="8" w:space="0" w:color="auto"/>
            </w:tcBorders>
            <w:shd w:val="clear" w:color="auto" w:fill="auto"/>
            <w:noWrap/>
            <w:vAlign w:val="center"/>
            <w:hideMark/>
          </w:tcPr>
          <w:p w14:paraId="3A8283E4" w14:textId="77777777" w:rsidR="0031399A" w:rsidRPr="0031399A" w:rsidRDefault="0031399A" w:rsidP="0031399A">
            <w:pPr>
              <w:jc w:val="center"/>
              <w:rPr>
                <w:b/>
                <w:bCs/>
                <w:color w:val="000000"/>
                <w:sz w:val="16"/>
                <w:szCs w:val="16"/>
              </w:rPr>
            </w:pPr>
            <w:r w:rsidRPr="0031399A">
              <w:rPr>
                <w:b/>
                <w:bCs/>
                <w:color w:val="000000"/>
                <w:sz w:val="16"/>
                <w:szCs w:val="16"/>
              </w:rPr>
              <w:t>1</w:t>
            </w:r>
          </w:p>
        </w:tc>
        <w:tc>
          <w:tcPr>
            <w:tcW w:w="984" w:type="dxa"/>
            <w:tcBorders>
              <w:top w:val="nil"/>
              <w:left w:val="nil"/>
              <w:bottom w:val="single" w:sz="8" w:space="0" w:color="auto"/>
              <w:right w:val="single" w:sz="8" w:space="0" w:color="auto"/>
            </w:tcBorders>
            <w:shd w:val="clear" w:color="auto" w:fill="auto"/>
            <w:vAlign w:val="center"/>
            <w:hideMark/>
          </w:tcPr>
          <w:p w14:paraId="3C0A8650" w14:textId="77777777" w:rsidR="0031399A" w:rsidRPr="0031399A" w:rsidRDefault="0031399A" w:rsidP="0031399A">
            <w:pPr>
              <w:jc w:val="center"/>
              <w:rPr>
                <w:b/>
                <w:bCs/>
                <w:color w:val="000000"/>
                <w:sz w:val="16"/>
                <w:szCs w:val="16"/>
              </w:rPr>
            </w:pPr>
            <w:r w:rsidRPr="0031399A">
              <w:rPr>
                <w:b/>
                <w:bCs/>
                <w:color w:val="000000"/>
                <w:sz w:val="16"/>
                <w:szCs w:val="16"/>
              </w:rPr>
              <w:t>2</w:t>
            </w:r>
          </w:p>
        </w:tc>
        <w:tc>
          <w:tcPr>
            <w:tcW w:w="978" w:type="dxa"/>
            <w:tcBorders>
              <w:top w:val="nil"/>
              <w:left w:val="nil"/>
              <w:bottom w:val="single" w:sz="8" w:space="0" w:color="auto"/>
              <w:right w:val="single" w:sz="8" w:space="0" w:color="auto"/>
            </w:tcBorders>
            <w:shd w:val="clear" w:color="auto" w:fill="auto"/>
            <w:vAlign w:val="center"/>
            <w:hideMark/>
          </w:tcPr>
          <w:p w14:paraId="7ACF85A6" w14:textId="77777777" w:rsidR="0031399A" w:rsidRPr="0031399A" w:rsidRDefault="0031399A" w:rsidP="0031399A">
            <w:pPr>
              <w:jc w:val="center"/>
              <w:rPr>
                <w:b/>
                <w:bCs/>
                <w:color w:val="000000"/>
                <w:sz w:val="16"/>
                <w:szCs w:val="16"/>
              </w:rPr>
            </w:pPr>
            <w:r w:rsidRPr="0031399A">
              <w:rPr>
                <w:b/>
                <w:bCs/>
                <w:color w:val="000000"/>
                <w:sz w:val="16"/>
                <w:szCs w:val="16"/>
              </w:rPr>
              <w:t>3</w:t>
            </w:r>
          </w:p>
        </w:tc>
        <w:tc>
          <w:tcPr>
            <w:tcW w:w="968" w:type="dxa"/>
            <w:tcBorders>
              <w:top w:val="nil"/>
              <w:left w:val="nil"/>
              <w:bottom w:val="single" w:sz="8" w:space="0" w:color="auto"/>
              <w:right w:val="single" w:sz="8" w:space="0" w:color="auto"/>
            </w:tcBorders>
            <w:shd w:val="clear" w:color="auto" w:fill="auto"/>
            <w:vAlign w:val="center"/>
            <w:hideMark/>
          </w:tcPr>
          <w:p w14:paraId="0647224D" w14:textId="77777777" w:rsidR="0031399A" w:rsidRPr="0031399A" w:rsidRDefault="0031399A" w:rsidP="0031399A">
            <w:pPr>
              <w:jc w:val="center"/>
              <w:rPr>
                <w:b/>
                <w:bCs/>
                <w:color w:val="000000"/>
                <w:sz w:val="16"/>
                <w:szCs w:val="16"/>
              </w:rPr>
            </w:pPr>
            <w:r w:rsidRPr="0031399A">
              <w:rPr>
                <w:b/>
                <w:bCs/>
                <w:color w:val="000000"/>
                <w:sz w:val="16"/>
                <w:szCs w:val="16"/>
              </w:rPr>
              <w:t>4</w:t>
            </w:r>
          </w:p>
        </w:tc>
        <w:tc>
          <w:tcPr>
            <w:tcW w:w="981" w:type="dxa"/>
            <w:tcBorders>
              <w:top w:val="nil"/>
              <w:left w:val="nil"/>
              <w:bottom w:val="single" w:sz="8" w:space="0" w:color="auto"/>
              <w:right w:val="single" w:sz="8" w:space="0" w:color="auto"/>
            </w:tcBorders>
            <w:shd w:val="clear" w:color="auto" w:fill="auto"/>
            <w:vAlign w:val="center"/>
            <w:hideMark/>
          </w:tcPr>
          <w:p w14:paraId="71FB9426" w14:textId="77777777" w:rsidR="0031399A" w:rsidRPr="0031399A" w:rsidRDefault="0031399A" w:rsidP="0031399A">
            <w:pPr>
              <w:jc w:val="center"/>
              <w:rPr>
                <w:b/>
                <w:bCs/>
                <w:color w:val="000000"/>
                <w:sz w:val="16"/>
                <w:szCs w:val="16"/>
              </w:rPr>
            </w:pPr>
            <w:r w:rsidRPr="0031399A">
              <w:rPr>
                <w:b/>
                <w:bCs/>
                <w:color w:val="000000"/>
                <w:sz w:val="16"/>
                <w:szCs w:val="16"/>
              </w:rPr>
              <w:t>5</w:t>
            </w:r>
          </w:p>
        </w:tc>
        <w:tc>
          <w:tcPr>
            <w:tcW w:w="999" w:type="dxa"/>
            <w:tcBorders>
              <w:top w:val="nil"/>
              <w:left w:val="nil"/>
              <w:bottom w:val="single" w:sz="8" w:space="0" w:color="auto"/>
              <w:right w:val="single" w:sz="8" w:space="0" w:color="auto"/>
            </w:tcBorders>
            <w:shd w:val="clear" w:color="auto" w:fill="auto"/>
            <w:vAlign w:val="center"/>
            <w:hideMark/>
          </w:tcPr>
          <w:p w14:paraId="5B6F6E23" w14:textId="77777777" w:rsidR="0031399A" w:rsidRPr="0031399A" w:rsidRDefault="0031399A" w:rsidP="0031399A">
            <w:pPr>
              <w:jc w:val="center"/>
              <w:rPr>
                <w:b/>
                <w:bCs/>
                <w:color w:val="000000"/>
                <w:sz w:val="16"/>
                <w:szCs w:val="16"/>
              </w:rPr>
            </w:pPr>
            <w:r w:rsidRPr="0031399A">
              <w:rPr>
                <w:b/>
                <w:bCs/>
                <w:color w:val="000000"/>
                <w:sz w:val="16"/>
                <w:szCs w:val="16"/>
              </w:rPr>
              <w:t>6</w:t>
            </w:r>
          </w:p>
        </w:tc>
        <w:tc>
          <w:tcPr>
            <w:tcW w:w="999" w:type="dxa"/>
            <w:tcBorders>
              <w:top w:val="nil"/>
              <w:left w:val="nil"/>
              <w:bottom w:val="single" w:sz="8" w:space="0" w:color="auto"/>
              <w:right w:val="single" w:sz="8" w:space="0" w:color="auto"/>
            </w:tcBorders>
            <w:shd w:val="clear" w:color="auto" w:fill="auto"/>
            <w:vAlign w:val="center"/>
            <w:hideMark/>
          </w:tcPr>
          <w:p w14:paraId="5CE12A20" w14:textId="77777777" w:rsidR="0031399A" w:rsidRPr="0031399A" w:rsidRDefault="0031399A" w:rsidP="0031399A">
            <w:pPr>
              <w:jc w:val="center"/>
              <w:rPr>
                <w:b/>
                <w:bCs/>
                <w:color w:val="000000"/>
                <w:sz w:val="16"/>
                <w:szCs w:val="16"/>
              </w:rPr>
            </w:pPr>
            <w:r w:rsidRPr="0031399A">
              <w:rPr>
                <w:b/>
                <w:bCs/>
                <w:color w:val="000000"/>
                <w:sz w:val="16"/>
                <w:szCs w:val="16"/>
              </w:rPr>
              <w:t>7</w:t>
            </w:r>
          </w:p>
        </w:tc>
      </w:tr>
      <w:tr w:rsidR="0031399A" w:rsidRPr="0031399A" w14:paraId="2324AE14" w14:textId="77777777" w:rsidTr="0031399A">
        <w:trPr>
          <w:trHeight w:val="315"/>
        </w:trPr>
        <w:tc>
          <w:tcPr>
            <w:tcW w:w="441" w:type="dxa"/>
            <w:tcBorders>
              <w:top w:val="nil"/>
              <w:left w:val="single" w:sz="8" w:space="0" w:color="auto"/>
              <w:bottom w:val="single" w:sz="8" w:space="0" w:color="auto"/>
              <w:right w:val="single" w:sz="8" w:space="0" w:color="auto"/>
            </w:tcBorders>
            <w:shd w:val="clear" w:color="000000" w:fill="FFCC99"/>
            <w:noWrap/>
            <w:vAlign w:val="center"/>
            <w:hideMark/>
          </w:tcPr>
          <w:p w14:paraId="11720822" w14:textId="77777777" w:rsidR="0031399A" w:rsidRPr="0031399A" w:rsidRDefault="0031399A" w:rsidP="0031399A">
            <w:pPr>
              <w:jc w:val="both"/>
              <w:rPr>
                <w:b/>
                <w:bCs/>
                <w:color w:val="000000"/>
                <w:sz w:val="16"/>
                <w:szCs w:val="16"/>
              </w:rPr>
            </w:pPr>
            <w:r w:rsidRPr="0031399A">
              <w:rPr>
                <w:b/>
                <w:bCs/>
                <w:color w:val="000000"/>
                <w:sz w:val="16"/>
                <w:szCs w:val="16"/>
              </w:rPr>
              <w:t>І.</w:t>
            </w:r>
          </w:p>
        </w:tc>
        <w:tc>
          <w:tcPr>
            <w:tcW w:w="3090" w:type="dxa"/>
            <w:tcBorders>
              <w:top w:val="nil"/>
              <w:left w:val="nil"/>
              <w:bottom w:val="single" w:sz="8" w:space="0" w:color="auto"/>
              <w:right w:val="single" w:sz="8" w:space="0" w:color="auto"/>
            </w:tcBorders>
            <w:shd w:val="clear" w:color="000000" w:fill="FFCC99"/>
            <w:noWrap/>
            <w:vAlign w:val="center"/>
            <w:hideMark/>
          </w:tcPr>
          <w:p w14:paraId="5EAEBEFD" w14:textId="77777777" w:rsidR="0031399A" w:rsidRPr="0031399A" w:rsidRDefault="0031399A" w:rsidP="0031399A">
            <w:pPr>
              <w:rPr>
                <w:b/>
                <w:bCs/>
                <w:color w:val="000000"/>
                <w:sz w:val="16"/>
                <w:szCs w:val="16"/>
              </w:rPr>
            </w:pPr>
            <w:r w:rsidRPr="0031399A">
              <w:rPr>
                <w:b/>
                <w:bCs/>
                <w:color w:val="000000"/>
                <w:sz w:val="16"/>
                <w:szCs w:val="16"/>
              </w:rPr>
              <w:t>Общо ведомствени разходи:</w:t>
            </w:r>
          </w:p>
        </w:tc>
        <w:tc>
          <w:tcPr>
            <w:tcW w:w="984" w:type="dxa"/>
            <w:tcBorders>
              <w:top w:val="nil"/>
              <w:left w:val="nil"/>
              <w:bottom w:val="single" w:sz="8" w:space="0" w:color="auto"/>
              <w:right w:val="single" w:sz="8" w:space="0" w:color="auto"/>
            </w:tcBorders>
            <w:shd w:val="clear" w:color="000000" w:fill="FFCC99"/>
            <w:vAlign w:val="center"/>
            <w:hideMark/>
          </w:tcPr>
          <w:p w14:paraId="70E1EA6A" w14:textId="77777777" w:rsidR="0031399A" w:rsidRPr="0031399A" w:rsidRDefault="0031399A" w:rsidP="0031399A">
            <w:pPr>
              <w:jc w:val="right"/>
              <w:rPr>
                <w:b/>
                <w:bCs/>
                <w:color w:val="000000"/>
                <w:sz w:val="16"/>
                <w:szCs w:val="16"/>
              </w:rPr>
            </w:pPr>
            <w:r w:rsidRPr="0031399A">
              <w:rPr>
                <w:b/>
                <w:bCs/>
                <w:color w:val="000000"/>
                <w:sz w:val="16"/>
                <w:szCs w:val="16"/>
              </w:rPr>
              <w:t>20,0</w:t>
            </w:r>
          </w:p>
        </w:tc>
        <w:tc>
          <w:tcPr>
            <w:tcW w:w="978" w:type="dxa"/>
            <w:tcBorders>
              <w:top w:val="nil"/>
              <w:left w:val="nil"/>
              <w:bottom w:val="single" w:sz="8" w:space="0" w:color="auto"/>
              <w:right w:val="single" w:sz="8" w:space="0" w:color="auto"/>
            </w:tcBorders>
            <w:shd w:val="clear" w:color="000000" w:fill="FFCC99"/>
            <w:vAlign w:val="center"/>
            <w:hideMark/>
          </w:tcPr>
          <w:p w14:paraId="25EAE40A" w14:textId="77777777" w:rsidR="0031399A" w:rsidRPr="0031399A" w:rsidRDefault="0031399A" w:rsidP="0031399A">
            <w:pPr>
              <w:jc w:val="right"/>
              <w:rPr>
                <w:b/>
                <w:bCs/>
                <w:color w:val="000000"/>
                <w:sz w:val="16"/>
                <w:szCs w:val="16"/>
              </w:rPr>
            </w:pPr>
            <w:r w:rsidRPr="0031399A">
              <w:rPr>
                <w:b/>
                <w:bCs/>
                <w:color w:val="000000"/>
                <w:sz w:val="16"/>
                <w:szCs w:val="16"/>
              </w:rPr>
              <w:t>38,4</w:t>
            </w:r>
          </w:p>
        </w:tc>
        <w:tc>
          <w:tcPr>
            <w:tcW w:w="968" w:type="dxa"/>
            <w:tcBorders>
              <w:top w:val="nil"/>
              <w:left w:val="nil"/>
              <w:bottom w:val="single" w:sz="8" w:space="0" w:color="auto"/>
              <w:right w:val="single" w:sz="8" w:space="0" w:color="auto"/>
            </w:tcBorders>
            <w:shd w:val="clear" w:color="000000" w:fill="FFCC99"/>
            <w:vAlign w:val="center"/>
            <w:hideMark/>
          </w:tcPr>
          <w:p w14:paraId="3F3B0D1A" w14:textId="77777777" w:rsidR="0031399A" w:rsidRPr="0031399A" w:rsidRDefault="0031399A" w:rsidP="0031399A">
            <w:pPr>
              <w:jc w:val="right"/>
              <w:rPr>
                <w:b/>
                <w:bCs/>
                <w:color w:val="000000"/>
                <w:sz w:val="16"/>
                <w:szCs w:val="16"/>
              </w:rPr>
            </w:pPr>
            <w:r w:rsidRPr="0031399A">
              <w:rPr>
                <w:b/>
                <w:bCs/>
                <w:color w:val="000000"/>
                <w:sz w:val="16"/>
                <w:szCs w:val="16"/>
              </w:rPr>
              <w:t>500,0</w:t>
            </w:r>
          </w:p>
        </w:tc>
        <w:tc>
          <w:tcPr>
            <w:tcW w:w="981" w:type="dxa"/>
            <w:tcBorders>
              <w:top w:val="nil"/>
              <w:left w:val="nil"/>
              <w:bottom w:val="single" w:sz="8" w:space="0" w:color="auto"/>
              <w:right w:val="single" w:sz="8" w:space="0" w:color="auto"/>
            </w:tcBorders>
            <w:shd w:val="clear" w:color="000000" w:fill="FFCC99"/>
            <w:vAlign w:val="center"/>
            <w:hideMark/>
          </w:tcPr>
          <w:p w14:paraId="5772847F" w14:textId="77777777" w:rsidR="0031399A" w:rsidRPr="0031399A" w:rsidRDefault="0031399A" w:rsidP="0031399A">
            <w:pPr>
              <w:jc w:val="right"/>
              <w:rPr>
                <w:b/>
                <w:bCs/>
                <w:color w:val="000000"/>
                <w:sz w:val="16"/>
                <w:szCs w:val="16"/>
              </w:rPr>
            </w:pPr>
            <w:r w:rsidRPr="0031399A">
              <w:rPr>
                <w:b/>
                <w:bCs/>
                <w:color w:val="000000"/>
                <w:sz w:val="16"/>
                <w:szCs w:val="16"/>
              </w:rPr>
              <w:t>500,0</w:t>
            </w:r>
          </w:p>
        </w:tc>
        <w:tc>
          <w:tcPr>
            <w:tcW w:w="999" w:type="dxa"/>
            <w:tcBorders>
              <w:top w:val="nil"/>
              <w:left w:val="nil"/>
              <w:bottom w:val="single" w:sz="8" w:space="0" w:color="auto"/>
              <w:right w:val="single" w:sz="8" w:space="0" w:color="auto"/>
            </w:tcBorders>
            <w:shd w:val="clear" w:color="000000" w:fill="FFCC99"/>
            <w:vAlign w:val="center"/>
            <w:hideMark/>
          </w:tcPr>
          <w:p w14:paraId="5F51E51C" w14:textId="77777777" w:rsidR="0031399A" w:rsidRPr="0031399A" w:rsidRDefault="0031399A" w:rsidP="0031399A">
            <w:pPr>
              <w:jc w:val="right"/>
              <w:rPr>
                <w:b/>
                <w:bCs/>
                <w:color w:val="000000"/>
                <w:sz w:val="16"/>
                <w:szCs w:val="16"/>
              </w:rPr>
            </w:pPr>
            <w:r w:rsidRPr="0031399A">
              <w:rPr>
                <w:b/>
                <w:bCs/>
                <w:color w:val="000000"/>
                <w:sz w:val="16"/>
                <w:szCs w:val="16"/>
              </w:rPr>
              <w:t>500,0</w:t>
            </w:r>
          </w:p>
        </w:tc>
        <w:tc>
          <w:tcPr>
            <w:tcW w:w="999" w:type="dxa"/>
            <w:tcBorders>
              <w:top w:val="nil"/>
              <w:left w:val="nil"/>
              <w:bottom w:val="single" w:sz="8" w:space="0" w:color="auto"/>
              <w:right w:val="single" w:sz="8" w:space="0" w:color="auto"/>
            </w:tcBorders>
            <w:shd w:val="clear" w:color="000000" w:fill="FFCC99"/>
            <w:vAlign w:val="center"/>
            <w:hideMark/>
          </w:tcPr>
          <w:p w14:paraId="63CF4F5E" w14:textId="77777777" w:rsidR="0031399A" w:rsidRPr="0031399A" w:rsidRDefault="0031399A" w:rsidP="0031399A">
            <w:pPr>
              <w:jc w:val="right"/>
              <w:rPr>
                <w:b/>
                <w:bCs/>
                <w:color w:val="000000"/>
                <w:sz w:val="16"/>
                <w:szCs w:val="16"/>
              </w:rPr>
            </w:pPr>
            <w:r w:rsidRPr="0031399A">
              <w:rPr>
                <w:b/>
                <w:bCs/>
                <w:color w:val="000000"/>
                <w:sz w:val="16"/>
                <w:szCs w:val="16"/>
              </w:rPr>
              <w:t>500,0</w:t>
            </w:r>
          </w:p>
        </w:tc>
      </w:tr>
      <w:tr w:rsidR="0031399A" w:rsidRPr="0031399A" w14:paraId="6D11F90D" w14:textId="77777777" w:rsidTr="0031399A">
        <w:trPr>
          <w:trHeight w:val="315"/>
        </w:trPr>
        <w:tc>
          <w:tcPr>
            <w:tcW w:w="441" w:type="dxa"/>
            <w:tcBorders>
              <w:top w:val="nil"/>
              <w:left w:val="single" w:sz="8" w:space="0" w:color="auto"/>
              <w:bottom w:val="single" w:sz="8" w:space="0" w:color="auto"/>
              <w:right w:val="single" w:sz="8" w:space="0" w:color="auto"/>
            </w:tcBorders>
            <w:shd w:val="clear" w:color="000000" w:fill="FFCC99"/>
            <w:noWrap/>
            <w:vAlign w:val="center"/>
            <w:hideMark/>
          </w:tcPr>
          <w:p w14:paraId="51370271" w14:textId="77777777" w:rsidR="0031399A" w:rsidRPr="0031399A" w:rsidRDefault="0031399A" w:rsidP="0031399A">
            <w:pPr>
              <w:jc w:val="both"/>
              <w:rPr>
                <w:b/>
                <w:bCs/>
                <w:color w:val="000000"/>
                <w:sz w:val="16"/>
                <w:szCs w:val="16"/>
              </w:rPr>
            </w:pPr>
            <w:r w:rsidRPr="0031399A">
              <w:rPr>
                <w:b/>
                <w:bCs/>
                <w:color w:val="000000"/>
                <w:sz w:val="16"/>
                <w:szCs w:val="16"/>
              </w:rPr>
              <w:t> </w:t>
            </w:r>
          </w:p>
        </w:tc>
        <w:tc>
          <w:tcPr>
            <w:tcW w:w="3090" w:type="dxa"/>
            <w:tcBorders>
              <w:top w:val="nil"/>
              <w:left w:val="nil"/>
              <w:bottom w:val="single" w:sz="8" w:space="0" w:color="auto"/>
              <w:right w:val="single" w:sz="8" w:space="0" w:color="auto"/>
            </w:tcBorders>
            <w:shd w:val="clear" w:color="000000" w:fill="FFCC99"/>
            <w:noWrap/>
            <w:vAlign w:val="center"/>
            <w:hideMark/>
          </w:tcPr>
          <w:p w14:paraId="46658656" w14:textId="77777777" w:rsidR="0031399A" w:rsidRPr="0031399A" w:rsidRDefault="0031399A" w:rsidP="0031399A">
            <w:pPr>
              <w:rPr>
                <w:b/>
                <w:bCs/>
                <w:color w:val="000000"/>
                <w:sz w:val="16"/>
                <w:szCs w:val="16"/>
              </w:rPr>
            </w:pPr>
            <w:r w:rsidRPr="0031399A">
              <w:rPr>
                <w:b/>
                <w:bCs/>
                <w:color w:val="000000"/>
                <w:sz w:val="16"/>
                <w:szCs w:val="16"/>
              </w:rPr>
              <w:t xml:space="preserve">   Персонал</w:t>
            </w:r>
          </w:p>
        </w:tc>
        <w:tc>
          <w:tcPr>
            <w:tcW w:w="984" w:type="dxa"/>
            <w:tcBorders>
              <w:top w:val="nil"/>
              <w:left w:val="nil"/>
              <w:bottom w:val="single" w:sz="8" w:space="0" w:color="auto"/>
              <w:right w:val="single" w:sz="8" w:space="0" w:color="auto"/>
            </w:tcBorders>
            <w:shd w:val="clear" w:color="000000" w:fill="FFCC99"/>
            <w:vAlign w:val="center"/>
            <w:hideMark/>
          </w:tcPr>
          <w:p w14:paraId="3FDF708D" w14:textId="77777777" w:rsidR="0031399A" w:rsidRPr="0031399A" w:rsidRDefault="0031399A" w:rsidP="0031399A">
            <w:pPr>
              <w:jc w:val="right"/>
              <w:rPr>
                <w:color w:val="000000"/>
                <w:sz w:val="16"/>
                <w:szCs w:val="16"/>
              </w:rPr>
            </w:pPr>
            <w:r w:rsidRPr="0031399A">
              <w:rPr>
                <w:color w:val="000000"/>
                <w:sz w:val="16"/>
                <w:szCs w:val="16"/>
              </w:rPr>
              <w:t>3,8</w:t>
            </w:r>
          </w:p>
        </w:tc>
        <w:tc>
          <w:tcPr>
            <w:tcW w:w="978" w:type="dxa"/>
            <w:tcBorders>
              <w:top w:val="nil"/>
              <w:left w:val="nil"/>
              <w:bottom w:val="single" w:sz="8" w:space="0" w:color="auto"/>
              <w:right w:val="single" w:sz="8" w:space="0" w:color="auto"/>
            </w:tcBorders>
            <w:shd w:val="clear" w:color="000000" w:fill="FFCC99"/>
            <w:vAlign w:val="center"/>
            <w:hideMark/>
          </w:tcPr>
          <w:p w14:paraId="79EDACDB" w14:textId="77777777" w:rsidR="0031399A" w:rsidRPr="0031399A" w:rsidRDefault="0031399A" w:rsidP="0031399A">
            <w:pPr>
              <w:jc w:val="right"/>
              <w:rPr>
                <w:color w:val="000000"/>
                <w:sz w:val="16"/>
                <w:szCs w:val="16"/>
              </w:rPr>
            </w:pPr>
            <w:r w:rsidRPr="0031399A">
              <w:rPr>
                <w:color w:val="000000"/>
                <w:sz w:val="16"/>
                <w:szCs w:val="16"/>
              </w:rPr>
              <w:t>0,0</w:t>
            </w:r>
          </w:p>
        </w:tc>
        <w:tc>
          <w:tcPr>
            <w:tcW w:w="968" w:type="dxa"/>
            <w:tcBorders>
              <w:top w:val="nil"/>
              <w:left w:val="nil"/>
              <w:bottom w:val="single" w:sz="8" w:space="0" w:color="auto"/>
              <w:right w:val="single" w:sz="8" w:space="0" w:color="auto"/>
            </w:tcBorders>
            <w:shd w:val="clear" w:color="000000" w:fill="FFCC99"/>
            <w:vAlign w:val="center"/>
            <w:hideMark/>
          </w:tcPr>
          <w:p w14:paraId="2E0D5362" w14:textId="77777777" w:rsidR="0031399A" w:rsidRPr="0031399A" w:rsidRDefault="0031399A" w:rsidP="0031399A">
            <w:pPr>
              <w:jc w:val="right"/>
              <w:rPr>
                <w:color w:val="000000"/>
                <w:sz w:val="16"/>
                <w:szCs w:val="16"/>
              </w:rPr>
            </w:pPr>
            <w:r w:rsidRPr="0031399A">
              <w:rPr>
                <w:color w:val="000000"/>
                <w:sz w:val="16"/>
                <w:szCs w:val="16"/>
              </w:rPr>
              <w:t>0,0</w:t>
            </w:r>
          </w:p>
        </w:tc>
        <w:tc>
          <w:tcPr>
            <w:tcW w:w="981" w:type="dxa"/>
            <w:tcBorders>
              <w:top w:val="nil"/>
              <w:left w:val="nil"/>
              <w:bottom w:val="single" w:sz="8" w:space="0" w:color="auto"/>
              <w:right w:val="single" w:sz="8" w:space="0" w:color="auto"/>
            </w:tcBorders>
            <w:shd w:val="clear" w:color="000000" w:fill="FFCC99"/>
            <w:vAlign w:val="center"/>
            <w:hideMark/>
          </w:tcPr>
          <w:p w14:paraId="504499F6" w14:textId="77777777" w:rsidR="0031399A" w:rsidRPr="0031399A" w:rsidRDefault="0031399A" w:rsidP="0031399A">
            <w:pPr>
              <w:jc w:val="right"/>
              <w:rPr>
                <w:color w:val="000000"/>
                <w:sz w:val="16"/>
                <w:szCs w:val="16"/>
              </w:rPr>
            </w:pPr>
            <w:r w:rsidRPr="0031399A">
              <w:rPr>
                <w:color w:val="000000"/>
                <w:sz w:val="16"/>
                <w:szCs w:val="16"/>
              </w:rPr>
              <w:t>0,0</w:t>
            </w:r>
          </w:p>
        </w:tc>
        <w:tc>
          <w:tcPr>
            <w:tcW w:w="999" w:type="dxa"/>
            <w:tcBorders>
              <w:top w:val="nil"/>
              <w:left w:val="nil"/>
              <w:bottom w:val="single" w:sz="8" w:space="0" w:color="auto"/>
              <w:right w:val="single" w:sz="8" w:space="0" w:color="auto"/>
            </w:tcBorders>
            <w:shd w:val="clear" w:color="000000" w:fill="FFCC99"/>
            <w:vAlign w:val="center"/>
            <w:hideMark/>
          </w:tcPr>
          <w:p w14:paraId="72D35785" w14:textId="77777777" w:rsidR="0031399A" w:rsidRPr="0031399A" w:rsidRDefault="0031399A" w:rsidP="0031399A">
            <w:pPr>
              <w:jc w:val="right"/>
              <w:rPr>
                <w:color w:val="000000"/>
                <w:sz w:val="16"/>
                <w:szCs w:val="16"/>
              </w:rPr>
            </w:pPr>
            <w:r w:rsidRPr="0031399A">
              <w:rPr>
                <w:color w:val="000000"/>
                <w:sz w:val="16"/>
                <w:szCs w:val="16"/>
              </w:rPr>
              <w:t>0,0</w:t>
            </w:r>
          </w:p>
        </w:tc>
        <w:tc>
          <w:tcPr>
            <w:tcW w:w="999" w:type="dxa"/>
            <w:tcBorders>
              <w:top w:val="nil"/>
              <w:left w:val="nil"/>
              <w:bottom w:val="single" w:sz="8" w:space="0" w:color="auto"/>
              <w:right w:val="single" w:sz="8" w:space="0" w:color="auto"/>
            </w:tcBorders>
            <w:shd w:val="clear" w:color="000000" w:fill="FFCC99"/>
            <w:vAlign w:val="center"/>
            <w:hideMark/>
          </w:tcPr>
          <w:p w14:paraId="30D16B66" w14:textId="77777777" w:rsidR="0031399A" w:rsidRPr="0031399A" w:rsidRDefault="0031399A" w:rsidP="0031399A">
            <w:pPr>
              <w:jc w:val="right"/>
              <w:rPr>
                <w:color w:val="000000"/>
                <w:sz w:val="16"/>
                <w:szCs w:val="16"/>
              </w:rPr>
            </w:pPr>
            <w:r w:rsidRPr="0031399A">
              <w:rPr>
                <w:color w:val="000000"/>
                <w:sz w:val="16"/>
                <w:szCs w:val="16"/>
              </w:rPr>
              <w:t>0,0</w:t>
            </w:r>
          </w:p>
        </w:tc>
      </w:tr>
      <w:tr w:rsidR="0031399A" w:rsidRPr="0031399A" w14:paraId="174FF966" w14:textId="77777777" w:rsidTr="0031399A">
        <w:trPr>
          <w:trHeight w:val="315"/>
        </w:trPr>
        <w:tc>
          <w:tcPr>
            <w:tcW w:w="441" w:type="dxa"/>
            <w:tcBorders>
              <w:top w:val="nil"/>
              <w:left w:val="single" w:sz="8" w:space="0" w:color="auto"/>
              <w:bottom w:val="single" w:sz="8" w:space="0" w:color="auto"/>
              <w:right w:val="single" w:sz="8" w:space="0" w:color="auto"/>
            </w:tcBorders>
            <w:shd w:val="clear" w:color="000000" w:fill="FFCC99"/>
            <w:noWrap/>
            <w:vAlign w:val="center"/>
            <w:hideMark/>
          </w:tcPr>
          <w:p w14:paraId="658C4F1F" w14:textId="77777777" w:rsidR="0031399A" w:rsidRPr="0031399A" w:rsidRDefault="0031399A" w:rsidP="0031399A">
            <w:pPr>
              <w:jc w:val="both"/>
              <w:rPr>
                <w:b/>
                <w:bCs/>
                <w:color w:val="000000"/>
                <w:sz w:val="16"/>
                <w:szCs w:val="16"/>
              </w:rPr>
            </w:pPr>
            <w:r w:rsidRPr="0031399A">
              <w:rPr>
                <w:b/>
                <w:bCs/>
                <w:color w:val="000000"/>
                <w:sz w:val="16"/>
                <w:szCs w:val="16"/>
              </w:rPr>
              <w:t> </w:t>
            </w:r>
          </w:p>
        </w:tc>
        <w:tc>
          <w:tcPr>
            <w:tcW w:w="3090" w:type="dxa"/>
            <w:tcBorders>
              <w:top w:val="nil"/>
              <w:left w:val="nil"/>
              <w:bottom w:val="single" w:sz="8" w:space="0" w:color="auto"/>
              <w:right w:val="single" w:sz="8" w:space="0" w:color="auto"/>
            </w:tcBorders>
            <w:shd w:val="clear" w:color="000000" w:fill="FFCC99"/>
            <w:noWrap/>
            <w:vAlign w:val="center"/>
            <w:hideMark/>
          </w:tcPr>
          <w:p w14:paraId="52C44B93" w14:textId="77777777" w:rsidR="0031399A" w:rsidRPr="0031399A" w:rsidRDefault="0031399A" w:rsidP="0031399A">
            <w:pPr>
              <w:rPr>
                <w:b/>
                <w:bCs/>
                <w:color w:val="000000"/>
                <w:sz w:val="16"/>
                <w:szCs w:val="16"/>
              </w:rPr>
            </w:pPr>
            <w:r w:rsidRPr="0031399A">
              <w:rPr>
                <w:b/>
                <w:bCs/>
                <w:color w:val="000000"/>
                <w:sz w:val="16"/>
                <w:szCs w:val="16"/>
              </w:rPr>
              <w:t xml:space="preserve">   Издръжка</w:t>
            </w:r>
          </w:p>
        </w:tc>
        <w:tc>
          <w:tcPr>
            <w:tcW w:w="984" w:type="dxa"/>
            <w:tcBorders>
              <w:top w:val="nil"/>
              <w:left w:val="nil"/>
              <w:bottom w:val="single" w:sz="8" w:space="0" w:color="auto"/>
              <w:right w:val="single" w:sz="8" w:space="0" w:color="auto"/>
            </w:tcBorders>
            <w:shd w:val="clear" w:color="000000" w:fill="FFCC99"/>
            <w:vAlign w:val="center"/>
            <w:hideMark/>
          </w:tcPr>
          <w:p w14:paraId="4F943525" w14:textId="77777777" w:rsidR="0031399A" w:rsidRPr="0031399A" w:rsidRDefault="0031399A" w:rsidP="0031399A">
            <w:pPr>
              <w:jc w:val="right"/>
              <w:rPr>
                <w:color w:val="000000"/>
                <w:sz w:val="16"/>
                <w:szCs w:val="16"/>
              </w:rPr>
            </w:pPr>
            <w:r w:rsidRPr="0031399A">
              <w:rPr>
                <w:color w:val="000000"/>
                <w:sz w:val="16"/>
                <w:szCs w:val="16"/>
              </w:rPr>
              <w:t>16,2</w:t>
            </w:r>
          </w:p>
        </w:tc>
        <w:tc>
          <w:tcPr>
            <w:tcW w:w="978" w:type="dxa"/>
            <w:tcBorders>
              <w:top w:val="nil"/>
              <w:left w:val="nil"/>
              <w:bottom w:val="single" w:sz="8" w:space="0" w:color="auto"/>
              <w:right w:val="single" w:sz="8" w:space="0" w:color="auto"/>
            </w:tcBorders>
            <w:shd w:val="clear" w:color="000000" w:fill="FFCC99"/>
            <w:vAlign w:val="center"/>
            <w:hideMark/>
          </w:tcPr>
          <w:p w14:paraId="03C7B81E" w14:textId="77777777" w:rsidR="0031399A" w:rsidRPr="0031399A" w:rsidRDefault="0031399A" w:rsidP="0031399A">
            <w:pPr>
              <w:jc w:val="right"/>
              <w:rPr>
                <w:color w:val="000000"/>
                <w:sz w:val="16"/>
                <w:szCs w:val="16"/>
              </w:rPr>
            </w:pPr>
            <w:r w:rsidRPr="0031399A">
              <w:rPr>
                <w:color w:val="000000"/>
                <w:sz w:val="16"/>
                <w:szCs w:val="16"/>
              </w:rPr>
              <w:t>38,4</w:t>
            </w:r>
          </w:p>
        </w:tc>
        <w:tc>
          <w:tcPr>
            <w:tcW w:w="968" w:type="dxa"/>
            <w:tcBorders>
              <w:top w:val="nil"/>
              <w:left w:val="nil"/>
              <w:bottom w:val="single" w:sz="8" w:space="0" w:color="auto"/>
              <w:right w:val="single" w:sz="8" w:space="0" w:color="auto"/>
            </w:tcBorders>
            <w:shd w:val="clear" w:color="000000" w:fill="FFCC99"/>
            <w:vAlign w:val="center"/>
            <w:hideMark/>
          </w:tcPr>
          <w:p w14:paraId="1FEF0B0D" w14:textId="77777777" w:rsidR="0031399A" w:rsidRPr="0031399A" w:rsidRDefault="0031399A" w:rsidP="0031399A">
            <w:pPr>
              <w:jc w:val="right"/>
              <w:rPr>
                <w:color w:val="000000"/>
                <w:sz w:val="16"/>
                <w:szCs w:val="16"/>
              </w:rPr>
            </w:pPr>
            <w:r w:rsidRPr="0031399A">
              <w:rPr>
                <w:color w:val="000000"/>
                <w:sz w:val="16"/>
                <w:szCs w:val="16"/>
              </w:rPr>
              <w:t>500,0</w:t>
            </w:r>
          </w:p>
        </w:tc>
        <w:tc>
          <w:tcPr>
            <w:tcW w:w="981" w:type="dxa"/>
            <w:tcBorders>
              <w:top w:val="nil"/>
              <w:left w:val="nil"/>
              <w:bottom w:val="single" w:sz="8" w:space="0" w:color="auto"/>
              <w:right w:val="single" w:sz="8" w:space="0" w:color="auto"/>
            </w:tcBorders>
            <w:shd w:val="clear" w:color="000000" w:fill="FFCC99"/>
            <w:vAlign w:val="center"/>
            <w:hideMark/>
          </w:tcPr>
          <w:p w14:paraId="3087B562" w14:textId="77777777" w:rsidR="0031399A" w:rsidRPr="0031399A" w:rsidRDefault="0031399A" w:rsidP="0031399A">
            <w:pPr>
              <w:jc w:val="right"/>
              <w:rPr>
                <w:color w:val="000000"/>
                <w:sz w:val="16"/>
                <w:szCs w:val="16"/>
              </w:rPr>
            </w:pPr>
            <w:r w:rsidRPr="0031399A">
              <w:rPr>
                <w:color w:val="000000"/>
                <w:sz w:val="16"/>
                <w:szCs w:val="16"/>
              </w:rPr>
              <w:t>500,0</w:t>
            </w:r>
          </w:p>
        </w:tc>
        <w:tc>
          <w:tcPr>
            <w:tcW w:w="999" w:type="dxa"/>
            <w:tcBorders>
              <w:top w:val="nil"/>
              <w:left w:val="nil"/>
              <w:bottom w:val="single" w:sz="8" w:space="0" w:color="auto"/>
              <w:right w:val="single" w:sz="8" w:space="0" w:color="auto"/>
            </w:tcBorders>
            <w:shd w:val="clear" w:color="000000" w:fill="FFCC99"/>
            <w:vAlign w:val="center"/>
            <w:hideMark/>
          </w:tcPr>
          <w:p w14:paraId="61464B43" w14:textId="77777777" w:rsidR="0031399A" w:rsidRPr="0031399A" w:rsidRDefault="0031399A" w:rsidP="0031399A">
            <w:pPr>
              <w:jc w:val="right"/>
              <w:rPr>
                <w:color w:val="000000"/>
                <w:sz w:val="16"/>
                <w:szCs w:val="16"/>
              </w:rPr>
            </w:pPr>
            <w:r w:rsidRPr="0031399A">
              <w:rPr>
                <w:color w:val="000000"/>
                <w:sz w:val="16"/>
                <w:szCs w:val="16"/>
              </w:rPr>
              <w:t>500,0</w:t>
            </w:r>
          </w:p>
        </w:tc>
        <w:tc>
          <w:tcPr>
            <w:tcW w:w="999" w:type="dxa"/>
            <w:tcBorders>
              <w:top w:val="nil"/>
              <w:left w:val="nil"/>
              <w:bottom w:val="single" w:sz="8" w:space="0" w:color="auto"/>
              <w:right w:val="single" w:sz="8" w:space="0" w:color="auto"/>
            </w:tcBorders>
            <w:shd w:val="clear" w:color="000000" w:fill="FFCC99"/>
            <w:vAlign w:val="center"/>
            <w:hideMark/>
          </w:tcPr>
          <w:p w14:paraId="60C2414C" w14:textId="77777777" w:rsidR="0031399A" w:rsidRPr="0031399A" w:rsidRDefault="0031399A" w:rsidP="0031399A">
            <w:pPr>
              <w:jc w:val="right"/>
              <w:rPr>
                <w:color w:val="000000"/>
                <w:sz w:val="16"/>
                <w:szCs w:val="16"/>
              </w:rPr>
            </w:pPr>
            <w:r w:rsidRPr="0031399A">
              <w:rPr>
                <w:color w:val="000000"/>
                <w:sz w:val="16"/>
                <w:szCs w:val="16"/>
              </w:rPr>
              <w:t>500,0</w:t>
            </w:r>
          </w:p>
        </w:tc>
      </w:tr>
      <w:tr w:rsidR="0031399A" w:rsidRPr="0031399A" w14:paraId="07922A01" w14:textId="77777777" w:rsidTr="0031399A">
        <w:trPr>
          <w:trHeight w:val="315"/>
        </w:trPr>
        <w:tc>
          <w:tcPr>
            <w:tcW w:w="441" w:type="dxa"/>
            <w:tcBorders>
              <w:top w:val="nil"/>
              <w:left w:val="single" w:sz="8" w:space="0" w:color="auto"/>
              <w:bottom w:val="single" w:sz="8" w:space="0" w:color="auto"/>
              <w:right w:val="single" w:sz="8" w:space="0" w:color="auto"/>
            </w:tcBorders>
            <w:shd w:val="clear" w:color="000000" w:fill="FFCC99"/>
            <w:noWrap/>
            <w:vAlign w:val="center"/>
            <w:hideMark/>
          </w:tcPr>
          <w:p w14:paraId="721F6A09" w14:textId="77777777" w:rsidR="0031399A" w:rsidRPr="0031399A" w:rsidRDefault="0031399A" w:rsidP="0031399A">
            <w:pPr>
              <w:jc w:val="both"/>
              <w:rPr>
                <w:b/>
                <w:bCs/>
                <w:color w:val="000000"/>
                <w:sz w:val="16"/>
                <w:szCs w:val="16"/>
              </w:rPr>
            </w:pPr>
            <w:r w:rsidRPr="0031399A">
              <w:rPr>
                <w:b/>
                <w:bCs/>
                <w:color w:val="000000"/>
                <w:sz w:val="16"/>
                <w:szCs w:val="16"/>
              </w:rPr>
              <w:t> </w:t>
            </w:r>
          </w:p>
        </w:tc>
        <w:tc>
          <w:tcPr>
            <w:tcW w:w="3090" w:type="dxa"/>
            <w:tcBorders>
              <w:top w:val="nil"/>
              <w:left w:val="nil"/>
              <w:bottom w:val="single" w:sz="8" w:space="0" w:color="auto"/>
              <w:right w:val="single" w:sz="8" w:space="0" w:color="auto"/>
            </w:tcBorders>
            <w:shd w:val="clear" w:color="000000" w:fill="FFCC99"/>
            <w:noWrap/>
            <w:vAlign w:val="center"/>
            <w:hideMark/>
          </w:tcPr>
          <w:p w14:paraId="3A33CD03" w14:textId="77777777" w:rsidR="0031399A" w:rsidRPr="0031399A" w:rsidRDefault="0031399A" w:rsidP="0031399A">
            <w:pPr>
              <w:rPr>
                <w:b/>
                <w:bCs/>
                <w:color w:val="000000"/>
                <w:sz w:val="16"/>
                <w:szCs w:val="16"/>
              </w:rPr>
            </w:pPr>
            <w:r w:rsidRPr="0031399A">
              <w:rPr>
                <w:b/>
                <w:bCs/>
                <w:color w:val="000000"/>
                <w:sz w:val="16"/>
                <w:szCs w:val="16"/>
              </w:rPr>
              <w:t xml:space="preserve">   Капиталови разходи</w:t>
            </w:r>
          </w:p>
        </w:tc>
        <w:tc>
          <w:tcPr>
            <w:tcW w:w="984" w:type="dxa"/>
            <w:tcBorders>
              <w:top w:val="nil"/>
              <w:left w:val="nil"/>
              <w:bottom w:val="single" w:sz="8" w:space="0" w:color="auto"/>
              <w:right w:val="single" w:sz="8" w:space="0" w:color="auto"/>
            </w:tcBorders>
            <w:shd w:val="clear" w:color="000000" w:fill="FFCC99"/>
            <w:vAlign w:val="center"/>
            <w:hideMark/>
          </w:tcPr>
          <w:p w14:paraId="704CBBBC" w14:textId="77777777" w:rsidR="0031399A" w:rsidRPr="0031399A" w:rsidRDefault="0031399A" w:rsidP="0031399A">
            <w:pPr>
              <w:jc w:val="right"/>
              <w:rPr>
                <w:color w:val="000000"/>
                <w:sz w:val="16"/>
                <w:szCs w:val="16"/>
              </w:rPr>
            </w:pPr>
            <w:r w:rsidRPr="0031399A">
              <w:rPr>
                <w:color w:val="000000"/>
                <w:sz w:val="16"/>
                <w:szCs w:val="16"/>
              </w:rPr>
              <w:t>0,0</w:t>
            </w:r>
          </w:p>
        </w:tc>
        <w:tc>
          <w:tcPr>
            <w:tcW w:w="978" w:type="dxa"/>
            <w:tcBorders>
              <w:top w:val="nil"/>
              <w:left w:val="nil"/>
              <w:bottom w:val="single" w:sz="8" w:space="0" w:color="auto"/>
              <w:right w:val="single" w:sz="8" w:space="0" w:color="auto"/>
            </w:tcBorders>
            <w:shd w:val="clear" w:color="000000" w:fill="FFCC99"/>
            <w:vAlign w:val="center"/>
            <w:hideMark/>
          </w:tcPr>
          <w:p w14:paraId="4ACB1EB9" w14:textId="77777777" w:rsidR="0031399A" w:rsidRPr="0031399A" w:rsidRDefault="0031399A" w:rsidP="0031399A">
            <w:pPr>
              <w:jc w:val="right"/>
              <w:rPr>
                <w:color w:val="000000"/>
                <w:sz w:val="16"/>
                <w:szCs w:val="16"/>
              </w:rPr>
            </w:pPr>
            <w:r w:rsidRPr="0031399A">
              <w:rPr>
                <w:color w:val="000000"/>
                <w:sz w:val="16"/>
                <w:szCs w:val="16"/>
              </w:rPr>
              <w:t>0,0</w:t>
            </w:r>
          </w:p>
        </w:tc>
        <w:tc>
          <w:tcPr>
            <w:tcW w:w="968" w:type="dxa"/>
            <w:tcBorders>
              <w:top w:val="nil"/>
              <w:left w:val="nil"/>
              <w:bottom w:val="single" w:sz="8" w:space="0" w:color="auto"/>
              <w:right w:val="single" w:sz="8" w:space="0" w:color="auto"/>
            </w:tcBorders>
            <w:shd w:val="clear" w:color="000000" w:fill="FFCC99"/>
            <w:vAlign w:val="center"/>
            <w:hideMark/>
          </w:tcPr>
          <w:p w14:paraId="6D6669C2" w14:textId="77777777" w:rsidR="0031399A" w:rsidRPr="0031399A" w:rsidRDefault="0031399A" w:rsidP="0031399A">
            <w:pPr>
              <w:jc w:val="right"/>
              <w:rPr>
                <w:color w:val="000000"/>
                <w:sz w:val="16"/>
                <w:szCs w:val="16"/>
              </w:rPr>
            </w:pPr>
            <w:r w:rsidRPr="0031399A">
              <w:rPr>
                <w:color w:val="000000"/>
                <w:sz w:val="16"/>
                <w:szCs w:val="16"/>
              </w:rPr>
              <w:t>0,0</w:t>
            </w:r>
          </w:p>
        </w:tc>
        <w:tc>
          <w:tcPr>
            <w:tcW w:w="981" w:type="dxa"/>
            <w:tcBorders>
              <w:top w:val="nil"/>
              <w:left w:val="nil"/>
              <w:bottom w:val="single" w:sz="8" w:space="0" w:color="auto"/>
              <w:right w:val="single" w:sz="8" w:space="0" w:color="auto"/>
            </w:tcBorders>
            <w:shd w:val="clear" w:color="000000" w:fill="FFCC99"/>
            <w:vAlign w:val="center"/>
            <w:hideMark/>
          </w:tcPr>
          <w:p w14:paraId="0CF42D6B" w14:textId="77777777" w:rsidR="0031399A" w:rsidRPr="0031399A" w:rsidRDefault="0031399A" w:rsidP="0031399A">
            <w:pPr>
              <w:jc w:val="right"/>
              <w:rPr>
                <w:color w:val="000000"/>
                <w:sz w:val="16"/>
                <w:szCs w:val="16"/>
              </w:rPr>
            </w:pPr>
            <w:r w:rsidRPr="0031399A">
              <w:rPr>
                <w:color w:val="000000"/>
                <w:sz w:val="16"/>
                <w:szCs w:val="16"/>
              </w:rPr>
              <w:t>0,0</w:t>
            </w:r>
          </w:p>
        </w:tc>
        <w:tc>
          <w:tcPr>
            <w:tcW w:w="999" w:type="dxa"/>
            <w:tcBorders>
              <w:top w:val="nil"/>
              <w:left w:val="nil"/>
              <w:bottom w:val="single" w:sz="8" w:space="0" w:color="auto"/>
              <w:right w:val="single" w:sz="8" w:space="0" w:color="auto"/>
            </w:tcBorders>
            <w:shd w:val="clear" w:color="000000" w:fill="FFCC99"/>
            <w:vAlign w:val="center"/>
            <w:hideMark/>
          </w:tcPr>
          <w:p w14:paraId="0E7F11C1" w14:textId="77777777" w:rsidR="0031399A" w:rsidRPr="0031399A" w:rsidRDefault="0031399A" w:rsidP="0031399A">
            <w:pPr>
              <w:jc w:val="right"/>
              <w:rPr>
                <w:color w:val="000000"/>
                <w:sz w:val="16"/>
                <w:szCs w:val="16"/>
              </w:rPr>
            </w:pPr>
            <w:r w:rsidRPr="0031399A">
              <w:rPr>
                <w:color w:val="000000"/>
                <w:sz w:val="16"/>
                <w:szCs w:val="16"/>
              </w:rPr>
              <w:t>0,0</w:t>
            </w:r>
          </w:p>
        </w:tc>
        <w:tc>
          <w:tcPr>
            <w:tcW w:w="999" w:type="dxa"/>
            <w:tcBorders>
              <w:top w:val="nil"/>
              <w:left w:val="nil"/>
              <w:bottom w:val="single" w:sz="8" w:space="0" w:color="auto"/>
              <w:right w:val="single" w:sz="8" w:space="0" w:color="auto"/>
            </w:tcBorders>
            <w:shd w:val="clear" w:color="000000" w:fill="FFCC99"/>
            <w:vAlign w:val="center"/>
            <w:hideMark/>
          </w:tcPr>
          <w:p w14:paraId="3BD8CF36" w14:textId="77777777" w:rsidR="0031399A" w:rsidRPr="0031399A" w:rsidRDefault="0031399A" w:rsidP="0031399A">
            <w:pPr>
              <w:jc w:val="right"/>
              <w:rPr>
                <w:color w:val="000000"/>
                <w:sz w:val="16"/>
                <w:szCs w:val="16"/>
              </w:rPr>
            </w:pPr>
            <w:r w:rsidRPr="0031399A">
              <w:rPr>
                <w:color w:val="000000"/>
                <w:sz w:val="16"/>
                <w:szCs w:val="16"/>
              </w:rPr>
              <w:t>0,0</w:t>
            </w:r>
          </w:p>
        </w:tc>
      </w:tr>
      <w:tr w:rsidR="0031399A" w:rsidRPr="0031399A" w14:paraId="796FB4FB" w14:textId="77777777" w:rsidTr="0031399A">
        <w:trPr>
          <w:trHeight w:val="315"/>
        </w:trPr>
        <w:tc>
          <w:tcPr>
            <w:tcW w:w="441" w:type="dxa"/>
            <w:tcBorders>
              <w:top w:val="nil"/>
              <w:left w:val="single" w:sz="8" w:space="0" w:color="auto"/>
              <w:bottom w:val="single" w:sz="8" w:space="0" w:color="auto"/>
              <w:right w:val="single" w:sz="8" w:space="0" w:color="auto"/>
            </w:tcBorders>
            <w:shd w:val="clear" w:color="auto" w:fill="auto"/>
            <w:noWrap/>
            <w:vAlign w:val="center"/>
            <w:hideMark/>
          </w:tcPr>
          <w:p w14:paraId="0D62249C" w14:textId="77777777" w:rsidR="0031399A" w:rsidRPr="0031399A" w:rsidRDefault="0031399A" w:rsidP="0031399A">
            <w:pPr>
              <w:jc w:val="both"/>
              <w:rPr>
                <w:b/>
                <w:bCs/>
                <w:color w:val="000000"/>
                <w:sz w:val="16"/>
                <w:szCs w:val="16"/>
              </w:rPr>
            </w:pPr>
            <w:r w:rsidRPr="0031399A">
              <w:rPr>
                <w:b/>
                <w:bCs/>
                <w:color w:val="000000"/>
                <w:sz w:val="16"/>
                <w:szCs w:val="16"/>
              </w:rPr>
              <w:t> </w:t>
            </w:r>
          </w:p>
        </w:tc>
        <w:tc>
          <w:tcPr>
            <w:tcW w:w="3090" w:type="dxa"/>
            <w:tcBorders>
              <w:top w:val="nil"/>
              <w:left w:val="nil"/>
              <w:bottom w:val="single" w:sz="8" w:space="0" w:color="auto"/>
              <w:right w:val="single" w:sz="8" w:space="0" w:color="auto"/>
            </w:tcBorders>
            <w:shd w:val="clear" w:color="auto" w:fill="auto"/>
            <w:noWrap/>
            <w:vAlign w:val="center"/>
            <w:hideMark/>
          </w:tcPr>
          <w:p w14:paraId="092329A6" w14:textId="77777777" w:rsidR="0031399A" w:rsidRPr="0031399A" w:rsidRDefault="0031399A" w:rsidP="0031399A">
            <w:pPr>
              <w:rPr>
                <w:b/>
                <w:bCs/>
                <w:color w:val="000000"/>
                <w:sz w:val="16"/>
                <w:szCs w:val="16"/>
              </w:rPr>
            </w:pPr>
            <w:r w:rsidRPr="0031399A">
              <w:rPr>
                <w:b/>
                <w:bCs/>
                <w:color w:val="000000"/>
                <w:sz w:val="16"/>
                <w:szCs w:val="16"/>
              </w:rPr>
              <w:t> </w:t>
            </w:r>
          </w:p>
        </w:tc>
        <w:tc>
          <w:tcPr>
            <w:tcW w:w="984" w:type="dxa"/>
            <w:tcBorders>
              <w:top w:val="nil"/>
              <w:left w:val="nil"/>
              <w:bottom w:val="single" w:sz="8" w:space="0" w:color="auto"/>
              <w:right w:val="single" w:sz="8" w:space="0" w:color="auto"/>
            </w:tcBorders>
            <w:shd w:val="clear" w:color="auto" w:fill="auto"/>
            <w:vAlign w:val="center"/>
            <w:hideMark/>
          </w:tcPr>
          <w:p w14:paraId="250188E4" w14:textId="77777777" w:rsidR="0031399A" w:rsidRPr="0031399A" w:rsidRDefault="0031399A" w:rsidP="0031399A">
            <w:pPr>
              <w:jc w:val="right"/>
              <w:rPr>
                <w:color w:val="000000"/>
                <w:sz w:val="16"/>
                <w:szCs w:val="16"/>
              </w:rPr>
            </w:pPr>
            <w:r w:rsidRPr="0031399A">
              <w:rPr>
                <w:color w:val="000000"/>
                <w:sz w:val="16"/>
                <w:szCs w:val="16"/>
              </w:rPr>
              <w:t> </w:t>
            </w:r>
          </w:p>
        </w:tc>
        <w:tc>
          <w:tcPr>
            <w:tcW w:w="978" w:type="dxa"/>
            <w:tcBorders>
              <w:top w:val="nil"/>
              <w:left w:val="nil"/>
              <w:bottom w:val="single" w:sz="8" w:space="0" w:color="auto"/>
              <w:right w:val="single" w:sz="8" w:space="0" w:color="auto"/>
            </w:tcBorders>
            <w:shd w:val="clear" w:color="auto" w:fill="auto"/>
            <w:vAlign w:val="center"/>
            <w:hideMark/>
          </w:tcPr>
          <w:p w14:paraId="46ED6686" w14:textId="77777777" w:rsidR="0031399A" w:rsidRPr="0031399A" w:rsidRDefault="0031399A" w:rsidP="0031399A">
            <w:pPr>
              <w:jc w:val="right"/>
              <w:rPr>
                <w:color w:val="000000"/>
                <w:sz w:val="16"/>
                <w:szCs w:val="16"/>
              </w:rPr>
            </w:pPr>
            <w:r w:rsidRPr="0031399A">
              <w:rPr>
                <w:color w:val="000000"/>
                <w:sz w:val="16"/>
                <w:szCs w:val="16"/>
              </w:rPr>
              <w:t> </w:t>
            </w:r>
          </w:p>
        </w:tc>
        <w:tc>
          <w:tcPr>
            <w:tcW w:w="968" w:type="dxa"/>
            <w:tcBorders>
              <w:top w:val="nil"/>
              <w:left w:val="nil"/>
              <w:bottom w:val="single" w:sz="8" w:space="0" w:color="auto"/>
              <w:right w:val="single" w:sz="8" w:space="0" w:color="auto"/>
            </w:tcBorders>
            <w:shd w:val="clear" w:color="auto" w:fill="auto"/>
            <w:noWrap/>
            <w:vAlign w:val="center"/>
            <w:hideMark/>
          </w:tcPr>
          <w:p w14:paraId="1C82F866" w14:textId="77777777" w:rsidR="0031399A" w:rsidRPr="0031399A" w:rsidRDefault="0031399A" w:rsidP="0031399A">
            <w:pPr>
              <w:jc w:val="right"/>
              <w:rPr>
                <w:color w:val="000000"/>
                <w:sz w:val="16"/>
                <w:szCs w:val="16"/>
              </w:rPr>
            </w:pPr>
            <w:r w:rsidRPr="0031399A">
              <w:rPr>
                <w:color w:val="000000"/>
                <w:sz w:val="16"/>
                <w:szCs w:val="16"/>
              </w:rPr>
              <w:t> </w:t>
            </w:r>
          </w:p>
        </w:tc>
        <w:tc>
          <w:tcPr>
            <w:tcW w:w="981" w:type="dxa"/>
            <w:tcBorders>
              <w:top w:val="nil"/>
              <w:left w:val="nil"/>
              <w:bottom w:val="single" w:sz="8" w:space="0" w:color="auto"/>
              <w:right w:val="single" w:sz="8" w:space="0" w:color="auto"/>
            </w:tcBorders>
            <w:shd w:val="clear" w:color="auto" w:fill="auto"/>
            <w:noWrap/>
            <w:vAlign w:val="center"/>
            <w:hideMark/>
          </w:tcPr>
          <w:p w14:paraId="67803319" w14:textId="77777777" w:rsidR="0031399A" w:rsidRPr="0031399A" w:rsidRDefault="0031399A" w:rsidP="0031399A">
            <w:pPr>
              <w:jc w:val="right"/>
              <w:rPr>
                <w:color w:val="000000"/>
                <w:sz w:val="16"/>
                <w:szCs w:val="16"/>
              </w:rPr>
            </w:pPr>
            <w:r w:rsidRPr="0031399A">
              <w:rPr>
                <w:color w:val="000000"/>
                <w:sz w:val="16"/>
                <w:szCs w:val="16"/>
              </w:rPr>
              <w:t> </w:t>
            </w:r>
          </w:p>
        </w:tc>
        <w:tc>
          <w:tcPr>
            <w:tcW w:w="999" w:type="dxa"/>
            <w:tcBorders>
              <w:top w:val="nil"/>
              <w:left w:val="nil"/>
              <w:bottom w:val="single" w:sz="8" w:space="0" w:color="auto"/>
              <w:right w:val="single" w:sz="8" w:space="0" w:color="auto"/>
            </w:tcBorders>
            <w:shd w:val="clear" w:color="auto" w:fill="auto"/>
            <w:noWrap/>
            <w:vAlign w:val="center"/>
            <w:hideMark/>
          </w:tcPr>
          <w:p w14:paraId="3C354250" w14:textId="77777777" w:rsidR="0031399A" w:rsidRPr="0031399A" w:rsidRDefault="0031399A" w:rsidP="0031399A">
            <w:pPr>
              <w:jc w:val="right"/>
              <w:rPr>
                <w:color w:val="000000"/>
                <w:sz w:val="16"/>
                <w:szCs w:val="16"/>
              </w:rPr>
            </w:pPr>
            <w:r w:rsidRPr="0031399A">
              <w:rPr>
                <w:color w:val="000000"/>
                <w:sz w:val="16"/>
                <w:szCs w:val="16"/>
              </w:rPr>
              <w:t> </w:t>
            </w:r>
          </w:p>
        </w:tc>
        <w:tc>
          <w:tcPr>
            <w:tcW w:w="999" w:type="dxa"/>
            <w:tcBorders>
              <w:top w:val="nil"/>
              <w:left w:val="nil"/>
              <w:bottom w:val="single" w:sz="8" w:space="0" w:color="auto"/>
              <w:right w:val="single" w:sz="8" w:space="0" w:color="auto"/>
            </w:tcBorders>
            <w:shd w:val="clear" w:color="auto" w:fill="auto"/>
            <w:noWrap/>
            <w:vAlign w:val="center"/>
            <w:hideMark/>
          </w:tcPr>
          <w:p w14:paraId="623DD70B" w14:textId="77777777" w:rsidR="0031399A" w:rsidRPr="0031399A" w:rsidRDefault="0031399A" w:rsidP="0031399A">
            <w:pPr>
              <w:jc w:val="right"/>
              <w:rPr>
                <w:color w:val="000000"/>
                <w:sz w:val="16"/>
                <w:szCs w:val="16"/>
              </w:rPr>
            </w:pPr>
            <w:r w:rsidRPr="0031399A">
              <w:rPr>
                <w:color w:val="000000"/>
                <w:sz w:val="16"/>
                <w:szCs w:val="16"/>
              </w:rPr>
              <w:t> </w:t>
            </w:r>
          </w:p>
        </w:tc>
      </w:tr>
      <w:tr w:rsidR="0031399A" w:rsidRPr="0031399A" w14:paraId="58F37982" w14:textId="77777777" w:rsidTr="0031399A">
        <w:trPr>
          <w:trHeight w:val="315"/>
        </w:trPr>
        <w:tc>
          <w:tcPr>
            <w:tcW w:w="441" w:type="dxa"/>
            <w:tcBorders>
              <w:top w:val="nil"/>
              <w:left w:val="single" w:sz="8" w:space="0" w:color="auto"/>
              <w:bottom w:val="single" w:sz="8" w:space="0" w:color="auto"/>
              <w:right w:val="single" w:sz="8" w:space="0" w:color="auto"/>
            </w:tcBorders>
            <w:shd w:val="clear" w:color="000000" w:fill="FFCC99"/>
            <w:noWrap/>
            <w:vAlign w:val="center"/>
            <w:hideMark/>
          </w:tcPr>
          <w:p w14:paraId="4D7F0847" w14:textId="77777777" w:rsidR="0031399A" w:rsidRPr="0031399A" w:rsidRDefault="0031399A" w:rsidP="0031399A">
            <w:pPr>
              <w:jc w:val="both"/>
              <w:rPr>
                <w:b/>
                <w:bCs/>
                <w:color w:val="000000"/>
                <w:sz w:val="16"/>
                <w:szCs w:val="16"/>
              </w:rPr>
            </w:pPr>
            <w:r w:rsidRPr="0031399A">
              <w:rPr>
                <w:b/>
                <w:bCs/>
                <w:color w:val="000000"/>
                <w:sz w:val="16"/>
                <w:szCs w:val="16"/>
              </w:rPr>
              <w:t>1</w:t>
            </w:r>
          </w:p>
        </w:tc>
        <w:tc>
          <w:tcPr>
            <w:tcW w:w="3090" w:type="dxa"/>
            <w:tcBorders>
              <w:top w:val="nil"/>
              <w:left w:val="nil"/>
              <w:bottom w:val="single" w:sz="8" w:space="0" w:color="auto"/>
              <w:right w:val="single" w:sz="8" w:space="0" w:color="auto"/>
            </w:tcBorders>
            <w:shd w:val="clear" w:color="000000" w:fill="FFCC99"/>
            <w:noWrap/>
            <w:vAlign w:val="center"/>
            <w:hideMark/>
          </w:tcPr>
          <w:p w14:paraId="1D6D78D1" w14:textId="77777777" w:rsidR="0031399A" w:rsidRPr="0031399A" w:rsidRDefault="0031399A" w:rsidP="0031399A">
            <w:pPr>
              <w:rPr>
                <w:b/>
                <w:bCs/>
                <w:color w:val="000000"/>
                <w:sz w:val="16"/>
                <w:szCs w:val="16"/>
              </w:rPr>
            </w:pPr>
            <w:r w:rsidRPr="0031399A">
              <w:rPr>
                <w:b/>
                <w:bCs/>
                <w:color w:val="000000"/>
                <w:sz w:val="16"/>
                <w:szCs w:val="16"/>
              </w:rPr>
              <w:t>Ведомствени разходи по бюджета на ПРБ:</w:t>
            </w:r>
          </w:p>
        </w:tc>
        <w:tc>
          <w:tcPr>
            <w:tcW w:w="984" w:type="dxa"/>
            <w:tcBorders>
              <w:top w:val="nil"/>
              <w:left w:val="nil"/>
              <w:bottom w:val="single" w:sz="8" w:space="0" w:color="auto"/>
              <w:right w:val="single" w:sz="8" w:space="0" w:color="auto"/>
            </w:tcBorders>
            <w:shd w:val="clear" w:color="000000" w:fill="FFCC99"/>
            <w:vAlign w:val="center"/>
            <w:hideMark/>
          </w:tcPr>
          <w:p w14:paraId="0BC0A86B" w14:textId="77777777" w:rsidR="0031399A" w:rsidRPr="0031399A" w:rsidRDefault="0031399A" w:rsidP="0031399A">
            <w:pPr>
              <w:jc w:val="right"/>
              <w:rPr>
                <w:b/>
                <w:bCs/>
                <w:color w:val="000000"/>
                <w:sz w:val="16"/>
                <w:szCs w:val="16"/>
              </w:rPr>
            </w:pPr>
            <w:r w:rsidRPr="0031399A">
              <w:rPr>
                <w:b/>
                <w:bCs/>
                <w:color w:val="000000"/>
                <w:sz w:val="16"/>
                <w:szCs w:val="16"/>
              </w:rPr>
              <w:t>20,0</w:t>
            </w:r>
          </w:p>
        </w:tc>
        <w:tc>
          <w:tcPr>
            <w:tcW w:w="978" w:type="dxa"/>
            <w:tcBorders>
              <w:top w:val="nil"/>
              <w:left w:val="nil"/>
              <w:bottom w:val="single" w:sz="8" w:space="0" w:color="auto"/>
              <w:right w:val="single" w:sz="8" w:space="0" w:color="auto"/>
            </w:tcBorders>
            <w:shd w:val="clear" w:color="000000" w:fill="FFCC99"/>
            <w:vAlign w:val="center"/>
            <w:hideMark/>
          </w:tcPr>
          <w:p w14:paraId="7909D713" w14:textId="77777777" w:rsidR="0031399A" w:rsidRPr="0031399A" w:rsidRDefault="0031399A" w:rsidP="0031399A">
            <w:pPr>
              <w:jc w:val="right"/>
              <w:rPr>
                <w:b/>
                <w:bCs/>
                <w:color w:val="000000"/>
                <w:sz w:val="16"/>
                <w:szCs w:val="16"/>
              </w:rPr>
            </w:pPr>
            <w:r w:rsidRPr="0031399A">
              <w:rPr>
                <w:b/>
                <w:bCs/>
                <w:color w:val="000000"/>
                <w:sz w:val="16"/>
                <w:szCs w:val="16"/>
              </w:rPr>
              <w:t>38,4</w:t>
            </w:r>
          </w:p>
        </w:tc>
        <w:tc>
          <w:tcPr>
            <w:tcW w:w="968" w:type="dxa"/>
            <w:tcBorders>
              <w:top w:val="nil"/>
              <w:left w:val="nil"/>
              <w:bottom w:val="single" w:sz="8" w:space="0" w:color="auto"/>
              <w:right w:val="single" w:sz="8" w:space="0" w:color="auto"/>
            </w:tcBorders>
            <w:shd w:val="clear" w:color="000000" w:fill="FFCC99"/>
            <w:vAlign w:val="center"/>
            <w:hideMark/>
          </w:tcPr>
          <w:p w14:paraId="098CFBAD" w14:textId="77777777" w:rsidR="0031399A" w:rsidRPr="0031399A" w:rsidRDefault="0031399A" w:rsidP="0031399A">
            <w:pPr>
              <w:jc w:val="right"/>
              <w:rPr>
                <w:b/>
                <w:bCs/>
                <w:color w:val="000000"/>
                <w:sz w:val="16"/>
                <w:szCs w:val="16"/>
              </w:rPr>
            </w:pPr>
            <w:r w:rsidRPr="0031399A">
              <w:rPr>
                <w:b/>
                <w:bCs/>
                <w:color w:val="000000"/>
                <w:sz w:val="16"/>
                <w:szCs w:val="16"/>
              </w:rPr>
              <w:t>500,0</w:t>
            </w:r>
          </w:p>
        </w:tc>
        <w:tc>
          <w:tcPr>
            <w:tcW w:w="981" w:type="dxa"/>
            <w:tcBorders>
              <w:top w:val="nil"/>
              <w:left w:val="nil"/>
              <w:bottom w:val="single" w:sz="8" w:space="0" w:color="auto"/>
              <w:right w:val="single" w:sz="8" w:space="0" w:color="auto"/>
            </w:tcBorders>
            <w:shd w:val="clear" w:color="000000" w:fill="FFCC99"/>
            <w:vAlign w:val="center"/>
            <w:hideMark/>
          </w:tcPr>
          <w:p w14:paraId="009FD46C" w14:textId="77777777" w:rsidR="0031399A" w:rsidRPr="0031399A" w:rsidRDefault="0031399A" w:rsidP="0031399A">
            <w:pPr>
              <w:jc w:val="right"/>
              <w:rPr>
                <w:b/>
                <w:bCs/>
                <w:color w:val="000000"/>
                <w:sz w:val="16"/>
                <w:szCs w:val="16"/>
              </w:rPr>
            </w:pPr>
            <w:r w:rsidRPr="0031399A">
              <w:rPr>
                <w:b/>
                <w:bCs/>
                <w:color w:val="000000"/>
                <w:sz w:val="16"/>
                <w:szCs w:val="16"/>
              </w:rPr>
              <w:t>500,0</w:t>
            </w:r>
          </w:p>
        </w:tc>
        <w:tc>
          <w:tcPr>
            <w:tcW w:w="999" w:type="dxa"/>
            <w:tcBorders>
              <w:top w:val="nil"/>
              <w:left w:val="nil"/>
              <w:bottom w:val="single" w:sz="8" w:space="0" w:color="auto"/>
              <w:right w:val="single" w:sz="8" w:space="0" w:color="auto"/>
            </w:tcBorders>
            <w:shd w:val="clear" w:color="000000" w:fill="FFCC99"/>
            <w:vAlign w:val="center"/>
            <w:hideMark/>
          </w:tcPr>
          <w:p w14:paraId="0EA4EC09" w14:textId="77777777" w:rsidR="0031399A" w:rsidRPr="0031399A" w:rsidRDefault="0031399A" w:rsidP="0031399A">
            <w:pPr>
              <w:jc w:val="right"/>
              <w:rPr>
                <w:b/>
                <w:bCs/>
                <w:color w:val="000000"/>
                <w:sz w:val="16"/>
                <w:szCs w:val="16"/>
              </w:rPr>
            </w:pPr>
            <w:r w:rsidRPr="0031399A">
              <w:rPr>
                <w:b/>
                <w:bCs/>
                <w:color w:val="000000"/>
                <w:sz w:val="16"/>
                <w:szCs w:val="16"/>
              </w:rPr>
              <w:t>500,0</w:t>
            </w:r>
          </w:p>
        </w:tc>
        <w:tc>
          <w:tcPr>
            <w:tcW w:w="999" w:type="dxa"/>
            <w:tcBorders>
              <w:top w:val="nil"/>
              <w:left w:val="nil"/>
              <w:bottom w:val="single" w:sz="8" w:space="0" w:color="auto"/>
              <w:right w:val="single" w:sz="8" w:space="0" w:color="auto"/>
            </w:tcBorders>
            <w:shd w:val="clear" w:color="000000" w:fill="FFCC99"/>
            <w:vAlign w:val="center"/>
            <w:hideMark/>
          </w:tcPr>
          <w:p w14:paraId="67FFBC9B" w14:textId="77777777" w:rsidR="0031399A" w:rsidRPr="0031399A" w:rsidRDefault="0031399A" w:rsidP="0031399A">
            <w:pPr>
              <w:jc w:val="right"/>
              <w:rPr>
                <w:b/>
                <w:bCs/>
                <w:color w:val="000000"/>
                <w:sz w:val="16"/>
                <w:szCs w:val="16"/>
              </w:rPr>
            </w:pPr>
            <w:r w:rsidRPr="0031399A">
              <w:rPr>
                <w:b/>
                <w:bCs/>
                <w:color w:val="000000"/>
                <w:sz w:val="16"/>
                <w:szCs w:val="16"/>
              </w:rPr>
              <w:t>500,0</w:t>
            </w:r>
          </w:p>
        </w:tc>
      </w:tr>
      <w:tr w:rsidR="0031399A" w:rsidRPr="0031399A" w14:paraId="70204341" w14:textId="77777777" w:rsidTr="0031399A">
        <w:trPr>
          <w:trHeight w:val="315"/>
        </w:trPr>
        <w:tc>
          <w:tcPr>
            <w:tcW w:w="441" w:type="dxa"/>
            <w:tcBorders>
              <w:top w:val="nil"/>
              <w:left w:val="single" w:sz="8" w:space="0" w:color="auto"/>
              <w:bottom w:val="single" w:sz="8" w:space="0" w:color="auto"/>
              <w:right w:val="single" w:sz="8" w:space="0" w:color="auto"/>
            </w:tcBorders>
            <w:shd w:val="clear" w:color="000000" w:fill="FFCC99"/>
            <w:noWrap/>
            <w:vAlign w:val="center"/>
            <w:hideMark/>
          </w:tcPr>
          <w:p w14:paraId="0F8967AA" w14:textId="77777777" w:rsidR="0031399A" w:rsidRPr="0031399A" w:rsidRDefault="0031399A" w:rsidP="0031399A">
            <w:pPr>
              <w:jc w:val="both"/>
              <w:rPr>
                <w:color w:val="000000"/>
                <w:sz w:val="16"/>
                <w:szCs w:val="16"/>
              </w:rPr>
            </w:pPr>
            <w:r w:rsidRPr="0031399A">
              <w:rPr>
                <w:color w:val="000000"/>
                <w:sz w:val="16"/>
                <w:szCs w:val="16"/>
              </w:rPr>
              <w:t> </w:t>
            </w:r>
          </w:p>
        </w:tc>
        <w:tc>
          <w:tcPr>
            <w:tcW w:w="3090" w:type="dxa"/>
            <w:tcBorders>
              <w:top w:val="nil"/>
              <w:left w:val="nil"/>
              <w:bottom w:val="single" w:sz="8" w:space="0" w:color="auto"/>
              <w:right w:val="single" w:sz="8" w:space="0" w:color="auto"/>
            </w:tcBorders>
            <w:shd w:val="clear" w:color="000000" w:fill="FFCC99"/>
            <w:noWrap/>
            <w:vAlign w:val="center"/>
            <w:hideMark/>
          </w:tcPr>
          <w:p w14:paraId="255AACC4" w14:textId="77777777" w:rsidR="0031399A" w:rsidRPr="0031399A" w:rsidRDefault="0031399A" w:rsidP="0031399A">
            <w:pPr>
              <w:rPr>
                <w:color w:val="000000"/>
                <w:sz w:val="16"/>
                <w:szCs w:val="16"/>
              </w:rPr>
            </w:pPr>
            <w:r w:rsidRPr="0031399A">
              <w:rPr>
                <w:color w:val="000000"/>
                <w:sz w:val="16"/>
                <w:szCs w:val="16"/>
              </w:rPr>
              <w:t xml:space="preserve">   Персонал</w:t>
            </w:r>
          </w:p>
        </w:tc>
        <w:tc>
          <w:tcPr>
            <w:tcW w:w="984" w:type="dxa"/>
            <w:tcBorders>
              <w:top w:val="nil"/>
              <w:left w:val="nil"/>
              <w:bottom w:val="single" w:sz="8" w:space="0" w:color="auto"/>
              <w:right w:val="single" w:sz="8" w:space="0" w:color="auto"/>
            </w:tcBorders>
            <w:shd w:val="clear" w:color="000000" w:fill="FFCC99"/>
            <w:vAlign w:val="center"/>
            <w:hideMark/>
          </w:tcPr>
          <w:p w14:paraId="22A2A409" w14:textId="77777777" w:rsidR="0031399A" w:rsidRPr="0031399A" w:rsidRDefault="0031399A" w:rsidP="0031399A">
            <w:pPr>
              <w:jc w:val="right"/>
              <w:rPr>
                <w:color w:val="000000"/>
                <w:sz w:val="16"/>
                <w:szCs w:val="16"/>
              </w:rPr>
            </w:pPr>
            <w:r w:rsidRPr="0031399A">
              <w:rPr>
                <w:color w:val="000000"/>
                <w:sz w:val="16"/>
                <w:szCs w:val="16"/>
              </w:rPr>
              <w:t>3,8</w:t>
            </w:r>
          </w:p>
        </w:tc>
        <w:tc>
          <w:tcPr>
            <w:tcW w:w="978" w:type="dxa"/>
            <w:tcBorders>
              <w:top w:val="nil"/>
              <w:left w:val="nil"/>
              <w:bottom w:val="single" w:sz="8" w:space="0" w:color="auto"/>
              <w:right w:val="single" w:sz="8" w:space="0" w:color="auto"/>
            </w:tcBorders>
            <w:shd w:val="clear" w:color="000000" w:fill="FFCC99"/>
            <w:vAlign w:val="center"/>
            <w:hideMark/>
          </w:tcPr>
          <w:p w14:paraId="547BB606" w14:textId="77777777" w:rsidR="0031399A" w:rsidRPr="0031399A" w:rsidRDefault="0031399A" w:rsidP="0031399A">
            <w:pPr>
              <w:jc w:val="right"/>
              <w:rPr>
                <w:color w:val="000000"/>
                <w:sz w:val="16"/>
                <w:szCs w:val="16"/>
              </w:rPr>
            </w:pPr>
            <w:r w:rsidRPr="0031399A">
              <w:rPr>
                <w:color w:val="000000"/>
                <w:sz w:val="16"/>
                <w:szCs w:val="16"/>
              </w:rPr>
              <w:t> </w:t>
            </w:r>
          </w:p>
        </w:tc>
        <w:tc>
          <w:tcPr>
            <w:tcW w:w="968" w:type="dxa"/>
            <w:tcBorders>
              <w:top w:val="nil"/>
              <w:left w:val="nil"/>
              <w:bottom w:val="single" w:sz="8" w:space="0" w:color="auto"/>
              <w:right w:val="single" w:sz="8" w:space="0" w:color="auto"/>
            </w:tcBorders>
            <w:shd w:val="clear" w:color="000000" w:fill="FFCC99"/>
            <w:noWrap/>
            <w:vAlign w:val="center"/>
            <w:hideMark/>
          </w:tcPr>
          <w:p w14:paraId="2902EC55" w14:textId="77777777" w:rsidR="0031399A" w:rsidRPr="0031399A" w:rsidRDefault="0031399A" w:rsidP="0031399A">
            <w:pPr>
              <w:jc w:val="right"/>
              <w:rPr>
                <w:color w:val="000000"/>
                <w:sz w:val="16"/>
                <w:szCs w:val="16"/>
              </w:rPr>
            </w:pPr>
            <w:r w:rsidRPr="0031399A">
              <w:rPr>
                <w:color w:val="000000"/>
                <w:sz w:val="16"/>
                <w:szCs w:val="16"/>
              </w:rPr>
              <w:t> </w:t>
            </w:r>
          </w:p>
        </w:tc>
        <w:tc>
          <w:tcPr>
            <w:tcW w:w="981" w:type="dxa"/>
            <w:tcBorders>
              <w:top w:val="nil"/>
              <w:left w:val="nil"/>
              <w:bottom w:val="single" w:sz="8" w:space="0" w:color="auto"/>
              <w:right w:val="single" w:sz="8" w:space="0" w:color="auto"/>
            </w:tcBorders>
            <w:shd w:val="clear" w:color="000000" w:fill="FFCC99"/>
            <w:noWrap/>
            <w:vAlign w:val="center"/>
            <w:hideMark/>
          </w:tcPr>
          <w:p w14:paraId="70313EC9" w14:textId="77777777" w:rsidR="0031399A" w:rsidRPr="0031399A" w:rsidRDefault="0031399A" w:rsidP="0031399A">
            <w:pPr>
              <w:jc w:val="right"/>
              <w:rPr>
                <w:color w:val="000000"/>
                <w:sz w:val="16"/>
                <w:szCs w:val="16"/>
              </w:rPr>
            </w:pPr>
            <w:r w:rsidRPr="0031399A">
              <w:rPr>
                <w:color w:val="000000"/>
                <w:sz w:val="16"/>
                <w:szCs w:val="16"/>
              </w:rPr>
              <w:t> </w:t>
            </w:r>
          </w:p>
        </w:tc>
        <w:tc>
          <w:tcPr>
            <w:tcW w:w="999" w:type="dxa"/>
            <w:tcBorders>
              <w:top w:val="nil"/>
              <w:left w:val="nil"/>
              <w:bottom w:val="single" w:sz="8" w:space="0" w:color="auto"/>
              <w:right w:val="single" w:sz="8" w:space="0" w:color="auto"/>
            </w:tcBorders>
            <w:shd w:val="clear" w:color="000000" w:fill="FFCC99"/>
            <w:noWrap/>
            <w:vAlign w:val="center"/>
            <w:hideMark/>
          </w:tcPr>
          <w:p w14:paraId="2C4290EB" w14:textId="77777777" w:rsidR="0031399A" w:rsidRPr="0031399A" w:rsidRDefault="0031399A" w:rsidP="0031399A">
            <w:pPr>
              <w:jc w:val="right"/>
              <w:rPr>
                <w:color w:val="000000"/>
                <w:sz w:val="16"/>
                <w:szCs w:val="16"/>
              </w:rPr>
            </w:pPr>
            <w:r w:rsidRPr="0031399A">
              <w:rPr>
                <w:color w:val="000000"/>
                <w:sz w:val="16"/>
                <w:szCs w:val="16"/>
              </w:rPr>
              <w:t> </w:t>
            </w:r>
          </w:p>
        </w:tc>
        <w:tc>
          <w:tcPr>
            <w:tcW w:w="999" w:type="dxa"/>
            <w:tcBorders>
              <w:top w:val="nil"/>
              <w:left w:val="nil"/>
              <w:bottom w:val="single" w:sz="8" w:space="0" w:color="auto"/>
              <w:right w:val="single" w:sz="8" w:space="0" w:color="auto"/>
            </w:tcBorders>
            <w:shd w:val="clear" w:color="000000" w:fill="FFCC99"/>
            <w:noWrap/>
            <w:vAlign w:val="center"/>
            <w:hideMark/>
          </w:tcPr>
          <w:p w14:paraId="10BE506E" w14:textId="77777777" w:rsidR="0031399A" w:rsidRPr="0031399A" w:rsidRDefault="0031399A" w:rsidP="0031399A">
            <w:pPr>
              <w:jc w:val="right"/>
              <w:rPr>
                <w:color w:val="000000"/>
                <w:sz w:val="16"/>
                <w:szCs w:val="16"/>
              </w:rPr>
            </w:pPr>
            <w:r w:rsidRPr="0031399A">
              <w:rPr>
                <w:color w:val="000000"/>
                <w:sz w:val="16"/>
                <w:szCs w:val="16"/>
              </w:rPr>
              <w:t> </w:t>
            </w:r>
          </w:p>
        </w:tc>
      </w:tr>
      <w:tr w:rsidR="0031399A" w:rsidRPr="0031399A" w14:paraId="41313788" w14:textId="77777777" w:rsidTr="0031399A">
        <w:trPr>
          <w:trHeight w:val="315"/>
        </w:trPr>
        <w:tc>
          <w:tcPr>
            <w:tcW w:w="441" w:type="dxa"/>
            <w:tcBorders>
              <w:top w:val="nil"/>
              <w:left w:val="single" w:sz="8" w:space="0" w:color="auto"/>
              <w:bottom w:val="single" w:sz="8" w:space="0" w:color="auto"/>
              <w:right w:val="single" w:sz="8" w:space="0" w:color="auto"/>
            </w:tcBorders>
            <w:shd w:val="clear" w:color="000000" w:fill="FFCC99"/>
            <w:noWrap/>
            <w:vAlign w:val="center"/>
            <w:hideMark/>
          </w:tcPr>
          <w:p w14:paraId="20C116C4" w14:textId="77777777" w:rsidR="0031399A" w:rsidRPr="0031399A" w:rsidRDefault="0031399A" w:rsidP="0031399A">
            <w:pPr>
              <w:jc w:val="both"/>
              <w:rPr>
                <w:color w:val="000000"/>
                <w:sz w:val="16"/>
                <w:szCs w:val="16"/>
              </w:rPr>
            </w:pPr>
            <w:r w:rsidRPr="0031399A">
              <w:rPr>
                <w:color w:val="000000"/>
                <w:sz w:val="16"/>
                <w:szCs w:val="16"/>
              </w:rPr>
              <w:lastRenderedPageBreak/>
              <w:t> </w:t>
            </w:r>
          </w:p>
        </w:tc>
        <w:tc>
          <w:tcPr>
            <w:tcW w:w="3090" w:type="dxa"/>
            <w:tcBorders>
              <w:top w:val="nil"/>
              <w:left w:val="nil"/>
              <w:bottom w:val="single" w:sz="8" w:space="0" w:color="auto"/>
              <w:right w:val="single" w:sz="8" w:space="0" w:color="auto"/>
            </w:tcBorders>
            <w:shd w:val="clear" w:color="000000" w:fill="FFCC99"/>
            <w:noWrap/>
            <w:vAlign w:val="center"/>
            <w:hideMark/>
          </w:tcPr>
          <w:p w14:paraId="2A932450" w14:textId="77777777" w:rsidR="0031399A" w:rsidRPr="0031399A" w:rsidRDefault="0031399A" w:rsidP="0031399A">
            <w:pPr>
              <w:rPr>
                <w:color w:val="000000"/>
                <w:sz w:val="16"/>
                <w:szCs w:val="16"/>
              </w:rPr>
            </w:pPr>
            <w:r w:rsidRPr="0031399A">
              <w:rPr>
                <w:color w:val="000000"/>
                <w:sz w:val="16"/>
                <w:szCs w:val="16"/>
              </w:rPr>
              <w:t xml:space="preserve">   Издръжка</w:t>
            </w:r>
          </w:p>
        </w:tc>
        <w:tc>
          <w:tcPr>
            <w:tcW w:w="984" w:type="dxa"/>
            <w:tcBorders>
              <w:top w:val="nil"/>
              <w:left w:val="nil"/>
              <w:bottom w:val="single" w:sz="8" w:space="0" w:color="auto"/>
              <w:right w:val="single" w:sz="8" w:space="0" w:color="auto"/>
            </w:tcBorders>
            <w:shd w:val="clear" w:color="000000" w:fill="FFCC99"/>
            <w:vAlign w:val="center"/>
            <w:hideMark/>
          </w:tcPr>
          <w:p w14:paraId="69E4D2FF" w14:textId="77777777" w:rsidR="0031399A" w:rsidRPr="0031399A" w:rsidRDefault="0031399A" w:rsidP="0031399A">
            <w:pPr>
              <w:jc w:val="right"/>
              <w:rPr>
                <w:color w:val="000000"/>
                <w:sz w:val="16"/>
                <w:szCs w:val="16"/>
              </w:rPr>
            </w:pPr>
            <w:r w:rsidRPr="0031399A">
              <w:rPr>
                <w:color w:val="000000"/>
                <w:sz w:val="16"/>
                <w:szCs w:val="16"/>
              </w:rPr>
              <w:t>16,2</w:t>
            </w:r>
          </w:p>
        </w:tc>
        <w:tc>
          <w:tcPr>
            <w:tcW w:w="978" w:type="dxa"/>
            <w:tcBorders>
              <w:top w:val="nil"/>
              <w:left w:val="nil"/>
              <w:bottom w:val="single" w:sz="8" w:space="0" w:color="auto"/>
              <w:right w:val="single" w:sz="8" w:space="0" w:color="auto"/>
            </w:tcBorders>
            <w:shd w:val="clear" w:color="000000" w:fill="FFCC99"/>
            <w:vAlign w:val="center"/>
            <w:hideMark/>
          </w:tcPr>
          <w:p w14:paraId="0A7F7AD9" w14:textId="77777777" w:rsidR="0031399A" w:rsidRPr="0031399A" w:rsidRDefault="0031399A" w:rsidP="0031399A">
            <w:pPr>
              <w:jc w:val="right"/>
              <w:rPr>
                <w:color w:val="000000"/>
                <w:sz w:val="16"/>
                <w:szCs w:val="16"/>
              </w:rPr>
            </w:pPr>
            <w:r w:rsidRPr="0031399A">
              <w:rPr>
                <w:color w:val="000000"/>
                <w:sz w:val="16"/>
                <w:szCs w:val="16"/>
              </w:rPr>
              <w:t>38,4</w:t>
            </w:r>
          </w:p>
        </w:tc>
        <w:tc>
          <w:tcPr>
            <w:tcW w:w="968" w:type="dxa"/>
            <w:tcBorders>
              <w:top w:val="nil"/>
              <w:left w:val="nil"/>
              <w:bottom w:val="single" w:sz="8" w:space="0" w:color="auto"/>
              <w:right w:val="single" w:sz="8" w:space="0" w:color="auto"/>
            </w:tcBorders>
            <w:shd w:val="clear" w:color="000000" w:fill="FFCC99"/>
            <w:noWrap/>
            <w:vAlign w:val="center"/>
            <w:hideMark/>
          </w:tcPr>
          <w:p w14:paraId="5798941F" w14:textId="77777777" w:rsidR="0031399A" w:rsidRPr="0031399A" w:rsidRDefault="0031399A" w:rsidP="0031399A">
            <w:pPr>
              <w:jc w:val="right"/>
              <w:rPr>
                <w:color w:val="000000"/>
                <w:sz w:val="16"/>
                <w:szCs w:val="16"/>
              </w:rPr>
            </w:pPr>
            <w:r w:rsidRPr="0031399A">
              <w:rPr>
                <w:color w:val="000000"/>
                <w:sz w:val="16"/>
                <w:szCs w:val="16"/>
              </w:rPr>
              <w:t>500,0</w:t>
            </w:r>
          </w:p>
        </w:tc>
        <w:tc>
          <w:tcPr>
            <w:tcW w:w="981" w:type="dxa"/>
            <w:tcBorders>
              <w:top w:val="nil"/>
              <w:left w:val="nil"/>
              <w:bottom w:val="single" w:sz="8" w:space="0" w:color="auto"/>
              <w:right w:val="single" w:sz="8" w:space="0" w:color="auto"/>
            </w:tcBorders>
            <w:shd w:val="clear" w:color="000000" w:fill="FFCC99"/>
            <w:noWrap/>
            <w:vAlign w:val="center"/>
            <w:hideMark/>
          </w:tcPr>
          <w:p w14:paraId="1377596F" w14:textId="77777777" w:rsidR="0031399A" w:rsidRPr="0031399A" w:rsidRDefault="0031399A" w:rsidP="0031399A">
            <w:pPr>
              <w:jc w:val="right"/>
              <w:rPr>
                <w:color w:val="000000"/>
                <w:sz w:val="16"/>
                <w:szCs w:val="16"/>
              </w:rPr>
            </w:pPr>
            <w:r w:rsidRPr="0031399A">
              <w:rPr>
                <w:color w:val="000000"/>
                <w:sz w:val="16"/>
                <w:szCs w:val="16"/>
              </w:rPr>
              <w:t>500,0</w:t>
            </w:r>
          </w:p>
        </w:tc>
        <w:tc>
          <w:tcPr>
            <w:tcW w:w="999" w:type="dxa"/>
            <w:tcBorders>
              <w:top w:val="nil"/>
              <w:left w:val="nil"/>
              <w:bottom w:val="single" w:sz="8" w:space="0" w:color="auto"/>
              <w:right w:val="single" w:sz="8" w:space="0" w:color="auto"/>
            </w:tcBorders>
            <w:shd w:val="clear" w:color="000000" w:fill="FFCC99"/>
            <w:noWrap/>
            <w:vAlign w:val="center"/>
            <w:hideMark/>
          </w:tcPr>
          <w:p w14:paraId="64AEA793" w14:textId="77777777" w:rsidR="0031399A" w:rsidRPr="0031399A" w:rsidRDefault="0031399A" w:rsidP="0031399A">
            <w:pPr>
              <w:jc w:val="right"/>
              <w:rPr>
                <w:color w:val="000000"/>
                <w:sz w:val="16"/>
                <w:szCs w:val="16"/>
              </w:rPr>
            </w:pPr>
            <w:r w:rsidRPr="0031399A">
              <w:rPr>
                <w:color w:val="000000"/>
                <w:sz w:val="16"/>
                <w:szCs w:val="16"/>
              </w:rPr>
              <w:t>500,0</w:t>
            </w:r>
          </w:p>
        </w:tc>
        <w:tc>
          <w:tcPr>
            <w:tcW w:w="999" w:type="dxa"/>
            <w:tcBorders>
              <w:top w:val="nil"/>
              <w:left w:val="nil"/>
              <w:bottom w:val="single" w:sz="8" w:space="0" w:color="auto"/>
              <w:right w:val="single" w:sz="8" w:space="0" w:color="auto"/>
            </w:tcBorders>
            <w:shd w:val="clear" w:color="000000" w:fill="FFCC99"/>
            <w:noWrap/>
            <w:vAlign w:val="center"/>
            <w:hideMark/>
          </w:tcPr>
          <w:p w14:paraId="1B5FB1B5" w14:textId="77777777" w:rsidR="0031399A" w:rsidRPr="0031399A" w:rsidRDefault="0031399A" w:rsidP="0031399A">
            <w:pPr>
              <w:jc w:val="right"/>
              <w:rPr>
                <w:color w:val="000000"/>
                <w:sz w:val="16"/>
                <w:szCs w:val="16"/>
              </w:rPr>
            </w:pPr>
            <w:r w:rsidRPr="0031399A">
              <w:rPr>
                <w:color w:val="000000"/>
                <w:sz w:val="16"/>
                <w:szCs w:val="16"/>
              </w:rPr>
              <w:t>500,0</w:t>
            </w:r>
          </w:p>
        </w:tc>
      </w:tr>
      <w:tr w:rsidR="0031399A" w:rsidRPr="0031399A" w14:paraId="3872C43F" w14:textId="77777777" w:rsidTr="0031399A">
        <w:trPr>
          <w:trHeight w:val="315"/>
        </w:trPr>
        <w:tc>
          <w:tcPr>
            <w:tcW w:w="441" w:type="dxa"/>
            <w:tcBorders>
              <w:top w:val="nil"/>
              <w:left w:val="single" w:sz="8" w:space="0" w:color="auto"/>
              <w:bottom w:val="single" w:sz="8" w:space="0" w:color="auto"/>
              <w:right w:val="single" w:sz="8" w:space="0" w:color="auto"/>
            </w:tcBorders>
            <w:shd w:val="clear" w:color="000000" w:fill="FFCC99"/>
            <w:noWrap/>
            <w:vAlign w:val="center"/>
            <w:hideMark/>
          </w:tcPr>
          <w:p w14:paraId="182C40E3" w14:textId="77777777" w:rsidR="0031399A" w:rsidRPr="0031399A" w:rsidRDefault="0031399A" w:rsidP="0031399A">
            <w:pPr>
              <w:jc w:val="both"/>
              <w:rPr>
                <w:color w:val="000000"/>
                <w:sz w:val="16"/>
                <w:szCs w:val="16"/>
              </w:rPr>
            </w:pPr>
            <w:r w:rsidRPr="0031399A">
              <w:rPr>
                <w:color w:val="000000"/>
                <w:sz w:val="16"/>
                <w:szCs w:val="16"/>
              </w:rPr>
              <w:t> </w:t>
            </w:r>
          </w:p>
        </w:tc>
        <w:tc>
          <w:tcPr>
            <w:tcW w:w="3090" w:type="dxa"/>
            <w:tcBorders>
              <w:top w:val="nil"/>
              <w:left w:val="nil"/>
              <w:bottom w:val="single" w:sz="8" w:space="0" w:color="auto"/>
              <w:right w:val="single" w:sz="8" w:space="0" w:color="auto"/>
            </w:tcBorders>
            <w:shd w:val="clear" w:color="000000" w:fill="FFCC99"/>
            <w:noWrap/>
            <w:vAlign w:val="center"/>
            <w:hideMark/>
          </w:tcPr>
          <w:p w14:paraId="74C20E31" w14:textId="77777777" w:rsidR="0031399A" w:rsidRPr="0031399A" w:rsidRDefault="0031399A" w:rsidP="0031399A">
            <w:pPr>
              <w:rPr>
                <w:color w:val="000000"/>
                <w:sz w:val="16"/>
                <w:szCs w:val="16"/>
              </w:rPr>
            </w:pPr>
            <w:r w:rsidRPr="0031399A">
              <w:rPr>
                <w:color w:val="000000"/>
                <w:sz w:val="16"/>
                <w:szCs w:val="16"/>
              </w:rPr>
              <w:t xml:space="preserve">   Капиталови разходи</w:t>
            </w:r>
          </w:p>
        </w:tc>
        <w:tc>
          <w:tcPr>
            <w:tcW w:w="984" w:type="dxa"/>
            <w:tcBorders>
              <w:top w:val="nil"/>
              <w:left w:val="nil"/>
              <w:bottom w:val="single" w:sz="8" w:space="0" w:color="auto"/>
              <w:right w:val="single" w:sz="8" w:space="0" w:color="auto"/>
            </w:tcBorders>
            <w:shd w:val="clear" w:color="000000" w:fill="FFCC99"/>
            <w:vAlign w:val="center"/>
            <w:hideMark/>
          </w:tcPr>
          <w:p w14:paraId="53A763D0" w14:textId="77777777" w:rsidR="0031399A" w:rsidRPr="0031399A" w:rsidRDefault="0031399A" w:rsidP="0031399A">
            <w:pPr>
              <w:jc w:val="right"/>
              <w:rPr>
                <w:color w:val="000000"/>
                <w:sz w:val="16"/>
                <w:szCs w:val="16"/>
              </w:rPr>
            </w:pPr>
            <w:r w:rsidRPr="0031399A">
              <w:rPr>
                <w:color w:val="000000"/>
                <w:sz w:val="16"/>
                <w:szCs w:val="16"/>
              </w:rPr>
              <w:t> </w:t>
            </w:r>
          </w:p>
        </w:tc>
        <w:tc>
          <w:tcPr>
            <w:tcW w:w="978" w:type="dxa"/>
            <w:tcBorders>
              <w:top w:val="nil"/>
              <w:left w:val="nil"/>
              <w:bottom w:val="single" w:sz="8" w:space="0" w:color="auto"/>
              <w:right w:val="single" w:sz="8" w:space="0" w:color="auto"/>
            </w:tcBorders>
            <w:shd w:val="clear" w:color="000000" w:fill="FFCC99"/>
            <w:vAlign w:val="center"/>
            <w:hideMark/>
          </w:tcPr>
          <w:p w14:paraId="57ACFFB2" w14:textId="77777777" w:rsidR="0031399A" w:rsidRPr="0031399A" w:rsidRDefault="0031399A" w:rsidP="0031399A">
            <w:pPr>
              <w:jc w:val="right"/>
              <w:rPr>
                <w:color w:val="000000"/>
                <w:sz w:val="16"/>
                <w:szCs w:val="16"/>
              </w:rPr>
            </w:pPr>
            <w:r w:rsidRPr="0031399A">
              <w:rPr>
                <w:color w:val="000000"/>
                <w:sz w:val="16"/>
                <w:szCs w:val="16"/>
              </w:rPr>
              <w:t> </w:t>
            </w:r>
          </w:p>
        </w:tc>
        <w:tc>
          <w:tcPr>
            <w:tcW w:w="968" w:type="dxa"/>
            <w:tcBorders>
              <w:top w:val="nil"/>
              <w:left w:val="nil"/>
              <w:bottom w:val="single" w:sz="8" w:space="0" w:color="auto"/>
              <w:right w:val="single" w:sz="8" w:space="0" w:color="auto"/>
            </w:tcBorders>
            <w:shd w:val="clear" w:color="000000" w:fill="FFCC99"/>
            <w:noWrap/>
            <w:vAlign w:val="center"/>
            <w:hideMark/>
          </w:tcPr>
          <w:p w14:paraId="22DA4767" w14:textId="77777777" w:rsidR="0031399A" w:rsidRPr="0031399A" w:rsidRDefault="0031399A" w:rsidP="0031399A">
            <w:pPr>
              <w:jc w:val="right"/>
              <w:rPr>
                <w:color w:val="000000"/>
                <w:sz w:val="16"/>
                <w:szCs w:val="16"/>
              </w:rPr>
            </w:pPr>
            <w:r w:rsidRPr="0031399A">
              <w:rPr>
                <w:color w:val="000000"/>
                <w:sz w:val="16"/>
                <w:szCs w:val="16"/>
              </w:rPr>
              <w:t> </w:t>
            </w:r>
          </w:p>
        </w:tc>
        <w:tc>
          <w:tcPr>
            <w:tcW w:w="981" w:type="dxa"/>
            <w:tcBorders>
              <w:top w:val="nil"/>
              <w:left w:val="nil"/>
              <w:bottom w:val="single" w:sz="8" w:space="0" w:color="auto"/>
              <w:right w:val="single" w:sz="8" w:space="0" w:color="auto"/>
            </w:tcBorders>
            <w:shd w:val="clear" w:color="000000" w:fill="FFCC99"/>
            <w:noWrap/>
            <w:vAlign w:val="center"/>
            <w:hideMark/>
          </w:tcPr>
          <w:p w14:paraId="2AF1F7F0" w14:textId="77777777" w:rsidR="0031399A" w:rsidRPr="0031399A" w:rsidRDefault="0031399A" w:rsidP="0031399A">
            <w:pPr>
              <w:jc w:val="right"/>
              <w:rPr>
                <w:color w:val="000000"/>
                <w:sz w:val="16"/>
                <w:szCs w:val="16"/>
              </w:rPr>
            </w:pPr>
            <w:r w:rsidRPr="0031399A">
              <w:rPr>
                <w:color w:val="000000"/>
                <w:sz w:val="16"/>
                <w:szCs w:val="16"/>
              </w:rPr>
              <w:t> </w:t>
            </w:r>
          </w:p>
        </w:tc>
        <w:tc>
          <w:tcPr>
            <w:tcW w:w="999" w:type="dxa"/>
            <w:tcBorders>
              <w:top w:val="nil"/>
              <w:left w:val="nil"/>
              <w:bottom w:val="single" w:sz="8" w:space="0" w:color="auto"/>
              <w:right w:val="single" w:sz="8" w:space="0" w:color="auto"/>
            </w:tcBorders>
            <w:shd w:val="clear" w:color="000000" w:fill="FFCC99"/>
            <w:noWrap/>
            <w:vAlign w:val="center"/>
            <w:hideMark/>
          </w:tcPr>
          <w:p w14:paraId="1FC16A89" w14:textId="77777777" w:rsidR="0031399A" w:rsidRPr="0031399A" w:rsidRDefault="0031399A" w:rsidP="0031399A">
            <w:pPr>
              <w:jc w:val="right"/>
              <w:rPr>
                <w:color w:val="000000"/>
                <w:sz w:val="16"/>
                <w:szCs w:val="16"/>
              </w:rPr>
            </w:pPr>
            <w:r w:rsidRPr="0031399A">
              <w:rPr>
                <w:color w:val="000000"/>
                <w:sz w:val="16"/>
                <w:szCs w:val="16"/>
              </w:rPr>
              <w:t> </w:t>
            </w:r>
          </w:p>
        </w:tc>
        <w:tc>
          <w:tcPr>
            <w:tcW w:w="999" w:type="dxa"/>
            <w:tcBorders>
              <w:top w:val="nil"/>
              <w:left w:val="nil"/>
              <w:bottom w:val="single" w:sz="8" w:space="0" w:color="auto"/>
              <w:right w:val="single" w:sz="8" w:space="0" w:color="auto"/>
            </w:tcBorders>
            <w:shd w:val="clear" w:color="000000" w:fill="FFCC99"/>
            <w:noWrap/>
            <w:vAlign w:val="center"/>
            <w:hideMark/>
          </w:tcPr>
          <w:p w14:paraId="5A20D406" w14:textId="77777777" w:rsidR="0031399A" w:rsidRPr="0031399A" w:rsidRDefault="0031399A" w:rsidP="0031399A">
            <w:pPr>
              <w:jc w:val="right"/>
              <w:rPr>
                <w:color w:val="000000"/>
                <w:sz w:val="16"/>
                <w:szCs w:val="16"/>
              </w:rPr>
            </w:pPr>
            <w:r w:rsidRPr="0031399A">
              <w:rPr>
                <w:color w:val="000000"/>
                <w:sz w:val="16"/>
                <w:szCs w:val="16"/>
              </w:rPr>
              <w:t> </w:t>
            </w:r>
          </w:p>
        </w:tc>
      </w:tr>
      <w:tr w:rsidR="0031399A" w:rsidRPr="0031399A" w14:paraId="6BA3678F" w14:textId="77777777" w:rsidTr="0031399A">
        <w:trPr>
          <w:trHeight w:val="315"/>
        </w:trPr>
        <w:tc>
          <w:tcPr>
            <w:tcW w:w="441" w:type="dxa"/>
            <w:tcBorders>
              <w:top w:val="nil"/>
              <w:left w:val="single" w:sz="8" w:space="0" w:color="auto"/>
              <w:bottom w:val="single" w:sz="8" w:space="0" w:color="auto"/>
              <w:right w:val="single" w:sz="8" w:space="0" w:color="auto"/>
            </w:tcBorders>
            <w:shd w:val="clear" w:color="auto" w:fill="auto"/>
            <w:noWrap/>
            <w:vAlign w:val="center"/>
            <w:hideMark/>
          </w:tcPr>
          <w:p w14:paraId="25DF651A" w14:textId="77777777" w:rsidR="0031399A" w:rsidRPr="0031399A" w:rsidRDefault="0031399A" w:rsidP="0031399A">
            <w:pPr>
              <w:jc w:val="both"/>
              <w:rPr>
                <w:color w:val="000000"/>
                <w:sz w:val="16"/>
                <w:szCs w:val="16"/>
              </w:rPr>
            </w:pPr>
            <w:r w:rsidRPr="0031399A">
              <w:rPr>
                <w:color w:val="000000"/>
                <w:sz w:val="16"/>
                <w:szCs w:val="16"/>
              </w:rPr>
              <w:t> </w:t>
            </w:r>
          </w:p>
        </w:tc>
        <w:tc>
          <w:tcPr>
            <w:tcW w:w="3090" w:type="dxa"/>
            <w:tcBorders>
              <w:top w:val="nil"/>
              <w:left w:val="nil"/>
              <w:bottom w:val="single" w:sz="8" w:space="0" w:color="auto"/>
              <w:right w:val="single" w:sz="8" w:space="0" w:color="auto"/>
            </w:tcBorders>
            <w:shd w:val="clear" w:color="auto" w:fill="auto"/>
            <w:noWrap/>
            <w:vAlign w:val="center"/>
            <w:hideMark/>
          </w:tcPr>
          <w:p w14:paraId="0636637A" w14:textId="77777777" w:rsidR="0031399A" w:rsidRPr="0031399A" w:rsidRDefault="0031399A" w:rsidP="0031399A">
            <w:pPr>
              <w:rPr>
                <w:color w:val="000000"/>
                <w:sz w:val="16"/>
                <w:szCs w:val="16"/>
              </w:rPr>
            </w:pPr>
            <w:r w:rsidRPr="0031399A">
              <w:rPr>
                <w:color w:val="000000"/>
                <w:sz w:val="16"/>
                <w:szCs w:val="16"/>
              </w:rPr>
              <w:t> </w:t>
            </w:r>
          </w:p>
        </w:tc>
        <w:tc>
          <w:tcPr>
            <w:tcW w:w="984" w:type="dxa"/>
            <w:tcBorders>
              <w:top w:val="nil"/>
              <w:left w:val="nil"/>
              <w:bottom w:val="single" w:sz="8" w:space="0" w:color="auto"/>
              <w:right w:val="single" w:sz="8" w:space="0" w:color="auto"/>
            </w:tcBorders>
            <w:shd w:val="clear" w:color="auto" w:fill="auto"/>
            <w:vAlign w:val="center"/>
            <w:hideMark/>
          </w:tcPr>
          <w:p w14:paraId="6F92E84E" w14:textId="77777777" w:rsidR="0031399A" w:rsidRPr="0031399A" w:rsidRDefault="0031399A" w:rsidP="0031399A">
            <w:pPr>
              <w:jc w:val="right"/>
              <w:rPr>
                <w:color w:val="000000"/>
                <w:sz w:val="16"/>
                <w:szCs w:val="16"/>
              </w:rPr>
            </w:pPr>
            <w:r w:rsidRPr="0031399A">
              <w:rPr>
                <w:color w:val="000000"/>
                <w:sz w:val="16"/>
                <w:szCs w:val="16"/>
              </w:rPr>
              <w:t> </w:t>
            </w:r>
          </w:p>
        </w:tc>
        <w:tc>
          <w:tcPr>
            <w:tcW w:w="978" w:type="dxa"/>
            <w:tcBorders>
              <w:top w:val="nil"/>
              <w:left w:val="nil"/>
              <w:bottom w:val="single" w:sz="8" w:space="0" w:color="auto"/>
              <w:right w:val="single" w:sz="8" w:space="0" w:color="auto"/>
            </w:tcBorders>
            <w:shd w:val="clear" w:color="auto" w:fill="auto"/>
            <w:vAlign w:val="center"/>
            <w:hideMark/>
          </w:tcPr>
          <w:p w14:paraId="71E6DFE2" w14:textId="77777777" w:rsidR="0031399A" w:rsidRPr="0031399A" w:rsidRDefault="0031399A" w:rsidP="0031399A">
            <w:pPr>
              <w:jc w:val="right"/>
              <w:rPr>
                <w:color w:val="000000"/>
                <w:sz w:val="16"/>
                <w:szCs w:val="16"/>
              </w:rPr>
            </w:pPr>
            <w:r w:rsidRPr="0031399A">
              <w:rPr>
                <w:color w:val="000000"/>
                <w:sz w:val="16"/>
                <w:szCs w:val="16"/>
              </w:rPr>
              <w:t> </w:t>
            </w:r>
          </w:p>
        </w:tc>
        <w:tc>
          <w:tcPr>
            <w:tcW w:w="968" w:type="dxa"/>
            <w:tcBorders>
              <w:top w:val="nil"/>
              <w:left w:val="nil"/>
              <w:bottom w:val="single" w:sz="8" w:space="0" w:color="auto"/>
              <w:right w:val="single" w:sz="8" w:space="0" w:color="auto"/>
            </w:tcBorders>
            <w:shd w:val="clear" w:color="auto" w:fill="auto"/>
            <w:noWrap/>
            <w:vAlign w:val="center"/>
            <w:hideMark/>
          </w:tcPr>
          <w:p w14:paraId="4127E281" w14:textId="77777777" w:rsidR="0031399A" w:rsidRPr="0031399A" w:rsidRDefault="0031399A" w:rsidP="0031399A">
            <w:pPr>
              <w:jc w:val="right"/>
              <w:rPr>
                <w:color w:val="000000"/>
                <w:sz w:val="16"/>
                <w:szCs w:val="16"/>
              </w:rPr>
            </w:pPr>
            <w:r w:rsidRPr="0031399A">
              <w:rPr>
                <w:color w:val="000000"/>
                <w:sz w:val="16"/>
                <w:szCs w:val="16"/>
              </w:rPr>
              <w:t> </w:t>
            </w:r>
          </w:p>
        </w:tc>
        <w:tc>
          <w:tcPr>
            <w:tcW w:w="981" w:type="dxa"/>
            <w:tcBorders>
              <w:top w:val="nil"/>
              <w:left w:val="nil"/>
              <w:bottom w:val="single" w:sz="8" w:space="0" w:color="auto"/>
              <w:right w:val="single" w:sz="8" w:space="0" w:color="auto"/>
            </w:tcBorders>
            <w:shd w:val="clear" w:color="auto" w:fill="auto"/>
            <w:noWrap/>
            <w:vAlign w:val="center"/>
            <w:hideMark/>
          </w:tcPr>
          <w:p w14:paraId="32293D04" w14:textId="77777777" w:rsidR="0031399A" w:rsidRPr="0031399A" w:rsidRDefault="0031399A" w:rsidP="0031399A">
            <w:pPr>
              <w:jc w:val="right"/>
              <w:rPr>
                <w:color w:val="000000"/>
                <w:sz w:val="16"/>
                <w:szCs w:val="16"/>
              </w:rPr>
            </w:pPr>
            <w:r w:rsidRPr="0031399A">
              <w:rPr>
                <w:color w:val="000000"/>
                <w:sz w:val="16"/>
                <w:szCs w:val="16"/>
              </w:rPr>
              <w:t> </w:t>
            </w:r>
          </w:p>
        </w:tc>
        <w:tc>
          <w:tcPr>
            <w:tcW w:w="999" w:type="dxa"/>
            <w:tcBorders>
              <w:top w:val="nil"/>
              <w:left w:val="nil"/>
              <w:bottom w:val="single" w:sz="8" w:space="0" w:color="auto"/>
              <w:right w:val="single" w:sz="8" w:space="0" w:color="auto"/>
            </w:tcBorders>
            <w:shd w:val="clear" w:color="auto" w:fill="auto"/>
            <w:noWrap/>
            <w:vAlign w:val="center"/>
            <w:hideMark/>
          </w:tcPr>
          <w:p w14:paraId="7316873C" w14:textId="77777777" w:rsidR="0031399A" w:rsidRPr="0031399A" w:rsidRDefault="0031399A" w:rsidP="0031399A">
            <w:pPr>
              <w:jc w:val="right"/>
              <w:rPr>
                <w:color w:val="000000"/>
                <w:sz w:val="16"/>
                <w:szCs w:val="16"/>
              </w:rPr>
            </w:pPr>
            <w:r w:rsidRPr="0031399A">
              <w:rPr>
                <w:color w:val="000000"/>
                <w:sz w:val="16"/>
                <w:szCs w:val="16"/>
              </w:rPr>
              <w:t> </w:t>
            </w:r>
          </w:p>
        </w:tc>
        <w:tc>
          <w:tcPr>
            <w:tcW w:w="999" w:type="dxa"/>
            <w:tcBorders>
              <w:top w:val="nil"/>
              <w:left w:val="nil"/>
              <w:bottom w:val="single" w:sz="8" w:space="0" w:color="auto"/>
              <w:right w:val="single" w:sz="8" w:space="0" w:color="auto"/>
            </w:tcBorders>
            <w:shd w:val="clear" w:color="auto" w:fill="auto"/>
            <w:noWrap/>
            <w:vAlign w:val="center"/>
            <w:hideMark/>
          </w:tcPr>
          <w:p w14:paraId="424EFF42" w14:textId="77777777" w:rsidR="0031399A" w:rsidRPr="0031399A" w:rsidRDefault="0031399A" w:rsidP="0031399A">
            <w:pPr>
              <w:jc w:val="right"/>
              <w:rPr>
                <w:color w:val="000000"/>
                <w:sz w:val="16"/>
                <w:szCs w:val="16"/>
              </w:rPr>
            </w:pPr>
            <w:r w:rsidRPr="0031399A">
              <w:rPr>
                <w:color w:val="000000"/>
                <w:sz w:val="16"/>
                <w:szCs w:val="16"/>
              </w:rPr>
              <w:t> </w:t>
            </w:r>
          </w:p>
        </w:tc>
      </w:tr>
      <w:tr w:rsidR="0031399A" w:rsidRPr="0031399A" w14:paraId="237655AC" w14:textId="77777777" w:rsidTr="0031399A">
        <w:trPr>
          <w:trHeight w:val="645"/>
        </w:trPr>
        <w:tc>
          <w:tcPr>
            <w:tcW w:w="441" w:type="dxa"/>
            <w:tcBorders>
              <w:top w:val="nil"/>
              <w:left w:val="single" w:sz="8" w:space="0" w:color="auto"/>
              <w:bottom w:val="single" w:sz="8" w:space="0" w:color="auto"/>
              <w:right w:val="single" w:sz="8" w:space="0" w:color="auto"/>
            </w:tcBorders>
            <w:shd w:val="clear" w:color="000000" w:fill="FFCC99"/>
            <w:noWrap/>
            <w:vAlign w:val="center"/>
            <w:hideMark/>
          </w:tcPr>
          <w:p w14:paraId="76C8B7F5" w14:textId="77777777" w:rsidR="0031399A" w:rsidRPr="0031399A" w:rsidRDefault="0031399A" w:rsidP="0031399A">
            <w:pPr>
              <w:jc w:val="both"/>
              <w:rPr>
                <w:b/>
                <w:bCs/>
                <w:color w:val="000000"/>
                <w:sz w:val="16"/>
                <w:szCs w:val="16"/>
              </w:rPr>
            </w:pPr>
            <w:r w:rsidRPr="0031399A">
              <w:rPr>
                <w:b/>
                <w:bCs/>
                <w:color w:val="000000"/>
                <w:sz w:val="16"/>
                <w:szCs w:val="16"/>
              </w:rPr>
              <w:t>2</w:t>
            </w:r>
          </w:p>
        </w:tc>
        <w:tc>
          <w:tcPr>
            <w:tcW w:w="3090" w:type="dxa"/>
            <w:tcBorders>
              <w:top w:val="nil"/>
              <w:left w:val="nil"/>
              <w:bottom w:val="single" w:sz="8" w:space="0" w:color="auto"/>
              <w:right w:val="single" w:sz="8" w:space="0" w:color="auto"/>
            </w:tcBorders>
            <w:shd w:val="clear" w:color="000000" w:fill="FFCC99"/>
            <w:vAlign w:val="center"/>
            <w:hideMark/>
          </w:tcPr>
          <w:p w14:paraId="0D461822" w14:textId="77777777" w:rsidR="0031399A" w:rsidRPr="0031399A" w:rsidRDefault="0031399A" w:rsidP="0031399A">
            <w:pPr>
              <w:rPr>
                <w:b/>
                <w:bCs/>
                <w:color w:val="000000"/>
                <w:sz w:val="16"/>
                <w:szCs w:val="16"/>
              </w:rPr>
            </w:pPr>
            <w:r w:rsidRPr="0031399A">
              <w:rPr>
                <w:b/>
                <w:bCs/>
                <w:color w:val="000000"/>
                <w:sz w:val="16"/>
                <w:szCs w:val="16"/>
              </w:rPr>
              <w:t>Ведомствени разходи по други бюджети и сметки за средства от ЕС</w:t>
            </w:r>
          </w:p>
        </w:tc>
        <w:tc>
          <w:tcPr>
            <w:tcW w:w="984" w:type="dxa"/>
            <w:tcBorders>
              <w:top w:val="nil"/>
              <w:left w:val="nil"/>
              <w:bottom w:val="single" w:sz="8" w:space="0" w:color="auto"/>
              <w:right w:val="single" w:sz="8" w:space="0" w:color="auto"/>
            </w:tcBorders>
            <w:shd w:val="clear" w:color="000000" w:fill="FFCC99"/>
            <w:vAlign w:val="center"/>
            <w:hideMark/>
          </w:tcPr>
          <w:p w14:paraId="55189A01" w14:textId="77777777" w:rsidR="0031399A" w:rsidRPr="0031399A" w:rsidRDefault="0031399A" w:rsidP="0031399A">
            <w:pPr>
              <w:jc w:val="right"/>
              <w:rPr>
                <w:b/>
                <w:bCs/>
                <w:color w:val="000000"/>
                <w:sz w:val="16"/>
                <w:szCs w:val="16"/>
              </w:rPr>
            </w:pPr>
            <w:r w:rsidRPr="0031399A">
              <w:rPr>
                <w:b/>
                <w:bCs/>
                <w:color w:val="000000"/>
                <w:sz w:val="16"/>
                <w:szCs w:val="16"/>
              </w:rPr>
              <w:t>0,0</w:t>
            </w:r>
          </w:p>
        </w:tc>
        <w:tc>
          <w:tcPr>
            <w:tcW w:w="978" w:type="dxa"/>
            <w:tcBorders>
              <w:top w:val="nil"/>
              <w:left w:val="nil"/>
              <w:bottom w:val="single" w:sz="8" w:space="0" w:color="auto"/>
              <w:right w:val="single" w:sz="8" w:space="0" w:color="auto"/>
            </w:tcBorders>
            <w:shd w:val="clear" w:color="000000" w:fill="FFCC99"/>
            <w:vAlign w:val="center"/>
            <w:hideMark/>
          </w:tcPr>
          <w:p w14:paraId="2BD90769" w14:textId="77777777" w:rsidR="0031399A" w:rsidRPr="0031399A" w:rsidRDefault="0031399A" w:rsidP="0031399A">
            <w:pPr>
              <w:jc w:val="right"/>
              <w:rPr>
                <w:b/>
                <w:bCs/>
                <w:color w:val="000000"/>
                <w:sz w:val="16"/>
                <w:szCs w:val="16"/>
              </w:rPr>
            </w:pPr>
            <w:r w:rsidRPr="0031399A">
              <w:rPr>
                <w:b/>
                <w:bCs/>
                <w:color w:val="000000"/>
                <w:sz w:val="16"/>
                <w:szCs w:val="16"/>
              </w:rPr>
              <w:t>0,0</w:t>
            </w:r>
          </w:p>
        </w:tc>
        <w:tc>
          <w:tcPr>
            <w:tcW w:w="968" w:type="dxa"/>
            <w:tcBorders>
              <w:top w:val="nil"/>
              <w:left w:val="nil"/>
              <w:bottom w:val="single" w:sz="8" w:space="0" w:color="auto"/>
              <w:right w:val="single" w:sz="8" w:space="0" w:color="auto"/>
            </w:tcBorders>
            <w:shd w:val="clear" w:color="000000" w:fill="FFCC99"/>
            <w:vAlign w:val="center"/>
            <w:hideMark/>
          </w:tcPr>
          <w:p w14:paraId="3FFE01F7" w14:textId="77777777" w:rsidR="0031399A" w:rsidRPr="0031399A" w:rsidRDefault="0031399A" w:rsidP="0031399A">
            <w:pPr>
              <w:jc w:val="right"/>
              <w:rPr>
                <w:b/>
                <w:bCs/>
                <w:color w:val="000000"/>
                <w:sz w:val="16"/>
                <w:szCs w:val="16"/>
              </w:rPr>
            </w:pPr>
            <w:r w:rsidRPr="0031399A">
              <w:rPr>
                <w:b/>
                <w:bCs/>
                <w:color w:val="000000"/>
                <w:sz w:val="16"/>
                <w:szCs w:val="16"/>
              </w:rPr>
              <w:t>0,0</w:t>
            </w:r>
          </w:p>
        </w:tc>
        <w:tc>
          <w:tcPr>
            <w:tcW w:w="981" w:type="dxa"/>
            <w:tcBorders>
              <w:top w:val="nil"/>
              <w:left w:val="nil"/>
              <w:bottom w:val="single" w:sz="8" w:space="0" w:color="auto"/>
              <w:right w:val="single" w:sz="8" w:space="0" w:color="auto"/>
            </w:tcBorders>
            <w:shd w:val="clear" w:color="000000" w:fill="FFCC99"/>
            <w:vAlign w:val="center"/>
            <w:hideMark/>
          </w:tcPr>
          <w:p w14:paraId="0E9E2AC3" w14:textId="77777777" w:rsidR="0031399A" w:rsidRPr="0031399A" w:rsidRDefault="0031399A" w:rsidP="0031399A">
            <w:pPr>
              <w:jc w:val="right"/>
              <w:rPr>
                <w:b/>
                <w:bCs/>
                <w:color w:val="000000"/>
                <w:sz w:val="16"/>
                <w:szCs w:val="16"/>
              </w:rPr>
            </w:pPr>
            <w:r w:rsidRPr="0031399A">
              <w:rPr>
                <w:b/>
                <w:bCs/>
                <w:color w:val="000000"/>
                <w:sz w:val="16"/>
                <w:szCs w:val="16"/>
              </w:rPr>
              <w:t>0,0</w:t>
            </w:r>
          </w:p>
        </w:tc>
        <w:tc>
          <w:tcPr>
            <w:tcW w:w="999" w:type="dxa"/>
            <w:tcBorders>
              <w:top w:val="nil"/>
              <w:left w:val="nil"/>
              <w:bottom w:val="single" w:sz="8" w:space="0" w:color="auto"/>
              <w:right w:val="single" w:sz="8" w:space="0" w:color="auto"/>
            </w:tcBorders>
            <w:shd w:val="clear" w:color="000000" w:fill="FFCC99"/>
            <w:vAlign w:val="center"/>
            <w:hideMark/>
          </w:tcPr>
          <w:p w14:paraId="64DB3FFF" w14:textId="77777777" w:rsidR="0031399A" w:rsidRPr="0031399A" w:rsidRDefault="0031399A" w:rsidP="0031399A">
            <w:pPr>
              <w:jc w:val="right"/>
              <w:rPr>
                <w:b/>
                <w:bCs/>
                <w:color w:val="000000"/>
                <w:sz w:val="16"/>
                <w:szCs w:val="16"/>
              </w:rPr>
            </w:pPr>
            <w:r w:rsidRPr="0031399A">
              <w:rPr>
                <w:b/>
                <w:bCs/>
                <w:color w:val="000000"/>
                <w:sz w:val="16"/>
                <w:szCs w:val="16"/>
              </w:rPr>
              <w:t>0,0</w:t>
            </w:r>
          </w:p>
        </w:tc>
        <w:tc>
          <w:tcPr>
            <w:tcW w:w="999" w:type="dxa"/>
            <w:tcBorders>
              <w:top w:val="nil"/>
              <w:left w:val="nil"/>
              <w:bottom w:val="single" w:sz="8" w:space="0" w:color="auto"/>
              <w:right w:val="single" w:sz="8" w:space="0" w:color="auto"/>
            </w:tcBorders>
            <w:shd w:val="clear" w:color="000000" w:fill="FFCC99"/>
            <w:vAlign w:val="center"/>
            <w:hideMark/>
          </w:tcPr>
          <w:p w14:paraId="4A330C94" w14:textId="77777777" w:rsidR="0031399A" w:rsidRPr="0031399A" w:rsidRDefault="0031399A" w:rsidP="0031399A">
            <w:pPr>
              <w:jc w:val="right"/>
              <w:rPr>
                <w:b/>
                <w:bCs/>
                <w:color w:val="000000"/>
                <w:sz w:val="16"/>
                <w:szCs w:val="16"/>
              </w:rPr>
            </w:pPr>
            <w:r w:rsidRPr="0031399A">
              <w:rPr>
                <w:b/>
                <w:bCs/>
                <w:color w:val="000000"/>
                <w:sz w:val="16"/>
                <w:szCs w:val="16"/>
              </w:rPr>
              <w:t>0,0</w:t>
            </w:r>
          </w:p>
        </w:tc>
      </w:tr>
      <w:tr w:rsidR="0031399A" w:rsidRPr="0031399A" w14:paraId="41E8464D" w14:textId="77777777" w:rsidTr="0031399A">
        <w:trPr>
          <w:trHeight w:val="315"/>
        </w:trPr>
        <w:tc>
          <w:tcPr>
            <w:tcW w:w="441" w:type="dxa"/>
            <w:tcBorders>
              <w:top w:val="nil"/>
              <w:left w:val="single" w:sz="8" w:space="0" w:color="auto"/>
              <w:bottom w:val="single" w:sz="8" w:space="0" w:color="auto"/>
              <w:right w:val="single" w:sz="8" w:space="0" w:color="auto"/>
            </w:tcBorders>
            <w:shd w:val="clear" w:color="auto" w:fill="auto"/>
            <w:noWrap/>
            <w:vAlign w:val="center"/>
            <w:hideMark/>
          </w:tcPr>
          <w:p w14:paraId="0DC15B0A" w14:textId="77777777" w:rsidR="0031399A" w:rsidRPr="0031399A" w:rsidRDefault="0031399A" w:rsidP="0031399A">
            <w:pPr>
              <w:jc w:val="both"/>
              <w:rPr>
                <w:color w:val="000000"/>
                <w:sz w:val="16"/>
                <w:szCs w:val="16"/>
              </w:rPr>
            </w:pPr>
            <w:r w:rsidRPr="0031399A">
              <w:rPr>
                <w:color w:val="000000"/>
                <w:sz w:val="16"/>
                <w:szCs w:val="16"/>
              </w:rPr>
              <w:t> </w:t>
            </w:r>
          </w:p>
        </w:tc>
        <w:tc>
          <w:tcPr>
            <w:tcW w:w="3090" w:type="dxa"/>
            <w:tcBorders>
              <w:top w:val="nil"/>
              <w:left w:val="nil"/>
              <w:bottom w:val="single" w:sz="8" w:space="0" w:color="auto"/>
              <w:right w:val="single" w:sz="8" w:space="0" w:color="auto"/>
            </w:tcBorders>
            <w:shd w:val="clear" w:color="auto" w:fill="auto"/>
            <w:noWrap/>
            <w:vAlign w:val="center"/>
            <w:hideMark/>
          </w:tcPr>
          <w:p w14:paraId="4DCE40E9" w14:textId="77777777" w:rsidR="0031399A" w:rsidRPr="0031399A" w:rsidRDefault="0031399A" w:rsidP="0031399A">
            <w:pPr>
              <w:rPr>
                <w:color w:val="000000"/>
                <w:sz w:val="16"/>
                <w:szCs w:val="16"/>
              </w:rPr>
            </w:pPr>
            <w:r w:rsidRPr="0031399A">
              <w:rPr>
                <w:color w:val="000000"/>
                <w:sz w:val="16"/>
                <w:szCs w:val="16"/>
              </w:rPr>
              <w:t xml:space="preserve">   Персонал</w:t>
            </w:r>
          </w:p>
        </w:tc>
        <w:tc>
          <w:tcPr>
            <w:tcW w:w="984" w:type="dxa"/>
            <w:tcBorders>
              <w:top w:val="nil"/>
              <w:left w:val="nil"/>
              <w:bottom w:val="single" w:sz="8" w:space="0" w:color="auto"/>
              <w:right w:val="single" w:sz="8" w:space="0" w:color="auto"/>
            </w:tcBorders>
            <w:shd w:val="clear" w:color="auto" w:fill="auto"/>
            <w:vAlign w:val="center"/>
            <w:hideMark/>
          </w:tcPr>
          <w:p w14:paraId="7C9CFFE9" w14:textId="77777777" w:rsidR="0031399A" w:rsidRPr="0031399A" w:rsidRDefault="0031399A" w:rsidP="0031399A">
            <w:pPr>
              <w:jc w:val="right"/>
              <w:rPr>
                <w:color w:val="000000"/>
                <w:sz w:val="16"/>
                <w:szCs w:val="16"/>
              </w:rPr>
            </w:pPr>
            <w:r w:rsidRPr="0031399A">
              <w:rPr>
                <w:color w:val="000000"/>
                <w:sz w:val="16"/>
                <w:szCs w:val="16"/>
              </w:rPr>
              <w:t> </w:t>
            </w:r>
          </w:p>
        </w:tc>
        <w:tc>
          <w:tcPr>
            <w:tcW w:w="978" w:type="dxa"/>
            <w:tcBorders>
              <w:top w:val="nil"/>
              <w:left w:val="nil"/>
              <w:bottom w:val="single" w:sz="8" w:space="0" w:color="auto"/>
              <w:right w:val="single" w:sz="8" w:space="0" w:color="auto"/>
            </w:tcBorders>
            <w:shd w:val="clear" w:color="auto" w:fill="auto"/>
            <w:vAlign w:val="center"/>
            <w:hideMark/>
          </w:tcPr>
          <w:p w14:paraId="2E12829C" w14:textId="77777777" w:rsidR="0031399A" w:rsidRPr="0031399A" w:rsidRDefault="0031399A" w:rsidP="0031399A">
            <w:pPr>
              <w:jc w:val="right"/>
              <w:rPr>
                <w:color w:val="000000"/>
                <w:sz w:val="16"/>
                <w:szCs w:val="16"/>
              </w:rPr>
            </w:pPr>
            <w:r w:rsidRPr="0031399A">
              <w:rPr>
                <w:color w:val="000000"/>
                <w:sz w:val="16"/>
                <w:szCs w:val="16"/>
              </w:rPr>
              <w:t> </w:t>
            </w:r>
          </w:p>
        </w:tc>
        <w:tc>
          <w:tcPr>
            <w:tcW w:w="968" w:type="dxa"/>
            <w:tcBorders>
              <w:top w:val="nil"/>
              <w:left w:val="nil"/>
              <w:bottom w:val="single" w:sz="8" w:space="0" w:color="auto"/>
              <w:right w:val="single" w:sz="8" w:space="0" w:color="auto"/>
            </w:tcBorders>
            <w:shd w:val="clear" w:color="auto" w:fill="auto"/>
            <w:noWrap/>
            <w:vAlign w:val="center"/>
            <w:hideMark/>
          </w:tcPr>
          <w:p w14:paraId="172962FB" w14:textId="77777777" w:rsidR="0031399A" w:rsidRPr="0031399A" w:rsidRDefault="0031399A" w:rsidP="0031399A">
            <w:pPr>
              <w:jc w:val="right"/>
              <w:rPr>
                <w:color w:val="000000"/>
                <w:sz w:val="16"/>
                <w:szCs w:val="16"/>
              </w:rPr>
            </w:pPr>
            <w:r w:rsidRPr="0031399A">
              <w:rPr>
                <w:color w:val="000000"/>
                <w:sz w:val="16"/>
                <w:szCs w:val="16"/>
              </w:rPr>
              <w:t> </w:t>
            </w:r>
          </w:p>
        </w:tc>
        <w:tc>
          <w:tcPr>
            <w:tcW w:w="981" w:type="dxa"/>
            <w:tcBorders>
              <w:top w:val="nil"/>
              <w:left w:val="nil"/>
              <w:bottom w:val="single" w:sz="8" w:space="0" w:color="auto"/>
              <w:right w:val="single" w:sz="8" w:space="0" w:color="auto"/>
            </w:tcBorders>
            <w:shd w:val="clear" w:color="auto" w:fill="auto"/>
            <w:noWrap/>
            <w:vAlign w:val="center"/>
            <w:hideMark/>
          </w:tcPr>
          <w:p w14:paraId="29C6F587" w14:textId="77777777" w:rsidR="0031399A" w:rsidRPr="0031399A" w:rsidRDefault="0031399A" w:rsidP="0031399A">
            <w:pPr>
              <w:jc w:val="right"/>
              <w:rPr>
                <w:color w:val="000000"/>
                <w:sz w:val="16"/>
                <w:szCs w:val="16"/>
              </w:rPr>
            </w:pPr>
            <w:r w:rsidRPr="0031399A">
              <w:rPr>
                <w:color w:val="000000"/>
                <w:sz w:val="16"/>
                <w:szCs w:val="16"/>
              </w:rPr>
              <w:t> </w:t>
            </w:r>
          </w:p>
        </w:tc>
        <w:tc>
          <w:tcPr>
            <w:tcW w:w="999" w:type="dxa"/>
            <w:tcBorders>
              <w:top w:val="nil"/>
              <w:left w:val="nil"/>
              <w:bottom w:val="single" w:sz="8" w:space="0" w:color="auto"/>
              <w:right w:val="single" w:sz="8" w:space="0" w:color="auto"/>
            </w:tcBorders>
            <w:shd w:val="clear" w:color="auto" w:fill="auto"/>
            <w:noWrap/>
            <w:vAlign w:val="center"/>
            <w:hideMark/>
          </w:tcPr>
          <w:p w14:paraId="50C5F450" w14:textId="77777777" w:rsidR="0031399A" w:rsidRPr="0031399A" w:rsidRDefault="0031399A" w:rsidP="0031399A">
            <w:pPr>
              <w:jc w:val="right"/>
              <w:rPr>
                <w:color w:val="000000"/>
                <w:sz w:val="16"/>
                <w:szCs w:val="16"/>
              </w:rPr>
            </w:pPr>
            <w:r w:rsidRPr="0031399A">
              <w:rPr>
                <w:color w:val="000000"/>
                <w:sz w:val="16"/>
                <w:szCs w:val="16"/>
              </w:rPr>
              <w:t> </w:t>
            </w:r>
          </w:p>
        </w:tc>
        <w:tc>
          <w:tcPr>
            <w:tcW w:w="999" w:type="dxa"/>
            <w:tcBorders>
              <w:top w:val="nil"/>
              <w:left w:val="nil"/>
              <w:bottom w:val="single" w:sz="8" w:space="0" w:color="auto"/>
              <w:right w:val="single" w:sz="8" w:space="0" w:color="auto"/>
            </w:tcBorders>
            <w:shd w:val="clear" w:color="auto" w:fill="auto"/>
            <w:noWrap/>
            <w:vAlign w:val="center"/>
            <w:hideMark/>
          </w:tcPr>
          <w:p w14:paraId="553A8AB6" w14:textId="77777777" w:rsidR="0031399A" w:rsidRPr="0031399A" w:rsidRDefault="0031399A" w:rsidP="0031399A">
            <w:pPr>
              <w:jc w:val="right"/>
              <w:rPr>
                <w:color w:val="000000"/>
                <w:sz w:val="16"/>
                <w:szCs w:val="16"/>
              </w:rPr>
            </w:pPr>
            <w:r w:rsidRPr="0031399A">
              <w:rPr>
                <w:color w:val="000000"/>
                <w:sz w:val="16"/>
                <w:szCs w:val="16"/>
              </w:rPr>
              <w:t> </w:t>
            </w:r>
          </w:p>
        </w:tc>
      </w:tr>
      <w:tr w:rsidR="0031399A" w:rsidRPr="0031399A" w14:paraId="3DC354E1" w14:textId="77777777" w:rsidTr="0031399A">
        <w:trPr>
          <w:trHeight w:val="315"/>
        </w:trPr>
        <w:tc>
          <w:tcPr>
            <w:tcW w:w="441" w:type="dxa"/>
            <w:tcBorders>
              <w:top w:val="nil"/>
              <w:left w:val="single" w:sz="8" w:space="0" w:color="auto"/>
              <w:bottom w:val="single" w:sz="8" w:space="0" w:color="auto"/>
              <w:right w:val="single" w:sz="8" w:space="0" w:color="auto"/>
            </w:tcBorders>
            <w:shd w:val="clear" w:color="auto" w:fill="auto"/>
            <w:noWrap/>
            <w:vAlign w:val="center"/>
            <w:hideMark/>
          </w:tcPr>
          <w:p w14:paraId="06DDDE2E" w14:textId="77777777" w:rsidR="0031399A" w:rsidRPr="0031399A" w:rsidRDefault="0031399A" w:rsidP="0031399A">
            <w:pPr>
              <w:jc w:val="both"/>
              <w:rPr>
                <w:color w:val="000000"/>
                <w:sz w:val="16"/>
                <w:szCs w:val="16"/>
              </w:rPr>
            </w:pPr>
            <w:r w:rsidRPr="0031399A">
              <w:rPr>
                <w:color w:val="000000"/>
                <w:sz w:val="16"/>
                <w:szCs w:val="16"/>
              </w:rPr>
              <w:t> </w:t>
            </w:r>
          </w:p>
        </w:tc>
        <w:tc>
          <w:tcPr>
            <w:tcW w:w="3090" w:type="dxa"/>
            <w:tcBorders>
              <w:top w:val="nil"/>
              <w:left w:val="nil"/>
              <w:bottom w:val="single" w:sz="8" w:space="0" w:color="auto"/>
              <w:right w:val="single" w:sz="8" w:space="0" w:color="auto"/>
            </w:tcBorders>
            <w:shd w:val="clear" w:color="auto" w:fill="auto"/>
            <w:noWrap/>
            <w:vAlign w:val="center"/>
            <w:hideMark/>
          </w:tcPr>
          <w:p w14:paraId="08A134E6" w14:textId="77777777" w:rsidR="0031399A" w:rsidRPr="0031399A" w:rsidRDefault="0031399A" w:rsidP="0031399A">
            <w:pPr>
              <w:rPr>
                <w:color w:val="000000"/>
                <w:sz w:val="16"/>
                <w:szCs w:val="16"/>
              </w:rPr>
            </w:pPr>
            <w:r w:rsidRPr="0031399A">
              <w:rPr>
                <w:color w:val="000000"/>
                <w:sz w:val="16"/>
                <w:szCs w:val="16"/>
              </w:rPr>
              <w:t xml:space="preserve">   Издръжка</w:t>
            </w:r>
          </w:p>
        </w:tc>
        <w:tc>
          <w:tcPr>
            <w:tcW w:w="984" w:type="dxa"/>
            <w:tcBorders>
              <w:top w:val="nil"/>
              <w:left w:val="nil"/>
              <w:bottom w:val="single" w:sz="8" w:space="0" w:color="auto"/>
              <w:right w:val="single" w:sz="8" w:space="0" w:color="auto"/>
            </w:tcBorders>
            <w:shd w:val="clear" w:color="auto" w:fill="auto"/>
            <w:vAlign w:val="center"/>
            <w:hideMark/>
          </w:tcPr>
          <w:p w14:paraId="2B771926" w14:textId="77777777" w:rsidR="0031399A" w:rsidRPr="0031399A" w:rsidRDefault="0031399A" w:rsidP="0031399A">
            <w:pPr>
              <w:jc w:val="right"/>
              <w:rPr>
                <w:color w:val="000000"/>
                <w:sz w:val="16"/>
                <w:szCs w:val="16"/>
              </w:rPr>
            </w:pPr>
            <w:r w:rsidRPr="0031399A">
              <w:rPr>
                <w:color w:val="000000"/>
                <w:sz w:val="16"/>
                <w:szCs w:val="16"/>
              </w:rPr>
              <w:t> </w:t>
            </w:r>
          </w:p>
        </w:tc>
        <w:tc>
          <w:tcPr>
            <w:tcW w:w="978" w:type="dxa"/>
            <w:tcBorders>
              <w:top w:val="nil"/>
              <w:left w:val="nil"/>
              <w:bottom w:val="single" w:sz="8" w:space="0" w:color="auto"/>
              <w:right w:val="single" w:sz="8" w:space="0" w:color="auto"/>
            </w:tcBorders>
            <w:shd w:val="clear" w:color="auto" w:fill="auto"/>
            <w:vAlign w:val="center"/>
            <w:hideMark/>
          </w:tcPr>
          <w:p w14:paraId="130C861F" w14:textId="77777777" w:rsidR="0031399A" w:rsidRPr="0031399A" w:rsidRDefault="0031399A" w:rsidP="0031399A">
            <w:pPr>
              <w:jc w:val="right"/>
              <w:rPr>
                <w:color w:val="000000"/>
                <w:sz w:val="16"/>
                <w:szCs w:val="16"/>
              </w:rPr>
            </w:pPr>
            <w:r w:rsidRPr="0031399A">
              <w:rPr>
                <w:color w:val="000000"/>
                <w:sz w:val="16"/>
                <w:szCs w:val="16"/>
              </w:rPr>
              <w:t> </w:t>
            </w:r>
          </w:p>
        </w:tc>
        <w:tc>
          <w:tcPr>
            <w:tcW w:w="968" w:type="dxa"/>
            <w:tcBorders>
              <w:top w:val="nil"/>
              <w:left w:val="nil"/>
              <w:bottom w:val="single" w:sz="8" w:space="0" w:color="auto"/>
              <w:right w:val="single" w:sz="8" w:space="0" w:color="auto"/>
            </w:tcBorders>
            <w:shd w:val="clear" w:color="auto" w:fill="auto"/>
            <w:noWrap/>
            <w:vAlign w:val="center"/>
            <w:hideMark/>
          </w:tcPr>
          <w:p w14:paraId="62821965" w14:textId="77777777" w:rsidR="0031399A" w:rsidRPr="0031399A" w:rsidRDefault="0031399A" w:rsidP="0031399A">
            <w:pPr>
              <w:jc w:val="right"/>
              <w:rPr>
                <w:color w:val="000000"/>
                <w:sz w:val="16"/>
                <w:szCs w:val="16"/>
              </w:rPr>
            </w:pPr>
            <w:r w:rsidRPr="0031399A">
              <w:rPr>
                <w:color w:val="000000"/>
                <w:sz w:val="16"/>
                <w:szCs w:val="16"/>
              </w:rPr>
              <w:t> </w:t>
            </w:r>
          </w:p>
        </w:tc>
        <w:tc>
          <w:tcPr>
            <w:tcW w:w="981" w:type="dxa"/>
            <w:tcBorders>
              <w:top w:val="nil"/>
              <w:left w:val="nil"/>
              <w:bottom w:val="single" w:sz="8" w:space="0" w:color="auto"/>
              <w:right w:val="single" w:sz="8" w:space="0" w:color="auto"/>
            </w:tcBorders>
            <w:shd w:val="clear" w:color="auto" w:fill="auto"/>
            <w:noWrap/>
            <w:vAlign w:val="center"/>
            <w:hideMark/>
          </w:tcPr>
          <w:p w14:paraId="34151222" w14:textId="77777777" w:rsidR="0031399A" w:rsidRPr="0031399A" w:rsidRDefault="0031399A" w:rsidP="0031399A">
            <w:pPr>
              <w:jc w:val="right"/>
              <w:rPr>
                <w:color w:val="000000"/>
                <w:sz w:val="16"/>
                <w:szCs w:val="16"/>
              </w:rPr>
            </w:pPr>
            <w:r w:rsidRPr="0031399A">
              <w:rPr>
                <w:color w:val="000000"/>
                <w:sz w:val="16"/>
                <w:szCs w:val="16"/>
              </w:rPr>
              <w:t> </w:t>
            </w:r>
          </w:p>
        </w:tc>
        <w:tc>
          <w:tcPr>
            <w:tcW w:w="999" w:type="dxa"/>
            <w:tcBorders>
              <w:top w:val="nil"/>
              <w:left w:val="nil"/>
              <w:bottom w:val="single" w:sz="8" w:space="0" w:color="auto"/>
              <w:right w:val="single" w:sz="8" w:space="0" w:color="auto"/>
            </w:tcBorders>
            <w:shd w:val="clear" w:color="auto" w:fill="auto"/>
            <w:noWrap/>
            <w:vAlign w:val="center"/>
            <w:hideMark/>
          </w:tcPr>
          <w:p w14:paraId="27655F0C" w14:textId="77777777" w:rsidR="0031399A" w:rsidRPr="0031399A" w:rsidRDefault="0031399A" w:rsidP="0031399A">
            <w:pPr>
              <w:jc w:val="right"/>
              <w:rPr>
                <w:color w:val="000000"/>
                <w:sz w:val="16"/>
                <w:szCs w:val="16"/>
              </w:rPr>
            </w:pPr>
            <w:r w:rsidRPr="0031399A">
              <w:rPr>
                <w:color w:val="000000"/>
                <w:sz w:val="16"/>
                <w:szCs w:val="16"/>
              </w:rPr>
              <w:t> </w:t>
            </w:r>
          </w:p>
        </w:tc>
        <w:tc>
          <w:tcPr>
            <w:tcW w:w="999" w:type="dxa"/>
            <w:tcBorders>
              <w:top w:val="nil"/>
              <w:left w:val="nil"/>
              <w:bottom w:val="single" w:sz="8" w:space="0" w:color="auto"/>
              <w:right w:val="single" w:sz="8" w:space="0" w:color="auto"/>
            </w:tcBorders>
            <w:shd w:val="clear" w:color="auto" w:fill="auto"/>
            <w:noWrap/>
            <w:vAlign w:val="center"/>
            <w:hideMark/>
          </w:tcPr>
          <w:p w14:paraId="76FC07C7" w14:textId="77777777" w:rsidR="0031399A" w:rsidRPr="0031399A" w:rsidRDefault="0031399A" w:rsidP="0031399A">
            <w:pPr>
              <w:jc w:val="right"/>
              <w:rPr>
                <w:color w:val="000000"/>
                <w:sz w:val="16"/>
                <w:szCs w:val="16"/>
              </w:rPr>
            </w:pPr>
            <w:r w:rsidRPr="0031399A">
              <w:rPr>
                <w:color w:val="000000"/>
                <w:sz w:val="16"/>
                <w:szCs w:val="16"/>
              </w:rPr>
              <w:t> </w:t>
            </w:r>
          </w:p>
        </w:tc>
      </w:tr>
      <w:tr w:rsidR="0031399A" w:rsidRPr="0031399A" w14:paraId="250168E3" w14:textId="77777777" w:rsidTr="0031399A">
        <w:trPr>
          <w:trHeight w:val="315"/>
        </w:trPr>
        <w:tc>
          <w:tcPr>
            <w:tcW w:w="441" w:type="dxa"/>
            <w:tcBorders>
              <w:top w:val="nil"/>
              <w:left w:val="single" w:sz="8" w:space="0" w:color="auto"/>
              <w:bottom w:val="single" w:sz="8" w:space="0" w:color="auto"/>
              <w:right w:val="single" w:sz="8" w:space="0" w:color="auto"/>
            </w:tcBorders>
            <w:shd w:val="clear" w:color="auto" w:fill="auto"/>
            <w:noWrap/>
            <w:vAlign w:val="center"/>
            <w:hideMark/>
          </w:tcPr>
          <w:p w14:paraId="099C11AF" w14:textId="77777777" w:rsidR="0031399A" w:rsidRPr="0031399A" w:rsidRDefault="0031399A" w:rsidP="0031399A">
            <w:pPr>
              <w:jc w:val="both"/>
              <w:rPr>
                <w:color w:val="000000"/>
                <w:sz w:val="16"/>
                <w:szCs w:val="16"/>
              </w:rPr>
            </w:pPr>
            <w:r w:rsidRPr="0031399A">
              <w:rPr>
                <w:color w:val="000000"/>
                <w:sz w:val="16"/>
                <w:szCs w:val="16"/>
              </w:rPr>
              <w:t> </w:t>
            </w:r>
          </w:p>
        </w:tc>
        <w:tc>
          <w:tcPr>
            <w:tcW w:w="3090" w:type="dxa"/>
            <w:tcBorders>
              <w:top w:val="nil"/>
              <w:left w:val="nil"/>
              <w:bottom w:val="single" w:sz="8" w:space="0" w:color="auto"/>
              <w:right w:val="single" w:sz="8" w:space="0" w:color="auto"/>
            </w:tcBorders>
            <w:shd w:val="clear" w:color="auto" w:fill="auto"/>
            <w:noWrap/>
            <w:vAlign w:val="center"/>
            <w:hideMark/>
          </w:tcPr>
          <w:p w14:paraId="435F272A" w14:textId="77777777" w:rsidR="0031399A" w:rsidRPr="0031399A" w:rsidRDefault="0031399A" w:rsidP="0031399A">
            <w:pPr>
              <w:rPr>
                <w:color w:val="000000"/>
                <w:sz w:val="16"/>
                <w:szCs w:val="16"/>
              </w:rPr>
            </w:pPr>
            <w:r w:rsidRPr="0031399A">
              <w:rPr>
                <w:color w:val="000000"/>
                <w:sz w:val="16"/>
                <w:szCs w:val="16"/>
              </w:rPr>
              <w:t xml:space="preserve">   Капиталови разходи</w:t>
            </w:r>
          </w:p>
        </w:tc>
        <w:tc>
          <w:tcPr>
            <w:tcW w:w="984" w:type="dxa"/>
            <w:tcBorders>
              <w:top w:val="nil"/>
              <w:left w:val="nil"/>
              <w:bottom w:val="single" w:sz="8" w:space="0" w:color="auto"/>
              <w:right w:val="single" w:sz="8" w:space="0" w:color="auto"/>
            </w:tcBorders>
            <w:shd w:val="clear" w:color="auto" w:fill="auto"/>
            <w:vAlign w:val="center"/>
            <w:hideMark/>
          </w:tcPr>
          <w:p w14:paraId="346E3FC3" w14:textId="77777777" w:rsidR="0031399A" w:rsidRPr="0031399A" w:rsidRDefault="0031399A" w:rsidP="0031399A">
            <w:pPr>
              <w:jc w:val="right"/>
              <w:rPr>
                <w:color w:val="000000"/>
                <w:sz w:val="16"/>
                <w:szCs w:val="16"/>
              </w:rPr>
            </w:pPr>
            <w:r w:rsidRPr="0031399A">
              <w:rPr>
                <w:color w:val="000000"/>
                <w:sz w:val="16"/>
                <w:szCs w:val="16"/>
              </w:rPr>
              <w:t> </w:t>
            </w:r>
          </w:p>
        </w:tc>
        <w:tc>
          <w:tcPr>
            <w:tcW w:w="978" w:type="dxa"/>
            <w:tcBorders>
              <w:top w:val="nil"/>
              <w:left w:val="nil"/>
              <w:bottom w:val="single" w:sz="8" w:space="0" w:color="auto"/>
              <w:right w:val="single" w:sz="8" w:space="0" w:color="auto"/>
            </w:tcBorders>
            <w:shd w:val="clear" w:color="auto" w:fill="auto"/>
            <w:vAlign w:val="center"/>
            <w:hideMark/>
          </w:tcPr>
          <w:p w14:paraId="0490FCF3" w14:textId="77777777" w:rsidR="0031399A" w:rsidRPr="0031399A" w:rsidRDefault="0031399A" w:rsidP="0031399A">
            <w:pPr>
              <w:jc w:val="right"/>
              <w:rPr>
                <w:color w:val="000000"/>
                <w:sz w:val="16"/>
                <w:szCs w:val="16"/>
              </w:rPr>
            </w:pPr>
            <w:r w:rsidRPr="0031399A">
              <w:rPr>
                <w:color w:val="000000"/>
                <w:sz w:val="16"/>
                <w:szCs w:val="16"/>
              </w:rPr>
              <w:t> </w:t>
            </w:r>
          </w:p>
        </w:tc>
        <w:tc>
          <w:tcPr>
            <w:tcW w:w="968" w:type="dxa"/>
            <w:tcBorders>
              <w:top w:val="nil"/>
              <w:left w:val="nil"/>
              <w:bottom w:val="single" w:sz="8" w:space="0" w:color="auto"/>
              <w:right w:val="single" w:sz="8" w:space="0" w:color="auto"/>
            </w:tcBorders>
            <w:shd w:val="clear" w:color="auto" w:fill="auto"/>
            <w:noWrap/>
            <w:vAlign w:val="center"/>
            <w:hideMark/>
          </w:tcPr>
          <w:p w14:paraId="4944B957" w14:textId="77777777" w:rsidR="0031399A" w:rsidRPr="0031399A" w:rsidRDefault="0031399A" w:rsidP="0031399A">
            <w:pPr>
              <w:jc w:val="right"/>
              <w:rPr>
                <w:color w:val="000000"/>
                <w:sz w:val="16"/>
                <w:szCs w:val="16"/>
              </w:rPr>
            </w:pPr>
            <w:r w:rsidRPr="0031399A">
              <w:rPr>
                <w:color w:val="000000"/>
                <w:sz w:val="16"/>
                <w:szCs w:val="16"/>
              </w:rPr>
              <w:t> </w:t>
            </w:r>
          </w:p>
        </w:tc>
        <w:tc>
          <w:tcPr>
            <w:tcW w:w="981" w:type="dxa"/>
            <w:tcBorders>
              <w:top w:val="nil"/>
              <w:left w:val="nil"/>
              <w:bottom w:val="single" w:sz="8" w:space="0" w:color="auto"/>
              <w:right w:val="single" w:sz="8" w:space="0" w:color="auto"/>
            </w:tcBorders>
            <w:shd w:val="clear" w:color="auto" w:fill="auto"/>
            <w:noWrap/>
            <w:vAlign w:val="center"/>
            <w:hideMark/>
          </w:tcPr>
          <w:p w14:paraId="6C8707E2" w14:textId="77777777" w:rsidR="0031399A" w:rsidRPr="0031399A" w:rsidRDefault="0031399A" w:rsidP="0031399A">
            <w:pPr>
              <w:jc w:val="right"/>
              <w:rPr>
                <w:color w:val="000000"/>
                <w:sz w:val="16"/>
                <w:szCs w:val="16"/>
              </w:rPr>
            </w:pPr>
            <w:r w:rsidRPr="0031399A">
              <w:rPr>
                <w:color w:val="000000"/>
                <w:sz w:val="16"/>
                <w:szCs w:val="16"/>
              </w:rPr>
              <w:t> </w:t>
            </w:r>
          </w:p>
        </w:tc>
        <w:tc>
          <w:tcPr>
            <w:tcW w:w="999" w:type="dxa"/>
            <w:tcBorders>
              <w:top w:val="nil"/>
              <w:left w:val="nil"/>
              <w:bottom w:val="single" w:sz="8" w:space="0" w:color="auto"/>
              <w:right w:val="single" w:sz="8" w:space="0" w:color="auto"/>
            </w:tcBorders>
            <w:shd w:val="clear" w:color="auto" w:fill="auto"/>
            <w:noWrap/>
            <w:vAlign w:val="center"/>
            <w:hideMark/>
          </w:tcPr>
          <w:p w14:paraId="13465BAC" w14:textId="77777777" w:rsidR="0031399A" w:rsidRPr="0031399A" w:rsidRDefault="0031399A" w:rsidP="0031399A">
            <w:pPr>
              <w:jc w:val="right"/>
              <w:rPr>
                <w:color w:val="000000"/>
                <w:sz w:val="16"/>
                <w:szCs w:val="16"/>
              </w:rPr>
            </w:pPr>
            <w:r w:rsidRPr="0031399A">
              <w:rPr>
                <w:color w:val="000000"/>
                <w:sz w:val="16"/>
                <w:szCs w:val="16"/>
              </w:rPr>
              <w:t> </w:t>
            </w:r>
          </w:p>
        </w:tc>
        <w:tc>
          <w:tcPr>
            <w:tcW w:w="999" w:type="dxa"/>
            <w:tcBorders>
              <w:top w:val="nil"/>
              <w:left w:val="nil"/>
              <w:bottom w:val="single" w:sz="8" w:space="0" w:color="auto"/>
              <w:right w:val="single" w:sz="8" w:space="0" w:color="auto"/>
            </w:tcBorders>
            <w:shd w:val="clear" w:color="auto" w:fill="auto"/>
            <w:noWrap/>
            <w:vAlign w:val="center"/>
            <w:hideMark/>
          </w:tcPr>
          <w:p w14:paraId="0D377EA0" w14:textId="77777777" w:rsidR="0031399A" w:rsidRPr="0031399A" w:rsidRDefault="0031399A" w:rsidP="0031399A">
            <w:pPr>
              <w:jc w:val="right"/>
              <w:rPr>
                <w:color w:val="000000"/>
                <w:sz w:val="16"/>
                <w:szCs w:val="16"/>
              </w:rPr>
            </w:pPr>
            <w:r w:rsidRPr="0031399A">
              <w:rPr>
                <w:color w:val="000000"/>
                <w:sz w:val="16"/>
                <w:szCs w:val="16"/>
              </w:rPr>
              <w:t> </w:t>
            </w:r>
          </w:p>
        </w:tc>
      </w:tr>
      <w:tr w:rsidR="0031399A" w:rsidRPr="0031399A" w14:paraId="665DB28A" w14:textId="77777777" w:rsidTr="0031399A">
        <w:trPr>
          <w:trHeight w:val="315"/>
        </w:trPr>
        <w:tc>
          <w:tcPr>
            <w:tcW w:w="441" w:type="dxa"/>
            <w:tcBorders>
              <w:top w:val="nil"/>
              <w:left w:val="single" w:sz="8" w:space="0" w:color="auto"/>
              <w:bottom w:val="single" w:sz="8" w:space="0" w:color="auto"/>
              <w:right w:val="single" w:sz="8" w:space="0" w:color="auto"/>
            </w:tcBorders>
            <w:shd w:val="clear" w:color="auto" w:fill="auto"/>
            <w:noWrap/>
            <w:vAlign w:val="center"/>
            <w:hideMark/>
          </w:tcPr>
          <w:p w14:paraId="42219F1C" w14:textId="77777777" w:rsidR="0031399A" w:rsidRPr="0031399A" w:rsidRDefault="0031399A" w:rsidP="0031399A">
            <w:pPr>
              <w:jc w:val="both"/>
              <w:rPr>
                <w:b/>
                <w:bCs/>
                <w:color w:val="000000"/>
                <w:sz w:val="16"/>
                <w:szCs w:val="16"/>
              </w:rPr>
            </w:pPr>
            <w:r w:rsidRPr="0031399A">
              <w:rPr>
                <w:b/>
                <w:bCs/>
                <w:color w:val="000000"/>
                <w:sz w:val="16"/>
                <w:szCs w:val="16"/>
              </w:rPr>
              <w:t> </w:t>
            </w:r>
          </w:p>
        </w:tc>
        <w:tc>
          <w:tcPr>
            <w:tcW w:w="3090" w:type="dxa"/>
            <w:tcBorders>
              <w:top w:val="nil"/>
              <w:left w:val="nil"/>
              <w:bottom w:val="single" w:sz="8" w:space="0" w:color="auto"/>
              <w:right w:val="single" w:sz="8" w:space="0" w:color="auto"/>
            </w:tcBorders>
            <w:shd w:val="clear" w:color="auto" w:fill="auto"/>
            <w:noWrap/>
            <w:vAlign w:val="center"/>
            <w:hideMark/>
          </w:tcPr>
          <w:p w14:paraId="1EE1DC6D" w14:textId="77777777" w:rsidR="0031399A" w:rsidRPr="0031399A" w:rsidRDefault="0031399A" w:rsidP="0031399A">
            <w:pPr>
              <w:rPr>
                <w:color w:val="000000"/>
                <w:sz w:val="16"/>
                <w:szCs w:val="16"/>
              </w:rPr>
            </w:pPr>
            <w:r w:rsidRPr="0031399A">
              <w:rPr>
                <w:color w:val="000000"/>
                <w:sz w:val="16"/>
                <w:szCs w:val="16"/>
              </w:rPr>
              <w:t> </w:t>
            </w:r>
          </w:p>
        </w:tc>
        <w:tc>
          <w:tcPr>
            <w:tcW w:w="984" w:type="dxa"/>
            <w:tcBorders>
              <w:top w:val="nil"/>
              <w:left w:val="nil"/>
              <w:bottom w:val="single" w:sz="8" w:space="0" w:color="auto"/>
              <w:right w:val="single" w:sz="8" w:space="0" w:color="auto"/>
            </w:tcBorders>
            <w:shd w:val="clear" w:color="auto" w:fill="auto"/>
            <w:vAlign w:val="center"/>
            <w:hideMark/>
          </w:tcPr>
          <w:p w14:paraId="59D2009C" w14:textId="77777777" w:rsidR="0031399A" w:rsidRPr="0031399A" w:rsidRDefault="0031399A" w:rsidP="0031399A">
            <w:pPr>
              <w:jc w:val="right"/>
              <w:rPr>
                <w:color w:val="000000"/>
                <w:sz w:val="16"/>
                <w:szCs w:val="16"/>
              </w:rPr>
            </w:pPr>
            <w:r w:rsidRPr="0031399A">
              <w:rPr>
                <w:color w:val="000000"/>
                <w:sz w:val="16"/>
                <w:szCs w:val="16"/>
              </w:rPr>
              <w:t> </w:t>
            </w:r>
          </w:p>
        </w:tc>
        <w:tc>
          <w:tcPr>
            <w:tcW w:w="978" w:type="dxa"/>
            <w:tcBorders>
              <w:top w:val="nil"/>
              <w:left w:val="nil"/>
              <w:bottom w:val="single" w:sz="8" w:space="0" w:color="auto"/>
              <w:right w:val="single" w:sz="8" w:space="0" w:color="auto"/>
            </w:tcBorders>
            <w:shd w:val="clear" w:color="auto" w:fill="auto"/>
            <w:vAlign w:val="center"/>
            <w:hideMark/>
          </w:tcPr>
          <w:p w14:paraId="686E57A8" w14:textId="77777777" w:rsidR="0031399A" w:rsidRPr="0031399A" w:rsidRDefault="0031399A" w:rsidP="0031399A">
            <w:pPr>
              <w:jc w:val="right"/>
              <w:rPr>
                <w:color w:val="000000"/>
                <w:sz w:val="16"/>
                <w:szCs w:val="16"/>
              </w:rPr>
            </w:pPr>
            <w:r w:rsidRPr="0031399A">
              <w:rPr>
                <w:color w:val="000000"/>
                <w:sz w:val="16"/>
                <w:szCs w:val="16"/>
              </w:rPr>
              <w:t> </w:t>
            </w:r>
          </w:p>
        </w:tc>
        <w:tc>
          <w:tcPr>
            <w:tcW w:w="968" w:type="dxa"/>
            <w:tcBorders>
              <w:top w:val="nil"/>
              <w:left w:val="nil"/>
              <w:bottom w:val="single" w:sz="8" w:space="0" w:color="auto"/>
              <w:right w:val="single" w:sz="8" w:space="0" w:color="auto"/>
            </w:tcBorders>
            <w:shd w:val="clear" w:color="auto" w:fill="auto"/>
            <w:noWrap/>
            <w:vAlign w:val="center"/>
            <w:hideMark/>
          </w:tcPr>
          <w:p w14:paraId="6C25B2F4" w14:textId="77777777" w:rsidR="0031399A" w:rsidRPr="0031399A" w:rsidRDefault="0031399A" w:rsidP="0031399A">
            <w:pPr>
              <w:jc w:val="right"/>
              <w:rPr>
                <w:color w:val="000000"/>
                <w:sz w:val="16"/>
                <w:szCs w:val="16"/>
              </w:rPr>
            </w:pPr>
            <w:r w:rsidRPr="0031399A">
              <w:rPr>
                <w:color w:val="000000"/>
                <w:sz w:val="16"/>
                <w:szCs w:val="16"/>
              </w:rPr>
              <w:t> </w:t>
            </w:r>
          </w:p>
        </w:tc>
        <w:tc>
          <w:tcPr>
            <w:tcW w:w="981" w:type="dxa"/>
            <w:tcBorders>
              <w:top w:val="nil"/>
              <w:left w:val="nil"/>
              <w:bottom w:val="single" w:sz="8" w:space="0" w:color="auto"/>
              <w:right w:val="single" w:sz="8" w:space="0" w:color="auto"/>
            </w:tcBorders>
            <w:shd w:val="clear" w:color="auto" w:fill="auto"/>
            <w:noWrap/>
            <w:vAlign w:val="center"/>
            <w:hideMark/>
          </w:tcPr>
          <w:p w14:paraId="7D4F1C32" w14:textId="77777777" w:rsidR="0031399A" w:rsidRPr="0031399A" w:rsidRDefault="0031399A" w:rsidP="0031399A">
            <w:pPr>
              <w:jc w:val="right"/>
              <w:rPr>
                <w:color w:val="000000"/>
                <w:sz w:val="16"/>
                <w:szCs w:val="16"/>
              </w:rPr>
            </w:pPr>
            <w:r w:rsidRPr="0031399A">
              <w:rPr>
                <w:color w:val="000000"/>
                <w:sz w:val="16"/>
                <w:szCs w:val="16"/>
              </w:rPr>
              <w:t> </w:t>
            </w:r>
          </w:p>
        </w:tc>
        <w:tc>
          <w:tcPr>
            <w:tcW w:w="999" w:type="dxa"/>
            <w:tcBorders>
              <w:top w:val="nil"/>
              <w:left w:val="nil"/>
              <w:bottom w:val="single" w:sz="8" w:space="0" w:color="auto"/>
              <w:right w:val="single" w:sz="8" w:space="0" w:color="auto"/>
            </w:tcBorders>
            <w:shd w:val="clear" w:color="auto" w:fill="auto"/>
            <w:noWrap/>
            <w:vAlign w:val="center"/>
            <w:hideMark/>
          </w:tcPr>
          <w:p w14:paraId="5EF9972F" w14:textId="77777777" w:rsidR="0031399A" w:rsidRPr="0031399A" w:rsidRDefault="0031399A" w:rsidP="0031399A">
            <w:pPr>
              <w:jc w:val="right"/>
              <w:rPr>
                <w:color w:val="000000"/>
                <w:sz w:val="16"/>
                <w:szCs w:val="16"/>
              </w:rPr>
            </w:pPr>
            <w:r w:rsidRPr="0031399A">
              <w:rPr>
                <w:color w:val="000000"/>
                <w:sz w:val="16"/>
                <w:szCs w:val="16"/>
              </w:rPr>
              <w:t> </w:t>
            </w:r>
          </w:p>
        </w:tc>
        <w:tc>
          <w:tcPr>
            <w:tcW w:w="999" w:type="dxa"/>
            <w:tcBorders>
              <w:top w:val="nil"/>
              <w:left w:val="nil"/>
              <w:bottom w:val="single" w:sz="8" w:space="0" w:color="auto"/>
              <w:right w:val="single" w:sz="8" w:space="0" w:color="auto"/>
            </w:tcBorders>
            <w:shd w:val="clear" w:color="auto" w:fill="auto"/>
            <w:noWrap/>
            <w:vAlign w:val="center"/>
            <w:hideMark/>
          </w:tcPr>
          <w:p w14:paraId="2829CB01" w14:textId="77777777" w:rsidR="0031399A" w:rsidRPr="0031399A" w:rsidRDefault="0031399A" w:rsidP="0031399A">
            <w:pPr>
              <w:jc w:val="right"/>
              <w:rPr>
                <w:color w:val="000000"/>
                <w:sz w:val="16"/>
                <w:szCs w:val="16"/>
              </w:rPr>
            </w:pPr>
            <w:r w:rsidRPr="0031399A">
              <w:rPr>
                <w:color w:val="000000"/>
                <w:sz w:val="16"/>
                <w:szCs w:val="16"/>
              </w:rPr>
              <w:t> </w:t>
            </w:r>
          </w:p>
        </w:tc>
      </w:tr>
      <w:tr w:rsidR="0031399A" w:rsidRPr="0031399A" w14:paraId="6A1B93BC" w14:textId="77777777" w:rsidTr="0031399A">
        <w:trPr>
          <w:trHeight w:val="450"/>
        </w:trPr>
        <w:tc>
          <w:tcPr>
            <w:tcW w:w="441" w:type="dxa"/>
            <w:tcBorders>
              <w:top w:val="nil"/>
              <w:left w:val="single" w:sz="8" w:space="0" w:color="auto"/>
              <w:bottom w:val="single" w:sz="8" w:space="0" w:color="auto"/>
              <w:right w:val="single" w:sz="8" w:space="0" w:color="auto"/>
            </w:tcBorders>
            <w:shd w:val="clear" w:color="000000" w:fill="FFCC99"/>
            <w:noWrap/>
            <w:vAlign w:val="center"/>
            <w:hideMark/>
          </w:tcPr>
          <w:p w14:paraId="3397356B" w14:textId="77777777" w:rsidR="0031399A" w:rsidRPr="0031399A" w:rsidRDefault="0031399A" w:rsidP="0031399A">
            <w:pPr>
              <w:jc w:val="both"/>
              <w:rPr>
                <w:b/>
                <w:bCs/>
                <w:color w:val="000000"/>
                <w:sz w:val="16"/>
                <w:szCs w:val="16"/>
              </w:rPr>
            </w:pPr>
            <w:r w:rsidRPr="0031399A">
              <w:rPr>
                <w:b/>
                <w:bCs/>
                <w:color w:val="000000"/>
                <w:sz w:val="16"/>
                <w:szCs w:val="16"/>
              </w:rPr>
              <w:t>ІІ.</w:t>
            </w:r>
          </w:p>
        </w:tc>
        <w:tc>
          <w:tcPr>
            <w:tcW w:w="3090" w:type="dxa"/>
            <w:tcBorders>
              <w:top w:val="nil"/>
              <w:left w:val="nil"/>
              <w:bottom w:val="single" w:sz="8" w:space="0" w:color="auto"/>
              <w:right w:val="single" w:sz="8" w:space="0" w:color="auto"/>
            </w:tcBorders>
            <w:shd w:val="clear" w:color="000000" w:fill="FFCC99"/>
            <w:vAlign w:val="center"/>
            <w:hideMark/>
          </w:tcPr>
          <w:p w14:paraId="4AE9292E" w14:textId="77777777" w:rsidR="0031399A" w:rsidRPr="0031399A" w:rsidRDefault="0031399A" w:rsidP="0031399A">
            <w:pPr>
              <w:rPr>
                <w:b/>
                <w:bCs/>
                <w:color w:val="000000"/>
                <w:sz w:val="16"/>
                <w:szCs w:val="16"/>
              </w:rPr>
            </w:pPr>
            <w:r w:rsidRPr="0031399A">
              <w:rPr>
                <w:b/>
                <w:bCs/>
                <w:color w:val="000000"/>
                <w:sz w:val="16"/>
                <w:szCs w:val="16"/>
              </w:rPr>
              <w:t>Администрирани разходни параграфи по бюджета на ПРБ</w:t>
            </w:r>
            <w:r w:rsidRPr="0031399A">
              <w:rPr>
                <w:rFonts w:ascii="Arial" w:hAnsi="Arial" w:cs="Arial"/>
                <w:color w:val="000000"/>
                <w:sz w:val="16"/>
                <w:szCs w:val="16"/>
              </w:rPr>
              <w:t>**</w:t>
            </w:r>
          </w:p>
        </w:tc>
        <w:tc>
          <w:tcPr>
            <w:tcW w:w="984" w:type="dxa"/>
            <w:tcBorders>
              <w:top w:val="nil"/>
              <w:left w:val="nil"/>
              <w:bottom w:val="single" w:sz="8" w:space="0" w:color="auto"/>
              <w:right w:val="single" w:sz="8" w:space="0" w:color="auto"/>
            </w:tcBorders>
            <w:shd w:val="clear" w:color="000000" w:fill="FFCC99"/>
            <w:vAlign w:val="center"/>
            <w:hideMark/>
          </w:tcPr>
          <w:p w14:paraId="6DDDA559" w14:textId="77777777" w:rsidR="0031399A" w:rsidRPr="0031399A" w:rsidRDefault="0031399A" w:rsidP="0031399A">
            <w:pPr>
              <w:jc w:val="right"/>
              <w:rPr>
                <w:b/>
                <w:bCs/>
                <w:color w:val="000000"/>
                <w:sz w:val="16"/>
                <w:szCs w:val="16"/>
              </w:rPr>
            </w:pPr>
            <w:r w:rsidRPr="0031399A">
              <w:rPr>
                <w:b/>
                <w:bCs/>
                <w:color w:val="000000"/>
                <w:sz w:val="16"/>
                <w:szCs w:val="16"/>
              </w:rPr>
              <w:t>584,8</w:t>
            </w:r>
          </w:p>
        </w:tc>
        <w:tc>
          <w:tcPr>
            <w:tcW w:w="978" w:type="dxa"/>
            <w:tcBorders>
              <w:top w:val="nil"/>
              <w:left w:val="nil"/>
              <w:bottom w:val="single" w:sz="8" w:space="0" w:color="auto"/>
              <w:right w:val="single" w:sz="8" w:space="0" w:color="auto"/>
            </w:tcBorders>
            <w:shd w:val="clear" w:color="000000" w:fill="FFCC99"/>
            <w:vAlign w:val="center"/>
            <w:hideMark/>
          </w:tcPr>
          <w:p w14:paraId="6B1D26CA" w14:textId="77777777" w:rsidR="0031399A" w:rsidRPr="0031399A" w:rsidRDefault="0031399A" w:rsidP="0031399A">
            <w:pPr>
              <w:jc w:val="right"/>
              <w:rPr>
                <w:b/>
                <w:bCs/>
                <w:color w:val="000000"/>
                <w:sz w:val="16"/>
                <w:szCs w:val="16"/>
              </w:rPr>
            </w:pPr>
            <w:r w:rsidRPr="0031399A">
              <w:rPr>
                <w:b/>
                <w:bCs/>
                <w:color w:val="000000"/>
                <w:sz w:val="16"/>
                <w:szCs w:val="16"/>
              </w:rPr>
              <w:t>777,3</w:t>
            </w:r>
          </w:p>
        </w:tc>
        <w:tc>
          <w:tcPr>
            <w:tcW w:w="968" w:type="dxa"/>
            <w:tcBorders>
              <w:top w:val="nil"/>
              <w:left w:val="nil"/>
              <w:bottom w:val="single" w:sz="8" w:space="0" w:color="auto"/>
              <w:right w:val="single" w:sz="8" w:space="0" w:color="auto"/>
            </w:tcBorders>
            <w:shd w:val="clear" w:color="000000" w:fill="FFCC99"/>
            <w:vAlign w:val="center"/>
            <w:hideMark/>
          </w:tcPr>
          <w:p w14:paraId="5865FD1B" w14:textId="77777777" w:rsidR="0031399A" w:rsidRPr="0031399A" w:rsidRDefault="0031399A" w:rsidP="0031399A">
            <w:pPr>
              <w:jc w:val="right"/>
              <w:rPr>
                <w:b/>
                <w:bCs/>
                <w:color w:val="000000"/>
                <w:sz w:val="16"/>
                <w:szCs w:val="16"/>
              </w:rPr>
            </w:pPr>
            <w:r w:rsidRPr="0031399A">
              <w:rPr>
                <w:b/>
                <w:bCs/>
                <w:color w:val="000000"/>
                <w:sz w:val="16"/>
                <w:szCs w:val="16"/>
              </w:rPr>
              <w:t>740,0</w:t>
            </w:r>
          </w:p>
        </w:tc>
        <w:tc>
          <w:tcPr>
            <w:tcW w:w="981" w:type="dxa"/>
            <w:tcBorders>
              <w:top w:val="nil"/>
              <w:left w:val="nil"/>
              <w:bottom w:val="single" w:sz="8" w:space="0" w:color="auto"/>
              <w:right w:val="single" w:sz="8" w:space="0" w:color="auto"/>
            </w:tcBorders>
            <w:shd w:val="clear" w:color="000000" w:fill="FFCC99"/>
            <w:vAlign w:val="center"/>
            <w:hideMark/>
          </w:tcPr>
          <w:p w14:paraId="5BABDA09" w14:textId="77777777" w:rsidR="0031399A" w:rsidRPr="0031399A" w:rsidRDefault="0031399A" w:rsidP="0031399A">
            <w:pPr>
              <w:jc w:val="right"/>
              <w:rPr>
                <w:b/>
                <w:bCs/>
                <w:color w:val="000000"/>
                <w:sz w:val="16"/>
                <w:szCs w:val="16"/>
              </w:rPr>
            </w:pPr>
            <w:r w:rsidRPr="0031399A">
              <w:rPr>
                <w:b/>
                <w:bCs/>
                <w:color w:val="000000"/>
                <w:sz w:val="16"/>
                <w:szCs w:val="16"/>
              </w:rPr>
              <w:t>740,0</w:t>
            </w:r>
          </w:p>
        </w:tc>
        <w:tc>
          <w:tcPr>
            <w:tcW w:w="999" w:type="dxa"/>
            <w:tcBorders>
              <w:top w:val="nil"/>
              <w:left w:val="nil"/>
              <w:bottom w:val="single" w:sz="8" w:space="0" w:color="auto"/>
              <w:right w:val="single" w:sz="8" w:space="0" w:color="auto"/>
            </w:tcBorders>
            <w:shd w:val="clear" w:color="000000" w:fill="FFCC99"/>
            <w:vAlign w:val="center"/>
            <w:hideMark/>
          </w:tcPr>
          <w:p w14:paraId="6AD87451" w14:textId="77777777" w:rsidR="0031399A" w:rsidRPr="0031399A" w:rsidRDefault="0031399A" w:rsidP="0031399A">
            <w:pPr>
              <w:jc w:val="right"/>
              <w:rPr>
                <w:b/>
                <w:bCs/>
                <w:color w:val="000000"/>
                <w:sz w:val="16"/>
                <w:szCs w:val="16"/>
              </w:rPr>
            </w:pPr>
            <w:r w:rsidRPr="0031399A">
              <w:rPr>
                <w:b/>
                <w:bCs/>
                <w:color w:val="000000"/>
                <w:sz w:val="16"/>
                <w:szCs w:val="16"/>
              </w:rPr>
              <w:t>740,0</w:t>
            </w:r>
          </w:p>
        </w:tc>
        <w:tc>
          <w:tcPr>
            <w:tcW w:w="999" w:type="dxa"/>
            <w:tcBorders>
              <w:top w:val="nil"/>
              <w:left w:val="nil"/>
              <w:bottom w:val="single" w:sz="8" w:space="0" w:color="auto"/>
              <w:right w:val="single" w:sz="8" w:space="0" w:color="auto"/>
            </w:tcBorders>
            <w:shd w:val="clear" w:color="000000" w:fill="FFCC99"/>
            <w:vAlign w:val="center"/>
            <w:hideMark/>
          </w:tcPr>
          <w:p w14:paraId="0CF33A98" w14:textId="77777777" w:rsidR="0031399A" w:rsidRPr="0031399A" w:rsidRDefault="0031399A" w:rsidP="0031399A">
            <w:pPr>
              <w:jc w:val="right"/>
              <w:rPr>
                <w:b/>
                <w:bCs/>
                <w:color w:val="000000"/>
                <w:sz w:val="16"/>
                <w:szCs w:val="16"/>
              </w:rPr>
            </w:pPr>
            <w:r w:rsidRPr="0031399A">
              <w:rPr>
                <w:b/>
                <w:bCs/>
                <w:color w:val="000000"/>
                <w:sz w:val="16"/>
                <w:szCs w:val="16"/>
              </w:rPr>
              <w:t>740,0</w:t>
            </w:r>
          </w:p>
        </w:tc>
      </w:tr>
      <w:tr w:rsidR="0031399A" w:rsidRPr="0031399A" w14:paraId="4E642976" w14:textId="77777777" w:rsidTr="0031399A">
        <w:trPr>
          <w:trHeight w:val="610"/>
        </w:trPr>
        <w:tc>
          <w:tcPr>
            <w:tcW w:w="441" w:type="dxa"/>
            <w:tcBorders>
              <w:top w:val="nil"/>
              <w:left w:val="single" w:sz="8" w:space="0" w:color="auto"/>
              <w:bottom w:val="single" w:sz="8" w:space="0" w:color="auto"/>
              <w:right w:val="single" w:sz="8" w:space="0" w:color="auto"/>
            </w:tcBorders>
            <w:shd w:val="clear" w:color="auto" w:fill="auto"/>
            <w:noWrap/>
            <w:vAlign w:val="center"/>
            <w:hideMark/>
          </w:tcPr>
          <w:p w14:paraId="3EFF8E2E" w14:textId="77777777" w:rsidR="0031399A" w:rsidRPr="0031399A" w:rsidRDefault="0031399A" w:rsidP="0031399A">
            <w:pPr>
              <w:jc w:val="both"/>
              <w:rPr>
                <w:b/>
                <w:bCs/>
                <w:color w:val="000000"/>
                <w:sz w:val="16"/>
                <w:szCs w:val="16"/>
              </w:rPr>
            </w:pPr>
            <w:r w:rsidRPr="0031399A">
              <w:rPr>
                <w:b/>
                <w:bCs/>
                <w:color w:val="000000"/>
                <w:sz w:val="16"/>
                <w:szCs w:val="16"/>
              </w:rPr>
              <w:t> </w:t>
            </w:r>
          </w:p>
        </w:tc>
        <w:tc>
          <w:tcPr>
            <w:tcW w:w="3090" w:type="dxa"/>
            <w:tcBorders>
              <w:top w:val="nil"/>
              <w:left w:val="nil"/>
              <w:bottom w:val="single" w:sz="8" w:space="0" w:color="auto"/>
              <w:right w:val="single" w:sz="8" w:space="0" w:color="auto"/>
            </w:tcBorders>
            <w:shd w:val="clear" w:color="auto" w:fill="auto"/>
            <w:vAlign w:val="center"/>
            <w:hideMark/>
          </w:tcPr>
          <w:p w14:paraId="6CFE505A" w14:textId="77777777" w:rsidR="0031399A" w:rsidRPr="0031399A" w:rsidRDefault="0031399A" w:rsidP="0031399A">
            <w:pPr>
              <w:rPr>
                <w:color w:val="000000"/>
                <w:sz w:val="16"/>
                <w:szCs w:val="16"/>
              </w:rPr>
            </w:pPr>
            <w:r w:rsidRPr="0031399A">
              <w:rPr>
                <w:color w:val="000000"/>
                <w:sz w:val="16"/>
                <w:szCs w:val="16"/>
              </w:rPr>
              <w:t>1.Субсидии и други разходи за фестивали, конкурси, събития и чествания</w:t>
            </w:r>
          </w:p>
        </w:tc>
        <w:tc>
          <w:tcPr>
            <w:tcW w:w="984" w:type="dxa"/>
            <w:tcBorders>
              <w:top w:val="nil"/>
              <w:left w:val="nil"/>
              <w:bottom w:val="single" w:sz="8" w:space="0" w:color="auto"/>
              <w:right w:val="single" w:sz="8" w:space="0" w:color="auto"/>
            </w:tcBorders>
            <w:shd w:val="clear" w:color="auto" w:fill="auto"/>
            <w:vAlign w:val="center"/>
            <w:hideMark/>
          </w:tcPr>
          <w:p w14:paraId="735D7E22" w14:textId="77777777" w:rsidR="0031399A" w:rsidRPr="0031399A" w:rsidRDefault="0031399A" w:rsidP="0031399A">
            <w:pPr>
              <w:jc w:val="right"/>
              <w:rPr>
                <w:color w:val="000000"/>
                <w:sz w:val="16"/>
                <w:szCs w:val="16"/>
              </w:rPr>
            </w:pPr>
            <w:r w:rsidRPr="0031399A">
              <w:rPr>
                <w:color w:val="000000"/>
                <w:sz w:val="16"/>
                <w:szCs w:val="16"/>
              </w:rPr>
              <w:t>584,8</w:t>
            </w:r>
          </w:p>
        </w:tc>
        <w:tc>
          <w:tcPr>
            <w:tcW w:w="978" w:type="dxa"/>
            <w:tcBorders>
              <w:top w:val="nil"/>
              <w:left w:val="nil"/>
              <w:bottom w:val="single" w:sz="8" w:space="0" w:color="auto"/>
              <w:right w:val="single" w:sz="8" w:space="0" w:color="auto"/>
            </w:tcBorders>
            <w:shd w:val="clear" w:color="auto" w:fill="auto"/>
            <w:vAlign w:val="center"/>
            <w:hideMark/>
          </w:tcPr>
          <w:p w14:paraId="64BCDEDA" w14:textId="77777777" w:rsidR="0031399A" w:rsidRPr="0031399A" w:rsidRDefault="0031399A" w:rsidP="0031399A">
            <w:pPr>
              <w:jc w:val="right"/>
              <w:rPr>
                <w:color w:val="000000"/>
                <w:sz w:val="16"/>
                <w:szCs w:val="16"/>
              </w:rPr>
            </w:pPr>
            <w:r w:rsidRPr="0031399A">
              <w:rPr>
                <w:color w:val="000000"/>
                <w:sz w:val="16"/>
                <w:szCs w:val="16"/>
              </w:rPr>
              <w:t>777,3</w:t>
            </w:r>
          </w:p>
        </w:tc>
        <w:tc>
          <w:tcPr>
            <w:tcW w:w="968" w:type="dxa"/>
            <w:tcBorders>
              <w:top w:val="nil"/>
              <w:left w:val="nil"/>
              <w:bottom w:val="single" w:sz="8" w:space="0" w:color="auto"/>
              <w:right w:val="single" w:sz="8" w:space="0" w:color="auto"/>
            </w:tcBorders>
            <w:shd w:val="clear" w:color="auto" w:fill="auto"/>
            <w:noWrap/>
            <w:vAlign w:val="center"/>
            <w:hideMark/>
          </w:tcPr>
          <w:p w14:paraId="3CBE3ED1" w14:textId="77777777" w:rsidR="0031399A" w:rsidRPr="0031399A" w:rsidRDefault="0031399A" w:rsidP="0031399A">
            <w:pPr>
              <w:jc w:val="right"/>
              <w:rPr>
                <w:color w:val="000000"/>
                <w:sz w:val="16"/>
                <w:szCs w:val="16"/>
              </w:rPr>
            </w:pPr>
            <w:r w:rsidRPr="0031399A">
              <w:rPr>
                <w:color w:val="000000"/>
                <w:sz w:val="16"/>
                <w:szCs w:val="16"/>
              </w:rPr>
              <w:t>740,0</w:t>
            </w:r>
          </w:p>
        </w:tc>
        <w:tc>
          <w:tcPr>
            <w:tcW w:w="981" w:type="dxa"/>
            <w:tcBorders>
              <w:top w:val="nil"/>
              <w:left w:val="nil"/>
              <w:bottom w:val="single" w:sz="8" w:space="0" w:color="auto"/>
              <w:right w:val="single" w:sz="8" w:space="0" w:color="auto"/>
            </w:tcBorders>
            <w:shd w:val="clear" w:color="auto" w:fill="auto"/>
            <w:noWrap/>
            <w:vAlign w:val="center"/>
            <w:hideMark/>
          </w:tcPr>
          <w:p w14:paraId="697CA7CC" w14:textId="77777777" w:rsidR="0031399A" w:rsidRPr="0031399A" w:rsidRDefault="0031399A" w:rsidP="0031399A">
            <w:pPr>
              <w:jc w:val="right"/>
              <w:rPr>
                <w:color w:val="000000"/>
                <w:sz w:val="16"/>
                <w:szCs w:val="16"/>
              </w:rPr>
            </w:pPr>
            <w:r w:rsidRPr="0031399A">
              <w:rPr>
                <w:color w:val="000000"/>
                <w:sz w:val="16"/>
                <w:szCs w:val="16"/>
              </w:rPr>
              <w:t>740,0</w:t>
            </w:r>
          </w:p>
        </w:tc>
        <w:tc>
          <w:tcPr>
            <w:tcW w:w="999" w:type="dxa"/>
            <w:tcBorders>
              <w:top w:val="nil"/>
              <w:left w:val="nil"/>
              <w:bottom w:val="single" w:sz="8" w:space="0" w:color="auto"/>
              <w:right w:val="single" w:sz="8" w:space="0" w:color="auto"/>
            </w:tcBorders>
            <w:shd w:val="clear" w:color="auto" w:fill="auto"/>
            <w:noWrap/>
            <w:vAlign w:val="center"/>
            <w:hideMark/>
          </w:tcPr>
          <w:p w14:paraId="6E3E2F13" w14:textId="77777777" w:rsidR="0031399A" w:rsidRPr="0031399A" w:rsidRDefault="0031399A" w:rsidP="0031399A">
            <w:pPr>
              <w:jc w:val="right"/>
              <w:rPr>
                <w:color w:val="000000"/>
                <w:sz w:val="16"/>
                <w:szCs w:val="16"/>
              </w:rPr>
            </w:pPr>
            <w:r w:rsidRPr="0031399A">
              <w:rPr>
                <w:color w:val="000000"/>
                <w:sz w:val="16"/>
                <w:szCs w:val="16"/>
              </w:rPr>
              <w:t>740,0</w:t>
            </w:r>
          </w:p>
        </w:tc>
        <w:tc>
          <w:tcPr>
            <w:tcW w:w="999" w:type="dxa"/>
            <w:tcBorders>
              <w:top w:val="nil"/>
              <w:left w:val="nil"/>
              <w:bottom w:val="single" w:sz="8" w:space="0" w:color="auto"/>
              <w:right w:val="single" w:sz="8" w:space="0" w:color="auto"/>
            </w:tcBorders>
            <w:shd w:val="clear" w:color="auto" w:fill="auto"/>
            <w:noWrap/>
            <w:vAlign w:val="center"/>
            <w:hideMark/>
          </w:tcPr>
          <w:p w14:paraId="62A0D04E" w14:textId="77777777" w:rsidR="0031399A" w:rsidRPr="0031399A" w:rsidRDefault="0031399A" w:rsidP="0031399A">
            <w:pPr>
              <w:jc w:val="right"/>
              <w:rPr>
                <w:color w:val="000000"/>
                <w:sz w:val="16"/>
                <w:szCs w:val="16"/>
              </w:rPr>
            </w:pPr>
            <w:r w:rsidRPr="0031399A">
              <w:rPr>
                <w:color w:val="000000"/>
                <w:sz w:val="16"/>
                <w:szCs w:val="16"/>
              </w:rPr>
              <w:t>740,0</w:t>
            </w:r>
          </w:p>
        </w:tc>
      </w:tr>
      <w:tr w:rsidR="0031399A" w:rsidRPr="0031399A" w14:paraId="397485CA" w14:textId="77777777" w:rsidTr="0031399A">
        <w:trPr>
          <w:trHeight w:val="315"/>
        </w:trPr>
        <w:tc>
          <w:tcPr>
            <w:tcW w:w="441" w:type="dxa"/>
            <w:tcBorders>
              <w:top w:val="nil"/>
              <w:left w:val="single" w:sz="8" w:space="0" w:color="auto"/>
              <w:bottom w:val="single" w:sz="8" w:space="0" w:color="auto"/>
              <w:right w:val="single" w:sz="8" w:space="0" w:color="auto"/>
            </w:tcBorders>
            <w:shd w:val="clear" w:color="auto" w:fill="auto"/>
            <w:noWrap/>
            <w:vAlign w:val="center"/>
            <w:hideMark/>
          </w:tcPr>
          <w:p w14:paraId="739767A2" w14:textId="77777777" w:rsidR="0031399A" w:rsidRPr="0031399A" w:rsidRDefault="0031399A" w:rsidP="0031399A">
            <w:pPr>
              <w:jc w:val="both"/>
              <w:rPr>
                <w:b/>
                <w:bCs/>
                <w:color w:val="000000"/>
                <w:sz w:val="16"/>
                <w:szCs w:val="16"/>
              </w:rPr>
            </w:pPr>
            <w:r w:rsidRPr="0031399A">
              <w:rPr>
                <w:b/>
                <w:bCs/>
                <w:color w:val="000000"/>
                <w:sz w:val="16"/>
                <w:szCs w:val="16"/>
              </w:rPr>
              <w:t> </w:t>
            </w:r>
          </w:p>
        </w:tc>
        <w:tc>
          <w:tcPr>
            <w:tcW w:w="3090" w:type="dxa"/>
            <w:tcBorders>
              <w:top w:val="nil"/>
              <w:left w:val="nil"/>
              <w:bottom w:val="single" w:sz="8" w:space="0" w:color="auto"/>
              <w:right w:val="single" w:sz="8" w:space="0" w:color="auto"/>
            </w:tcBorders>
            <w:shd w:val="clear" w:color="auto" w:fill="auto"/>
            <w:noWrap/>
            <w:vAlign w:val="center"/>
            <w:hideMark/>
          </w:tcPr>
          <w:p w14:paraId="126FB4E7" w14:textId="77777777" w:rsidR="0031399A" w:rsidRPr="0031399A" w:rsidRDefault="0031399A" w:rsidP="0031399A">
            <w:pPr>
              <w:rPr>
                <w:color w:val="000000"/>
                <w:sz w:val="16"/>
                <w:szCs w:val="16"/>
              </w:rPr>
            </w:pPr>
            <w:r w:rsidRPr="0031399A">
              <w:rPr>
                <w:color w:val="000000"/>
                <w:sz w:val="16"/>
                <w:szCs w:val="16"/>
              </w:rPr>
              <w:t> </w:t>
            </w:r>
          </w:p>
        </w:tc>
        <w:tc>
          <w:tcPr>
            <w:tcW w:w="984" w:type="dxa"/>
            <w:tcBorders>
              <w:top w:val="nil"/>
              <w:left w:val="nil"/>
              <w:bottom w:val="single" w:sz="8" w:space="0" w:color="auto"/>
              <w:right w:val="single" w:sz="8" w:space="0" w:color="auto"/>
            </w:tcBorders>
            <w:shd w:val="clear" w:color="auto" w:fill="auto"/>
            <w:vAlign w:val="center"/>
            <w:hideMark/>
          </w:tcPr>
          <w:p w14:paraId="627BCFEB" w14:textId="77777777" w:rsidR="0031399A" w:rsidRPr="0031399A" w:rsidRDefault="0031399A" w:rsidP="0031399A">
            <w:pPr>
              <w:jc w:val="right"/>
              <w:rPr>
                <w:color w:val="000000"/>
                <w:sz w:val="16"/>
                <w:szCs w:val="16"/>
              </w:rPr>
            </w:pPr>
            <w:r w:rsidRPr="0031399A">
              <w:rPr>
                <w:color w:val="000000"/>
                <w:sz w:val="16"/>
                <w:szCs w:val="16"/>
              </w:rPr>
              <w:t> </w:t>
            </w:r>
          </w:p>
        </w:tc>
        <w:tc>
          <w:tcPr>
            <w:tcW w:w="978" w:type="dxa"/>
            <w:tcBorders>
              <w:top w:val="nil"/>
              <w:left w:val="nil"/>
              <w:bottom w:val="single" w:sz="8" w:space="0" w:color="auto"/>
              <w:right w:val="single" w:sz="8" w:space="0" w:color="auto"/>
            </w:tcBorders>
            <w:shd w:val="clear" w:color="auto" w:fill="auto"/>
            <w:vAlign w:val="center"/>
            <w:hideMark/>
          </w:tcPr>
          <w:p w14:paraId="42E44795" w14:textId="77777777" w:rsidR="0031399A" w:rsidRPr="0031399A" w:rsidRDefault="0031399A" w:rsidP="0031399A">
            <w:pPr>
              <w:jc w:val="right"/>
              <w:rPr>
                <w:color w:val="000000"/>
                <w:sz w:val="16"/>
                <w:szCs w:val="16"/>
              </w:rPr>
            </w:pPr>
            <w:r w:rsidRPr="0031399A">
              <w:rPr>
                <w:color w:val="000000"/>
                <w:sz w:val="16"/>
                <w:szCs w:val="16"/>
              </w:rPr>
              <w:t> </w:t>
            </w:r>
          </w:p>
        </w:tc>
        <w:tc>
          <w:tcPr>
            <w:tcW w:w="968" w:type="dxa"/>
            <w:tcBorders>
              <w:top w:val="nil"/>
              <w:left w:val="nil"/>
              <w:bottom w:val="single" w:sz="8" w:space="0" w:color="auto"/>
              <w:right w:val="single" w:sz="8" w:space="0" w:color="auto"/>
            </w:tcBorders>
            <w:shd w:val="clear" w:color="auto" w:fill="auto"/>
            <w:noWrap/>
            <w:vAlign w:val="center"/>
            <w:hideMark/>
          </w:tcPr>
          <w:p w14:paraId="4A9AF778" w14:textId="77777777" w:rsidR="0031399A" w:rsidRPr="0031399A" w:rsidRDefault="0031399A" w:rsidP="0031399A">
            <w:pPr>
              <w:jc w:val="right"/>
              <w:rPr>
                <w:color w:val="000000"/>
                <w:sz w:val="16"/>
                <w:szCs w:val="16"/>
              </w:rPr>
            </w:pPr>
            <w:r w:rsidRPr="0031399A">
              <w:rPr>
                <w:color w:val="000000"/>
                <w:sz w:val="16"/>
                <w:szCs w:val="16"/>
              </w:rPr>
              <w:t> </w:t>
            </w:r>
          </w:p>
        </w:tc>
        <w:tc>
          <w:tcPr>
            <w:tcW w:w="981" w:type="dxa"/>
            <w:tcBorders>
              <w:top w:val="nil"/>
              <w:left w:val="nil"/>
              <w:bottom w:val="single" w:sz="8" w:space="0" w:color="auto"/>
              <w:right w:val="single" w:sz="8" w:space="0" w:color="auto"/>
            </w:tcBorders>
            <w:shd w:val="clear" w:color="auto" w:fill="auto"/>
            <w:noWrap/>
            <w:vAlign w:val="center"/>
            <w:hideMark/>
          </w:tcPr>
          <w:p w14:paraId="3614965A" w14:textId="77777777" w:rsidR="0031399A" w:rsidRPr="0031399A" w:rsidRDefault="0031399A" w:rsidP="0031399A">
            <w:pPr>
              <w:jc w:val="right"/>
              <w:rPr>
                <w:color w:val="000000"/>
                <w:sz w:val="16"/>
                <w:szCs w:val="16"/>
              </w:rPr>
            </w:pPr>
            <w:r w:rsidRPr="0031399A">
              <w:rPr>
                <w:color w:val="000000"/>
                <w:sz w:val="16"/>
                <w:szCs w:val="16"/>
              </w:rPr>
              <w:t> </w:t>
            </w:r>
          </w:p>
        </w:tc>
        <w:tc>
          <w:tcPr>
            <w:tcW w:w="999" w:type="dxa"/>
            <w:tcBorders>
              <w:top w:val="nil"/>
              <w:left w:val="nil"/>
              <w:bottom w:val="single" w:sz="8" w:space="0" w:color="auto"/>
              <w:right w:val="single" w:sz="8" w:space="0" w:color="auto"/>
            </w:tcBorders>
            <w:shd w:val="clear" w:color="auto" w:fill="auto"/>
            <w:noWrap/>
            <w:vAlign w:val="center"/>
            <w:hideMark/>
          </w:tcPr>
          <w:p w14:paraId="4ED8D9C7" w14:textId="77777777" w:rsidR="0031399A" w:rsidRPr="0031399A" w:rsidRDefault="0031399A" w:rsidP="0031399A">
            <w:pPr>
              <w:jc w:val="right"/>
              <w:rPr>
                <w:color w:val="000000"/>
                <w:sz w:val="16"/>
                <w:szCs w:val="16"/>
              </w:rPr>
            </w:pPr>
            <w:r w:rsidRPr="0031399A">
              <w:rPr>
                <w:color w:val="000000"/>
                <w:sz w:val="16"/>
                <w:szCs w:val="16"/>
              </w:rPr>
              <w:t> </w:t>
            </w:r>
          </w:p>
        </w:tc>
        <w:tc>
          <w:tcPr>
            <w:tcW w:w="999" w:type="dxa"/>
            <w:tcBorders>
              <w:top w:val="nil"/>
              <w:left w:val="nil"/>
              <w:bottom w:val="single" w:sz="8" w:space="0" w:color="auto"/>
              <w:right w:val="single" w:sz="8" w:space="0" w:color="auto"/>
            </w:tcBorders>
            <w:shd w:val="clear" w:color="auto" w:fill="auto"/>
            <w:noWrap/>
            <w:vAlign w:val="center"/>
            <w:hideMark/>
          </w:tcPr>
          <w:p w14:paraId="70279463" w14:textId="77777777" w:rsidR="0031399A" w:rsidRPr="0031399A" w:rsidRDefault="0031399A" w:rsidP="0031399A">
            <w:pPr>
              <w:jc w:val="right"/>
              <w:rPr>
                <w:color w:val="000000"/>
                <w:sz w:val="16"/>
                <w:szCs w:val="16"/>
              </w:rPr>
            </w:pPr>
            <w:r w:rsidRPr="0031399A">
              <w:rPr>
                <w:color w:val="000000"/>
                <w:sz w:val="16"/>
                <w:szCs w:val="16"/>
              </w:rPr>
              <w:t> </w:t>
            </w:r>
          </w:p>
        </w:tc>
      </w:tr>
      <w:tr w:rsidR="0031399A" w:rsidRPr="0031399A" w14:paraId="26109BF1" w14:textId="77777777" w:rsidTr="0031399A">
        <w:trPr>
          <w:trHeight w:val="660"/>
        </w:trPr>
        <w:tc>
          <w:tcPr>
            <w:tcW w:w="441" w:type="dxa"/>
            <w:tcBorders>
              <w:top w:val="nil"/>
              <w:left w:val="single" w:sz="8" w:space="0" w:color="auto"/>
              <w:bottom w:val="single" w:sz="8" w:space="0" w:color="auto"/>
              <w:right w:val="single" w:sz="8" w:space="0" w:color="auto"/>
            </w:tcBorders>
            <w:shd w:val="clear" w:color="000000" w:fill="FFCC99"/>
            <w:noWrap/>
            <w:vAlign w:val="center"/>
            <w:hideMark/>
          </w:tcPr>
          <w:p w14:paraId="463D588B" w14:textId="77777777" w:rsidR="0031399A" w:rsidRPr="0031399A" w:rsidRDefault="0031399A" w:rsidP="0031399A">
            <w:pPr>
              <w:jc w:val="both"/>
              <w:rPr>
                <w:b/>
                <w:bCs/>
                <w:color w:val="000000"/>
                <w:sz w:val="16"/>
                <w:szCs w:val="16"/>
              </w:rPr>
            </w:pPr>
            <w:r w:rsidRPr="0031399A">
              <w:rPr>
                <w:b/>
                <w:bCs/>
                <w:color w:val="000000"/>
                <w:sz w:val="16"/>
                <w:szCs w:val="16"/>
              </w:rPr>
              <w:t>ІІІ.</w:t>
            </w:r>
          </w:p>
        </w:tc>
        <w:tc>
          <w:tcPr>
            <w:tcW w:w="3090" w:type="dxa"/>
            <w:tcBorders>
              <w:top w:val="nil"/>
              <w:left w:val="nil"/>
              <w:bottom w:val="single" w:sz="8" w:space="0" w:color="auto"/>
              <w:right w:val="single" w:sz="8" w:space="0" w:color="auto"/>
            </w:tcBorders>
            <w:shd w:val="clear" w:color="000000" w:fill="FFCC99"/>
            <w:vAlign w:val="center"/>
            <w:hideMark/>
          </w:tcPr>
          <w:p w14:paraId="3A7AB53F" w14:textId="77777777" w:rsidR="0031399A" w:rsidRPr="0031399A" w:rsidRDefault="0031399A" w:rsidP="0031399A">
            <w:pPr>
              <w:rPr>
                <w:b/>
                <w:bCs/>
                <w:color w:val="000000"/>
                <w:sz w:val="16"/>
                <w:szCs w:val="16"/>
              </w:rPr>
            </w:pPr>
            <w:r w:rsidRPr="0031399A">
              <w:rPr>
                <w:b/>
                <w:bCs/>
                <w:color w:val="000000"/>
                <w:sz w:val="16"/>
                <w:szCs w:val="16"/>
              </w:rPr>
              <w:t>Администрирани разходни параграфи по други бюджети и сметки за средства от ЕС</w:t>
            </w:r>
            <w:r w:rsidRPr="0031399A">
              <w:rPr>
                <w:rFonts w:ascii="Arial" w:hAnsi="Arial" w:cs="Arial"/>
                <w:color w:val="000000"/>
                <w:sz w:val="16"/>
                <w:szCs w:val="16"/>
              </w:rPr>
              <w:t>**</w:t>
            </w:r>
          </w:p>
        </w:tc>
        <w:tc>
          <w:tcPr>
            <w:tcW w:w="984" w:type="dxa"/>
            <w:tcBorders>
              <w:top w:val="nil"/>
              <w:left w:val="nil"/>
              <w:bottom w:val="single" w:sz="8" w:space="0" w:color="auto"/>
              <w:right w:val="single" w:sz="8" w:space="0" w:color="auto"/>
            </w:tcBorders>
            <w:shd w:val="clear" w:color="000000" w:fill="FFCC99"/>
            <w:vAlign w:val="center"/>
            <w:hideMark/>
          </w:tcPr>
          <w:p w14:paraId="1088092E" w14:textId="77777777" w:rsidR="0031399A" w:rsidRPr="0031399A" w:rsidRDefault="0031399A" w:rsidP="0031399A">
            <w:pPr>
              <w:jc w:val="right"/>
              <w:rPr>
                <w:b/>
                <w:bCs/>
                <w:color w:val="000000"/>
                <w:sz w:val="16"/>
                <w:szCs w:val="16"/>
              </w:rPr>
            </w:pPr>
            <w:r w:rsidRPr="0031399A">
              <w:rPr>
                <w:b/>
                <w:bCs/>
                <w:color w:val="000000"/>
                <w:sz w:val="16"/>
                <w:szCs w:val="16"/>
              </w:rPr>
              <w:t>131,1</w:t>
            </w:r>
          </w:p>
        </w:tc>
        <w:tc>
          <w:tcPr>
            <w:tcW w:w="978" w:type="dxa"/>
            <w:tcBorders>
              <w:top w:val="nil"/>
              <w:left w:val="nil"/>
              <w:bottom w:val="single" w:sz="8" w:space="0" w:color="auto"/>
              <w:right w:val="single" w:sz="8" w:space="0" w:color="auto"/>
            </w:tcBorders>
            <w:shd w:val="clear" w:color="000000" w:fill="FFCC99"/>
            <w:vAlign w:val="center"/>
            <w:hideMark/>
          </w:tcPr>
          <w:p w14:paraId="4DD4F4A4" w14:textId="77777777" w:rsidR="0031399A" w:rsidRPr="0031399A" w:rsidRDefault="0031399A" w:rsidP="0031399A">
            <w:pPr>
              <w:jc w:val="right"/>
              <w:rPr>
                <w:b/>
                <w:bCs/>
                <w:color w:val="000000"/>
                <w:sz w:val="16"/>
                <w:szCs w:val="16"/>
              </w:rPr>
            </w:pPr>
            <w:r w:rsidRPr="0031399A">
              <w:rPr>
                <w:b/>
                <w:bCs/>
                <w:color w:val="000000"/>
                <w:sz w:val="16"/>
                <w:szCs w:val="16"/>
              </w:rPr>
              <w:t>77,8</w:t>
            </w:r>
          </w:p>
        </w:tc>
        <w:tc>
          <w:tcPr>
            <w:tcW w:w="968" w:type="dxa"/>
            <w:tcBorders>
              <w:top w:val="nil"/>
              <w:left w:val="nil"/>
              <w:bottom w:val="single" w:sz="8" w:space="0" w:color="auto"/>
              <w:right w:val="single" w:sz="8" w:space="0" w:color="auto"/>
            </w:tcBorders>
            <w:shd w:val="clear" w:color="000000" w:fill="FFCC99"/>
            <w:vAlign w:val="center"/>
            <w:hideMark/>
          </w:tcPr>
          <w:p w14:paraId="7DBA03A0" w14:textId="77777777" w:rsidR="0031399A" w:rsidRPr="0031399A" w:rsidRDefault="0031399A" w:rsidP="0031399A">
            <w:pPr>
              <w:jc w:val="right"/>
              <w:rPr>
                <w:b/>
                <w:bCs/>
                <w:color w:val="000000"/>
                <w:sz w:val="16"/>
                <w:szCs w:val="16"/>
              </w:rPr>
            </w:pPr>
            <w:r w:rsidRPr="0031399A">
              <w:rPr>
                <w:b/>
                <w:bCs/>
                <w:color w:val="000000"/>
                <w:sz w:val="16"/>
                <w:szCs w:val="16"/>
              </w:rPr>
              <w:t>0,0</w:t>
            </w:r>
          </w:p>
        </w:tc>
        <w:tc>
          <w:tcPr>
            <w:tcW w:w="981" w:type="dxa"/>
            <w:tcBorders>
              <w:top w:val="nil"/>
              <w:left w:val="nil"/>
              <w:bottom w:val="single" w:sz="8" w:space="0" w:color="auto"/>
              <w:right w:val="single" w:sz="8" w:space="0" w:color="auto"/>
            </w:tcBorders>
            <w:shd w:val="clear" w:color="000000" w:fill="FFCC99"/>
            <w:vAlign w:val="center"/>
            <w:hideMark/>
          </w:tcPr>
          <w:p w14:paraId="642A1F56" w14:textId="77777777" w:rsidR="0031399A" w:rsidRPr="0031399A" w:rsidRDefault="0031399A" w:rsidP="0031399A">
            <w:pPr>
              <w:jc w:val="right"/>
              <w:rPr>
                <w:b/>
                <w:bCs/>
                <w:color w:val="000000"/>
                <w:sz w:val="16"/>
                <w:szCs w:val="16"/>
              </w:rPr>
            </w:pPr>
            <w:r w:rsidRPr="0031399A">
              <w:rPr>
                <w:b/>
                <w:bCs/>
                <w:color w:val="000000"/>
                <w:sz w:val="16"/>
                <w:szCs w:val="16"/>
              </w:rPr>
              <w:t>0,0</w:t>
            </w:r>
          </w:p>
        </w:tc>
        <w:tc>
          <w:tcPr>
            <w:tcW w:w="999" w:type="dxa"/>
            <w:tcBorders>
              <w:top w:val="nil"/>
              <w:left w:val="nil"/>
              <w:bottom w:val="single" w:sz="8" w:space="0" w:color="auto"/>
              <w:right w:val="single" w:sz="8" w:space="0" w:color="auto"/>
            </w:tcBorders>
            <w:shd w:val="clear" w:color="000000" w:fill="FFCC99"/>
            <w:vAlign w:val="center"/>
            <w:hideMark/>
          </w:tcPr>
          <w:p w14:paraId="3F011D27" w14:textId="77777777" w:rsidR="0031399A" w:rsidRPr="0031399A" w:rsidRDefault="0031399A" w:rsidP="0031399A">
            <w:pPr>
              <w:jc w:val="right"/>
              <w:rPr>
                <w:b/>
                <w:bCs/>
                <w:color w:val="000000"/>
                <w:sz w:val="16"/>
                <w:szCs w:val="16"/>
              </w:rPr>
            </w:pPr>
            <w:r w:rsidRPr="0031399A">
              <w:rPr>
                <w:b/>
                <w:bCs/>
                <w:color w:val="000000"/>
                <w:sz w:val="16"/>
                <w:szCs w:val="16"/>
              </w:rPr>
              <w:t>0,0</w:t>
            </w:r>
          </w:p>
        </w:tc>
        <w:tc>
          <w:tcPr>
            <w:tcW w:w="999" w:type="dxa"/>
            <w:tcBorders>
              <w:top w:val="nil"/>
              <w:left w:val="nil"/>
              <w:bottom w:val="single" w:sz="8" w:space="0" w:color="auto"/>
              <w:right w:val="single" w:sz="8" w:space="0" w:color="auto"/>
            </w:tcBorders>
            <w:shd w:val="clear" w:color="000000" w:fill="FFCC99"/>
            <w:vAlign w:val="center"/>
            <w:hideMark/>
          </w:tcPr>
          <w:p w14:paraId="28C84520" w14:textId="77777777" w:rsidR="0031399A" w:rsidRPr="0031399A" w:rsidRDefault="0031399A" w:rsidP="0031399A">
            <w:pPr>
              <w:jc w:val="right"/>
              <w:rPr>
                <w:b/>
                <w:bCs/>
                <w:color w:val="000000"/>
                <w:sz w:val="16"/>
                <w:szCs w:val="16"/>
              </w:rPr>
            </w:pPr>
            <w:r w:rsidRPr="0031399A">
              <w:rPr>
                <w:b/>
                <w:bCs/>
                <w:color w:val="000000"/>
                <w:sz w:val="16"/>
                <w:szCs w:val="16"/>
              </w:rPr>
              <w:t>0,0</w:t>
            </w:r>
          </w:p>
        </w:tc>
      </w:tr>
      <w:tr w:rsidR="0031399A" w:rsidRPr="0031399A" w14:paraId="3850BE61" w14:textId="77777777" w:rsidTr="0031399A">
        <w:trPr>
          <w:trHeight w:val="506"/>
        </w:trPr>
        <w:tc>
          <w:tcPr>
            <w:tcW w:w="441" w:type="dxa"/>
            <w:tcBorders>
              <w:top w:val="nil"/>
              <w:left w:val="single" w:sz="8" w:space="0" w:color="auto"/>
              <w:bottom w:val="single" w:sz="8" w:space="0" w:color="auto"/>
              <w:right w:val="single" w:sz="8" w:space="0" w:color="auto"/>
            </w:tcBorders>
            <w:shd w:val="clear" w:color="auto" w:fill="auto"/>
            <w:noWrap/>
            <w:vAlign w:val="center"/>
            <w:hideMark/>
          </w:tcPr>
          <w:p w14:paraId="663B32AF" w14:textId="77777777" w:rsidR="0031399A" w:rsidRPr="0031399A" w:rsidRDefault="0031399A" w:rsidP="0031399A">
            <w:pPr>
              <w:jc w:val="both"/>
              <w:rPr>
                <w:b/>
                <w:bCs/>
                <w:color w:val="000000"/>
                <w:sz w:val="16"/>
                <w:szCs w:val="16"/>
              </w:rPr>
            </w:pPr>
            <w:r w:rsidRPr="0031399A">
              <w:rPr>
                <w:b/>
                <w:bCs/>
                <w:color w:val="000000"/>
                <w:sz w:val="16"/>
                <w:szCs w:val="16"/>
              </w:rPr>
              <w:t> </w:t>
            </w:r>
          </w:p>
        </w:tc>
        <w:tc>
          <w:tcPr>
            <w:tcW w:w="3090" w:type="dxa"/>
            <w:tcBorders>
              <w:top w:val="nil"/>
              <w:left w:val="nil"/>
              <w:bottom w:val="single" w:sz="8" w:space="0" w:color="auto"/>
              <w:right w:val="single" w:sz="8" w:space="0" w:color="auto"/>
            </w:tcBorders>
            <w:shd w:val="clear" w:color="auto" w:fill="auto"/>
            <w:vAlign w:val="center"/>
            <w:hideMark/>
          </w:tcPr>
          <w:p w14:paraId="08143E04" w14:textId="77777777" w:rsidR="0031399A" w:rsidRPr="0031399A" w:rsidRDefault="0031399A" w:rsidP="0031399A">
            <w:pPr>
              <w:rPr>
                <w:color w:val="000000"/>
                <w:sz w:val="16"/>
                <w:szCs w:val="16"/>
              </w:rPr>
            </w:pPr>
            <w:r w:rsidRPr="0031399A">
              <w:rPr>
                <w:color w:val="000000"/>
                <w:sz w:val="16"/>
                <w:szCs w:val="16"/>
              </w:rPr>
              <w:t>1.Субсидии и други разходи за фестивали, конкурси, събития и чествания</w:t>
            </w:r>
          </w:p>
        </w:tc>
        <w:tc>
          <w:tcPr>
            <w:tcW w:w="984" w:type="dxa"/>
            <w:tcBorders>
              <w:top w:val="nil"/>
              <w:left w:val="nil"/>
              <w:bottom w:val="single" w:sz="8" w:space="0" w:color="auto"/>
              <w:right w:val="single" w:sz="8" w:space="0" w:color="auto"/>
            </w:tcBorders>
            <w:shd w:val="clear" w:color="auto" w:fill="auto"/>
            <w:vAlign w:val="center"/>
            <w:hideMark/>
          </w:tcPr>
          <w:p w14:paraId="0B9BDC26" w14:textId="77777777" w:rsidR="0031399A" w:rsidRPr="0031399A" w:rsidRDefault="0031399A" w:rsidP="0031399A">
            <w:pPr>
              <w:jc w:val="right"/>
              <w:rPr>
                <w:color w:val="000000"/>
                <w:sz w:val="16"/>
                <w:szCs w:val="16"/>
              </w:rPr>
            </w:pPr>
            <w:r w:rsidRPr="0031399A">
              <w:rPr>
                <w:color w:val="000000"/>
                <w:sz w:val="16"/>
                <w:szCs w:val="16"/>
              </w:rPr>
              <w:t>131,1</w:t>
            </w:r>
          </w:p>
        </w:tc>
        <w:tc>
          <w:tcPr>
            <w:tcW w:w="978" w:type="dxa"/>
            <w:tcBorders>
              <w:top w:val="nil"/>
              <w:left w:val="nil"/>
              <w:bottom w:val="single" w:sz="8" w:space="0" w:color="auto"/>
              <w:right w:val="single" w:sz="8" w:space="0" w:color="auto"/>
            </w:tcBorders>
            <w:shd w:val="clear" w:color="auto" w:fill="auto"/>
            <w:vAlign w:val="center"/>
            <w:hideMark/>
          </w:tcPr>
          <w:p w14:paraId="75595639" w14:textId="77777777" w:rsidR="0031399A" w:rsidRPr="0031399A" w:rsidRDefault="0031399A" w:rsidP="0031399A">
            <w:pPr>
              <w:jc w:val="right"/>
              <w:rPr>
                <w:color w:val="000000"/>
                <w:sz w:val="16"/>
                <w:szCs w:val="16"/>
              </w:rPr>
            </w:pPr>
            <w:r w:rsidRPr="0031399A">
              <w:rPr>
                <w:color w:val="000000"/>
                <w:sz w:val="16"/>
                <w:szCs w:val="16"/>
              </w:rPr>
              <w:t>77,8</w:t>
            </w:r>
          </w:p>
        </w:tc>
        <w:tc>
          <w:tcPr>
            <w:tcW w:w="968" w:type="dxa"/>
            <w:tcBorders>
              <w:top w:val="nil"/>
              <w:left w:val="nil"/>
              <w:bottom w:val="single" w:sz="8" w:space="0" w:color="auto"/>
              <w:right w:val="single" w:sz="8" w:space="0" w:color="auto"/>
            </w:tcBorders>
            <w:shd w:val="clear" w:color="auto" w:fill="auto"/>
            <w:noWrap/>
            <w:vAlign w:val="center"/>
            <w:hideMark/>
          </w:tcPr>
          <w:p w14:paraId="7F4DC04A" w14:textId="77777777" w:rsidR="0031399A" w:rsidRPr="0031399A" w:rsidRDefault="0031399A" w:rsidP="0031399A">
            <w:pPr>
              <w:jc w:val="right"/>
              <w:rPr>
                <w:color w:val="000000"/>
                <w:sz w:val="16"/>
                <w:szCs w:val="16"/>
              </w:rPr>
            </w:pPr>
            <w:r w:rsidRPr="0031399A">
              <w:rPr>
                <w:color w:val="000000"/>
                <w:sz w:val="16"/>
                <w:szCs w:val="16"/>
              </w:rPr>
              <w:t> </w:t>
            </w:r>
          </w:p>
        </w:tc>
        <w:tc>
          <w:tcPr>
            <w:tcW w:w="981" w:type="dxa"/>
            <w:tcBorders>
              <w:top w:val="nil"/>
              <w:left w:val="nil"/>
              <w:bottom w:val="single" w:sz="8" w:space="0" w:color="auto"/>
              <w:right w:val="single" w:sz="8" w:space="0" w:color="auto"/>
            </w:tcBorders>
            <w:shd w:val="clear" w:color="auto" w:fill="auto"/>
            <w:noWrap/>
            <w:vAlign w:val="center"/>
            <w:hideMark/>
          </w:tcPr>
          <w:p w14:paraId="64D6D330" w14:textId="77777777" w:rsidR="0031399A" w:rsidRPr="0031399A" w:rsidRDefault="0031399A" w:rsidP="0031399A">
            <w:pPr>
              <w:jc w:val="right"/>
              <w:rPr>
                <w:color w:val="000000"/>
                <w:sz w:val="16"/>
                <w:szCs w:val="16"/>
              </w:rPr>
            </w:pPr>
            <w:r w:rsidRPr="0031399A">
              <w:rPr>
                <w:color w:val="000000"/>
                <w:sz w:val="16"/>
                <w:szCs w:val="16"/>
              </w:rPr>
              <w:t> </w:t>
            </w:r>
          </w:p>
        </w:tc>
        <w:tc>
          <w:tcPr>
            <w:tcW w:w="999" w:type="dxa"/>
            <w:tcBorders>
              <w:top w:val="nil"/>
              <w:left w:val="nil"/>
              <w:bottom w:val="single" w:sz="8" w:space="0" w:color="auto"/>
              <w:right w:val="single" w:sz="8" w:space="0" w:color="auto"/>
            </w:tcBorders>
            <w:shd w:val="clear" w:color="auto" w:fill="auto"/>
            <w:noWrap/>
            <w:vAlign w:val="center"/>
            <w:hideMark/>
          </w:tcPr>
          <w:p w14:paraId="2070BF77" w14:textId="77777777" w:rsidR="0031399A" w:rsidRPr="0031399A" w:rsidRDefault="0031399A" w:rsidP="0031399A">
            <w:pPr>
              <w:jc w:val="right"/>
              <w:rPr>
                <w:color w:val="000000"/>
                <w:sz w:val="16"/>
                <w:szCs w:val="16"/>
              </w:rPr>
            </w:pPr>
            <w:r w:rsidRPr="0031399A">
              <w:rPr>
                <w:color w:val="000000"/>
                <w:sz w:val="16"/>
                <w:szCs w:val="16"/>
              </w:rPr>
              <w:t> </w:t>
            </w:r>
          </w:p>
        </w:tc>
        <w:tc>
          <w:tcPr>
            <w:tcW w:w="999" w:type="dxa"/>
            <w:tcBorders>
              <w:top w:val="nil"/>
              <w:left w:val="nil"/>
              <w:bottom w:val="single" w:sz="8" w:space="0" w:color="auto"/>
              <w:right w:val="single" w:sz="8" w:space="0" w:color="auto"/>
            </w:tcBorders>
            <w:shd w:val="clear" w:color="auto" w:fill="auto"/>
            <w:noWrap/>
            <w:vAlign w:val="center"/>
            <w:hideMark/>
          </w:tcPr>
          <w:p w14:paraId="206E08B5" w14:textId="77777777" w:rsidR="0031399A" w:rsidRPr="0031399A" w:rsidRDefault="0031399A" w:rsidP="0031399A">
            <w:pPr>
              <w:jc w:val="right"/>
              <w:rPr>
                <w:color w:val="000000"/>
                <w:sz w:val="16"/>
                <w:szCs w:val="16"/>
              </w:rPr>
            </w:pPr>
            <w:r w:rsidRPr="0031399A">
              <w:rPr>
                <w:color w:val="000000"/>
                <w:sz w:val="16"/>
                <w:szCs w:val="16"/>
              </w:rPr>
              <w:t> </w:t>
            </w:r>
          </w:p>
        </w:tc>
      </w:tr>
      <w:tr w:rsidR="0031399A" w:rsidRPr="0031399A" w14:paraId="198D5474" w14:textId="77777777" w:rsidTr="0031399A">
        <w:trPr>
          <w:trHeight w:val="315"/>
        </w:trPr>
        <w:tc>
          <w:tcPr>
            <w:tcW w:w="441" w:type="dxa"/>
            <w:tcBorders>
              <w:top w:val="nil"/>
              <w:left w:val="single" w:sz="8" w:space="0" w:color="auto"/>
              <w:bottom w:val="single" w:sz="8" w:space="0" w:color="auto"/>
              <w:right w:val="single" w:sz="8" w:space="0" w:color="auto"/>
            </w:tcBorders>
            <w:shd w:val="clear" w:color="auto" w:fill="auto"/>
            <w:noWrap/>
            <w:vAlign w:val="center"/>
            <w:hideMark/>
          </w:tcPr>
          <w:p w14:paraId="0CA452AD" w14:textId="77777777" w:rsidR="0031399A" w:rsidRPr="0031399A" w:rsidRDefault="0031399A" w:rsidP="0031399A">
            <w:pPr>
              <w:jc w:val="both"/>
              <w:rPr>
                <w:b/>
                <w:bCs/>
                <w:color w:val="000000"/>
                <w:sz w:val="16"/>
                <w:szCs w:val="16"/>
              </w:rPr>
            </w:pPr>
            <w:r w:rsidRPr="0031399A">
              <w:rPr>
                <w:b/>
                <w:bCs/>
                <w:color w:val="000000"/>
                <w:sz w:val="16"/>
                <w:szCs w:val="16"/>
              </w:rPr>
              <w:t> </w:t>
            </w:r>
          </w:p>
        </w:tc>
        <w:tc>
          <w:tcPr>
            <w:tcW w:w="3090" w:type="dxa"/>
            <w:tcBorders>
              <w:top w:val="nil"/>
              <w:left w:val="nil"/>
              <w:bottom w:val="single" w:sz="8" w:space="0" w:color="auto"/>
              <w:right w:val="single" w:sz="8" w:space="0" w:color="auto"/>
            </w:tcBorders>
            <w:shd w:val="clear" w:color="auto" w:fill="auto"/>
            <w:vAlign w:val="center"/>
            <w:hideMark/>
          </w:tcPr>
          <w:p w14:paraId="17047C9C" w14:textId="77777777" w:rsidR="0031399A" w:rsidRPr="0031399A" w:rsidRDefault="0031399A" w:rsidP="0031399A">
            <w:pPr>
              <w:rPr>
                <w:color w:val="000000"/>
                <w:sz w:val="16"/>
                <w:szCs w:val="16"/>
              </w:rPr>
            </w:pPr>
            <w:r w:rsidRPr="0031399A">
              <w:rPr>
                <w:color w:val="000000"/>
                <w:sz w:val="16"/>
                <w:szCs w:val="16"/>
              </w:rPr>
              <w:t> </w:t>
            </w:r>
          </w:p>
        </w:tc>
        <w:tc>
          <w:tcPr>
            <w:tcW w:w="984" w:type="dxa"/>
            <w:tcBorders>
              <w:top w:val="nil"/>
              <w:left w:val="nil"/>
              <w:bottom w:val="single" w:sz="8" w:space="0" w:color="auto"/>
              <w:right w:val="single" w:sz="8" w:space="0" w:color="auto"/>
            </w:tcBorders>
            <w:shd w:val="clear" w:color="auto" w:fill="auto"/>
            <w:vAlign w:val="center"/>
            <w:hideMark/>
          </w:tcPr>
          <w:p w14:paraId="222D2445" w14:textId="77777777" w:rsidR="0031399A" w:rsidRPr="0031399A" w:rsidRDefault="0031399A" w:rsidP="0031399A">
            <w:pPr>
              <w:jc w:val="right"/>
              <w:rPr>
                <w:color w:val="000000"/>
                <w:sz w:val="16"/>
                <w:szCs w:val="16"/>
              </w:rPr>
            </w:pPr>
            <w:r w:rsidRPr="0031399A">
              <w:rPr>
                <w:color w:val="000000"/>
                <w:sz w:val="16"/>
                <w:szCs w:val="16"/>
              </w:rPr>
              <w:t> </w:t>
            </w:r>
          </w:p>
        </w:tc>
        <w:tc>
          <w:tcPr>
            <w:tcW w:w="978" w:type="dxa"/>
            <w:tcBorders>
              <w:top w:val="nil"/>
              <w:left w:val="nil"/>
              <w:bottom w:val="single" w:sz="8" w:space="0" w:color="auto"/>
              <w:right w:val="single" w:sz="8" w:space="0" w:color="auto"/>
            </w:tcBorders>
            <w:shd w:val="clear" w:color="auto" w:fill="auto"/>
            <w:vAlign w:val="center"/>
            <w:hideMark/>
          </w:tcPr>
          <w:p w14:paraId="38D53C5D" w14:textId="77777777" w:rsidR="0031399A" w:rsidRPr="0031399A" w:rsidRDefault="0031399A" w:rsidP="0031399A">
            <w:pPr>
              <w:jc w:val="right"/>
              <w:rPr>
                <w:color w:val="000000"/>
                <w:sz w:val="16"/>
                <w:szCs w:val="16"/>
              </w:rPr>
            </w:pPr>
            <w:r w:rsidRPr="0031399A">
              <w:rPr>
                <w:color w:val="000000"/>
                <w:sz w:val="16"/>
                <w:szCs w:val="16"/>
              </w:rPr>
              <w:t> </w:t>
            </w:r>
          </w:p>
        </w:tc>
        <w:tc>
          <w:tcPr>
            <w:tcW w:w="968" w:type="dxa"/>
            <w:tcBorders>
              <w:top w:val="nil"/>
              <w:left w:val="nil"/>
              <w:bottom w:val="single" w:sz="8" w:space="0" w:color="auto"/>
              <w:right w:val="single" w:sz="8" w:space="0" w:color="auto"/>
            </w:tcBorders>
            <w:shd w:val="clear" w:color="auto" w:fill="auto"/>
            <w:noWrap/>
            <w:vAlign w:val="center"/>
            <w:hideMark/>
          </w:tcPr>
          <w:p w14:paraId="677998B2" w14:textId="77777777" w:rsidR="0031399A" w:rsidRPr="0031399A" w:rsidRDefault="0031399A" w:rsidP="0031399A">
            <w:pPr>
              <w:jc w:val="right"/>
              <w:rPr>
                <w:color w:val="000000"/>
                <w:sz w:val="16"/>
                <w:szCs w:val="16"/>
              </w:rPr>
            </w:pPr>
            <w:r w:rsidRPr="0031399A">
              <w:rPr>
                <w:color w:val="000000"/>
                <w:sz w:val="16"/>
                <w:szCs w:val="16"/>
              </w:rPr>
              <w:t> </w:t>
            </w:r>
          </w:p>
        </w:tc>
        <w:tc>
          <w:tcPr>
            <w:tcW w:w="981" w:type="dxa"/>
            <w:tcBorders>
              <w:top w:val="nil"/>
              <w:left w:val="nil"/>
              <w:bottom w:val="single" w:sz="8" w:space="0" w:color="auto"/>
              <w:right w:val="single" w:sz="8" w:space="0" w:color="auto"/>
            </w:tcBorders>
            <w:shd w:val="clear" w:color="auto" w:fill="auto"/>
            <w:noWrap/>
            <w:vAlign w:val="center"/>
            <w:hideMark/>
          </w:tcPr>
          <w:p w14:paraId="3EE3C77F" w14:textId="77777777" w:rsidR="0031399A" w:rsidRPr="0031399A" w:rsidRDefault="0031399A" w:rsidP="0031399A">
            <w:pPr>
              <w:jc w:val="right"/>
              <w:rPr>
                <w:color w:val="000000"/>
                <w:sz w:val="16"/>
                <w:szCs w:val="16"/>
              </w:rPr>
            </w:pPr>
            <w:r w:rsidRPr="0031399A">
              <w:rPr>
                <w:color w:val="000000"/>
                <w:sz w:val="16"/>
                <w:szCs w:val="16"/>
              </w:rPr>
              <w:t> </w:t>
            </w:r>
          </w:p>
        </w:tc>
        <w:tc>
          <w:tcPr>
            <w:tcW w:w="999" w:type="dxa"/>
            <w:tcBorders>
              <w:top w:val="nil"/>
              <w:left w:val="nil"/>
              <w:bottom w:val="single" w:sz="8" w:space="0" w:color="auto"/>
              <w:right w:val="single" w:sz="8" w:space="0" w:color="auto"/>
            </w:tcBorders>
            <w:shd w:val="clear" w:color="auto" w:fill="auto"/>
            <w:noWrap/>
            <w:vAlign w:val="center"/>
            <w:hideMark/>
          </w:tcPr>
          <w:p w14:paraId="43691D04" w14:textId="77777777" w:rsidR="0031399A" w:rsidRPr="0031399A" w:rsidRDefault="0031399A" w:rsidP="0031399A">
            <w:pPr>
              <w:jc w:val="right"/>
              <w:rPr>
                <w:color w:val="000000"/>
                <w:sz w:val="16"/>
                <w:szCs w:val="16"/>
              </w:rPr>
            </w:pPr>
            <w:r w:rsidRPr="0031399A">
              <w:rPr>
                <w:color w:val="000000"/>
                <w:sz w:val="16"/>
                <w:szCs w:val="16"/>
              </w:rPr>
              <w:t> </w:t>
            </w:r>
          </w:p>
        </w:tc>
        <w:tc>
          <w:tcPr>
            <w:tcW w:w="999" w:type="dxa"/>
            <w:tcBorders>
              <w:top w:val="nil"/>
              <w:left w:val="nil"/>
              <w:bottom w:val="single" w:sz="8" w:space="0" w:color="auto"/>
              <w:right w:val="single" w:sz="8" w:space="0" w:color="auto"/>
            </w:tcBorders>
            <w:shd w:val="clear" w:color="auto" w:fill="auto"/>
            <w:noWrap/>
            <w:vAlign w:val="center"/>
            <w:hideMark/>
          </w:tcPr>
          <w:p w14:paraId="328B000A" w14:textId="77777777" w:rsidR="0031399A" w:rsidRPr="0031399A" w:rsidRDefault="0031399A" w:rsidP="0031399A">
            <w:pPr>
              <w:jc w:val="right"/>
              <w:rPr>
                <w:color w:val="000000"/>
                <w:sz w:val="16"/>
                <w:szCs w:val="16"/>
              </w:rPr>
            </w:pPr>
            <w:r w:rsidRPr="0031399A">
              <w:rPr>
                <w:color w:val="000000"/>
                <w:sz w:val="16"/>
                <w:szCs w:val="16"/>
              </w:rPr>
              <w:t> </w:t>
            </w:r>
          </w:p>
        </w:tc>
      </w:tr>
      <w:tr w:rsidR="0031399A" w:rsidRPr="0031399A" w14:paraId="09919F31" w14:textId="77777777" w:rsidTr="0031399A">
        <w:trPr>
          <w:trHeight w:val="315"/>
        </w:trPr>
        <w:tc>
          <w:tcPr>
            <w:tcW w:w="441" w:type="dxa"/>
            <w:tcBorders>
              <w:top w:val="nil"/>
              <w:left w:val="single" w:sz="8" w:space="0" w:color="auto"/>
              <w:bottom w:val="single" w:sz="8" w:space="0" w:color="auto"/>
              <w:right w:val="single" w:sz="8" w:space="0" w:color="auto"/>
            </w:tcBorders>
            <w:shd w:val="clear" w:color="000000" w:fill="FFCC99"/>
            <w:noWrap/>
            <w:vAlign w:val="center"/>
            <w:hideMark/>
          </w:tcPr>
          <w:p w14:paraId="5DEDB14B" w14:textId="77777777" w:rsidR="0031399A" w:rsidRPr="0031399A" w:rsidRDefault="0031399A" w:rsidP="0031399A">
            <w:pPr>
              <w:jc w:val="both"/>
              <w:rPr>
                <w:b/>
                <w:bCs/>
                <w:color w:val="000000"/>
                <w:sz w:val="16"/>
                <w:szCs w:val="16"/>
              </w:rPr>
            </w:pPr>
            <w:r w:rsidRPr="0031399A">
              <w:rPr>
                <w:b/>
                <w:bCs/>
                <w:color w:val="000000"/>
                <w:sz w:val="16"/>
                <w:szCs w:val="16"/>
              </w:rPr>
              <w:t> </w:t>
            </w:r>
          </w:p>
        </w:tc>
        <w:tc>
          <w:tcPr>
            <w:tcW w:w="3090" w:type="dxa"/>
            <w:tcBorders>
              <w:top w:val="nil"/>
              <w:left w:val="nil"/>
              <w:bottom w:val="single" w:sz="8" w:space="0" w:color="auto"/>
              <w:right w:val="single" w:sz="8" w:space="0" w:color="auto"/>
            </w:tcBorders>
            <w:shd w:val="clear" w:color="000000" w:fill="FFCC99"/>
            <w:noWrap/>
            <w:vAlign w:val="center"/>
            <w:hideMark/>
          </w:tcPr>
          <w:p w14:paraId="02B76B35" w14:textId="77777777" w:rsidR="0031399A" w:rsidRPr="0031399A" w:rsidRDefault="0031399A" w:rsidP="0031399A">
            <w:pPr>
              <w:rPr>
                <w:b/>
                <w:bCs/>
                <w:color w:val="000000"/>
                <w:sz w:val="16"/>
                <w:szCs w:val="16"/>
              </w:rPr>
            </w:pPr>
            <w:r w:rsidRPr="0031399A">
              <w:rPr>
                <w:b/>
                <w:bCs/>
                <w:color w:val="000000"/>
                <w:sz w:val="16"/>
                <w:szCs w:val="16"/>
              </w:rPr>
              <w:t>Общо администрирани разходи (ІІ.+ІІІ.):</w:t>
            </w:r>
          </w:p>
        </w:tc>
        <w:tc>
          <w:tcPr>
            <w:tcW w:w="984" w:type="dxa"/>
            <w:tcBorders>
              <w:top w:val="nil"/>
              <w:left w:val="nil"/>
              <w:bottom w:val="single" w:sz="8" w:space="0" w:color="auto"/>
              <w:right w:val="single" w:sz="8" w:space="0" w:color="auto"/>
            </w:tcBorders>
            <w:shd w:val="clear" w:color="000000" w:fill="FFCC99"/>
            <w:vAlign w:val="center"/>
            <w:hideMark/>
          </w:tcPr>
          <w:p w14:paraId="51988561" w14:textId="77777777" w:rsidR="0031399A" w:rsidRPr="0031399A" w:rsidRDefault="0031399A" w:rsidP="0031399A">
            <w:pPr>
              <w:jc w:val="right"/>
              <w:rPr>
                <w:b/>
                <w:bCs/>
                <w:color w:val="000000"/>
                <w:sz w:val="16"/>
                <w:szCs w:val="16"/>
              </w:rPr>
            </w:pPr>
            <w:r w:rsidRPr="0031399A">
              <w:rPr>
                <w:b/>
                <w:bCs/>
                <w:color w:val="000000"/>
                <w:sz w:val="16"/>
                <w:szCs w:val="16"/>
              </w:rPr>
              <w:t>715,9</w:t>
            </w:r>
          </w:p>
        </w:tc>
        <w:tc>
          <w:tcPr>
            <w:tcW w:w="978" w:type="dxa"/>
            <w:tcBorders>
              <w:top w:val="nil"/>
              <w:left w:val="nil"/>
              <w:bottom w:val="single" w:sz="8" w:space="0" w:color="auto"/>
              <w:right w:val="single" w:sz="8" w:space="0" w:color="auto"/>
            </w:tcBorders>
            <w:shd w:val="clear" w:color="000000" w:fill="FFCC99"/>
            <w:vAlign w:val="center"/>
            <w:hideMark/>
          </w:tcPr>
          <w:p w14:paraId="6341ABC3" w14:textId="77777777" w:rsidR="0031399A" w:rsidRPr="0031399A" w:rsidRDefault="0031399A" w:rsidP="0031399A">
            <w:pPr>
              <w:jc w:val="right"/>
              <w:rPr>
                <w:b/>
                <w:bCs/>
                <w:color w:val="000000"/>
                <w:sz w:val="16"/>
                <w:szCs w:val="16"/>
              </w:rPr>
            </w:pPr>
            <w:r w:rsidRPr="0031399A">
              <w:rPr>
                <w:b/>
                <w:bCs/>
                <w:color w:val="000000"/>
                <w:sz w:val="16"/>
                <w:szCs w:val="16"/>
              </w:rPr>
              <w:t>855,1</w:t>
            </w:r>
          </w:p>
        </w:tc>
        <w:tc>
          <w:tcPr>
            <w:tcW w:w="968" w:type="dxa"/>
            <w:tcBorders>
              <w:top w:val="nil"/>
              <w:left w:val="nil"/>
              <w:bottom w:val="single" w:sz="8" w:space="0" w:color="auto"/>
              <w:right w:val="single" w:sz="8" w:space="0" w:color="auto"/>
            </w:tcBorders>
            <w:shd w:val="clear" w:color="000000" w:fill="FFCC99"/>
            <w:vAlign w:val="center"/>
            <w:hideMark/>
          </w:tcPr>
          <w:p w14:paraId="69673A4B" w14:textId="77777777" w:rsidR="0031399A" w:rsidRPr="0031399A" w:rsidRDefault="0031399A" w:rsidP="0031399A">
            <w:pPr>
              <w:jc w:val="right"/>
              <w:rPr>
                <w:b/>
                <w:bCs/>
                <w:color w:val="000000"/>
                <w:sz w:val="16"/>
                <w:szCs w:val="16"/>
              </w:rPr>
            </w:pPr>
            <w:r w:rsidRPr="0031399A">
              <w:rPr>
                <w:b/>
                <w:bCs/>
                <w:color w:val="000000"/>
                <w:sz w:val="16"/>
                <w:szCs w:val="16"/>
              </w:rPr>
              <w:t>740,0</w:t>
            </w:r>
          </w:p>
        </w:tc>
        <w:tc>
          <w:tcPr>
            <w:tcW w:w="981" w:type="dxa"/>
            <w:tcBorders>
              <w:top w:val="nil"/>
              <w:left w:val="nil"/>
              <w:bottom w:val="single" w:sz="8" w:space="0" w:color="auto"/>
              <w:right w:val="single" w:sz="8" w:space="0" w:color="auto"/>
            </w:tcBorders>
            <w:shd w:val="clear" w:color="000000" w:fill="FFCC99"/>
            <w:vAlign w:val="center"/>
            <w:hideMark/>
          </w:tcPr>
          <w:p w14:paraId="38344303" w14:textId="77777777" w:rsidR="0031399A" w:rsidRPr="0031399A" w:rsidRDefault="0031399A" w:rsidP="0031399A">
            <w:pPr>
              <w:jc w:val="right"/>
              <w:rPr>
                <w:b/>
                <w:bCs/>
                <w:color w:val="000000"/>
                <w:sz w:val="16"/>
                <w:szCs w:val="16"/>
              </w:rPr>
            </w:pPr>
            <w:r w:rsidRPr="0031399A">
              <w:rPr>
                <w:b/>
                <w:bCs/>
                <w:color w:val="000000"/>
                <w:sz w:val="16"/>
                <w:szCs w:val="16"/>
              </w:rPr>
              <w:t>740,0</w:t>
            </w:r>
          </w:p>
        </w:tc>
        <w:tc>
          <w:tcPr>
            <w:tcW w:w="999" w:type="dxa"/>
            <w:tcBorders>
              <w:top w:val="nil"/>
              <w:left w:val="nil"/>
              <w:bottom w:val="single" w:sz="8" w:space="0" w:color="auto"/>
              <w:right w:val="single" w:sz="8" w:space="0" w:color="auto"/>
            </w:tcBorders>
            <w:shd w:val="clear" w:color="000000" w:fill="FFCC99"/>
            <w:vAlign w:val="center"/>
            <w:hideMark/>
          </w:tcPr>
          <w:p w14:paraId="47FB95EB" w14:textId="77777777" w:rsidR="0031399A" w:rsidRPr="0031399A" w:rsidRDefault="0031399A" w:rsidP="0031399A">
            <w:pPr>
              <w:jc w:val="right"/>
              <w:rPr>
                <w:b/>
                <w:bCs/>
                <w:color w:val="000000"/>
                <w:sz w:val="16"/>
                <w:szCs w:val="16"/>
              </w:rPr>
            </w:pPr>
            <w:r w:rsidRPr="0031399A">
              <w:rPr>
                <w:b/>
                <w:bCs/>
                <w:color w:val="000000"/>
                <w:sz w:val="16"/>
                <w:szCs w:val="16"/>
              </w:rPr>
              <w:t>740,0</w:t>
            </w:r>
          </w:p>
        </w:tc>
        <w:tc>
          <w:tcPr>
            <w:tcW w:w="999" w:type="dxa"/>
            <w:tcBorders>
              <w:top w:val="nil"/>
              <w:left w:val="nil"/>
              <w:bottom w:val="single" w:sz="8" w:space="0" w:color="auto"/>
              <w:right w:val="single" w:sz="8" w:space="0" w:color="auto"/>
            </w:tcBorders>
            <w:shd w:val="clear" w:color="000000" w:fill="FFCC99"/>
            <w:vAlign w:val="center"/>
            <w:hideMark/>
          </w:tcPr>
          <w:p w14:paraId="19B32B52" w14:textId="77777777" w:rsidR="0031399A" w:rsidRPr="0031399A" w:rsidRDefault="0031399A" w:rsidP="0031399A">
            <w:pPr>
              <w:jc w:val="right"/>
              <w:rPr>
                <w:b/>
                <w:bCs/>
                <w:color w:val="000000"/>
                <w:sz w:val="16"/>
                <w:szCs w:val="16"/>
              </w:rPr>
            </w:pPr>
            <w:r w:rsidRPr="0031399A">
              <w:rPr>
                <w:b/>
                <w:bCs/>
                <w:color w:val="000000"/>
                <w:sz w:val="16"/>
                <w:szCs w:val="16"/>
              </w:rPr>
              <w:t>740,0</w:t>
            </w:r>
          </w:p>
        </w:tc>
      </w:tr>
      <w:tr w:rsidR="0031399A" w:rsidRPr="0031399A" w14:paraId="5368286B" w14:textId="77777777" w:rsidTr="0031399A">
        <w:trPr>
          <w:trHeight w:val="315"/>
        </w:trPr>
        <w:tc>
          <w:tcPr>
            <w:tcW w:w="441" w:type="dxa"/>
            <w:tcBorders>
              <w:top w:val="nil"/>
              <w:left w:val="single" w:sz="8" w:space="0" w:color="auto"/>
              <w:bottom w:val="single" w:sz="8" w:space="0" w:color="auto"/>
              <w:right w:val="single" w:sz="8" w:space="0" w:color="auto"/>
            </w:tcBorders>
            <w:shd w:val="clear" w:color="auto" w:fill="auto"/>
            <w:noWrap/>
            <w:vAlign w:val="center"/>
            <w:hideMark/>
          </w:tcPr>
          <w:p w14:paraId="3294C955" w14:textId="77777777" w:rsidR="0031399A" w:rsidRPr="0031399A" w:rsidRDefault="0031399A" w:rsidP="0031399A">
            <w:pPr>
              <w:jc w:val="both"/>
              <w:rPr>
                <w:b/>
                <w:bCs/>
                <w:color w:val="000000"/>
                <w:sz w:val="16"/>
                <w:szCs w:val="16"/>
              </w:rPr>
            </w:pPr>
            <w:r w:rsidRPr="0031399A">
              <w:rPr>
                <w:b/>
                <w:bCs/>
                <w:color w:val="000000"/>
                <w:sz w:val="16"/>
                <w:szCs w:val="16"/>
              </w:rPr>
              <w:t> </w:t>
            </w:r>
          </w:p>
        </w:tc>
        <w:tc>
          <w:tcPr>
            <w:tcW w:w="3090" w:type="dxa"/>
            <w:tcBorders>
              <w:top w:val="nil"/>
              <w:left w:val="nil"/>
              <w:bottom w:val="single" w:sz="8" w:space="0" w:color="auto"/>
              <w:right w:val="single" w:sz="8" w:space="0" w:color="auto"/>
            </w:tcBorders>
            <w:shd w:val="clear" w:color="auto" w:fill="auto"/>
            <w:noWrap/>
            <w:vAlign w:val="center"/>
            <w:hideMark/>
          </w:tcPr>
          <w:p w14:paraId="10FC9401" w14:textId="77777777" w:rsidR="0031399A" w:rsidRPr="0031399A" w:rsidRDefault="0031399A" w:rsidP="0031399A">
            <w:pPr>
              <w:rPr>
                <w:b/>
                <w:bCs/>
                <w:color w:val="000000"/>
                <w:sz w:val="16"/>
                <w:szCs w:val="16"/>
              </w:rPr>
            </w:pPr>
            <w:r w:rsidRPr="0031399A">
              <w:rPr>
                <w:b/>
                <w:bCs/>
                <w:color w:val="000000"/>
                <w:sz w:val="16"/>
                <w:szCs w:val="16"/>
              </w:rPr>
              <w:t> </w:t>
            </w:r>
          </w:p>
        </w:tc>
        <w:tc>
          <w:tcPr>
            <w:tcW w:w="984" w:type="dxa"/>
            <w:tcBorders>
              <w:top w:val="nil"/>
              <w:left w:val="nil"/>
              <w:bottom w:val="single" w:sz="8" w:space="0" w:color="auto"/>
              <w:right w:val="single" w:sz="8" w:space="0" w:color="auto"/>
            </w:tcBorders>
            <w:shd w:val="clear" w:color="auto" w:fill="auto"/>
            <w:vAlign w:val="center"/>
            <w:hideMark/>
          </w:tcPr>
          <w:p w14:paraId="44C6A0D6" w14:textId="77777777" w:rsidR="0031399A" w:rsidRPr="0031399A" w:rsidRDefault="0031399A" w:rsidP="0031399A">
            <w:pPr>
              <w:jc w:val="right"/>
              <w:rPr>
                <w:color w:val="000000"/>
                <w:sz w:val="16"/>
                <w:szCs w:val="16"/>
              </w:rPr>
            </w:pPr>
            <w:r w:rsidRPr="0031399A">
              <w:rPr>
                <w:color w:val="000000"/>
                <w:sz w:val="16"/>
                <w:szCs w:val="16"/>
              </w:rPr>
              <w:t> </w:t>
            </w:r>
          </w:p>
        </w:tc>
        <w:tc>
          <w:tcPr>
            <w:tcW w:w="978" w:type="dxa"/>
            <w:tcBorders>
              <w:top w:val="nil"/>
              <w:left w:val="nil"/>
              <w:bottom w:val="single" w:sz="8" w:space="0" w:color="auto"/>
              <w:right w:val="single" w:sz="8" w:space="0" w:color="auto"/>
            </w:tcBorders>
            <w:shd w:val="clear" w:color="auto" w:fill="auto"/>
            <w:vAlign w:val="center"/>
            <w:hideMark/>
          </w:tcPr>
          <w:p w14:paraId="13150D9B" w14:textId="77777777" w:rsidR="0031399A" w:rsidRPr="0031399A" w:rsidRDefault="0031399A" w:rsidP="0031399A">
            <w:pPr>
              <w:jc w:val="right"/>
              <w:rPr>
                <w:color w:val="000000"/>
                <w:sz w:val="16"/>
                <w:szCs w:val="16"/>
              </w:rPr>
            </w:pPr>
            <w:r w:rsidRPr="0031399A">
              <w:rPr>
                <w:color w:val="000000"/>
                <w:sz w:val="16"/>
                <w:szCs w:val="16"/>
              </w:rPr>
              <w:t> </w:t>
            </w:r>
          </w:p>
        </w:tc>
        <w:tc>
          <w:tcPr>
            <w:tcW w:w="968" w:type="dxa"/>
            <w:tcBorders>
              <w:top w:val="nil"/>
              <w:left w:val="nil"/>
              <w:bottom w:val="single" w:sz="8" w:space="0" w:color="auto"/>
              <w:right w:val="single" w:sz="8" w:space="0" w:color="auto"/>
            </w:tcBorders>
            <w:shd w:val="clear" w:color="auto" w:fill="auto"/>
            <w:noWrap/>
            <w:vAlign w:val="center"/>
            <w:hideMark/>
          </w:tcPr>
          <w:p w14:paraId="29B7C150" w14:textId="77777777" w:rsidR="0031399A" w:rsidRPr="0031399A" w:rsidRDefault="0031399A" w:rsidP="0031399A">
            <w:pPr>
              <w:jc w:val="right"/>
              <w:rPr>
                <w:color w:val="000000"/>
                <w:sz w:val="16"/>
                <w:szCs w:val="16"/>
              </w:rPr>
            </w:pPr>
            <w:r w:rsidRPr="0031399A">
              <w:rPr>
                <w:color w:val="000000"/>
                <w:sz w:val="16"/>
                <w:szCs w:val="16"/>
              </w:rPr>
              <w:t> </w:t>
            </w:r>
          </w:p>
        </w:tc>
        <w:tc>
          <w:tcPr>
            <w:tcW w:w="981" w:type="dxa"/>
            <w:tcBorders>
              <w:top w:val="nil"/>
              <w:left w:val="nil"/>
              <w:bottom w:val="single" w:sz="8" w:space="0" w:color="auto"/>
              <w:right w:val="single" w:sz="8" w:space="0" w:color="auto"/>
            </w:tcBorders>
            <w:shd w:val="clear" w:color="auto" w:fill="auto"/>
            <w:noWrap/>
            <w:vAlign w:val="center"/>
            <w:hideMark/>
          </w:tcPr>
          <w:p w14:paraId="097FD0EA" w14:textId="77777777" w:rsidR="0031399A" w:rsidRPr="0031399A" w:rsidRDefault="0031399A" w:rsidP="0031399A">
            <w:pPr>
              <w:jc w:val="right"/>
              <w:rPr>
                <w:color w:val="000000"/>
                <w:sz w:val="16"/>
                <w:szCs w:val="16"/>
              </w:rPr>
            </w:pPr>
            <w:r w:rsidRPr="0031399A">
              <w:rPr>
                <w:color w:val="000000"/>
                <w:sz w:val="16"/>
                <w:szCs w:val="16"/>
              </w:rPr>
              <w:t> </w:t>
            </w:r>
          </w:p>
        </w:tc>
        <w:tc>
          <w:tcPr>
            <w:tcW w:w="999" w:type="dxa"/>
            <w:tcBorders>
              <w:top w:val="nil"/>
              <w:left w:val="nil"/>
              <w:bottom w:val="single" w:sz="8" w:space="0" w:color="auto"/>
              <w:right w:val="single" w:sz="8" w:space="0" w:color="auto"/>
            </w:tcBorders>
            <w:shd w:val="clear" w:color="auto" w:fill="auto"/>
            <w:noWrap/>
            <w:vAlign w:val="center"/>
            <w:hideMark/>
          </w:tcPr>
          <w:p w14:paraId="077E52FD" w14:textId="77777777" w:rsidR="0031399A" w:rsidRPr="0031399A" w:rsidRDefault="0031399A" w:rsidP="0031399A">
            <w:pPr>
              <w:jc w:val="right"/>
              <w:rPr>
                <w:color w:val="000000"/>
                <w:sz w:val="16"/>
                <w:szCs w:val="16"/>
              </w:rPr>
            </w:pPr>
            <w:r w:rsidRPr="0031399A">
              <w:rPr>
                <w:color w:val="000000"/>
                <w:sz w:val="16"/>
                <w:szCs w:val="16"/>
              </w:rPr>
              <w:t> </w:t>
            </w:r>
          </w:p>
        </w:tc>
        <w:tc>
          <w:tcPr>
            <w:tcW w:w="999" w:type="dxa"/>
            <w:tcBorders>
              <w:top w:val="nil"/>
              <w:left w:val="nil"/>
              <w:bottom w:val="single" w:sz="8" w:space="0" w:color="auto"/>
              <w:right w:val="single" w:sz="8" w:space="0" w:color="auto"/>
            </w:tcBorders>
            <w:shd w:val="clear" w:color="auto" w:fill="auto"/>
            <w:noWrap/>
            <w:vAlign w:val="center"/>
            <w:hideMark/>
          </w:tcPr>
          <w:p w14:paraId="14426D4F" w14:textId="77777777" w:rsidR="0031399A" w:rsidRPr="0031399A" w:rsidRDefault="0031399A" w:rsidP="0031399A">
            <w:pPr>
              <w:jc w:val="right"/>
              <w:rPr>
                <w:color w:val="000000"/>
                <w:sz w:val="16"/>
                <w:szCs w:val="16"/>
              </w:rPr>
            </w:pPr>
            <w:r w:rsidRPr="0031399A">
              <w:rPr>
                <w:color w:val="000000"/>
                <w:sz w:val="16"/>
                <w:szCs w:val="16"/>
              </w:rPr>
              <w:t> </w:t>
            </w:r>
          </w:p>
        </w:tc>
      </w:tr>
      <w:tr w:rsidR="0031399A" w:rsidRPr="0031399A" w14:paraId="056FA8BE" w14:textId="77777777" w:rsidTr="0031399A">
        <w:trPr>
          <w:trHeight w:val="315"/>
        </w:trPr>
        <w:tc>
          <w:tcPr>
            <w:tcW w:w="441" w:type="dxa"/>
            <w:tcBorders>
              <w:top w:val="nil"/>
              <w:left w:val="single" w:sz="8" w:space="0" w:color="auto"/>
              <w:bottom w:val="single" w:sz="8" w:space="0" w:color="auto"/>
              <w:right w:val="single" w:sz="8" w:space="0" w:color="auto"/>
            </w:tcBorders>
            <w:shd w:val="clear" w:color="000000" w:fill="FFCC99"/>
            <w:noWrap/>
            <w:vAlign w:val="center"/>
            <w:hideMark/>
          </w:tcPr>
          <w:p w14:paraId="5DE37DF7" w14:textId="77777777" w:rsidR="0031399A" w:rsidRPr="0031399A" w:rsidRDefault="0031399A" w:rsidP="0031399A">
            <w:pPr>
              <w:jc w:val="both"/>
              <w:rPr>
                <w:b/>
                <w:bCs/>
                <w:color w:val="000000"/>
                <w:sz w:val="16"/>
                <w:szCs w:val="16"/>
              </w:rPr>
            </w:pPr>
            <w:r w:rsidRPr="0031399A">
              <w:rPr>
                <w:b/>
                <w:bCs/>
                <w:color w:val="000000"/>
                <w:sz w:val="16"/>
                <w:szCs w:val="16"/>
              </w:rPr>
              <w:t> </w:t>
            </w:r>
          </w:p>
        </w:tc>
        <w:tc>
          <w:tcPr>
            <w:tcW w:w="3090" w:type="dxa"/>
            <w:tcBorders>
              <w:top w:val="nil"/>
              <w:left w:val="nil"/>
              <w:bottom w:val="single" w:sz="8" w:space="0" w:color="auto"/>
              <w:right w:val="single" w:sz="8" w:space="0" w:color="auto"/>
            </w:tcBorders>
            <w:shd w:val="clear" w:color="000000" w:fill="FFCC99"/>
            <w:noWrap/>
            <w:vAlign w:val="center"/>
            <w:hideMark/>
          </w:tcPr>
          <w:p w14:paraId="7B64588D" w14:textId="77777777" w:rsidR="0031399A" w:rsidRPr="0031399A" w:rsidRDefault="0031399A" w:rsidP="0031399A">
            <w:pPr>
              <w:rPr>
                <w:b/>
                <w:bCs/>
                <w:color w:val="000000"/>
                <w:sz w:val="16"/>
                <w:szCs w:val="16"/>
              </w:rPr>
            </w:pPr>
            <w:r w:rsidRPr="0031399A">
              <w:rPr>
                <w:b/>
                <w:bCs/>
                <w:color w:val="000000"/>
                <w:sz w:val="16"/>
                <w:szCs w:val="16"/>
              </w:rPr>
              <w:t>Общо разходи по бюджета (І.1+ІІ.):</w:t>
            </w:r>
          </w:p>
        </w:tc>
        <w:tc>
          <w:tcPr>
            <w:tcW w:w="984" w:type="dxa"/>
            <w:tcBorders>
              <w:top w:val="nil"/>
              <w:left w:val="nil"/>
              <w:bottom w:val="single" w:sz="8" w:space="0" w:color="auto"/>
              <w:right w:val="single" w:sz="8" w:space="0" w:color="auto"/>
            </w:tcBorders>
            <w:shd w:val="clear" w:color="000000" w:fill="FFCC99"/>
            <w:vAlign w:val="center"/>
            <w:hideMark/>
          </w:tcPr>
          <w:p w14:paraId="53A601AC" w14:textId="77777777" w:rsidR="0031399A" w:rsidRPr="0031399A" w:rsidRDefault="0031399A" w:rsidP="0031399A">
            <w:pPr>
              <w:jc w:val="right"/>
              <w:rPr>
                <w:b/>
                <w:bCs/>
                <w:color w:val="000000"/>
                <w:sz w:val="16"/>
                <w:szCs w:val="16"/>
              </w:rPr>
            </w:pPr>
            <w:r w:rsidRPr="0031399A">
              <w:rPr>
                <w:b/>
                <w:bCs/>
                <w:color w:val="000000"/>
                <w:sz w:val="16"/>
                <w:szCs w:val="16"/>
              </w:rPr>
              <w:t>604,8</w:t>
            </w:r>
          </w:p>
        </w:tc>
        <w:tc>
          <w:tcPr>
            <w:tcW w:w="978" w:type="dxa"/>
            <w:tcBorders>
              <w:top w:val="nil"/>
              <w:left w:val="nil"/>
              <w:bottom w:val="single" w:sz="8" w:space="0" w:color="auto"/>
              <w:right w:val="single" w:sz="8" w:space="0" w:color="auto"/>
            </w:tcBorders>
            <w:shd w:val="clear" w:color="000000" w:fill="FFCC99"/>
            <w:vAlign w:val="center"/>
            <w:hideMark/>
          </w:tcPr>
          <w:p w14:paraId="229B056B" w14:textId="77777777" w:rsidR="0031399A" w:rsidRPr="0031399A" w:rsidRDefault="0031399A" w:rsidP="0031399A">
            <w:pPr>
              <w:jc w:val="right"/>
              <w:rPr>
                <w:b/>
                <w:bCs/>
                <w:color w:val="000000"/>
                <w:sz w:val="16"/>
                <w:szCs w:val="16"/>
              </w:rPr>
            </w:pPr>
            <w:r w:rsidRPr="0031399A">
              <w:rPr>
                <w:b/>
                <w:bCs/>
                <w:color w:val="000000"/>
                <w:sz w:val="16"/>
                <w:szCs w:val="16"/>
              </w:rPr>
              <w:t>815,7</w:t>
            </w:r>
          </w:p>
        </w:tc>
        <w:tc>
          <w:tcPr>
            <w:tcW w:w="968" w:type="dxa"/>
            <w:tcBorders>
              <w:top w:val="nil"/>
              <w:left w:val="nil"/>
              <w:bottom w:val="single" w:sz="8" w:space="0" w:color="auto"/>
              <w:right w:val="single" w:sz="8" w:space="0" w:color="auto"/>
            </w:tcBorders>
            <w:shd w:val="clear" w:color="000000" w:fill="FFCC99"/>
            <w:vAlign w:val="center"/>
            <w:hideMark/>
          </w:tcPr>
          <w:p w14:paraId="302B9CDC" w14:textId="77777777" w:rsidR="0031399A" w:rsidRPr="0031399A" w:rsidRDefault="0031399A" w:rsidP="0031399A">
            <w:pPr>
              <w:jc w:val="right"/>
              <w:rPr>
                <w:b/>
                <w:bCs/>
                <w:color w:val="000000"/>
                <w:sz w:val="16"/>
                <w:szCs w:val="16"/>
              </w:rPr>
            </w:pPr>
            <w:r w:rsidRPr="0031399A">
              <w:rPr>
                <w:b/>
                <w:bCs/>
                <w:color w:val="000000"/>
                <w:sz w:val="16"/>
                <w:szCs w:val="16"/>
              </w:rPr>
              <w:t>1 240,0</w:t>
            </w:r>
          </w:p>
        </w:tc>
        <w:tc>
          <w:tcPr>
            <w:tcW w:w="981" w:type="dxa"/>
            <w:tcBorders>
              <w:top w:val="nil"/>
              <w:left w:val="nil"/>
              <w:bottom w:val="single" w:sz="8" w:space="0" w:color="auto"/>
              <w:right w:val="single" w:sz="8" w:space="0" w:color="auto"/>
            </w:tcBorders>
            <w:shd w:val="clear" w:color="000000" w:fill="FFCC99"/>
            <w:vAlign w:val="center"/>
            <w:hideMark/>
          </w:tcPr>
          <w:p w14:paraId="142D663D" w14:textId="77777777" w:rsidR="0031399A" w:rsidRPr="0031399A" w:rsidRDefault="0031399A" w:rsidP="0031399A">
            <w:pPr>
              <w:jc w:val="right"/>
              <w:rPr>
                <w:b/>
                <w:bCs/>
                <w:color w:val="000000"/>
                <w:sz w:val="16"/>
                <w:szCs w:val="16"/>
              </w:rPr>
            </w:pPr>
            <w:r w:rsidRPr="0031399A">
              <w:rPr>
                <w:b/>
                <w:bCs/>
                <w:color w:val="000000"/>
                <w:sz w:val="16"/>
                <w:szCs w:val="16"/>
              </w:rPr>
              <w:t>1 240,0</w:t>
            </w:r>
          </w:p>
        </w:tc>
        <w:tc>
          <w:tcPr>
            <w:tcW w:w="999" w:type="dxa"/>
            <w:tcBorders>
              <w:top w:val="nil"/>
              <w:left w:val="nil"/>
              <w:bottom w:val="single" w:sz="8" w:space="0" w:color="auto"/>
              <w:right w:val="single" w:sz="8" w:space="0" w:color="auto"/>
            </w:tcBorders>
            <w:shd w:val="clear" w:color="000000" w:fill="FFCC99"/>
            <w:vAlign w:val="center"/>
            <w:hideMark/>
          </w:tcPr>
          <w:p w14:paraId="2CB7DC1F" w14:textId="77777777" w:rsidR="0031399A" w:rsidRPr="0031399A" w:rsidRDefault="0031399A" w:rsidP="0031399A">
            <w:pPr>
              <w:jc w:val="right"/>
              <w:rPr>
                <w:b/>
                <w:bCs/>
                <w:color w:val="000000"/>
                <w:sz w:val="16"/>
                <w:szCs w:val="16"/>
              </w:rPr>
            </w:pPr>
            <w:r w:rsidRPr="0031399A">
              <w:rPr>
                <w:b/>
                <w:bCs/>
                <w:color w:val="000000"/>
                <w:sz w:val="16"/>
                <w:szCs w:val="16"/>
              </w:rPr>
              <w:t>1 240,0</w:t>
            </w:r>
          </w:p>
        </w:tc>
        <w:tc>
          <w:tcPr>
            <w:tcW w:w="999" w:type="dxa"/>
            <w:tcBorders>
              <w:top w:val="nil"/>
              <w:left w:val="nil"/>
              <w:bottom w:val="single" w:sz="8" w:space="0" w:color="auto"/>
              <w:right w:val="single" w:sz="8" w:space="0" w:color="auto"/>
            </w:tcBorders>
            <w:shd w:val="clear" w:color="000000" w:fill="FFCC99"/>
            <w:vAlign w:val="center"/>
            <w:hideMark/>
          </w:tcPr>
          <w:p w14:paraId="24846050" w14:textId="77777777" w:rsidR="0031399A" w:rsidRPr="0031399A" w:rsidRDefault="0031399A" w:rsidP="0031399A">
            <w:pPr>
              <w:jc w:val="right"/>
              <w:rPr>
                <w:b/>
                <w:bCs/>
                <w:color w:val="000000"/>
                <w:sz w:val="16"/>
                <w:szCs w:val="16"/>
              </w:rPr>
            </w:pPr>
            <w:r w:rsidRPr="0031399A">
              <w:rPr>
                <w:b/>
                <w:bCs/>
                <w:color w:val="000000"/>
                <w:sz w:val="16"/>
                <w:szCs w:val="16"/>
              </w:rPr>
              <w:t>1 240,0</w:t>
            </w:r>
          </w:p>
        </w:tc>
      </w:tr>
      <w:tr w:rsidR="0031399A" w:rsidRPr="0031399A" w14:paraId="292AD59E" w14:textId="77777777" w:rsidTr="0031399A">
        <w:trPr>
          <w:trHeight w:val="315"/>
        </w:trPr>
        <w:tc>
          <w:tcPr>
            <w:tcW w:w="441" w:type="dxa"/>
            <w:tcBorders>
              <w:top w:val="nil"/>
              <w:left w:val="single" w:sz="8" w:space="0" w:color="auto"/>
              <w:bottom w:val="single" w:sz="8" w:space="0" w:color="auto"/>
              <w:right w:val="single" w:sz="8" w:space="0" w:color="auto"/>
            </w:tcBorders>
            <w:shd w:val="clear" w:color="auto" w:fill="auto"/>
            <w:noWrap/>
            <w:vAlign w:val="center"/>
            <w:hideMark/>
          </w:tcPr>
          <w:p w14:paraId="27A94609" w14:textId="77777777" w:rsidR="0031399A" w:rsidRPr="0031399A" w:rsidRDefault="0031399A" w:rsidP="0031399A">
            <w:pPr>
              <w:jc w:val="both"/>
              <w:rPr>
                <w:b/>
                <w:bCs/>
                <w:color w:val="000000"/>
                <w:sz w:val="16"/>
                <w:szCs w:val="16"/>
              </w:rPr>
            </w:pPr>
            <w:r w:rsidRPr="0031399A">
              <w:rPr>
                <w:b/>
                <w:bCs/>
                <w:color w:val="000000"/>
                <w:sz w:val="16"/>
                <w:szCs w:val="16"/>
              </w:rPr>
              <w:t> </w:t>
            </w:r>
          </w:p>
        </w:tc>
        <w:tc>
          <w:tcPr>
            <w:tcW w:w="3090" w:type="dxa"/>
            <w:tcBorders>
              <w:top w:val="nil"/>
              <w:left w:val="nil"/>
              <w:bottom w:val="single" w:sz="8" w:space="0" w:color="auto"/>
              <w:right w:val="single" w:sz="8" w:space="0" w:color="auto"/>
            </w:tcBorders>
            <w:shd w:val="clear" w:color="auto" w:fill="auto"/>
            <w:noWrap/>
            <w:vAlign w:val="center"/>
            <w:hideMark/>
          </w:tcPr>
          <w:p w14:paraId="23F085E9" w14:textId="77777777" w:rsidR="0031399A" w:rsidRPr="0031399A" w:rsidRDefault="0031399A" w:rsidP="0031399A">
            <w:pPr>
              <w:rPr>
                <w:b/>
                <w:bCs/>
                <w:color w:val="000000"/>
                <w:sz w:val="16"/>
                <w:szCs w:val="16"/>
              </w:rPr>
            </w:pPr>
            <w:r w:rsidRPr="0031399A">
              <w:rPr>
                <w:b/>
                <w:bCs/>
                <w:color w:val="000000"/>
                <w:sz w:val="16"/>
                <w:szCs w:val="16"/>
              </w:rPr>
              <w:t> </w:t>
            </w:r>
          </w:p>
        </w:tc>
        <w:tc>
          <w:tcPr>
            <w:tcW w:w="984" w:type="dxa"/>
            <w:tcBorders>
              <w:top w:val="nil"/>
              <w:left w:val="nil"/>
              <w:bottom w:val="single" w:sz="8" w:space="0" w:color="auto"/>
              <w:right w:val="single" w:sz="8" w:space="0" w:color="auto"/>
            </w:tcBorders>
            <w:shd w:val="clear" w:color="auto" w:fill="auto"/>
            <w:vAlign w:val="center"/>
            <w:hideMark/>
          </w:tcPr>
          <w:p w14:paraId="5D4E0FCA" w14:textId="77777777" w:rsidR="0031399A" w:rsidRPr="0031399A" w:rsidRDefault="0031399A" w:rsidP="0031399A">
            <w:pPr>
              <w:jc w:val="right"/>
              <w:rPr>
                <w:color w:val="000000"/>
                <w:sz w:val="16"/>
                <w:szCs w:val="16"/>
              </w:rPr>
            </w:pPr>
            <w:r w:rsidRPr="0031399A">
              <w:rPr>
                <w:color w:val="000000"/>
                <w:sz w:val="16"/>
                <w:szCs w:val="16"/>
              </w:rPr>
              <w:t> </w:t>
            </w:r>
          </w:p>
        </w:tc>
        <w:tc>
          <w:tcPr>
            <w:tcW w:w="978" w:type="dxa"/>
            <w:tcBorders>
              <w:top w:val="nil"/>
              <w:left w:val="nil"/>
              <w:bottom w:val="single" w:sz="8" w:space="0" w:color="auto"/>
              <w:right w:val="single" w:sz="8" w:space="0" w:color="auto"/>
            </w:tcBorders>
            <w:shd w:val="clear" w:color="auto" w:fill="auto"/>
            <w:vAlign w:val="center"/>
            <w:hideMark/>
          </w:tcPr>
          <w:p w14:paraId="16C0918D" w14:textId="77777777" w:rsidR="0031399A" w:rsidRPr="0031399A" w:rsidRDefault="0031399A" w:rsidP="0031399A">
            <w:pPr>
              <w:jc w:val="right"/>
              <w:rPr>
                <w:color w:val="000000"/>
                <w:sz w:val="16"/>
                <w:szCs w:val="16"/>
              </w:rPr>
            </w:pPr>
            <w:r w:rsidRPr="0031399A">
              <w:rPr>
                <w:color w:val="000000"/>
                <w:sz w:val="16"/>
                <w:szCs w:val="16"/>
              </w:rPr>
              <w:t> </w:t>
            </w:r>
          </w:p>
        </w:tc>
        <w:tc>
          <w:tcPr>
            <w:tcW w:w="968" w:type="dxa"/>
            <w:tcBorders>
              <w:top w:val="nil"/>
              <w:left w:val="nil"/>
              <w:bottom w:val="single" w:sz="8" w:space="0" w:color="auto"/>
              <w:right w:val="single" w:sz="8" w:space="0" w:color="auto"/>
            </w:tcBorders>
            <w:shd w:val="clear" w:color="auto" w:fill="auto"/>
            <w:noWrap/>
            <w:vAlign w:val="center"/>
            <w:hideMark/>
          </w:tcPr>
          <w:p w14:paraId="749C878A" w14:textId="77777777" w:rsidR="0031399A" w:rsidRPr="0031399A" w:rsidRDefault="0031399A" w:rsidP="0031399A">
            <w:pPr>
              <w:jc w:val="right"/>
              <w:rPr>
                <w:color w:val="000000"/>
                <w:sz w:val="16"/>
                <w:szCs w:val="16"/>
              </w:rPr>
            </w:pPr>
            <w:r w:rsidRPr="0031399A">
              <w:rPr>
                <w:color w:val="000000"/>
                <w:sz w:val="16"/>
                <w:szCs w:val="16"/>
              </w:rPr>
              <w:t> </w:t>
            </w:r>
          </w:p>
        </w:tc>
        <w:tc>
          <w:tcPr>
            <w:tcW w:w="981" w:type="dxa"/>
            <w:tcBorders>
              <w:top w:val="nil"/>
              <w:left w:val="nil"/>
              <w:bottom w:val="single" w:sz="8" w:space="0" w:color="auto"/>
              <w:right w:val="single" w:sz="8" w:space="0" w:color="auto"/>
            </w:tcBorders>
            <w:shd w:val="clear" w:color="auto" w:fill="auto"/>
            <w:noWrap/>
            <w:vAlign w:val="center"/>
            <w:hideMark/>
          </w:tcPr>
          <w:p w14:paraId="3408B79D" w14:textId="77777777" w:rsidR="0031399A" w:rsidRPr="0031399A" w:rsidRDefault="0031399A" w:rsidP="0031399A">
            <w:pPr>
              <w:jc w:val="right"/>
              <w:rPr>
                <w:color w:val="000000"/>
                <w:sz w:val="16"/>
                <w:szCs w:val="16"/>
              </w:rPr>
            </w:pPr>
            <w:r w:rsidRPr="0031399A">
              <w:rPr>
                <w:color w:val="000000"/>
                <w:sz w:val="16"/>
                <w:szCs w:val="16"/>
              </w:rPr>
              <w:t> </w:t>
            </w:r>
          </w:p>
        </w:tc>
        <w:tc>
          <w:tcPr>
            <w:tcW w:w="999" w:type="dxa"/>
            <w:tcBorders>
              <w:top w:val="nil"/>
              <w:left w:val="nil"/>
              <w:bottom w:val="single" w:sz="8" w:space="0" w:color="auto"/>
              <w:right w:val="single" w:sz="8" w:space="0" w:color="auto"/>
            </w:tcBorders>
            <w:shd w:val="clear" w:color="auto" w:fill="auto"/>
            <w:noWrap/>
            <w:vAlign w:val="center"/>
            <w:hideMark/>
          </w:tcPr>
          <w:p w14:paraId="4D78CCE3" w14:textId="77777777" w:rsidR="0031399A" w:rsidRPr="0031399A" w:rsidRDefault="0031399A" w:rsidP="0031399A">
            <w:pPr>
              <w:jc w:val="right"/>
              <w:rPr>
                <w:color w:val="000000"/>
                <w:sz w:val="16"/>
                <w:szCs w:val="16"/>
              </w:rPr>
            </w:pPr>
            <w:r w:rsidRPr="0031399A">
              <w:rPr>
                <w:color w:val="000000"/>
                <w:sz w:val="16"/>
                <w:szCs w:val="16"/>
              </w:rPr>
              <w:t> </w:t>
            </w:r>
          </w:p>
        </w:tc>
        <w:tc>
          <w:tcPr>
            <w:tcW w:w="999" w:type="dxa"/>
            <w:tcBorders>
              <w:top w:val="nil"/>
              <w:left w:val="nil"/>
              <w:bottom w:val="single" w:sz="8" w:space="0" w:color="auto"/>
              <w:right w:val="single" w:sz="8" w:space="0" w:color="auto"/>
            </w:tcBorders>
            <w:shd w:val="clear" w:color="auto" w:fill="auto"/>
            <w:noWrap/>
            <w:vAlign w:val="center"/>
            <w:hideMark/>
          </w:tcPr>
          <w:p w14:paraId="2E590BEA" w14:textId="77777777" w:rsidR="0031399A" w:rsidRPr="0031399A" w:rsidRDefault="0031399A" w:rsidP="0031399A">
            <w:pPr>
              <w:jc w:val="right"/>
              <w:rPr>
                <w:color w:val="000000"/>
                <w:sz w:val="16"/>
                <w:szCs w:val="16"/>
              </w:rPr>
            </w:pPr>
            <w:r w:rsidRPr="0031399A">
              <w:rPr>
                <w:color w:val="000000"/>
                <w:sz w:val="16"/>
                <w:szCs w:val="16"/>
              </w:rPr>
              <w:t> </w:t>
            </w:r>
          </w:p>
        </w:tc>
      </w:tr>
      <w:tr w:rsidR="0031399A" w:rsidRPr="0031399A" w14:paraId="6AB26FDC" w14:textId="77777777" w:rsidTr="0031399A">
        <w:trPr>
          <w:trHeight w:val="315"/>
        </w:trPr>
        <w:tc>
          <w:tcPr>
            <w:tcW w:w="441" w:type="dxa"/>
            <w:tcBorders>
              <w:top w:val="nil"/>
              <w:left w:val="single" w:sz="8" w:space="0" w:color="auto"/>
              <w:bottom w:val="single" w:sz="8" w:space="0" w:color="auto"/>
              <w:right w:val="single" w:sz="8" w:space="0" w:color="auto"/>
            </w:tcBorders>
            <w:shd w:val="clear" w:color="000000" w:fill="FFCC99"/>
            <w:noWrap/>
            <w:vAlign w:val="center"/>
            <w:hideMark/>
          </w:tcPr>
          <w:p w14:paraId="6B51DE6B" w14:textId="77777777" w:rsidR="0031399A" w:rsidRPr="0031399A" w:rsidRDefault="0031399A" w:rsidP="0031399A">
            <w:pPr>
              <w:jc w:val="both"/>
              <w:rPr>
                <w:b/>
                <w:bCs/>
                <w:color w:val="000000"/>
                <w:sz w:val="16"/>
                <w:szCs w:val="16"/>
              </w:rPr>
            </w:pPr>
            <w:r w:rsidRPr="0031399A">
              <w:rPr>
                <w:b/>
                <w:bCs/>
                <w:color w:val="000000"/>
                <w:sz w:val="16"/>
                <w:szCs w:val="16"/>
              </w:rPr>
              <w:t> </w:t>
            </w:r>
          </w:p>
        </w:tc>
        <w:tc>
          <w:tcPr>
            <w:tcW w:w="3090" w:type="dxa"/>
            <w:tcBorders>
              <w:top w:val="nil"/>
              <w:left w:val="nil"/>
              <w:bottom w:val="single" w:sz="8" w:space="0" w:color="auto"/>
              <w:right w:val="single" w:sz="8" w:space="0" w:color="auto"/>
            </w:tcBorders>
            <w:shd w:val="clear" w:color="000000" w:fill="FFCC99"/>
            <w:noWrap/>
            <w:vAlign w:val="center"/>
            <w:hideMark/>
          </w:tcPr>
          <w:p w14:paraId="3ECEAEC6" w14:textId="77777777" w:rsidR="0031399A" w:rsidRPr="0031399A" w:rsidRDefault="0031399A" w:rsidP="0031399A">
            <w:pPr>
              <w:rPr>
                <w:b/>
                <w:bCs/>
                <w:color w:val="000000"/>
                <w:sz w:val="16"/>
                <w:szCs w:val="16"/>
              </w:rPr>
            </w:pPr>
            <w:r w:rsidRPr="0031399A">
              <w:rPr>
                <w:b/>
                <w:bCs/>
                <w:color w:val="000000"/>
                <w:sz w:val="16"/>
                <w:szCs w:val="16"/>
              </w:rPr>
              <w:t>Общо разходи (І.+ІІ.+ІІІ.):</w:t>
            </w:r>
          </w:p>
        </w:tc>
        <w:tc>
          <w:tcPr>
            <w:tcW w:w="984" w:type="dxa"/>
            <w:tcBorders>
              <w:top w:val="nil"/>
              <w:left w:val="nil"/>
              <w:bottom w:val="single" w:sz="8" w:space="0" w:color="auto"/>
              <w:right w:val="single" w:sz="8" w:space="0" w:color="auto"/>
            </w:tcBorders>
            <w:shd w:val="clear" w:color="000000" w:fill="FFCC99"/>
            <w:vAlign w:val="center"/>
            <w:hideMark/>
          </w:tcPr>
          <w:p w14:paraId="1A13BE2B" w14:textId="77777777" w:rsidR="0031399A" w:rsidRPr="0031399A" w:rsidRDefault="0031399A" w:rsidP="0031399A">
            <w:pPr>
              <w:jc w:val="right"/>
              <w:rPr>
                <w:b/>
                <w:bCs/>
                <w:color w:val="000000"/>
                <w:sz w:val="16"/>
                <w:szCs w:val="16"/>
              </w:rPr>
            </w:pPr>
            <w:r w:rsidRPr="0031399A">
              <w:rPr>
                <w:b/>
                <w:bCs/>
                <w:color w:val="000000"/>
                <w:sz w:val="16"/>
                <w:szCs w:val="16"/>
              </w:rPr>
              <w:t>735,9</w:t>
            </w:r>
          </w:p>
        </w:tc>
        <w:tc>
          <w:tcPr>
            <w:tcW w:w="978" w:type="dxa"/>
            <w:tcBorders>
              <w:top w:val="nil"/>
              <w:left w:val="nil"/>
              <w:bottom w:val="single" w:sz="8" w:space="0" w:color="auto"/>
              <w:right w:val="single" w:sz="8" w:space="0" w:color="auto"/>
            </w:tcBorders>
            <w:shd w:val="clear" w:color="000000" w:fill="FFCC99"/>
            <w:vAlign w:val="center"/>
            <w:hideMark/>
          </w:tcPr>
          <w:p w14:paraId="0273421B" w14:textId="77777777" w:rsidR="0031399A" w:rsidRPr="0031399A" w:rsidRDefault="0031399A" w:rsidP="0031399A">
            <w:pPr>
              <w:jc w:val="right"/>
              <w:rPr>
                <w:b/>
                <w:bCs/>
                <w:color w:val="000000"/>
                <w:sz w:val="16"/>
                <w:szCs w:val="16"/>
              </w:rPr>
            </w:pPr>
            <w:r w:rsidRPr="0031399A">
              <w:rPr>
                <w:b/>
                <w:bCs/>
                <w:color w:val="000000"/>
                <w:sz w:val="16"/>
                <w:szCs w:val="16"/>
              </w:rPr>
              <w:t>893,5</w:t>
            </w:r>
          </w:p>
        </w:tc>
        <w:tc>
          <w:tcPr>
            <w:tcW w:w="968" w:type="dxa"/>
            <w:tcBorders>
              <w:top w:val="nil"/>
              <w:left w:val="nil"/>
              <w:bottom w:val="single" w:sz="8" w:space="0" w:color="auto"/>
              <w:right w:val="single" w:sz="8" w:space="0" w:color="auto"/>
            </w:tcBorders>
            <w:shd w:val="clear" w:color="000000" w:fill="FFCC99"/>
            <w:vAlign w:val="center"/>
            <w:hideMark/>
          </w:tcPr>
          <w:p w14:paraId="1ABBA80E" w14:textId="77777777" w:rsidR="0031399A" w:rsidRPr="0031399A" w:rsidRDefault="0031399A" w:rsidP="0031399A">
            <w:pPr>
              <w:jc w:val="right"/>
              <w:rPr>
                <w:b/>
                <w:bCs/>
                <w:color w:val="000000"/>
                <w:sz w:val="16"/>
                <w:szCs w:val="16"/>
              </w:rPr>
            </w:pPr>
            <w:r w:rsidRPr="0031399A">
              <w:rPr>
                <w:b/>
                <w:bCs/>
                <w:color w:val="000000"/>
                <w:sz w:val="16"/>
                <w:szCs w:val="16"/>
              </w:rPr>
              <w:t>1 240,0</w:t>
            </w:r>
          </w:p>
        </w:tc>
        <w:tc>
          <w:tcPr>
            <w:tcW w:w="981" w:type="dxa"/>
            <w:tcBorders>
              <w:top w:val="nil"/>
              <w:left w:val="nil"/>
              <w:bottom w:val="single" w:sz="8" w:space="0" w:color="auto"/>
              <w:right w:val="single" w:sz="8" w:space="0" w:color="auto"/>
            </w:tcBorders>
            <w:shd w:val="clear" w:color="000000" w:fill="FFCC99"/>
            <w:vAlign w:val="center"/>
            <w:hideMark/>
          </w:tcPr>
          <w:p w14:paraId="2C2AD4F1" w14:textId="77777777" w:rsidR="0031399A" w:rsidRPr="0031399A" w:rsidRDefault="0031399A" w:rsidP="0031399A">
            <w:pPr>
              <w:jc w:val="right"/>
              <w:rPr>
                <w:b/>
                <w:bCs/>
                <w:color w:val="000000"/>
                <w:sz w:val="16"/>
                <w:szCs w:val="16"/>
              </w:rPr>
            </w:pPr>
            <w:r w:rsidRPr="0031399A">
              <w:rPr>
                <w:b/>
                <w:bCs/>
                <w:color w:val="000000"/>
                <w:sz w:val="16"/>
                <w:szCs w:val="16"/>
              </w:rPr>
              <w:t>1 240,0</w:t>
            </w:r>
          </w:p>
        </w:tc>
        <w:tc>
          <w:tcPr>
            <w:tcW w:w="999" w:type="dxa"/>
            <w:tcBorders>
              <w:top w:val="nil"/>
              <w:left w:val="nil"/>
              <w:bottom w:val="single" w:sz="8" w:space="0" w:color="auto"/>
              <w:right w:val="single" w:sz="8" w:space="0" w:color="auto"/>
            </w:tcBorders>
            <w:shd w:val="clear" w:color="000000" w:fill="FFCC99"/>
            <w:vAlign w:val="center"/>
            <w:hideMark/>
          </w:tcPr>
          <w:p w14:paraId="0237E058" w14:textId="77777777" w:rsidR="0031399A" w:rsidRPr="0031399A" w:rsidRDefault="0031399A" w:rsidP="0031399A">
            <w:pPr>
              <w:jc w:val="right"/>
              <w:rPr>
                <w:b/>
                <w:bCs/>
                <w:color w:val="000000"/>
                <w:sz w:val="16"/>
                <w:szCs w:val="16"/>
              </w:rPr>
            </w:pPr>
            <w:r w:rsidRPr="0031399A">
              <w:rPr>
                <w:b/>
                <w:bCs/>
                <w:color w:val="000000"/>
                <w:sz w:val="16"/>
                <w:szCs w:val="16"/>
              </w:rPr>
              <w:t>1 240,0</w:t>
            </w:r>
          </w:p>
        </w:tc>
        <w:tc>
          <w:tcPr>
            <w:tcW w:w="999" w:type="dxa"/>
            <w:tcBorders>
              <w:top w:val="nil"/>
              <w:left w:val="nil"/>
              <w:bottom w:val="single" w:sz="8" w:space="0" w:color="auto"/>
              <w:right w:val="single" w:sz="8" w:space="0" w:color="auto"/>
            </w:tcBorders>
            <w:shd w:val="clear" w:color="000000" w:fill="FFCC99"/>
            <w:vAlign w:val="center"/>
            <w:hideMark/>
          </w:tcPr>
          <w:p w14:paraId="34A64BB0" w14:textId="77777777" w:rsidR="0031399A" w:rsidRPr="0031399A" w:rsidRDefault="0031399A" w:rsidP="0031399A">
            <w:pPr>
              <w:jc w:val="right"/>
              <w:rPr>
                <w:b/>
                <w:bCs/>
                <w:color w:val="000000"/>
                <w:sz w:val="16"/>
                <w:szCs w:val="16"/>
              </w:rPr>
            </w:pPr>
            <w:r w:rsidRPr="0031399A">
              <w:rPr>
                <w:b/>
                <w:bCs/>
                <w:color w:val="000000"/>
                <w:sz w:val="16"/>
                <w:szCs w:val="16"/>
              </w:rPr>
              <w:t>1 240,0</w:t>
            </w:r>
          </w:p>
        </w:tc>
      </w:tr>
    </w:tbl>
    <w:p w14:paraId="5A7A425B" w14:textId="77777777" w:rsidR="00A7159C" w:rsidRPr="00A7159C" w:rsidRDefault="00A7159C" w:rsidP="00D766F2">
      <w:pPr>
        <w:jc w:val="both"/>
        <w:rPr>
          <w:b/>
          <w:i/>
          <w:sz w:val="24"/>
          <w:szCs w:val="24"/>
          <w:lang w:val="en-US"/>
        </w:rPr>
      </w:pPr>
    </w:p>
    <w:p w14:paraId="1F508B6E" w14:textId="77777777" w:rsidR="00D766F2" w:rsidRPr="00B40934" w:rsidRDefault="00B40934" w:rsidP="00D766F2">
      <w:pPr>
        <w:jc w:val="both"/>
        <w:rPr>
          <w:b/>
          <w:i/>
          <w:sz w:val="24"/>
          <w:szCs w:val="24"/>
        </w:rPr>
      </w:pPr>
      <w:bookmarkStart w:id="0" w:name="_Toc413405156"/>
      <w:r w:rsidRPr="00B40934">
        <w:rPr>
          <w:b/>
          <w:sz w:val="24"/>
          <w:szCs w:val="24"/>
        </w:rPr>
        <w:t>1800.02.05 Бюджетна п</w:t>
      </w:r>
      <w:r w:rsidR="00A4534F" w:rsidRPr="00B40934">
        <w:rPr>
          <w:b/>
          <w:sz w:val="24"/>
          <w:szCs w:val="24"/>
        </w:rPr>
        <w:t>рограма  “Гарантиране защитата правата на интелектуалната собственост”</w:t>
      </w:r>
      <w:bookmarkEnd w:id="0"/>
      <w:r w:rsidR="00A4534F" w:rsidRPr="00B40934">
        <w:rPr>
          <w:b/>
          <w:sz w:val="24"/>
          <w:szCs w:val="24"/>
        </w:rPr>
        <w:tab/>
      </w:r>
    </w:p>
    <w:p w14:paraId="7001C3CA" w14:textId="77777777" w:rsidR="00D766F2" w:rsidRPr="006B6C9F" w:rsidRDefault="00D766F2" w:rsidP="00D766F2">
      <w:pPr>
        <w:jc w:val="both"/>
        <w:rPr>
          <w:b/>
          <w:i/>
          <w:sz w:val="24"/>
          <w:szCs w:val="24"/>
        </w:rPr>
      </w:pPr>
    </w:p>
    <w:p w14:paraId="0EC10B81" w14:textId="77777777" w:rsidR="00D766F2" w:rsidRPr="006B6C9F" w:rsidRDefault="00D766F2" w:rsidP="00D766F2">
      <w:pPr>
        <w:jc w:val="both"/>
        <w:rPr>
          <w:b/>
          <w:i/>
          <w:sz w:val="24"/>
          <w:szCs w:val="24"/>
        </w:rPr>
      </w:pPr>
      <w:r w:rsidRPr="006B6C9F">
        <w:rPr>
          <w:b/>
          <w:i/>
          <w:sz w:val="24"/>
          <w:szCs w:val="24"/>
        </w:rPr>
        <w:t>Визия за развитието на политиката (не е приложимо за функционалните области)</w:t>
      </w:r>
    </w:p>
    <w:p w14:paraId="1EE315BA" w14:textId="77777777" w:rsidR="00D766F2" w:rsidRPr="006B6C9F" w:rsidRDefault="00D766F2" w:rsidP="00D766F2">
      <w:pPr>
        <w:spacing w:before="120"/>
        <w:jc w:val="both"/>
        <w:rPr>
          <w:bCs/>
          <w:iCs/>
          <w:sz w:val="24"/>
          <w:szCs w:val="24"/>
        </w:rPr>
      </w:pPr>
      <w:r w:rsidRPr="006B6C9F">
        <w:rPr>
          <w:bCs/>
          <w:iCs/>
          <w:sz w:val="24"/>
          <w:szCs w:val="24"/>
        </w:rPr>
        <w:t>Високата икономическа зависимост на правоносителите от ефективната пазарна реализация на творческия продукт; новите начини на дигитално възпроизвеждане, разпространение и използване на съдържание; изводите за слаба плътност при уреждането на права за определени начини на използване на закриляни обекти на авторското право и сродните му права, както и предизвикателствата пред правоприлагането, предполагат комплексни мерки за:</w:t>
      </w:r>
    </w:p>
    <w:p w14:paraId="08C54D73" w14:textId="77777777" w:rsidR="00D766F2" w:rsidRPr="006B6C9F" w:rsidRDefault="00D766F2" w:rsidP="00583DC3">
      <w:pPr>
        <w:pStyle w:val="aa"/>
        <w:numPr>
          <w:ilvl w:val="0"/>
          <w:numId w:val="48"/>
        </w:numPr>
        <w:spacing w:before="120"/>
        <w:contextualSpacing w:val="0"/>
        <w:jc w:val="both"/>
        <w:rPr>
          <w:bCs/>
          <w:iCs/>
          <w:sz w:val="24"/>
          <w:szCs w:val="24"/>
        </w:rPr>
      </w:pPr>
      <w:r w:rsidRPr="006B6C9F">
        <w:rPr>
          <w:bCs/>
          <w:iCs/>
          <w:sz w:val="24"/>
          <w:szCs w:val="24"/>
        </w:rPr>
        <w:t>Стабилно и балансирано законодателство, отчитащо интересите на правоносители и ползватели, в интерес на обезпечаването на културното възпроизводство, с ясни, пълни и непротиворечиви текстове, отговарящи на авторско-правната доктрина и ангажиментите на България, произтичащи от членството в ЕС и присъединяването към международни договори;</w:t>
      </w:r>
    </w:p>
    <w:p w14:paraId="1438F631" w14:textId="77777777" w:rsidR="00D766F2" w:rsidRPr="006B6C9F" w:rsidRDefault="00D766F2" w:rsidP="00583DC3">
      <w:pPr>
        <w:pStyle w:val="aa"/>
        <w:numPr>
          <w:ilvl w:val="0"/>
          <w:numId w:val="48"/>
        </w:numPr>
        <w:spacing w:before="120"/>
        <w:contextualSpacing w:val="0"/>
        <w:jc w:val="both"/>
        <w:rPr>
          <w:bCs/>
          <w:iCs/>
          <w:sz w:val="24"/>
          <w:szCs w:val="24"/>
        </w:rPr>
      </w:pPr>
      <w:r w:rsidRPr="006B6C9F">
        <w:rPr>
          <w:bCs/>
          <w:iCs/>
          <w:sz w:val="24"/>
          <w:szCs w:val="24"/>
        </w:rPr>
        <w:t>Увеличаване на ефективността на контрола и правоприлагането по ЗАПСП;</w:t>
      </w:r>
    </w:p>
    <w:p w14:paraId="68497F3A" w14:textId="77777777" w:rsidR="00D766F2" w:rsidRPr="006B6C9F" w:rsidRDefault="00D766F2" w:rsidP="00583DC3">
      <w:pPr>
        <w:pStyle w:val="aa"/>
        <w:numPr>
          <w:ilvl w:val="0"/>
          <w:numId w:val="48"/>
        </w:numPr>
        <w:spacing w:before="120"/>
        <w:contextualSpacing w:val="0"/>
        <w:jc w:val="both"/>
        <w:rPr>
          <w:bCs/>
          <w:iCs/>
          <w:sz w:val="24"/>
          <w:szCs w:val="24"/>
        </w:rPr>
      </w:pPr>
      <w:r w:rsidRPr="006B6C9F">
        <w:rPr>
          <w:bCs/>
          <w:iCs/>
          <w:sz w:val="24"/>
          <w:szCs w:val="24"/>
        </w:rPr>
        <w:t>Постигане на добра информираност сред ползвателите по отношение на принципите и начините на уреждане на правата, както и борба за преодоляване на нагласите към неуредено използване;</w:t>
      </w:r>
    </w:p>
    <w:p w14:paraId="66A2D492" w14:textId="77777777" w:rsidR="000E09FC" w:rsidRDefault="000E09FC" w:rsidP="00D766F2">
      <w:pPr>
        <w:spacing w:before="120"/>
        <w:jc w:val="both"/>
        <w:rPr>
          <w:b/>
          <w:i/>
          <w:sz w:val="24"/>
          <w:szCs w:val="24"/>
        </w:rPr>
      </w:pPr>
    </w:p>
    <w:p w14:paraId="0FC1D296" w14:textId="77777777" w:rsidR="00D766F2" w:rsidRPr="006B6C9F" w:rsidRDefault="00D766F2" w:rsidP="00D766F2">
      <w:pPr>
        <w:spacing w:before="120"/>
        <w:jc w:val="both"/>
        <w:rPr>
          <w:b/>
          <w:i/>
          <w:sz w:val="24"/>
          <w:szCs w:val="24"/>
        </w:rPr>
      </w:pPr>
      <w:r w:rsidRPr="006B6C9F">
        <w:rPr>
          <w:b/>
          <w:i/>
          <w:sz w:val="24"/>
          <w:szCs w:val="24"/>
        </w:rPr>
        <w:t>Стратегическа и оперативни цели</w:t>
      </w:r>
    </w:p>
    <w:p w14:paraId="19B88D66" w14:textId="77777777" w:rsidR="00D766F2" w:rsidRPr="006B6C9F" w:rsidRDefault="00D766F2" w:rsidP="00D766F2">
      <w:pPr>
        <w:spacing w:before="120"/>
        <w:jc w:val="both"/>
        <w:rPr>
          <w:sz w:val="24"/>
          <w:szCs w:val="24"/>
        </w:rPr>
      </w:pPr>
      <w:r w:rsidRPr="006B6C9F">
        <w:rPr>
          <w:sz w:val="24"/>
          <w:szCs w:val="24"/>
        </w:rPr>
        <w:t>Стратегическа цел на политиката по защита на авторските и сродните им права от гледна точка на участието на Министерство на културата, е чувствителното подобряване на средата, в т.ч. по-голяма плътност на покриването на различните начини на използване с права, борба с масовите нарушения и със системните нарушители, както и успешно възпрепятстване на неразрешено използване на закриляни обекти в интернет-среда.</w:t>
      </w:r>
    </w:p>
    <w:p w14:paraId="581551C7" w14:textId="77777777" w:rsidR="00D766F2" w:rsidRPr="006B6C9F" w:rsidRDefault="00D766F2" w:rsidP="00D766F2">
      <w:pPr>
        <w:spacing w:before="120"/>
        <w:jc w:val="both"/>
        <w:rPr>
          <w:sz w:val="24"/>
          <w:szCs w:val="24"/>
        </w:rPr>
      </w:pPr>
      <w:r w:rsidRPr="006B6C9F">
        <w:rPr>
          <w:sz w:val="24"/>
          <w:szCs w:val="24"/>
        </w:rPr>
        <w:t>Успешното изпълнението на поставените цели би довело и до преработване на обществените нагласи към неразрешено използване на закриляните обекти и постигането на по-благоприятна икономическа среда за създаване и потребление на творчески и културен продукт.</w:t>
      </w:r>
    </w:p>
    <w:p w14:paraId="44EF2352" w14:textId="77777777" w:rsidR="00D766F2" w:rsidRPr="006B6C9F" w:rsidRDefault="00D766F2" w:rsidP="00D766F2">
      <w:pPr>
        <w:spacing w:before="120"/>
        <w:jc w:val="both"/>
        <w:rPr>
          <w:sz w:val="24"/>
          <w:szCs w:val="24"/>
        </w:rPr>
      </w:pPr>
      <w:r w:rsidRPr="006B6C9F">
        <w:rPr>
          <w:sz w:val="24"/>
          <w:szCs w:val="24"/>
        </w:rPr>
        <w:t>Друг ключов аспект в изпълнението на стратегията е подобряването на правоприлагането, което ще гарантира ефективност на контролната функция на Министерство на културата.</w:t>
      </w:r>
    </w:p>
    <w:p w14:paraId="252AED70" w14:textId="77777777" w:rsidR="00D766F2" w:rsidRPr="006B6C9F" w:rsidRDefault="00D766F2" w:rsidP="00D766F2">
      <w:pPr>
        <w:spacing w:before="120"/>
        <w:jc w:val="both"/>
        <w:rPr>
          <w:sz w:val="24"/>
          <w:szCs w:val="24"/>
        </w:rPr>
      </w:pPr>
      <w:r w:rsidRPr="006B6C9F">
        <w:rPr>
          <w:sz w:val="24"/>
          <w:szCs w:val="24"/>
        </w:rPr>
        <w:t>Цел на политиката е и постигането на прозрачност и по-добра отчетност на публичната администрация в лицето на дирекция „Авторско право и сродните му права“, яснота и обоснованост на политиките по контрол, както и политика на информиране на заинтересованите лица относно техните задължения, с оглед законосъобразното използване на закриляни обекти на авторското право и сродните му права.</w:t>
      </w:r>
    </w:p>
    <w:p w14:paraId="7AE3A3B2" w14:textId="77777777" w:rsidR="00D766F2" w:rsidRPr="006B6C9F" w:rsidRDefault="00D766F2" w:rsidP="00D766F2">
      <w:pPr>
        <w:spacing w:before="120"/>
        <w:jc w:val="both"/>
        <w:rPr>
          <w:sz w:val="24"/>
          <w:szCs w:val="24"/>
        </w:rPr>
      </w:pPr>
      <w:r w:rsidRPr="006B6C9F">
        <w:rPr>
          <w:sz w:val="24"/>
          <w:szCs w:val="24"/>
        </w:rPr>
        <w:t>Подобряването на защитата на авторското право и сродните му права е свързано и с насърчаването на колективната защита на правата. Необходимо е да се отстранят всички пречки организациите за колективно управление на права да осъществяват ефективна защита на управляваните от тях права, като постепенно генералната превенция се измести от административния надзор към колективната авторско-правна защита, осъществявана по гражданско-правен път.</w:t>
      </w:r>
    </w:p>
    <w:p w14:paraId="0A0BE4D8" w14:textId="77777777" w:rsidR="00D766F2" w:rsidRPr="006B6C9F" w:rsidRDefault="00D766F2" w:rsidP="00D766F2">
      <w:pPr>
        <w:jc w:val="both"/>
        <w:rPr>
          <w:sz w:val="24"/>
          <w:szCs w:val="24"/>
        </w:rPr>
      </w:pPr>
    </w:p>
    <w:p w14:paraId="0556EBA5" w14:textId="77777777" w:rsidR="00D766F2" w:rsidRPr="006B6C9F" w:rsidRDefault="00D766F2" w:rsidP="00D766F2">
      <w:pPr>
        <w:jc w:val="both"/>
        <w:rPr>
          <w:b/>
          <w:i/>
          <w:sz w:val="24"/>
          <w:szCs w:val="24"/>
        </w:rPr>
      </w:pPr>
      <w:r w:rsidRPr="006B6C9F">
        <w:rPr>
          <w:b/>
          <w:i/>
          <w:sz w:val="24"/>
          <w:szCs w:val="24"/>
        </w:rPr>
        <w:t>Полза/ефект за обществото от провежданата политика (не е приложимо за функционалните области)</w:t>
      </w:r>
      <w:r w:rsidRPr="006B6C9F">
        <w:rPr>
          <w:sz w:val="24"/>
          <w:szCs w:val="24"/>
        </w:rPr>
        <w:t xml:space="preserve"> </w:t>
      </w:r>
      <w:r w:rsidRPr="006B6C9F">
        <w:rPr>
          <w:b/>
          <w:i/>
          <w:sz w:val="24"/>
          <w:szCs w:val="24"/>
        </w:rPr>
        <w:t>и/или</w:t>
      </w:r>
      <w:r w:rsidRPr="006B6C9F">
        <w:rPr>
          <w:sz w:val="24"/>
          <w:szCs w:val="24"/>
        </w:rPr>
        <w:t xml:space="preserve"> </w:t>
      </w:r>
      <w:r w:rsidRPr="006B6C9F">
        <w:rPr>
          <w:b/>
          <w:i/>
          <w:sz w:val="24"/>
          <w:szCs w:val="24"/>
        </w:rPr>
        <w:t>очакваните резултати от изпълняваните задачи в съответната функционална област</w:t>
      </w:r>
    </w:p>
    <w:p w14:paraId="729ABCC1" w14:textId="77777777" w:rsidR="00D766F2" w:rsidRPr="006B6C9F" w:rsidRDefault="00D766F2" w:rsidP="00D766F2">
      <w:pPr>
        <w:spacing w:before="120"/>
        <w:jc w:val="both"/>
        <w:rPr>
          <w:bCs/>
          <w:iCs/>
          <w:sz w:val="24"/>
          <w:szCs w:val="24"/>
        </w:rPr>
      </w:pPr>
      <w:r w:rsidRPr="006B6C9F">
        <w:rPr>
          <w:bCs/>
          <w:iCs/>
          <w:sz w:val="24"/>
          <w:szCs w:val="24"/>
        </w:rPr>
        <w:t>Успешното реализиране на политиките в областта на закрилата на интелектуалната собственост и в частност на авторското право и сродните му права, ще постигне общо подобряване на средата за творческа дейност. Перспективата за реализиране на имуществените права на правоносителите на пазар с по-висока степен на закрила на техните права, ще стимулира създателите на творчески продукт.</w:t>
      </w:r>
    </w:p>
    <w:p w14:paraId="35483193" w14:textId="77777777" w:rsidR="00D766F2" w:rsidRPr="006B6C9F" w:rsidRDefault="00D766F2" w:rsidP="00D766F2">
      <w:pPr>
        <w:spacing w:before="120"/>
        <w:jc w:val="both"/>
        <w:rPr>
          <w:bCs/>
          <w:iCs/>
          <w:sz w:val="24"/>
          <w:szCs w:val="24"/>
        </w:rPr>
      </w:pPr>
      <w:r w:rsidRPr="006B6C9F">
        <w:rPr>
          <w:bCs/>
          <w:iCs/>
          <w:sz w:val="24"/>
          <w:szCs w:val="24"/>
        </w:rPr>
        <w:t>Конкретни решения по отношение на дисбалансите в отношенията между правоносители и ползватели ще осигури и идентифицира конкретни проблемни области, в които следва да се концентрират усилия за възстановяване на законосъобразното използване на закриляни обекти на авторското право и сродните му права</w:t>
      </w:r>
    </w:p>
    <w:p w14:paraId="2DA298D0" w14:textId="77777777" w:rsidR="00D766F2" w:rsidRPr="006B6C9F" w:rsidRDefault="00D766F2" w:rsidP="00D766F2">
      <w:pPr>
        <w:jc w:val="both"/>
        <w:rPr>
          <w:bCs/>
          <w:iCs/>
          <w:sz w:val="24"/>
          <w:szCs w:val="24"/>
        </w:rPr>
      </w:pPr>
    </w:p>
    <w:p w14:paraId="51CD372F" w14:textId="77777777" w:rsidR="00D766F2" w:rsidRPr="006B6C9F" w:rsidRDefault="00D766F2" w:rsidP="00D766F2">
      <w:pPr>
        <w:jc w:val="both"/>
        <w:rPr>
          <w:bCs/>
          <w:iCs/>
          <w:sz w:val="24"/>
          <w:szCs w:val="24"/>
        </w:rPr>
      </w:pPr>
    </w:p>
    <w:p w14:paraId="48CAD4D3" w14:textId="77777777" w:rsidR="00D766F2" w:rsidRPr="006B6C9F" w:rsidRDefault="00D766F2" w:rsidP="00D766F2">
      <w:pPr>
        <w:jc w:val="both"/>
        <w:rPr>
          <w:b/>
          <w:i/>
          <w:sz w:val="24"/>
          <w:szCs w:val="24"/>
        </w:rPr>
      </w:pPr>
      <w:r w:rsidRPr="006B6C9F">
        <w:rPr>
          <w:b/>
          <w:i/>
          <w:sz w:val="24"/>
          <w:szCs w:val="24"/>
        </w:rPr>
        <w:t>Взаимоотношения с други институции, допринасящи за изпълнение на политиката</w:t>
      </w:r>
    </w:p>
    <w:p w14:paraId="285378D2" w14:textId="77777777" w:rsidR="00D766F2" w:rsidRPr="006B6C9F" w:rsidRDefault="00D766F2" w:rsidP="00D766F2">
      <w:pPr>
        <w:spacing w:before="120"/>
        <w:jc w:val="both"/>
        <w:rPr>
          <w:bCs/>
          <w:iCs/>
          <w:sz w:val="24"/>
          <w:szCs w:val="24"/>
        </w:rPr>
      </w:pPr>
      <w:r w:rsidRPr="006B6C9F">
        <w:rPr>
          <w:bCs/>
          <w:iCs/>
          <w:sz w:val="24"/>
          <w:szCs w:val="24"/>
        </w:rPr>
        <w:t>Реализирането на стратегията предполага поддържането и задълбочаването на ключови партньорства с други държавни органи и неправителствения сектор.</w:t>
      </w:r>
    </w:p>
    <w:p w14:paraId="254EE5C9" w14:textId="77777777" w:rsidR="00D766F2" w:rsidRPr="006B6C9F" w:rsidRDefault="00D766F2" w:rsidP="00D766F2">
      <w:pPr>
        <w:spacing w:before="120"/>
        <w:jc w:val="both"/>
        <w:rPr>
          <w:bCs/>
          <w:iCs/>
          <w:sz w:val="24"/>
          <w:szCs w:val="24"/>
        </w:rPr>
      </w:pPr>
      <w:r w:rsidRPr="006B6C9F">
        <w:rPr>
          <w:bCs/>
          <w:iCs/>
          <w:sz w:val="24"/>
          <w:szCs w:val="24"/>
        </w:rPr>
        <w:t>Естествен партньор на Министерството на културата в публичния сектор са институциите – пряко ангажирани в закрилата на интелектуалната собственост, а именно органите на МВР и Прокуратурата на Република България, с оглед правомощията им във връзка с възпрепятстването на престъпленията срещу интелектуалната собственост.</w:t>
      </w:r>
    </w:p>
    <w:p w14:paraId="5ED20D29" w14:textId="77777777" w:rsidR="00D766F2" w:rsidRPr="006B6C9F" w:rsidRDefault="00D766F2" w:rsidP="00D766F2">
      <w:pPr>
        <w:spacing w:before="120"/>
        <w:jc w:val="both"/>
        <w:rPr>
          <w:bCs/>
          <w:iCs/>
          <w:sz w:val="24"/>
          <w:szCs w:val="24"/>
        </w:rPr>
      </w:pPr>
      <w:r w:rsidRPr="006B6C9F">
        <w:rPr>
          <w:bCs/>
          <w:iCs/>
          <w:sz w:val="24"/>
          <w:szCs w:val="24"/>
        </w:rPr>
        <w:lastRenderedPageBreak/>
        <w:t>Ключови за Министерството на културата са партньорствата с организациите за колективно управление на права, с неправителствените организации на заинтересованата индустрия и с такива, чиято дейност е насочена към борба с нарушенията на ЗАПСП и престъпленията срещу интелектуалната собственост.</w:t>
      </w:r>
    </w:p>
    <w:p w14:paraId="3B4FC020" w14:textId="77777777" w:rsidR="00D766F2" w:rsidRPr="006B6C9F" w:rsidRDefault="00D766F2" w:rsidP="00D766F2">
      <w:pPr>
        <w:jc w:val="both"/>
        <w:rPr>
          <w:bCs/>
          <w:iCs/>
          <w:sz w:val="24"/>
          <w:szCs w:val="24"/>
        </w:rPr>
      </w:pPr>
    </w:p>
    <w:p w14:paraId="7D8A6A7B" w14:textId="77777777" w:rsidR="00D766F2" w:rsidRPr="006B6C9F" w:rsidRDefault="00D766F2" w:rsidP="00D766F2">
      <w:pPr>
        <w:jc w:val="both"/>
        <w:rPr>
          <w:b/>
          <w:i/>
          <w:sz w:val="24"/>
          <w:szCs w:val="24"/>
        </w:rPr>
      </w:pPr>
      <w:r w:rsidRPr="006B6C9F">
        <w:rPr>
          <w:b/>
          <w:i/>
          <w:sz w:val="24"/>
          <w:szCs w:val="24"/>
        </w:rPr>
        <w:t>Показатели за полза/ефект и целеви стойности (не е приложимо за функционалните области)</w:t>
      </w:r>
    </w:p>
    <w:p w14:paraId="4223EF3D" w14:textId="77777777" w:rsidR="00D766F2" w:rsidRPr="006B6C9F" w:rsidRDefault="00D766F2" w:rsidP="00D766F2">
      <w:pPr>
        <w:jc w:val="both"/>
        <w:rPr>
          <w:bCs/>
          <w:iCs/>
          <w:sz w:val="24"/>
          <w:szCs w:val="24"/>
        </w:rPr>
      </w:pPr>
    </w:p>
    <w:tbl>
      <w:tblPr>
        <w:tblW w:w="6916" w:type="dxa"/>
        <w:jc w:val="center"/>
        <w:tblCellMar>
          <w:left w:w="70" w:type="dxa"/>
          <w:right w:w="70" w:type="dxa"/>
        </w:tblCellMar>
        <w:tblLook w:val="0000" w:firstRow="0" w:lastRow="0" w:firstColumn="0" w:lastColumn="0" w:noHBand="0" w:noVBand="0"/>
      </w:tblPr>
      <w:tblGrid>
        <w:gridCol w:w="2519"/>
        <w:gridCol w:w="1042"/>
        <w:gridCol w:w="1109"/>
        <w:gridCol w:w="1123"/>
        <w:gridCol w:w="1123"/>
      </w:tblGrid>
      <w:tr w:rsidR="00D766F2" w:rsidRPr="006B6C9F" w14:paraId="7B370C61" w14:textId="77777777" w:rsidTr="006A3AF0">
        <w:trPr>
          <w:trHeight w:val="420"/>
          <w:jc w:val="center"/>
        </w:trPr>
        <w:tc>
          <w:tcPr>
            <w:tcW w:w="6916" w:type="dxa"/>
            <w:gridSpan w:val="5"/>
            <w:tcBorders>
              <w:top w:val="single" w:sz="8" w:space="0" w:color="auto"/>
              <w:left w:val="single" w:sz="8" w:space="0" w:color="auto"/>
              <w:bottom w:val="single" w:sz="4" w:space="0" w:color="auto"/>
              <w:right w:val="single" w:sz="8" w:space="0" w:color="000000"/>
            </w:tcBorders>
            <w:shd w:val="clear" w:color="auto" w:fill="FFCC99"/>
            <w:vAlign w:val="center"/>
          </w:tcPr>
          <w:p w14:paraId="779DC90E" w14:textId="77777777" w:rsidR="00D766F2" w:rsidRPr="006B6C9F" w:rsidRDefault="00D766F2" w:rsidP="006A3AF0">
            <w:pPr>
              <w:jc w:val="center"/>
              <w:rPr>
                <w:b/>
                <w:bCs/>
                <w:sz w:val="24"/>
                <w:szCs w:val="24"/>
              </w:rPr>
            </w:pPr>
            <w:r w:rsidRPr="006B6C9F">
              <w:rPr>
                <w:b/>
                <w:bCs/>
                <w:sz w:val="24"/>
                <w:szCs w:val="24"/>
              </w:rPr>
              <w:t>ПОКАЗАТЕЛИ ЗА ИЗПЪЛНЕНИЕ И ЦЕЛЕВИ СТОЙНОСТИ</w:t>
            </w:r>
          </w:p>
        </w:tc>
      </w:tr>
      <w:tr w:rsidR="00D766F2" w:rsidRPr="006B6C9F" w14:paraId="01E127D1" w14:textId="77777777" w:rsidTr="006A3AF0">
        <w:trPr>
          <w:trHeight w:val="255"/>
          <w:jc w:val="center"/>
        </w:trPr>
        <w:tc>
          <w:tcPr>
            <w:tcW w:w="3276" w:type="dxa"/>
            <w:tcBorders>
              <w:top w:val="nil"/>
              <w:left w:val="single" w:sz="8" w:space="0" w:color="auto"/>
              <w:bottom w:val="single" w:sz="4" w:space="0" w:color="auto"/>
              <w:right w:val="single" w:sz="4" w:space="0" w:color="auto"/>
            </w:tcBorders>
            <w:shd w:val="clear" w:color="auto" w:fill="FFCC99"/>
            <w:vAlign w:val="center"/>
          </w:tcPr>
          <w:p w14:paraId="09E2CD78" w14:textId="77777777" w:rsidR="00D766F2" w:rsidRPr="006B6C9F" w:rsidRDefault="00D766F2" w:rsidP="006A3AF0">
            <w:pPr>
              <w:jc w:val="center"/>
              <w:rPr>
                <w:i/>
                <w:iCs/>
                <w:sz w:val="24"/>
                <w:szCs w:val="24"/>
              </w:rPr>
            </w:pPr>
            <w:r w:rsidRPr="006B6C9F">
              <w:rPr>
                <w:i/>
                <w:iCs/>
                <w:sz w:val="24"/>
                <w:szCs w:val="24"/>
              </w:rPr>
              <w:t>Ползи/ефекти:</w:t>
            </w:r>
          </w:p>
        </w:tc>
        <w:tc>
          <w:tcPr>
            <w:tcW w:w="760" w:type="dxa"/>
            <w:tcBorders>
              <w:top w:val="nil"/>
              <w:left w:val="nil"/>
              <w:bottom w:val="single" w:sz="4" w:space="0" w:color="auto"/>
              <w:right w:val="single" w:sz="4" w:space="0" w:color="auto"/>
            </w:tcBorders>
            <w:shd w:val="clear" w:color="auto" w:fill="FFCC99"/>
          </w:tcPr>
          <w:p w14:paraId="5CF11B2E" w14:textId="77777777" w:rsidR="00D766F2" w:rsidRPr="006B6C9F" w:rsidRDefault="00D766F2" w:rsidP="006A3AF0">
            <w:pPr>
              <w:rPr>
                <w:sz w:val="24"/>
                <w:szCs w:val="24"/>
              </w:rPr>
            </w:pPr>
            <w:r w:rsidRPr="006B6C9F">
              <w:rPr>
                <w:sz w:val="24"/>
                <w:szCs w:val="24"/>
              </w:rPr>
              <w:t> </w:t>
            </w:r>
          </w:p>
        </w:tc>
        <w:tc>
          <w:tcPr>
            <w:tcW w:w="2880" w:type="dxa"/>
            <w:gridSpan w:val="3"/>
            <w:tcBorders>
              <w:top w:val="single" w:sz="4" w:space="0" w:color="auto"/>
              <w:left w:val="nil"/>
              <w:bottom w:val="single" w:sz="4" w:space="0" w:color="auto"/>
              <w:right w:val="single" w:sz="8" w:space="0" w:color="000000"/>
            </w:tcBorders>
            <w:shd w:val="clear" w:color="auto" w:fill="FFCC99"/>
          </w:tcPr>
          <w:p w14:paraId="28ACA275" w14:textId="77777777" w:rsidR="00D766F2" w:rsidRPr="006B6C9F" w:rsidRDefault="00D766F2" w:rsidP="006A3AF0">
            <w:pPr>
              <w:jc w:val="center"/>
              <w:rPr>
                <w:b/>
                <w:bCs/>
                <w:sz w:val="24"/>
                <w:szCs w:val="24"/>
              </w:rPr>
            </w:pPr>
            <w:r w:rsidRPr="006B6C9F">
              <w:rPr>
                <w:b/>
                <w:bCs/>
                <w:sz w:val="24"/>
                <w:szCs w:val="24"/>
              </w:rPr>
              <w:t>Целева стойност</w:t>
            </w:r>
          </w:p>
        </w:tc>
      </w:tr>
      <w:tr w:rsidR="00D766F2" w:rsidRPr="006B6C9F" w14:paraId="0DDFF0C5" w14:textId="77777777" w:rsidTr="006A3AF0">
        <w:trPr>
          <w:trHeight w:val="450"/>
          <w:jc w:val="center"/>
        </w:trPr>
        <w:tc>
          <w:tcPr>
            <w:tcW w:w="3276" w:type="dxa"/>
            <w:tcBorders>
              <w:top w:val="nil"/>
              <w:left w:val="single" w:sz="8" w:space="0" w:color="auto"/>
              <w:bottom w:val="single" w:sz="4" w:space="0" w:color="auto"/>
              <w:right w:val="single" w:sz="4" w:space="0" w:color="auto"/>
            </w:tcBorders>
            <w:shd w:val="clear" w:color="auto" w:fill="FFCC99"/>
            <w:vAlign w:val="center"/>
          </w:tcPr>
          <w:p w14:paraId="35C13114" w14:textId="77777777" w:rsidR="00D766F2" w:rsidRPr="006B6C9F" w:rsidRDefault="00D766F2" w:rsidP="006A3AF0">
            <w:pPr>
              <w:jc w:val="center"/>
              <w:rPr>
                <w:b/>
                <w:bCs/>
                <w:sz w:val="24"/>
                <w:szCs w:val="24"/>
              </w:rPr>
            </w:pPr>
            <w:r w:rsidRPr="006B6C9F">
              <w:rPr>
                <w:b/>
                <w:bCs/>
                <w:sz w:val="24"/>
                <w:szCs w:val="24"/>
              </w:rPr>
              <w:t>Показатели за изпълнение</w:t>
            </w:r>
          </w:p>
        </w:tc>
        <w:tc>
          <w:tcPr>
            <w:tcW w:w="760" w:type="dxa"/>
            <w:tcBorders>
              <w:top w:val="nil"/>
              <w:left w:val="nil"/>
              <w:bottom w:val="single" w:sz="4" w:space="0" w:color="auto"/>
              <w:right w:val="single" w:sz="4" w:space="0" w:color="auto"/>
            </w:tcBorders>
            <w:shd w:val="clear" w:color="auto" w:fill="FFCC99"/>
            <w:vAlign w:val="center"/>
          </w:tcPr>
          <w:p w14:paraId="4F848FED" w14:textId="77777777" w:rsidR="00D766F2" w:rsidRPr="006B6C9F" w:rsidRDefault="00D766F2" w:rsidP="006A3AF0">
            <w:pPr>
              <w:jc w:val="center"/>
              <w:rPr>
                <w:b/>
                <w:bCs/>
                <w:sz w:val="24"/>
                <w:szCs w:val="24"/>
              </w:rPr>
            </w:pPr>
            <w:r w:rsidRPr="006B6C9F">
              <w:rPr>
                <w:b/>
                <w:bCs/>
                <w:sz w:val="24"/>
                <w:szCs w:val="24"/>
              </w:rPr>
              <w:t>Мерна единица</w:t>
            </w:r>
          </w:p>
        </w:tc>
        <w:tc>
          <w:tcPr>
            <w:tcW w:w="960" w:type="dxa"/>
            <w:tcBorders>
              <w:top w:val="nil"/>
              <w:left w:val="nil"/>
              <w:bottom w:val="single" w:sz="4" w:space="0" w:color="auto"/>
              <w:right w:val="single" w:sz="4" w:space="0" w:color="auto"/>
            </w:tcBorders>
            <w:shd w:val="clear" w:color="auto" w:fill="FFCC99"/>
            <w:vAlign w:val="center"/>
          </w:tcPr>
          <w:p w14:paraId="2B9268C4" w14:textId="77777777" w:rsidR="00D766F2" w:rsidRPr="006B6C9F" w:rsidRDefault="00945AFC" w:rsidP="006A3AF0">
            <w:pPr>
              <w:jc w:val="center"/>
              <w:rPr>
                <w:b/>
                <w:bCs/>
                <w:i/>
                <w:iCs/>
                <w:sz w:val="24"/>
                <w:szCs w:val="24"/>
              </w:rPr>
            </w:pPr>
            <w:r>
              <w:rPr>
                <w:b/>
                <w:bCs/>
                <w:i/>
                <w:iCs/>
                <w:sz w:val="24"/>
                <w:szCs w:val="24"/>
              </w:rPr>
              <w:t>Бюджет</w:t>
            </w:r>
            <w:r w:rsidR="00D766F2" w:rsidRPr="006B6C9F">
              <w:rPr>
                <w:b/>
                <w:bCs/>
                <w:i/>
                <w:iCs/>
                <w:sz w:val="24"/>
                <w:szCs w:val="24"/>
              </w:rPr>
              <w:t xml:space="preserve"> 202</w:t>
            </w:r>
            <w:r w:rsidR="00D766F2" w:rsidRPr="006B6C9F">
              <w:rPr>
                <w:b/>
                <w:bCs/>
                <w:i/>
                <w:iCs/>
                <w:sz w:val="24"/>
                <w:szCs w:val="24"/>
                <w:lang w:val="en-US"/>
              </w:rPr>
              <w:t>1</w:t>
            </w:r>
            <w:r w:rsidR="00D766F2" w:rsidRPr="006B6C9F">
              <w:rPr>
                <w:b/>
                <w:bCs/>
                <w:i/>
                <w:iCs/>
                <w:sz w:val="24"/>
                <w:szCs w:val="24"/>
              </w:rPr>
              <w:t xml:space="preserve"> г.</w:t>
            </w:r>
          </w:p>
        </w:tc>
        <w:tc>
          <w:tcPr>
            <w:tcW w:w="960" w:type="dxa"/>
            <w:tcBorders>
              <w:top w:val="nil"/>
              <w:left w:val="nil"/>
              <w:bottom w:val="single" w:sz="4" w:space="0" w:color="auto"/>
              <w:right w:val="single" w:sz="4" w:space="0" w:color="auto"/>
            </w:tcBorders>
            <w:shd w:val="clear" w:color="auto" w:fill="FFCC99"/>
            <w:vAlign w:val="center"/>
          </w:tcPr>
          <w:p w14:paraId="2AC9EFBC" w14:textId="77777777" w:rsidR="00D766F2" w:rsidRPr="006B6C9F" w:rsidRDefault="00D766F2" w:rsidP="006A3AF0">
            <w:pPr>
              <w:jc w:val="center"/>
              <w:rPr>
                <w:b/>
                <w:bCs/>
                <w:i/>
                <w:iCs/>
                <w:sz w:val="24"/>
                <w:szCs w:val="24"/>
              </w:rPr>
            </w:pPr>
            <w:r w:rsidRPr="006B6C9F">
              <w:rPr>
                <w:b/>
                <w:bCs/>
                <w:i/>
                <w:iCs/>
                <w:sz w:val="24"/>
                <w:szCs w:val="24"/>
              </w:rPr>
              <w:t>Прогноза 202</w:t>
            </w:r>
            <w:r w:rsidRPr="006B6C9F">
              <w:rPr>
                <w:b/>
                <w:bCs/>
                <w:i/>
                <w:iCs/>
                <w:sz w:val="24"/>
                <w:szCs w:val="24"/>
                <w:lang w:val="en-US"/>
              </w:rPr>
              <w:t>2</w:t>
            </w:r>
            <w:r w:rsidRPr="006B6C9F">
              <w:rPr>
                <w:b/>
                <w:bCs/>
                <w:i/>
                <w:iCs/>
                <w:sz w:val="24"/>
                <w:szCs w:val="24"/>
              </w:rPr>
              <w:t xml:space="preserve"> г.</w:t>
            </w:r>
          </w:p>
        </w:tc>
        <w:tc>
          <w:tcPr>
            <w:tcW w:w="960" w:type="dxa"/>
            <w:tcBorders>
              <w:top w:val="nil"/>
              <w:left w:val="nil"/>
              <w:bottom w:val="single" w:sz="4" w:space="0" w:color="auto"/>
              <w:right w:val="single" w:sz="8" w:space="0" w:color="auto"/>
            </w:tcBorders>
            <w:shd w:val="clear" w:color="auto" w:fill="FFCC99"/>
            <w:vAlign w:val="center"/>
          </w:tcPr>
          <w:p w14:paraId="1FFED28B" w14:textId="77777777" w:rsidR="00D766F2" w:rsidRPr="006B6C9F" w:rsidRDefault="00D766F2" w:rsidP="006A3AF0">
            <w:pPr>
              <w:jc w:val="center"/>
              <w:rPr>
                <w:b/>
                <w:bCs/>
                <w:i/>
                <w:iCs/>
                <w:sz w:val="24"/>
                <w:szCs w:val="24"/>
              </w:rPr>
            </w:pPr>
            <w:r w:rsidRPr="006B6C9F">
              <w:rPr>
                <w:b/>
                <w:bCs/>
                <w:i/>
                <w:iCs/>
                <w:sz w:val="24"/>
                <w:szCs w:val="24"/>
              </w:rPr>
              <w:t>Прогноза 202</w:t>
            </w:r>
            <w:r w:rsidRPr="006B6C9F">
              <w:rPr>
                <w:b/>
                <w:bCs/>
                <w:i/>
                <w:iCs/>
                <w:sz w:val="24"/>
                <w:szCs w:val="24"/>
                <w:lang w:val="en-US"/>
              </w:rPr>
              <w:t>3</w:t>
            </w:r>
            <w:r w:rsidRPr="006B6C9F">
              <w:rPr>
                <w:b/>
                <w:bCs/>
                <w:i/>
                <w:iCs/>
                <w:sz w:val="24"/>
                <w:szCs w:val="24"/>
              </w:rPr>
              <w:t xml:space="preserve"> г.</w:t>
            </w:r>
          </w:p>
        </w:tc>
      </w:tr>
      <w:tr w:rsidR="00D766F2" w:rsidRPr="006B6C9F" w14:paraId="7DFC18C8" w14:textId="77777777" w:rsidTr="006A3AF0">
        <w:trPr>
          <w:trHeight w:val="255"/>
          <w:jc w:val="center"/>
        </w:trPr>
        <w:tc>
          <w:tcPr>
            <w:tcW w:w="3276" w:type="dxa"/>
            <w:tcBorders>
              <w:top w:val="nil"/>
              <w:left w:val="single" w:sz="8" w:space="0" w:color="auto"/>
              <w:bottom w:val="single" w:sz="4" w:space="0" w:color="auto"/>
              <w:right w:val="single" w:sz="4" w:space="0" w:color="auto"/>
            </w:tcBorders>
            <w:shd w:val="clear" w:color="auto" w:fill="auto"/>
          </w:tcPr>
          <w:p w14:paraId="632479F9" w14:textId="77777777" w:rsidR="00D766F2" w:rsidRPr="006B6C9F" w:rsidRDefault="00D766F2" w:rsidP="00583DC3">
            <w:pPr>
              <w:numPr>
                <w:ilvl w:val="0"/>
                <w:numId w:val="47"/>
              </w:numPr>
              <w:contextualSpacing/>
              <w:jc w:val="both"/>
              <w:rPr>
                <w:bCs/>
                <w:sz w:val="24"/>
                <w:szCs w:val="24"/>
              </w:rPr>
            </w:pPr>
            <w:r w:rsidRPr="006B6C9F">
              <w:rPr>
                <w:bCs/>
                <w:sz w:val="24"/>
                <w:szCs w:val="24"/>
              </w:rPr>
              <w:t>Вписвания в регистъра за колективно управление на права по чл. 94г от ЗАПСП</w:t>
            </w:r>
          </w:p>
        </w:tc>
        <w:tc>
          <w:tcPr>
            <w:tcW w:w="760" w:type="dxa"/>
            <w:tcBorders>
              <w:top w:val="nil"/>
              <w:left w:val="nil"/>
              <w:bottom w:val="single" w:sz="4" w:space="0" w:color="auto"/>
              <w:right w:val="single" w:sz="4" w:space="0" w:color="auto"/>
            </w:tcBorders>
            <w:shd w:val="clear" w:color="auto" w:fill="auto"/>
            <w:vAlign w:val="center"/>
          </w:tcPr>
          <w:p w14:paraId="09683F72" w14:textId="77777777" w:rsidR="00D766F2" w:rsidRPr="006B6C9F" w:rsidRDefault="00D766F2" w:rsidP="006A3AF0">
            <w:pPr>
              <w:jc w:val="center"/>
              <w:rPr>
                <w:i/>
                <w:iCs/>
                <w:sz w:val="24"/>
                <w:szCs w:val="24"/>
              </w:rPr>
            </w:pPr>
            <w:r w:rsidRPr="006B6C9F">
              <w:rPr>
                <w:i/>
                <w:iCs/>
                <w:sz w:val="24"/>
                <w:szCs w:val="24"/>
              </w:rPr>
              <w:t>Брой</w:t>
            </w:r>
          </w:p>
        </w:tc>
        <w:tc>
          <w:tcPr>
            <w:tcW w:w="960" w:type="dxa"/>
            <w:tcBorders>
              <w:top w:val="nil"/>
              <w:left w:val="nil"/>
              <w:bottom w:val="single" w:sz="4" w:space="0" w:color="auto"/>
              <w:right w:val="single" w:sz="4" w:space="0" w:color="auto"/>
            </w:tcBorders>
            <w:shd w:val="clear" w:color="auto" w:fill="auto"/>
            <w:vAlign w:val="center"/>
          </w:tcPr>
          <w:p w14:paraId="7F56A0CC" w14:textId="77777777" w:rsidR="00D766F2" w:rsidRPr="006B6C9F" w:rsidRDefault="00D766F2" w:rsidP="006A3AF0">
            <w:pPr>
              <w:jc w:val="center"/>
              <w:rPr>
                <w:sz w:val="24"/>
                <w:szCs w:val="24"/>
              </w:rPr>
            </w:pPr>
            <w:r w:rsidRPr="006B6C9F">
              <w:rPr>
                <w:sz w:val="24"/>
                <w:szCs w:val="24"/>
              </w:rPr>
              <w:t>4</w:t>
            </w:r>
          </w:p>
        </w:tc>
        <w:tc>
          <w:tcPr>
            <w:tcW w:w="960" w:type="dxa"/>
            <w:tcBorders>
              <w:top w:val="nil"/>
              <w:left w:val="nil"/>
              <w:bottom w:val="single" w:sz="4" w:space="0" w:color="auto"/>
              <w:right w:val="single" w:sz="4" w:space="0" w:color="auto"/>
            </w:tcBorders>
            <w:shd w:val="clear" w:color="auto" w:fill="auto"/>
            <w:vAlign w:val="center"/>
          </w:tcPr>
          <w:p w14:paraId="3963AEA4" w14:textId="77777777" w:rsidR="00D766F2" w:rsidRPr="006B6C9F" w:rsidRDefault="00D766F2" w:rsidP="006A3AF0">
            <w:pPr>
              <w:jc w:val="center"/>
              <w:rPr>
                <w:sz w:val="24"/>
                <w:szCs w:val="24"/>
              </w:rPr>
            </w:pPr>
            <w:r w:rsidRPr="006B6C9F">
              <w:rPr>
                <w:sz w:val="24"/>
                <w:szCs w:val="24"/>
              </w:rPr>
              <w:t>4</w:t>
            </w:r>
          </w:p>
        </w:tc>
        <w:tc>
          <w:tcPr>
            <w:tcW w:w="960" w:type="dxa"/>
            <w:tcBorders>
              <w:top w:val="nil"/>
              <w:left w:val="nil"/>
              <w:bottom w:val="single" w:sz="4" w:space="0" w:color="auto"/>
              <w:right w:val="single" w:sz="8" w:space="0" w:color="auto"/>
            </w:tcBorders>
            <w:shd w:val="clear" w:color="auto" w:fill="auto"/>
            <w:vAlign w:val="center"/>
          </w:tcPr>
          <w:p w14:paraId="402F9F39" w14:textId="77777777" w:rsidR="00D766F2" w:rsidRPr="006B6C9F" w:rsidRDefault="00D766F2" w:rsidP="006A3AF0">
            <w:pPr>
              <w:jc w:val="center"/>
              <w:rPr>
                <w:sz w:val="24"/>
                <w:szCs w:val="24"/>
              </w:rPr>
            </w:pPr>
            <w:r w:rsidRPr="006B6C9F">
              <w:rPr>
                <w:sz w:val="24"/>
                <w:szCs w:val="24"/>
              </w:rPr>
              <w:t>4</w:t>
            </w:r>
          </w:p>
        </w:tc>
      </w:tr>
      <w:tr w:rsidR="00D766F2" w:rsidRPr="006B6C9F" w14:paraId="44F99DDC" w14:textId="77777777" w:rsidTr="006A3AF0">
        <w:trPr>
          <w:trHeight w:val="255"/>
          <w:jc w:val="center"/>
        </w:trPr>
        <w:tc>
          <w:tcPr>
            <w:tcW w:w="3276" w:type="dxa"/>
            <w:tcBorders>
              <w:top w:val="nil"/>
              <w:left w:val="single" w:sz="8" w:space="0" w:color="auto"/>
              <w:bottom w:val="single" w:sz="4" w:space="0" w:color="auto"/>
              <w:right w:val="single" w:sz="4" w:space="0" w:color="auto"/>
            </w:tcBorders>
            <w:shd w:val="clear" w:color="auto" w:fill="auto"/>
          </w:tcPr>
          <w:p w14:paraId="4B4FB102" w14:textId="77777777" w:rsidR="00D766F2" w:rsidRPr="006B6C9F" w:rsidRDefault="00D766F2" w:rsidP="00583DC3">
            <w:pPr>
              <w:numPr>
                <w:ilvl w:val="0"/>
                <w:numId w:val="47"/>
              </w:numPr>
              <w:contextualSpacing/>
              <w:jc w:val="both"/>
              <w:rPr>
                <w:bCs/>
                <w:sz w:val="24"/>
                <w:szCs w:val="24"/>
              </w:rPr>
            </w:pPr>
            <w:r w:rsidRPr="006B6C9F">
              <w:rPr>
                <w:bCs/>
                <w:sz w:val="24"/>
                <w:szCs w:val="24"/>
              </w:rPr>
              <w:t>Извършени регистрации на наименования на артистични групи по ЗАПСП</w:t>
            </w:r>
          </w:p>
        </w:tc>
        <w:tc>
          <w:tcPr>
            <w:tcW w:w="760" w:type="dxa"/>
            <w:tcBorders>
              <w:top w:val="nil"/>
              <w:left w:val="nil"/>
              <w:bottom w:val="single" w:sz="4" w:space="0" w:color="auto"/>
              <w:right w:val="single" w:sz="4" w:space="0" w:color="auto"/>
            </w:tcBorders>
            <w:shd w:val="clear" w:color="auto" w:fill="auto"/>
            <w:vAlign w:val="center"/>
          </w:tcPr>
          <w:p w14:paraId="4B467969" w14:textId="77777777" w:rsidR="00D766F2" w:rsidRPr="006B6C9F" w:rsidRDefault="00D766F2" w:rsidP="006A3AF0">
            <w:pPr>
              <w:jc w:val="center"/>
              <w:rPr>
                <w:i/>
                <w:iCs/>
                <w:sz w:val="24"/>
                <w:szCs w:val="24"/>
              </w:rPr>
            </w:pPr>
            <w:r w:rsidRPr="006B6C9F">
              <w:rPr>
                <w:i/>
                <w:iCs/>
                <w:sz w:val="24"/>
                <w:szCs w:val="24"/>
              </w:rPr>
              <w:t>Брой</w:t>
            </w:r>
          </w:p>
        </w:tc>
        <w:tc>
          <w:tcPr>
            <w:tcW w:w="960" w:type="dxa"/>
            <w:tcBorders>
              <w:top w:val="nil"/>
              <w:left w:val="nil"/>
              <w:bottom w:val="single" w:sz="4" w:space="0" w:color="auto"/>
              <w:right w:val="single" w:sz="4" w:space="0" w:color="auto"/>
            </w:tcBorders>
            <w:shd w:val="clear" w:color="auto" w:fill="auto"/>
            <w:vAlign w:val="center"/>
          </w:tcPr>
          <w:p w14:paraId="69AC8942" w14:textId="77777777" w:rsidR="00D766F2" w:rsidRPr="006B6C9F" w:rsidRDefault="00D766F2" w:rsidP="006A3AF0">
            <w:pPr>
              <w:jc w:val="center"/>
              <w:rPr>
                <w:sz w:val="24"/>
                <w:szCs w:val="24"/>
              </w:rPr>
            </w:pPr>
            <w:r w:rsidRPr="006B6C9F">
              <w:rPr>
                <w:sz w:val="24"/>
                <w:szCs w:val="24"/>
              </w:rPr>
              <w:t>10</w:t>
            </w:r>
          </w:p>
        </w:tc>
        <w:tc>
          <w:tcPr>
            <w:tcW w:w="960" w:type="dxa"/>
            <w:tcBorders>
              <w:top w:val="nil"/>
              <w:left w:val="nil"/>
              <w:bottom w:val="single" w:sz="4" w:space="0" w:color="auto"/>
              <w:right w:val="single" w:sz="4" w:space="0" w:color="auto"/>
            </w:tcBorders>
            <w:shd w:val="clear" w:color="auto" w:fill="auto"/>
            <w:vAlign w:val="center"/>
          </w:tcPr>
          <w:p w14:paraId="1B1A9A32" w14:textId="77777777" w:rsidR="00D766F2" w:rsidRPr="006B6C9F" w:rsidRDefault="00D766F2" w:rsidP="006A3AF0">
            <w:pPr>
              <w:jc w:val="center"/>
              <w:rPr>
                <w:sz w:val="24"/>
                <w:szCs w:val="24"/>
              </w:rPr>
            </w:pPr>
            <w:r w:rsidRPr="006B6C9F">
              <w:rPr>
                <w:sz w:val="24"/>
                <w:szCs w:val="24"/>
              </w:rPr>
              <w:t>10</w:t>
            </w:r>
          </w:p>
        </w:tc>
        <w:tc>
          <w:tcPr>
            <w:tcW w:w="960" w:type="dxa"/>
            <w:tcBorders>
              <w:top w:val="nil"/>
              <w:left w:val="nil"/>
              <w:bottom w:val="single" w:sz="4" w:space="0" w:color="auto"/>
              <w:right w:val="single" w:sz="8" w:space="0" w:color="auto"/>
            </w:tcBorders>
            <w:shd w:val="clear" w:color="auto" w:fill="auto"/>
            <w:vAlign w:val="center"/>
          </w:tcPr>
          <w:p w14:paraId="669A353F" w14:textId="77777777" w:rsidR="00D766F2" w:rsidRPr="006B6C9F" w:rsidRDefault="00D766F2" w:rsidP="006A3AF0">
            <w:pPr>
              <w:jc w:val="center"/>
              <w:rPr>
                <w:sz w:val="24"/>
                <w:szCs w:val="24"/>
              </w:rPr>
            </w:pPr>
            <w:r w:rsidRPr="006B6C9F">
              <w:rPr>
                <w:sz w:val="24"/>
                <w:szCs w:val="24"/>
              </w:rPr>
              <w:t>10</w:t>
            </w:r>
          </w:p>
        </w:tc>
      </w:tr>
      <w:tr w:rsidR="00D766F2" w:rsidRPr="006B6C9F" w14:paraId="52F872CA" w14:textId="77777777" w:rsidTr="006A3AF0">
        <w:trPr>
          <w:trHeight w:val="255"/>
          <w:jc w:val="center"/>
        </w:trPr>
        <w:tc>
          <w:tcPr>
            <w:tcW w:w="3276" w:type="dxa"/>
            <w:tcBorders>
              <w:top w:val="nil"/>
              <w:left w:val="single" w:sz="8" w:space="0" w:color="auto"/>
              <w:bottom w:val="single" w:sz="4" w:space="0" w:color="auto"/>
              <w:right w:val="single" w:sz="4" w:space="0" w:color="auto"/>
            </w:tcBorders>
            <w:shd w:val="clear" w:color="auto" w:fill="auto"/>
          </w:tcPr>
          <w:p w14:paraId="3729D0F2" w14:textId="77777777" w:rsidR="00D766F2" w:rsidRPr="006B6C9F" w:rsidRDefault="00D766F2" w:rsidP="00583DC3">
            <w:pPr>
              <w:numPr>
                <w:ilvl w:val="0"/>
                <w:numId w:val="47"/>
              </w:numPr>
              <w:contextualSpacing/>
              <w:jc w:val="both"/>
              <w:rPr>
                <w:bCs/>
                <w:sz w:val="24"/>
                <w:szCs w:val="24"/>
              </w:rPr>
            </w:pPr>
            <w:r w:rsidRPr="006B6C9F">
              <w:rPr>
                <w:bCs/>
                <w:sz w:val="24"/>
                <w:szCs w:val="24"/>
              </w:rPr>
              <w:t>Извършени проверки по ЗАПСП</w:t>
            </w:r>
          </w:p>
        </w:tc>
        <w:tc>
          <w:tcPr>
            <w:tcW w:w="760" w:type="dxa"/>
            <w:tcBorders>
              <w:top w:val="nil"/>
              <w:left w:val="nil"/>
              <w:bottom w:val="single" w:sz="4" w:space="0" w:color="auto"/>
              <w:right w:val="single" w:sz="4" w:space="0" w:color="auto"/>
            </w:tcBorders>
            <w:shd w:val="clear" w:color="auto" w:fill="auto"/>
            <w:vAlign w:val="center"/>
          </w:tcPr>
          <w:p w14:paraId="5A41AD74" w14:textId="77777777" w:rsidR="00D766F2" w:rsidRPr="006B6C9F" w:rsidRDefault="00D766F2" w:rsidP="006A3AF0">
            <w:pPr>
              <w:jc w:val="center"/>
              <w:rPr>
                <w:i/>
                <w:iCs/>
                <w:sz w:val="24"/>
                <w:szCs w:val="24"/>
              </w:rPr>
            </w:pPr>
            <w:r w:rsidRPr="006B6C9F">
              <w:rPr>
                <w:i/>
                <w:iCs/>
                <w:sz w:val="24"/>
                <w:szCs w:val="24"/>
              </w:rPr>
              <w:t>Брой</w:t>
            </w:r>
          </w:p>
        </w:tc>
        <w:tc>
          <w:tcPr>
            <w:tcW w:w="960" w:type="dxa"/>
            <w:tcBorders>
              <w:top w:val="nil"/>
              <w:left w:val="nil"/>
              <w:bottom w:val="single" w:sz="4" w:space="0" w:color="auto"/>
              <w:right w:val="single" w:sz="4" w:space="0" w:color="auto"/>
            </w:tcBorders>
            <w:shd w:val="clear" w:color="auto" w:fill="auto"/>
            <w:vAlign w:val="center"/>
          </w:tcPr>
          <w:p w14:paraId="24A8174E" w14:textId="77777777" w:rsidR="00D766F2" w:rsidRPr="006B6C9F" w:rsidRDefault="00D766F2" w:rsidP="006A3AF0">
            <w:pPr>
              <w:jc w:val="center"/>
              <w:rPr>
                <w:sz w:val="24"/>
                <w:szCs w:val="24"/>
              </w:rPr>
            </w:pPr>
            <w:r w:rsidRPr="006B6C9F">
              <w:rPr>
                <w:sz w:val="24"/>
                <w:szCs w:val="24"/>
              </w:rPr>
              <w:t>250</w:t>
            </w:r>
          </w:p>
        </w:tc>
        <w:tc>
          <w:tcPr>
            <w:tcW w:w="960" w:type="dxa"/>
            <w:tcBorders>
              <w:top w:val="nil"/>
              <w:left w:val="nil"/>
              <w:bottom w:val="single" w:sz="4" w:space="0" w:color="auto"/>
              <w:right w:val="single" w:sz="4" w:space="0" w:color="auto"/>
            </w:tcBorders>
            <w:shd w:val="clear" w:color="auto" w:fill="auto"/>
            <w:vAlign w:val="center"/>
          </w:tcPr>
          <w:p w14:paraId="5F92CED8" w14:textId="77777777" w:rsidR="00D766F2" w:rsidRPr="006B6C9F" w:rsidRDefault="00D766F2" w:rsidP="006A3AF0">
            <w:pPr>
              <w:jc w:val="center"/>
              <w:rPr>
                <w:sz w:val="24"/>
                <w:szCs w:val="24"/>
              </w:rPr>
            </w:pPr>
            <w:r w:rsidRPr="006B6C9F">
              <w:rPr>
                <w:sz w:val="24"/>
                <w:szCs w:val="24"/>
              </w:rPr>
              <w:t>250</w:t>
            </w:r>
          </w:p>
        </w:tc>
        <w:tc>
          <w:tcPr>
            <w:tcW w:w="960" w:type="dxa"/>
            <w:tcBorders>
              <w:top w:val="nil"/>
              <w:left w:val="nil"/>
              <w:bottom w:val="single" w:sz="4" w:space="0" w:color="auto"/>
              <w:right w:val="single" w:sz="8" w:space="0" w:color="auto"/>
            </w:tcBorders>
            <w:shd w:val="clear" w:color="auto" w:fill="auto"/>
            <w:vAlign w:val="center"/>
          </w:tcPr>
          <w:p w14:paraId="1E162790" w14:textId="77777777" w:rsidR="00D766F2" w:rsidRPr="006B6C9F" w:rsidRDefault="00D766F2" w:rsidP="006A3AF0">
            <w:pPr>
              <w:jc w:val="center"/>
              <w:rPr>
                <w:sz w:val="24"/>
                <w:szCs w:val="24"/>
              </w:rPr>
            </w:pPr>
            <w:r w:rsidRPr="006B6C9F">
              <w:rPr>
                <w:sz w:val="24"/>
                <w:szCs w:val="24"/>
              </w:rPr>
              <w:t>250</w:t>
            </w:r>
          </w:p>
        </w:tc>
      </w:tr>
      <w:tr w:rsidR="00D766F2" w:rsidRPr="006B6C9F" w14:paraId="3E4C5DF9" w14:textId="77777777" w:rsidTr="006A3AF0">
        <w:trPr>
          <w:trHeight w:val="255"/>
          <w:jc w:val="center"/>
        </w:trPr>
        <w:tc>
          <w:tcPr>
            <w:tcW w:w="3276" w:type="dxa"/>
            <w:tcBorders>
              <w:top w:val="nil"/>
              <w:left w:val="single" w:sz="8" w:space="0" w:color="auto"/>
              <w:bottom w:val="single" w:sz="4" w:space="0" w:color="auto"/>
              <w:right w:val="single" w:sz="4" w:space="0" w:color="auto"/>
            </w:tcBorders>
            <w:shd w:val="clear" w:color="auto" w:fill="auto"/>
          </w:tcPr>
          <w:p w14:paraId="2058810F" w14:textId="77777777" w:rsidR="00D766F2" w:rsidRPr="006B6C9F" w:rsidRDefault="00D766F2" w:rsidP="00583DC3">
            <w:pPr>
              <w:numPr>
                <w:ilvl w:val="0"/>
                <w:numId w:val="47"/>
              </w:numPr>
              <w:contextualSpacing/>
              <w:jc w:val="both"/>
              <w:rPr>
                <w:bCs/>
                <w:sz w:val="24"/>
                <w:szCs w:val="24"/>
              </w:rPr>
            </w:pPr>
            <w:r w:rsidRPr="006B6C9F">
              <w:rPr>
                <w:bCs/>
                <w:sz w:val="24"/>
                <w:szCs w:val="24"/>
              </w:rPr>
              <w:t>Съставени актове за установяване на административни нарушения по чл. 97 от ЗАПСП.</w:t>
            </w:r>
          </w:p>
        </w:tc>
        <w:tc>
          <w:tcPr>
            <w:tcW w:w="760" w:type="dxa"/>
            <w:tcBorders>
              <w:top w:val="nil"/>
              <w:left w:val="nil"/>
              <w:bottom w:val="single" w:sz="4" w:space="0" w:color="auto"/>
              <w:right w:val="single" w:sz="4" w:space="0" w:color="auto"/>
            </w:tcBorders>
            <w:shd w:val="clear" w:color="auto" w:fill="auto"/>
            <w:vAlign w:val="center"/>
          </w:tcPr>
          <w:p w14:paraId="7E5BCF79" w14:textId="77777777" w:rsidR="00D766F2" w:rsidRPr="006B6C9F" w:rsidRDefault="00D766F2" w:rsidP="006A3AF0">
            <w:pPr>
              <w:jc w:val="center"/>
              <w:rPr>
                <w:i/>
                <w:iCs/>
                <w:sz w:val="24"/>
                <w:szCs w:val="24"/>
              </w:rPr>
            </w:pPr>
            <w:r w:rsidRPr="006B6C9F">
              <w:rPr>
                <w:i/>
                <w:iCs/>
                <w:sz w:val="24"/>
                <w:szCs w:val="24"/>
              </w:rPr>
              <w:t>Брой</w:t>
            </w:r>
          </w:p>
        </w:tc>
        <w:tc>
          <w:tcPr>
            <w:tcW w:w="960" w:type="dxa"/>
            <w:tcBorders>
              <w:top w:val="nil"/>
              <w:left w:val="nil"/>
              <w:bottom w:val="single" w:sz="4" w:space="0" w:color="auto"/>
              <w:right w:val="single" w:sz="4" w:space="0" w:color="auto"/>
            </w:tcBorders>
            <w:shd w:val="clear" w:color="auto" w:fill="auto"/>
            <w:vAlign w:val="center"/>
          </w:tcPr>
          <w:p w14:paraId="2333498C" w14:textId="77777777" w:rsidR="00D766F2" w:rsidRPr="006B6C9F" w:rsidRDefault="00D766F2" w:rsidP="006A3AF0">
            <w:pPr>
              <w:jc w:val="center"/>
              <w:rPr>
                <w:sz w:val="24"/>
                <w:szCs w:val="24"/>
              </w:rPr>
            </w:pPr>
            <w:r w:rsidRPr="006B6C9F">
              <w:rPr>
                <w:sz w:val="24"/>
                <w:szCs w:val="24"/>
              </w:rPr>
              <w:t>150</w:t>
            </w:r>
          </w:p>
        </w:tc>
        <w:tc>
          <w:tcPr>
            <w:tcW w:w="960" w:type="dxa"/>
            <w:tcBorders>
              <w:top w:val="nil"/>
              <w:left w:val="nil"/>
              <w:bottom w:val="single" w:sz="4" w:space="0" w:color="auto"/>
              <w:right w:val="single" w:sz="4" w:space="0" w:color="auto"/>
            </w:tcBorders>
            <w:shd w:val="clear" w:color="auto" w:fill="auto"/>
            <w:vAlign w:val="center"/>
          </w:tcPr>
          <w:p w14:paraId="01994B9E" w14:textId="77777777" w:rsidR="00D766F2" w:rsidRPr="006B6C9F" w:rsidRDefault="00D766F2" w:rsidP="006A3AF0">
            <w:pPr>
              <w:jc w:val="center"/>
              <w:rPr>
                <w:sz w:val="24"/>
                <w:szCs w:val="24"/>
              </w:rPr>
            </w:pPr>
            <w:r w:rsidRPr="006B6C9F">
              <w:rPr>
                <w:sz w:val="24"/>
                <w:szCs w:val="24"/>
              </w:rPr>
              <w:t>150</w:t>
            </w:r>
          </w:p>
        </w:tc>
        <w:tc>
          <w:tcPr>
            <w:tcW w:w="960" w:type="dxa"/>
            <w:tcBorders>
              <w:top w:val="nil"/>
              <w:left w:val="nil"/>
              <w:bottom w:val="single" w:sz="4" w:space="0" w:color="auto"/>
              <w:right w:val="single" w:sz="8" w:space="0" w:color="auto"/>
            </w:tcBorders>
            <w:shd w:val="clear" w:color="auto" w:fill="auto"/>
            <w:vAlign w:val="center"/>
          </w:tcPr>
          <w:p w14:paraId="70F69203" w14:textId="77777777" w:rsidR="00D766F2" w:rsidRPr="006B6C9F" w:rsidRDefault="00D766F2" w:rsidP="006A3AF0">
            <w:pPr>
              <w:jc w:val="center"/>
              <w:rPr>
                <w:sz w:val="24"/>
                <w:szCs w:val="24"/>
              </w:rPr>
            </w:pPr>
            <w:r w:rsidRPr="006B6C9F">
              <w:rPr>
                <w:sz w:val="24"/>
                <w:szCs w:val="24"/>
              </w:rPr>
              <w:t>150</w:t>
            </w:r>
          </w:p>
        </w:tc>
      </w:tr>
      <w:tr w:rsidR="00D766F2" w:rsidRPr="006B6C9F" w14:paraId="2117F682" w14:textId="77777777" w:rsidTr="006A3AF0">
        <w:trPr>
          <w:trHeight w:val="255"/>
          <w:jc w:val="center"/>
        </w:trPr>
        <w:tc>
          <w:tcPr>
            <w:tcW w:w="3276" w:type="dxa"/>
            <w:tcBorders>
              <w:top w:val="nil"/>
              <w:left w:val="single" w:sz="8" w:space="0" w:color="auto"/>
              <w:bottom w:val="single" w:sz="4" w:space="0" w:color="auto"/>
              <w:right w:val="single" w:sz="4" w:space="0" w:color="auto"/>
            </w:tcBorders>
            <w:shd w:val="clear" w:color="auto" w:fill="auto"/>
          </w:tcPr>
          <w:p w14:paraId="12BDF998" w14:textId="77777777" w:rsidR="00D766F2" w:rsidRPr="006B6C9F" w:rsidRDefault="00D766F2" w:rsidP="00583DC3">
            <w:pPr>
              <w:numPr>
                <w:ilvl w:val="0"/>
                <w:numId w:val="47"/>
              </w:numPr>
              <w:contextualSpacing/>
              <w:jc w:val="both"/>
              <w:rPr>
                <w:bCs/>
                <w:sz w:val="24"/>
                <w:szCs w:val="24"/>
              </w:rPr>
            </w:pPr>
            <w:r w:rsidRPr="006B6C9F">
              <w:rPr>
                <w:bCs/>
                <w:sz w:val="24"/>
                <w:szCs w:val="24"/>
              </w:rPr>
              <w:t>Издадени наказателни постановления за налагане на административни санкции по чл. 97 от ЗАПСП</w:t>
            </w:r>
          </w:p>
        </w:tc>
        <w:tc>
          <w:tcPr>
            <w:tcW w:w="760" w:type="dxa"/>
            <w:tcBorders>
              <w:top w:val="nil"/>
              <w:left w:val="nil"/>
              <w:bottom w:val="single" w:sz="4" w:space="0" w:color="auto"/>
              <w:right w:val="single" w:sz="4" w:space="0" w:color="auto"/>
            </w:tcBorders>
            <w:shd w:val="clear" w:color="auto" w:fill="auto"/>
            <w:vAlign w:val="center"/>
          </w:tcPr>
          <w:p w14:paraId="1D1CF16C" w14:textId="77777777" w:rsidR="00D766F2" w:rsidRPr="006B6C9F" w:rsidRDefault="00D766F2" w:rsidP="006A3AF0">
            <w:pPr>
              <w:jc w:val="center"/>
              <w:rPr>
                <w:i/>
                <w:iCs/>
                <w:sz w:val="24"/>
                <w:szCs w:val="24"/>
              </w:rPr>
            </w:pPr>
            <w:r w:rsidRPr="006B6C9F">
              <w:rPr>
                <w:i/>
                <w:iCs/>
                <w:sz w:val="24"/>
                <w:szCs w:val="24"/>
              </w:rPr>
              <w:t>Брой</w:t>
            </w:r>
          </w:p>
        </w:tc>
        <w:tc>
          <w:tcPr>
            <w:tcW w:w="960" w:type="dxa"/>
            <w:tcBorders>
              <w:top w:val="nil"/>
              <w:left w:val="nil"/>
              <w:bottom w:val="single" w:sz="4" w:space="0" w:color="auto"/>
              <w:right w:val="single" w:sz="4" w:space="0" w:color="auto"/>
            </w:tcBorders>
            <w:shd w:val="clear" w:color="auto" w:fill="auto"/>
            <w:vAlign w:val="center"/>
          </w:tcPr>
          <w:p w14:paraId="7A666E5C" w14:textId="77777777" w:rsidR="00D766F2" w:rsidRPr="006B6C9F" w:rsidRDefault="00D766F2" w:rsidP="006A3AF0">
            <w:pPr>
              <w:jc w:val="center"/>
              <w:rPr>
                <w:sz w:val="24"/>
                <w:szCs w:val="24"/>
              </w:rPr>
            </w:pPr>
            <w:r w:rsidRPr="006B6C9F">
              <w:rPr>
                <w:sz w:val="24"/>
                <w:szCs w:val="24"/>
              </w:rPr>
              <w:t>90</w:t>
            </w:r>
          </w:p>
        </w:tc>
        <w:tc>
          <w:tcPr>
            <w:tcW w:w="960" w:type="dxa"/>
            <w:tcBorders>
              <w:top w:val="nil"/>
              <w:left w:val="nil"/>
              <w:bottom w:val="single" w:sz="4" w:space="0" w:color="auto"/>
              <w:right w:val="single" w:sz="4" w:space="0" w:color="auto"/>
            </w:tcBorders>
            <w:shd w:val="clear" w:color="auto" w:fill="auto"/>
            <w:vAlign w:val="center"/>
          </w:tcPr>
          <w:p w14:paraId="46A4AD1E" w14:textId="77777777" w:rsidR="00D766F2" w:rsidRPr="006B6C9F" w:rsidRDefault="00D766F2" w:rsidP="006A3AF0">
            <w:pPr>
              <w:jc w:val="center"/>
              <w:rPr>
                <w:sz w:val="24"/>
                <w:szCs w:val="24"/>
              </w:rPr>
            </w:pPr>
            <w:r w:rsidRPr="006B6C9F">
              <w:rPr>
                <w:sz w:val="24"/>
                <w:szCs w:val="24"/>
              </w:rPr>
              <w:t>90</w:t>
            </w:r>
          </w:p>
        </w:tc>
        <w:tc>
          <w:tcPr>
            <w:tcW w:w="960" w:type="dxa"/>
            <w:tcBorders>
              <w:top w:val="nil"/>
              <w:left w:val="nil"/>
              <w:bottom w:val="single" w:sz="4" w:space="0" w:color="auto"/>
              <w:right w:val="single" w:sz="8" w:space="0" w:color="auto"/>
            </w:tcBorders>
            <w:shd w:val="clear" w:color="auto" w:fill="auto"/>
            <w:vAlign w:val="center"/>
          </w:tcPr>
          <w:p w14:paraId="36922EBE" w14:textId="77777777" w:rsidR="00D766F2" w:rsidRPr="006B6C9F" w:rsidRDefault="00D766F2" w:rsidP="006A3AF0">
            <w:pPr>
              <w:jc w:val="center"/>
              <w:rPr>
                <w:sz w:val="24"/>
                <w:szCs w:val="24"/>
              </w:rPr>
            </w:pPr>
            <w:r w:rsidRPr="006B6C9F">
              <w:rPr>
                <w:sz w:val="24"/>
                <w:szCs w:val="24"/>
              </w:rPr>
              <w:t>90</w:t>
            </w:r>
          </w:p>
        </w:tc>
      </w:tr>
      <w:tr w:rsidR="00D766F2" w:rsidRPr="006B6C9F" w14:paraId="489AF9E0" w14:textId="77777777" w:rsidTr="006A3AF0">
        <w:trPr>
          <w:trHeight w:val="255"/>
          <w:jc w:val="center"/>
        </w:trPr>
        <w:tc>
          <w:tcPr>
            <w:tcW w:w="3276" w:type="dxa"/>
            <w:tcBorders>
              <w:top w:val="nil"/>
              <w:left w:val="single" w:sz="8" w:space="0" w:color="auto"/>
              <w:bottom w:val="single" w:sz="4" w:space="0" w:color="auto"/>
              <w:right w:val="single" w:sz="4" w:space="0" w:color="auto"/>
            </w:tcBorders>
            <w:shd w:val="clear" w:color="auto" w:fill="auto"/>
          </w:tcPr>
          <w:p w14:paraId="2F5897A5" w14:textId="77777777" w:rsidR="00D766F2" w:rsidRPr="006B6C9F" w:rsidRDefault="00D766F2" w:rsidP="00583DC3">
            <w:pPr>
              <w:numPr>
                <w:ilvl w:val="0"/>
                <w:numId w:val="47"/>
              </w:numPr>
              <w:contextualSpacing/>
              <w:jc w:val="both"/>
              <w:rPr>
                <w:bCs/>
                <w:sz w:val="24"/>
                <w:szCs w:val="24"/>
              </w:rPr>
            </w:pPr>
            <w:r w:rsidRPr="006B6C9F">
              <w:rPr>
                <w:bCs/>
                <w:sz w:val="24"/>
                <w:szCs w:val="24"/>
              </w:rPr>
              <w:t>Извършени проверки по ЗЗДПДПОРДМУ</w:t>
            </w:r>
          </w:p>
        </w:tc>
        <w:tc>
          <w:tcPr>
            <w:tcW w:w="760" w:type="dxa"/>
            <w:tcBorders>
              <w:top w:val="nil"/>
              <w:left w:val="nil"/>
              <w:bottom w:val="single" w:sz="4" w:space="0" w:color="auto"/>
              <w:right w:val="single" w:sz="4" w:space="0" w:color="auto"/>
            </w:tcBorders>
            <w:shd w:val="clear" w:color="auto" w:fill="auto"/>
            <w:vAlign w:val="center"/>
          </w:tcPr>
          <w:p w14:paraId="74BE542E" w14:textId="77777777" w:rsidR="00D766F2" w:rsidRPr="006B6C9F" w:rsidRDefault="00D766F2" w:rsidP="006A3AF0">
            <w:pPr>
              <w:jc w:val="center"/>
              <w:rPr>
                <w:i/>
                <w:iCs/>
                <w:sz w:val="24"/>
                <w:szCs w:val="24"/>
              </w:rPr>
            </w:pPr>
            <w:r w:rsidRPr="006B6C9F">
              <w:rPr>
                <w:i/>
                <w:iCs/>
                <w:sz w:val="24"/>
                <w:szCs w:val="24"/>
              </w:rPr>
              <w:t>Брой</w:t>
            </w:r>
          </w:p>
        </w:tc>
        <w:tc>
          <w:tcPr>
            <w:tcW w:w="960" w:type="dxa"/>
            <w:tcBorders>
              <w:top w:val="nil"/>
              <w:left w:val="nil"/>
              <w:bottom w:val="single" w:sz="4" w:space="0" w:color="auto"/>
              <w:right w:val="single" w:sz="4" w:space="0" w:color="auto"/>
            </w:tcBorders>
            <w:shd w:val="clear" w:color="auto" w:fill="auto"/>
            <w:vAlign w:val="center"/>
          </w:tcPr>
          <w:p w14:paraId="44B04E3D" w14:textId="77777777" w:rsidR="00D766F2" w:rsidRPr="006B6C9F" w:rsidRDefault="00D766F2" w:rsidP="006A3AF0">
            <w:pPr>
              <w:jc w:val="center"/>
              <w:rPr>
                <w:sz w:val="24"/>
                <w:szCs w:val="24"/>
              </w:rPr>
            </w:pPr>
            <w:r w:rsidRPr="006B6C9F">
              <w:rPr>
                <w:sz w:val="24"/>
                <w:szCs w:val="24"/>
              </w:rPr>
              <w:t>10</w:t>
            </w:r>
          </w:p>
        </w:tc>
        <w:tc>
          <w:tcPr>
            <w:tcW w:w="960" w:type="dxa"/>
            <w:tcBorders>
              <w:top w:val="nil"/>
              <w:left w:val="nil"/>
              <w:bottom w:val="single" w:sz="4" w:space="0" w:color="auto"/>
              <w:right w:val="single" w:sz="4" w:space="0" w:color="auto"/>
            </w:tcBorders>
            <w:shd w:val="clear" w:color="auto" w:fill="auto"/>
            <w:vAlign w:val="center"/>
          </w:tcPr>
          <w:p w14:paraId="3AB658CC" w14:textId="77777777" w:rsidR="00D766F2" w:rsidRPr="006B6C9F" w:rsidRDefault="00D766F2" w:rsidP="006A3AF0">
            <w:pPr>
              <w:jc w:val="center"/>
              <w:rPr>
                <w:sz w:val="24"/>
                <w:szCs w:val="24"/>
              </w:rPr>
            </w:pPr>
            <w:r w:rsidRPr="006B6C9F">
              <w:rPr>
                <w:sz w:val="24"/>
                <w:szCs w:val="24"/>
              </w:rPr>
              <w:t>10</w:t>
            </w:r>
          </w:p>
        </w:tc>
        <w:tc>
          <w:tcPr>
            <w:tcW w:w="960" w:type="dxa"/>
            <w:tcBorders>
              <w:top w:val="nil"/>
              <w:left w:val="nil"/>
              <w:bottom w:val="single" w:sz="4" w:space="0" w:color="auto"/>
              <w:right w:val="single" w:sz="8" w:space="0" w:color="auto"/>
            </w:tcBorders>
            <w:shd w:val="clear" w:color="auto" w:fill="auto"/>
            <w:vAlign w:val="center"/>
          </w:tcPr>
          <w:p w14:paraId="00794D66" w14:textId="77777777" w:rsidR="00D766F2" w:rsidRPr="006B6C9F" w:rsidRDefault="00D766F2" w:rsidP="006A3AF0">
            <w:pPr>
              <w:jc w:val="center"/>
              <w:rPr>
                <w:sz w:val="24"/>
                <w:szCs w:val="24"/>
              </w:rPr>
            </w:pPr>
            <w:r w:rsidRPr="006B6C9F">
              <w:rPr>
                <w:sz w:val="24"/>
                <w:szCs w:val="24"/>
              </w:rPr>
              <w:t>10</w:t>
            </w:r>
          </w:p>
        </w:tc>
      </w:tr>
      <w:tr w:rsidR="00D766F2" w:rsidRPr="006B6C9F" w14:paraId="72EFC2F0" w14:textId="77777777" w:rsidTr="006A3AF0">
        <w:trPr>
          <w:trHeight w:val="255"/>
          <w:jc w:val="center"/>
        </w:trPr>
        <w:tc>
          <w:tcPr>
            <w:tcW w:w="3276" w:type="dxa"/>
            <w:tcBorders>
              <w:top w:val="nil"/>
              <w:left w:val="single" w:sz="8" w:space="0" w:color="auto"/>
              <w:bottom w:val="single" w:sz="4" w:space="0" w:color="auto"/>
              <w:right w:val="single" w:sz="4" w:space="0" w:color="auto"/>
            </w:tcBorders>
            <w:shd w:val="clear" w:color="auto" w:fill="auto"/>
          </w:tcPr>
          <w:p w14:paraId="7C70EC93" w14:textId="77777777" w:rsidR="00D766F2" w:rsidRPr="006B6C9F" w:rsidRDefault="00D766F2" w:rsidP="00583DC3">
            <w:pPr>
              <w:numPr>
                <w:ilvl w:val="0"/>
                <w:numId w:val="47"/>
              </w:numPr>
              <w:contextualSpacing/>
              <w:jc w:val="both"/>
              <w:rPr>
                <w:bCs/>
                <w:sz w:val="24"/>
                <w:szCs w:val="24"/>
              </w:rPr>
            </w:pPr>
            <w:r w:rsidRPr="006B6C9F">
              <w:rPr>
                <w:bCs/>
                <w:sz w:val="24"/>
                <w:szCs w:val="24"/>
              </w:rPr>
              <w:t>Съставени актове за установяване на административни нарушения по ЗЗДПДПОРДМУ</w:t>
            </w:r>
          </w:p>
        </w:tc>
        <w:tc>
          <w:tcPr>
            <w:tcW w:w="760" w:type="dxa"/>
            <w:tcBorders>
              <w:top w:val="nil"/>
              <w:left w:val="nil"/>
              <w:bottom w:val="single" w:sz="4" w:space="0" w:color="auto"/>
              <w:right w:val="single" w:sz="4" w:space="0" w:color="auto"/>
            </w:tcBorders>
            <w:shd w:val="clear" w:color="auto" w:fill="auto"/>
            <w:vAlign w:val="center"/>
          </w:tcPr>
          <w:p w14:paraId="1330C5C8" w14:textId="77777777" w:rsidR="00D766F2" w:rsidRPr="006B6C9F" w:rsidRDefault="00D766F2" w:rsidP="006A3AF0">
            <w:pPr>
              <w:jc w:val="center"/>
              <w:rPr>
                <w:i/>
                <w:iCs/>
                <w:sz w:val="24"/>
                <w:szCs w:val="24"/>
              </w:rPr>
            </w:pPr>
            <w:r w:rsidRPr="006B6C9F">
              <w:rPr>
                <w:i/>
                <w:iCs/>
                <w:sz w:val="24"/>
                <w:szCs w:val="24"/>
              </w:rPr>
              <w:t>Брой</w:t>
            </w:r>
          </w:p>
        </w:tc>
        <w:tc>
          <w:tcPr>
            <w:tcW w:w="960" w:type="dxa"/>
            <w:tcBorders>
              <w:top w:val="nil"/>
              <w:left w:val="nil"/>
              <w:bottom w:val="single" w:sz="4" w:space="0" w:color="auto"/>
              <w:right w:val="single" w:sz="4" w:space="0" w:color="auto"/>
            </w:tcBorders>
            <w:shd w:val="clear" w:color="auto" w:fill="auto"/>
            <w:vAlign w:val="center"/>
          </w:tcPr>
          <w:p w14:paraId="51203F3B" w14:textId="77777777" w:rsidR="00D766F2" w:rsidRPr="006B6C9F" w:rsidRDefault="00D766F2" w:rsidP="006A3AF0">
            <w:pPr>
              <w:jc w:val="center"/>
              <w:rPr>
                <w:sz w:val="24"/>
                <w:szCs w:val="24"/>
              </w:rPr>
            </w:pPr>
            <w:r w:rsidRPr="006B6C9F">
              <w:rPr>
                <w:sz w:val="24"/>
                <w:szCs w:val="24"/>
              </w:rPr>
              <w:t>8</w:t>
            </w:r>
          </w:p>
        </w:tc>
        <w:tc>
          <w:tcPr>
            <w:tcW w:w="960" w:type="dxa"/>
            <w:tcBorders>
              <w:top w:val="nil"/>
              <w:left w:val="nil"/>
              <w:bottom w:val="single" w:sz="4" w:space="0" w:color="auto"/>
              <w:right w:val="single" w:sz="4" w:space="0" w:color="auto"/>
            </w:tcBorders>
            <w:shd w:val="clear" w:color="auto" w:fill="auto"/>
            <w:vAlign w:val="center"/>
          </w:tcPr>
          <w:p w14:paraId="5D268F67" w14:textId="77777777" w:rsidR="00D766F2" w:rsidRPr="006B6C9F" w:rsidRDefault="00D766F2" w:rsidP="006A3AF0">
            <w:pPr>
              <w:jc w:val="center"/>
              <w:rPr>
                <w:sz w:val="24"/>
                <w:szCs w:val="24"/>
              </w:rPr>
            </w:pPr>
            <w:r w:rsidRPr="006B6C9F">
              <w:rPr>
                <w:sz w:val="24"/>
                <w:szCs w:val="24"/>
              </w:rPr>
              <w:t>8</w:t>
            </w:r>
          </w:p>
        </w:tc>
        <w:tc>
          <w:tcPr>
            <w:tcW w:w="960" w:type="dxa"/>
            <w:tcBorders>
              <w:top w:val="nil"/>
              <w:left w:val="nil"/>
              <w:bottom w:val="single" w:sz="4" w:space="0" w:color="auto"/>
              <w:right w:val="single" w:sz="8" w:space="0" w:color="auto"/>
            </w:tcBorders>
            <w:shd w:val="clear" w:color="auto" w:fill="auto"/>
            <w:vAlign w:val="center"/>
          </w:tcPr>
          <w:p w14:paraId="2B583B82" w14:textId="77777777" w:rsidR="00D766F2" w:rsidRPr="006B6C9F" w:rsidRDefault="00D766F2" w:rsidP="006A3AF0">
            <w:pPr>
              <w:jc w:val="center"/>
              <w:rPr>
                <w:sz w:val="24"/>
                <w:szCs w:val="24"/>
              </w:rPr>
            </w:pPr>
            <w:r w:rsidRPr="006B6C9F">
              <w:rPr>
                <w:sz w:val="24"/>
                <w:szCs w:val="24"/>
              </w:rPr>
              <w:t>8</w:t>
            </w:r>
          </w:p>
        </w:tc>
      </w:tr>
      <w:tr w:rsidR="00D766F2" w:rsidRPr="006B6C9F" w14:paraId="7115E328" w14:textId="77777777" w:rsidTr="006A3AF0">
        <w:trPr>
          <w:trHeight w:val="255"/>
          <w:jc w:val="center"/>
        </w:trPr>
        <w:tc>
          <w:tcPr>
            <w:tcW w:w="3276" w:type="dxa"/>
            <w:tcBorders>
              <w:top w:val="nil"/>
              <w:left w:val="single" w:sz="8" w:space="0" w:color="auto"/>
              <w:bottom w:val="single" w:sz="4" w:space="0" w:color="auto"/>
              <w:right w:val="single" w:sz="4" w:space="0" w:color="auto"/>
            </w:tcBorders>
            <w:shd w:val="clear" w:color="auto" w:fill="auto"/>
          </w:tcPr>
          <w:p w14:paraId="731673C9" w14:textId="77777777" w:rsidR="00D766F2" w:rsidRPr="006B6C9F" w:rsidRDefault="00D766F2" w:rsidP="00583DC3">
            <w:pPr>
              <w:numPr>
                <w:ilvl w:val="0"/>
                <w:numId w:val="47"/>
              </w:numPr>
              <w:contextualSpacing/>
              <w:jc w:val="both"/>
              <w:rPr>
                <w:bCs/>
                <w:sz w:val="24"/>
                <w:szCs w:val="24"/>
              </w:rPr>
            </w:pPr>
            <w:r w:rsidRPr="006B6C9F">
              <w:rPr>
                <w:bCs/>
                <w:sz w:val="24"/>
                <w:szCs w:val="24"/>
              </w:rPr>
              <w:t xml:space="preserve">Издадени наказателни </w:t>
            </w:r>
            <w:r w:rsidRPr="006B6C9F">
              <w:rPr>
                <w:bCs/>
                <w:sz w:val="24"/>
                <w:szCs w:val="24"/>
              </w:rPr>
              <w:lastRenderedPageBreak/>
              <w:t>постановления за налагане на административни санкции по ЗЗДПДПОРДМУ</w:t>
            </w:r>
          </w:p>
        </w:tc>
        <w:tc>
          <w:tcPr>
            <w:tcW w:w="760" w:type="dxa"/>
            <w:tcBorders>
              <w:top w:val="nil"/>
              <w:left w:val="nil"/>
              <w:bottom w:val="single" w:sz="4" w:space="0" w:color="auto"/>
              <w:right w:val="single" w:sz="4" w:space="0" w:color="auto"/>
            </w:tcBorders>
            <w:shd w:val="clear" w:color="auto" w:fill="auto"/>
            <w:vAlign w:val="center"/>
          </w:tcPr>
          <w:p w14:paraId="3F64D6F0" w14:textId="77777777" w:rsidR="00D766F2" w:rsidRPr="006B6C9F" w:rsidRDefault="00D766F2" w:rsidP="006A3AF0">
            <w:pPr>
              <w:jc w:val="center"/>
              <w:rPr>
                <w:i/>
                <w:iCs/>
                <w:sz w:val="24"/>
                <w:szCs w:val="24"/>
              </w:rPr>
            </w:pPr>
            <w:r w:rsidRPr="006B6C9F">
              <w:rPr>
                <w:i/>
                <w:iCs/>
                <w:sz w:val="24"/>
                <w:szCs w:val="24"/>
              </w:rPr>
              <w:lastRenderedPageBreak/>
              <w:t>Брой</w:t>
            </w:r>
          </w:p>
        </w:tc>
        <w:tc>
          <w:tcPr>
            <w:tcW w:w="960" w:type="dxa"/>
            <w:tcBorders>
              <w:top w:val="nil"/>
              <w:left w:val="nil"/>
              <w:bottom w:val="single" w:sz="4" w:space="0" w:color="auto"/>
              <w:right w:val="single" w:sz="4" w:space="0" w:color="auto"/>
            </w:tcBorders>
            <w:shd w:val="clear" w:color="auto" w:fill="auto"/>
            <w:vAlign w:val="center"/>
          </w:tcPr>
          <w:p w14:paraId="1A9684D7" w14:textId="77777777" w:rsidR="00D766F2" w:rsidRPr="006B6C9F" w:rsidRDefault="00D766F2" w:rsidP="006A3AF0">
            <w:pPr>
              <w:jc w:val="center"/>
              <w:rPr>
                <w:sz w:val="24"/>
                <w:szCs w:val="24"/>
              </w:rPr>
            </w:pPr>
            <w:r w:rsidRPr="006B6C9F">
              <w:rPr>
                <w:sz w:val="24"/>
                <w:szCs w:val="24"/>
              </w:rPr>
              <w:t>6</w:t>
            </w:r>
          </w:p>
        </w:tc>
        <w:tc>
          <w:tcPr>
            <w:tcW w:w="960" w:type="dxa"/>
            <w:tcBorders>
              <w:top w:val="nil"/>
              <w:left w:val="nil"/>
              <w:bottom w:val="single" w:sz="4" w:space="0" w:color="auto"/>
              <w:right w:val="single" w:sz="4" w:space="0" w:color="auto"/>
            </w:tcBorders>
            <w:shd w:val="clear" w:color="auto" w:fill="auto"/>
            <w:vAlign w:val="center"/>
          </w:tcPr>
          <w:p w14:paraId="1B72E2CE" w14:textId="77777777" w:rsidR="00D766F2" w:rsidRPr="006B6C9F" w:rsidRDefault="00D766F2" w:rsidP="006A3AF0">
            <w:pPr>
              <w:jc w:val="center"/>
              <w:rPr>
                <w:sz w:val="24"/>
                <w:szCs w:val="24"/>
              </w:rPr>
            </w:pPr>
            <w:r w:rsidRPr="006B6C9F">
              <w:rPr>
                <w:sz w:val="24"/>
                <w:szCs w:val="24"/>
              </w:rPr>
              <w:t>6</w:t>
            </w:r>
          </w:p>
        </w:tc>
        <w:tc>
          <w:tcPr>
            <w:tcW w:w="960" w:type="dxa"/>
            <w:tcBorders>
              <w:top w:val="nil"/>
              <w:left w:val="nil"/>
              <w:bottom w:val="single" w:sz="4" w:space="0" w:color="auto"/>
              <w:right w:val="single" w:sz="8" w:space="0" w:color="auto"/>
            </w:tcBorders>
            <w:shd w:val="clear" w:color="auto" w:fill="auto"/>
            <w:vAlign w:val="center"/>
          </w:tcPr>
          <w:p w14:paraId="2173C33E" w14:textId="77777777" w:rsidR="00D766F2" w:rsidRPr="006B6C9F" w:rsidRDefault="00D766F2" w:rsidP="006A3AF0">
            <w:pPr>
              <w:jc w:val="center"/>
              <w:rPr>
                <w:sz w:val="24"/>
                <w:szCs w:val="24"/>
              </w:rPr>
            </w:pPr>
            <w:r w:rsidRPr="006B6C9F">
              <w:rPr>
                <w:sz w:val="24"/>
                <w:szCs w:val="24"/>
              </w:rPr>
              <w:t>6</w:t>
            </w:r>
          </w:p>
        </w:tc>
      </w:tr>
    </w:tbl>
    <w:p w14:paraId="6FB87A3A" w14:textId="77777777" w:rsidR="00D766F2" w:rsidRPr="006B6C9F" w:rsidRDefault="00D766F2" w:rsidP="00D766F2">
      <w:pPr>
        <w:jc w:val="both"/>
        <w:rPr>
          <w:bCs/>
          <w:iCs/>
          <w:sz w:val="24"/>
          <w:szCs w:val="24"/>
        </w:rPr>
      </w:pPr>
    </w:p>
    <w:p w14:paraId="1335F74A" w14:textId="77777777" w:rsidR="00A242AF" w:rsidRPr="00A242AF" w:rsidRDefault="00A242AF" w:rsidP="00A242AF">
      <w:pPr>
        <w:numPr>
          <w:ilvl w:val="0"/>
          <w:numId w:val="66"/>
        </w:numPr>
        <w:spacing w:before="120"/>
        <w:contextualSpacing/>
        <w:jc w:val="both"/>
        <w:rPr>
          <w:rFonts w:eastAsia="Calibri"/>
          <w:sz w:val="24"/>
          <w:szCs w:val="24"/>
          <w:lang w:eastAsia="en-US"/>
        </w:rPr>
      </w:pPr>
      <w:bookmarkStart w:id="1" w:name="_Toc413405158"/>
      <w:r w:rsidRPr="00A242AF">
        <w:rPr>
          <w:rFonts w:eastAsia="Calibri"/>
          <w:sz w:val="24"/>
          <w:szCs w:val="24"/>
          <w:lang w:eastAsia="en-US"/>
        </w:rPr>
        <w:t xml:space="preserve">По отношение на индикатора </w:t>
      </w:r>
      <w:r w:rsidRPr="00A242AF">
        <w:rPr>
          <w:rFonts w:eastAsia="Calibri"/>
          <w:b/>
          <w:sz w:val="24"/>
          <w:szCs w:val="24"/>
          <w:lang w:eastAsia="en-US"/>
        </w:rPr>
        <w:t>„Вписвания в регистъра за колективно управление на права по чл. 94 г ЗАПСП“</w:t>
      </w:r>
      <w:r w:rsidRPr="00A242AF">
        <w:rPr>
          <w:rFonts w:eastAsia="Calibri"/>
          <w:sz w:val="24"/>
          <w:szCs w:val="24"/>
          <w:lang w:eastAsia="en-US"/>
        </w:rPr>
        <w:t>, стойностите са завишени, като отразяват актуалната динамика, изразяваща се в повишена активност най-вече на организациите за колективно управление на права по вписване на нови договори за взаимно представителство със сродни организации в чужбина – обстоятелство, във връзка с което се ползва административна услуга, предоставяна от дирекция АПСП. Повишената динамика се дължи в частност и на осъществявания от страна на дирекцията контрол върху дейността на регистрираните дружества за управление на права.</w:t>
      </w:r>
    </w:p>
    <w:p w14:paraId="185C7ADF" w14:textId="77777777" w:rsidR="00A242AF" w:rsidRPr="00A242AF" w:rsidRDefault="00A242AF" w:rsidP="00A242AF">
      <w:pPr>
        <w:numPr>
          <w:ilvl w:val="0"/>
          <w:numId w:val="66"/>
        </w:numPr>
        <w:spacing w:before="120"/>
        <w:contextualSpacing/>
        <w:jc w:val="both"/>
        <w:rPr>
          <w:rFonts w:eastAsia="Calibri"/>
          <w:sz w:val="24"/>
          <w:szCs w:val="24"/>
          <w:lang w:eastAsia="en-US"/>
        </w:rPr>
      </w:pPr>
      <w:r w:rsidRPr="00A242AF">
        <w:rPr>
          <w:rFonts w:eastAsia="Calibri"/>
          <w:sz w:val="24"/>
          <w:szCs w:val="24"/>
          <w:lang w:eastAsia="en-US"/>
        </w:rPr>
        <w:t xml:space="preserve">По отношение на индикатора </w:t>
      </w:r>
      <w:r w:rsidRPr="00A242AF">
        <w:rPr>
          <w:rFonts w:eastAsia="Calibri"/>
          <w:b/>
          <w:sz w:val="24"/>
          <w:szCs w:val="24"/>
          <w:lang w:eastAsia="en-US"/>
        </w:rPr>
        <w:t>„Извършени регистрации на наименования на артистични групи по ЗАПСП“</w:t>
      </w:r>
      <w:r w:rsidRPr="00A242AF">
        <w:rPr>
          <w:rFonts w:eastAsia="Calibri"/>
          <w:sz w:val="24"/>
          <w:szCs w:val="24"/>
          <w:lang w:eastAsia="en-US"/>
        </w:rPr>
        <w:t>, целевата стойност е актуализирана в посока понижение във връзка с актуалната динамика в извършваните регистрации. Постигането на стойностите на индикатора не зависи от активността на административния орган, а от волята на артистите да образуват и регистрират артистични групи.</w:t>
      </w:r>
    </w:p>
    <w:p w14:paraId="2EE27E33" w14:textId="77777777" w:rsidR="00A242AF" w:rsidRPr="00A242AF" w:rsidRDefault="00A242AF" w:rsidP="00A242AF">
      <w:pPr>
        <w:numPr>
          <w:ilvl w:val="0"/>
          <w:numId w:val="66"/>
        </w:numPr>
        <w:spacing w:before="120"/>
        <w:contextualSpacing/>
        <w:jc w:val="both"/>
        <w:rPr>
          <w:rFonts w:eastAsia="Calibri"/>
          <w:sz w:val="24"/>
          <w:szCs w:val="24"/>
          <w:lang w:eastAsia="en-US"/>
        </w:rPr>
      </w:pPr>
      <w:r w:rsidRPr="00A242AF">
        <w:rPr>
          <w:rFonts w:eastAsia="Calibri"/>
          <w:sz w:val="24"/>
          <w:szCs w:val="24"/>
          <w:lang w:eastAsia="en-US"/>
        </w:rPr>
        <w:t xml:space="preserve">По отношение на индикатора </w:t>
      </w:r>
      <w:r w:rsidRPr="00A242AF">
        <w:rPr>
          <w:rFonts w:eastAsia="Calibri"/>
          <w:b/>
          <w:sz w:val="24"/>
          <w:szCs w:val="24"/>
          <w:lang w:eastAsia="en-US"/>
        </w:rPr>
        <w:t>„Извършени проверки по ЗАПСП“</w:t>
      </w:r>
      <w:r w:rsidRPr="00A242AF">
        <w:rPr>
          <w:rFonts w:eastAsia="Calibri"/>
          <w:sz w:val="24"/>
          <w:szCs w:val="24"/>
          <w:lang w:eastAsia="en-US"/>
        </w:rPr>
        <w:t xml:space="preserve">, прогнозните целеви стойности са намалени драстично във връзка с две основни обстоятелства. На първо място това е политиката на дирекция „Авторско право и сродните му права“ да концентрира контролните инициативи по отношение на неразрешеното разпространение на телевизионен сигнал от платформени оператори. Т.нар. „кабелно пиратство“ се отличава от нарушенията в областта на „публичното изпълнение“ с преките и значими по размер щети за индустрията на създателите на телевизионно съдържание. Освен значителни по размер обороти, които остават загубени за създателите на съдържание, нарушенията в този сегмент очертават утежняваща се картина на нелоялна конкуренция. На второ място, намаляването на прогнозните целеви стойности на индикатора е свързано с пренасочване на контролен капацитет в контекста на новите контролни правомощия на министъра на културата по Закона за задължителното депозиране на печатни и други произведения и обявяването на разпространителите и доставчиците на медийни услуги </w:t>
      </w:r>
      <w:r w:rsidRPr="00A242AF">
        <w:rPr>
          <w:rFonts w:eastAsia="Calibri"/>
          <w:sz w:val="24"/>
          <w:szCs w:val="24"/>
          <w:lang w:val="en-US" w:eastAsia="en-US"/>
        </w:rPr>
        <w:t>(</w:t>
      </w:r>
      <w:r w:rsidRPr="00A242AF">
        <w:rPr>
          <w:rFonts w:eastAsia="Calibri"/>
          <w:sz w:val="24"/>
          <w:szCs w:val="24"/>
          <w:lang w:eastAsia="en-US"/>
        </w:rPr>
        <w:t>ЗЗДПДПОРДМУ</w:t>
      </w:r>
      <w:r w:rsidRPr="00A242AF">
        <w:rPr>
          <w:rFonts w:eastAsia="Calibri"/>
          <w:sz w:val="24"/>
          <w:szCs w:val="24"/>
          <w:lang w:val="en-US" w:eastAsia="en-US"/>
        </w:rPr>
        <w:t>)</w:t>
      </w:r>
      <w:r w:rsidRPr="00A242AF">
        <w:rPr>
          <w:rFonts w:eastAsia="Calibri"/>
          <w:sz w:val="24"/>
          <w:szCs w:val="24"/>
          <w:lang w:eastAsia="en-US"/>
        </w:rPr>
        <w:t xml:space="preserve">. Във връзка с необходимостта от извършване на проверки, образуване и водене на </w:t>
      </w:r>
      <w:proofErr w:type="spellStart"/>
      <w:r w:rsidRPr="00A242AF">
        <w:rPr>
          <w:rFonts w:eastAsia="Calibri"/>
          <w:sz w:val="24"/>
          <w:szCs w:val="24"/>
          <w:lang w:eastAsia="en-US"/>
        </w:rPr>
        <w:t>административнонаказателни</w:t>
      </w:r>
      <w:proofErr w:type="spellEnd"/>
      <w:r w:rsidRPr="00A242AF">
        <w:rPr>
          <w:rFonts w:eastAsia="Calibri"/>
          <w:sz w:val="24"/>
          <w:szCs w:val="24"/>
          <w:lang w:eastAsia="en-US"/>
        </w:rPr>
        <w:t xml:space="preserve"> производства, за което не е предвидена допълнителна щатна численост, дирекцията отклонява контролен капацитет, което е видно и от предвидените нови индикатори и целеви стойности във връзка с прилагането на ЗЗДПДПОРДМУ.</w:t>
      </w:r>
    </w:p>
    <w:p w14:paraId="4210456A" w14:textId="77777777" w:rsidR="00A242AF" w:rsidRPr="00A242AF" w:rsidRDefault="00A242AF" w:rsidP="00A242AF">
      <w:pPr>
        <w:numPr>
          <w:ilvl w:val="0"/>
          <w:numId w:val="66"/>
        </w:numPr>
        <w:spacing w:before="120"/>
        <w:contextualSpacing/>
        <w:jc w:val="both"/>
        <w:rPr>
          <w:rFonts w:eastAsia="Calibri"/>
          <w:sz w:val="24"/>
          <w:szCs w:val="24"/>
          <w:lang w:eastAsia="en-US"/>
        </w:rPr>
      </w:pPr>
      <w:r w:rsidRPr="00A242AF">
        <w:rPr>
          <w:rFonts w:eastAsia="Calibri"/>
          <w:sz w:val="24"/>
          <w:szCs w:val="24"/>
          <w:lang w:eastAsia="en-US"/>
        </w:rPr>
        <w:t xml:space="preserve">Във връзка с горното са актуализирани в посока намаление и целевите стойности по индикаторите </w:t>
      </w:r>
      <w:r w:rsidRPr="00A242AF">
        <w:rPr>
          <w:rFonts w:eastAsia="Calibri"/>
          <w:b/>
          <w:sz w:val="24"/>
          <w:szCs w:val="24"/>
          <w:lang w:eastAsia="en-US"/>
        </w:rPr>
        <w:t>„Съставени актове за установяване на административни нарушения по чл. 97 от ЗАПСП“</w:t>
      </w:r>
      <w:r w:rsidRPr="00A242AF">
        <w:rPr>
          <w:rFonts w:eastAsia="Calibri"/>
          <w:sz w:val="24"/>
          <w:szCs w:val="24"/>
          <w:lang w:eastAsia="en-US"/>
        </w:rPr>
        <w:t xml:space="preserve"> и </w:t>
      </w:r>
      <w:r w:rsidRPr="00A242AF">
        <w:rPr>
          <w:rFonts w:eastAsia="Calibri"/>
          <w:b/>
          <w:sz w:val="24"/>
          <w:szCs w:val="24"/>
          <w:lang w:eastAsia="en-US"/>
        </w:rPr>
        <w:t>„Издадени наказателни постановления за налагане на административни санкции по чл. 97 от ЗАПСП“</w:t>
      </w:r>
      <w:r w:rsidRPr="00A242AF">
        <w:rPr>
          <w:rFonts w:eastAsia="Calibri"/>
          <w:sz w:val="24"/>
          <w:szCs w:val="24"/>
          <w:lang w:eastAsia="en-US"/>
        </w:rPr>
        <w:t>.</w:t>
      </w:r>
    </w:p>
    <w:p w14:paraId="0543DA03" w14:textId="77777777" w:rsidR="000A0236" w:rsidRDefault="000A0236" w:rsidP="00B40934">
      <w:pPr>
        <w:spacing w:before="120" w:after="120"/>
        <w:jc w:val="both"/>
        <w:rPr>
          <w:b/>
          <w:bCs/>
          <w:iCs/>
          <w:sz w:val="24"/>
          <w:szCs w:val="24"/>
          <w:lang w:val="en-US"/>
        </w:rPr>
      </w:pPr>
    </w:p>
    <w:p w14:paraId="170F6B27" w14:textId="77777777" w:rsidR="000A0236" w:rsidRPr="00EE6FAB" w:rsidRDefault="00A333C6" w:rsidP="000A0236">
      <w:pPr>
        <w:spacing w:before="120" w:after="120"/>
        <w:jc w:val="both"/>
        <w:rPr>
          <w:b/>
          <w:bCs/>
          <w:i/>
          <w:iCs/>
          <w:sz w:val="24"/>
          <w:szCs w:val="24"/>
          <w:lang w:val="ru-RU"/>
        </w:rPr>
      </w:pPr>
      <w:r>
        <w:rPr>
          <w:b/>
          <w:bCs/>
          <w:i/>
          <w:iCs/>
          <w:sz w:val="24"/>
          <w:szCs w:val="24"/>
        </w:rPr>
        <w:t>В</w:t>
      </w:r>
      <w:r w:rsidR="000A0236" w:rsidRPr="000A0236">
        <w:rPr>
          <w:b/>
          <w:bCs/>
          <w:i/>
          <w:iCs/>
          <w:sz w:val="24"/>
          <w:szCs w:val="24"/>
        </w:rPr>
        <w:t>едомствени и администрирани разходни параграфи на програмата   (в хил. лв.)</w:t>
      </w:r>
    </w:p>
    <w:tbl>
      <w:tblPr>
        <w:tblW w:w="9440" w:type="dxa"/>
        <w:tblInd w:w="55" w:type="dxa"/>
        <w:tblCellMar>
          <w:left w:w="70" w:type="dxa"/>
          <w:right w:w="70" w:type="dxa"/>
        </w:tblCellMar>
        <w:tblLook w:val="04A0" w:firstRow="1" w:lastRow="0" w:firstColumn="1" w:lastColumn="0" w:noHBand="0" w:noVBand="1"/>
      </w:tblPr>
      <w:tblGrid>
        <w:gridCol w:w="441"/>
        <w:gridCol w:w="3090"/>
        <w:gridCol w:w="984"/>
        <w:gridCol w:w="978"/>
        <w:gridCol w:w="968"/>
        <w:gridCol w:w="981"/>
        <w:gridCol w:w="999"/>
        <w:gridCol w:w="999"/>
      </w:tblGrid>
      <w:tr w:rsidR="00084000" w:rsidRPr="00084000" w14:paraId="444A57F0" w14:textId="77777777" w:rsidTr="00084000">
        <w:trPr>
          <w:trHeight w:val="630"/>
        </w:trPr>
        <w:tc>
          <w:tcPr>
            <w:tcW w:w="441" w:type="dxa"/>
            <w:vMerge w:val="restart"/>
            <w:tcBorders>
              <w:top w:val="single" w:sz="8" w:space="0" w:color="auto"/>
              <w:left w:val="single" w:sz="8" w:space="0" w:color="auto"/>
              <w:bottom w:val="single" w:sz="8" w:space="0" w:color="000000"/>
              <w:right w:val="single" w:sz="8" w:space="0" w:color="auto"/>
            </w:tcBorders>
            <w:shd w:val="clear" w:color="000000" w:fill="FFCC99"/>
            <w:noWrap/>
            <w:vAlign w:val="center"/>
            <w:hideMark/>
          </w:tcPr>
          <w:p w14:paraId="458E6446" w14:textId="77777777" w:rsidR="00084000" w:rsidRPr="00084000" w:rsidRDefault="00084000" w:rsidP="00084000">
            <w:pPr>
              <w:rPr>
                <w:b/>
                <w:bCs/>
                <w:color w:val="000000"/>
                <w:sz w:val="16"/>
                <w:szCs w:val="16"/>
              </w:rPr>
            </w:pPr>
            <w:r w:rsidRPr="00084000">
              <w:rPr>
                <w:b/>
                <w:bCs/>
                <w:color w:val="000000"/>
                <w:sz w:val="16"/>
                <w:szCs w:val="16"/>
              </w:rPr>
              <w:t>№</w:t>
            </w:r>
          </w:p>
        </w:tc>
        <w:tc>
          <w:tcPr>
            <w:tcW w:w="3090" w:type="dxa"/>
            <w:tcBorders>
              <w:top w:val="single" w:sz="8" w:space="0" w:color="auto"/>
              <w:left w:val="nil"/>
              <w:bottom w:val="nil"/>
              <w:right w:val="single" w:sz="8" w:space="0" w:color="auto"/>
            </w:tcBorders>
            <w:shd w:val="clear" w:color="000000" w:fill="FFCC99"/>
            <w:vAlign w:val="center"/>
            <w:hideMark/>
          </w:tcPr>
          <w:p w14:paraId="02A9B89C" w14:textId="77777777" w:rsidR="00084000" w:rsidRPr="00084000" w:rsidRDefault="00084000" w:rsidP="00084000">
            <w:pPr>
              <w:rPr>
                <w:b/>
                <w:bCs/>
                <w:color w:val="000000"/>
                <w:sz w:val="16"/>
                <w:szCs w:val="16"/>
              </w:rPr>
            </w:pPr>
            <w:r w:rsidRPr="00084000">
              <w:rPr>
                <w:b/>
                <w:bCs/>
                <w:color w:val="000000"/>
                <w:sz w:val="16"/>
                <w:szCs w:val="16"/>
              </w:rPr>
              <w:t>1800.02.05 Бюджетна програма  „Гарантиране защитата на интелектуалната собственост“</w:t>
            </w:r>
          </w:p>
        </w:tc>
        <w:tc>
          <w:tcPr>
            <w:tcW w:w="984" w:type="dxa"/>
            <w:vMerge w:val="restart"/>
            <w:tcBorders>
              <w:top w:val="single" w:sz="8" w:space="0" w:color="auto"/>
              <w:left w:val="single" w:sz="8" w:space="0" w:color="auto"/>
              <w:bottom w:val="single" w:sz="8" w:space="0" w:color="000000"/>
              <w:right w:val="single" w:sz="8" w:space="0" w:color="auto"/>
            </w:tcBorders>
            <w:shd w:val="clear" w:color="000000" w:fill="FFCC99"/>
            <w:vAlign w:val="center"/>
            <w:hideMark/>
          </w:tcPr>
          <w:p w14:paraId="441BF0B8" w14:textId="77777777" w:rsidR="00084000" w:rsidRPr="00084000" w:rsidRDefault="00084000" w:rsidP="00084000">
            <w:pPr>
              <w:jc w:val="center"/>
              <w:rPr>
                <w:b/>
                <w:bCs/>
                <w:color w:val="000000"/>
                <w:sz w:val="16"/>
                <w:szCs w:val="16"/>
              </w:rPr>
            </w:pPr>
            <w:r w:rsidRPr="00084000">
              <w:rPr>
                <w:b/>
                <w:bCs/>
                <w:color w:val="000000"/>
                <w:sz w:val="16"/>
                <w:szCs w:val="16"/>
              </w:rPr>
              <w:t>Отчет 2018***</w:t>
            </w:r>
          </w:p>
        </w:tc>
        <w:tc>
          <w:tcPr>
            <w:tcW w:w="978" w:type="dxa"/>
            <w:vMerge w:val="restart"/>
            <w:tcBorders>
              <w:top w:val="single" w:sz="8" w:space="0" w:color="auto"/>
              <w:left w:val="single" w:sz="8" w:space="0" w:color="auto"/>
              <w:bottom w:val="single" w:sz="8" w:space="0" w:color="000000"/>
              <w:right w:val="single" w:sz="8" w:space="0" w:color="auto"/>
            </w:tcBorders>
            <w:shd w:val="clear" w:color="000000" w:fill="FFCC99"/>
            <w:vAlign w:val="center"/>
            <w:hideMark/>
          </w:tcPr>
          <w:p w14:paraId="7EEE9796" w14:textId="77777777" w:rsidR="00084000" w:rsidRPr="00084000" w:rsidRDefault="00084000" w:rsidP="00084000">
            <w:pPr>
              <w:jc w:val="center"/>
              <w:rPr>
                <w:b/>
                <w:bCs/>
                <w:color w:val="000000"/>
                <w:sz w:val="16"/>
                <w:szCs w:val="16"/>
              </w:rPr>
            </w:pPr>
            <w:r w:rsidRPr="00084000">
              <w:rPr>
                <w:b/>
                <w:bCs/>
                <w:color w:val="000000"/>
                <w:sz w:val="16"/>
                <w:szCs w:val="16"/>
              </w:rPr>
              <w:t>Отчет 2019</w:t>
            </w:r>
            <w:r w:rsidRPr="00084000">
              <w:rPr>
                <w:rFonts w:ascii="Arial" w:hAnsi="Arial" w:cs="Arial"/>
                <w:color w:val="000000"/>
                <w:sz w:val="16"/>
                <w:szCs w:val="16"/>
              </w:rPr>
              <w:t>***</w:t>
            </w:r>
          </w:p>
        </w:tc>
        <w:tc>
          <w:tcPr>
            <w:tcW w:w="968" w:type="dxa"/>
            <w:vMerge w:val="restart"/>
            <w:tcBorders>
              <w:top w:val="single" w:sz="8" w:space="0" w:color="auto"/>
              <w:left w:val="single" w:sz="8" w:space="0" w:color="auto"/>
              <w:bottom w:val="single" w:sz="8" w:space="0" w:color="000000"/>
              <w:right w:val="single" w:sz="8" w:space="0" w:color="auto"/>
            </w:tcBorders>
            <w:shd w:val="clear" w:color="000000" w:fill="FFCC99"/>
            <w:vAlign w:val="center"/>
            <w:hideMark/>
          </w:tcPr>
          <w:p w14:paraId="223A570C" w14:textId="77777777" w:rsidR="00084000" w:rsidRPr="00084000" w:rsidRDefault="00084000" w:rsidP="00084000">
            <w:pPr>
              <w:jc w:val="center"/>
              <w:rPr>
                <w:b/>
                <w:bCs/>
                <w:color w:val="000000"/>
                <w:sz w:val="16"/>
                <w:szCs w:val="16"/>
              </w:rPr>
            </w:pPr>
            <w:r w:rsidRPr="00084000">
              <w:rPr>
                <w:b/>
                <w:bCs/>
                <w:color w:val="000000"/>
                <w:sz w:val="16"/>
                <w:szCs w:val="16"/>
              </w:rPr>
              <w:t>Закон 2020</w:t>
            </w:r>
          </w:p>
        </w:tc>
        <w:tc>
          <w:tcPr>
            <w:tcW w:w="981" w:type="dxa"/>
            <w:tcBorders>
              <w:top w:val="single" w:sz="8" w:space="0" w:color="auto"/>
              <w:left w:val="nil"/>
              <w:bottom w:val="nil"/>
              <w:right w:val="single" w:sz="8" w:space="0" w:color="auto"/>
            </w:tcBorders>
            <w:shd w:val="clear" w:color="000000" w:fill="FFCC99"/>
            <w:vAlign w:val="center"/>
            <w:hideMark/>
          </w:tcPr>
          <w:p w14:paraId="332A1D16" w14:textId="77777777" w:rsidR="00084000" w:rsidRPr="00084000" w:rsidRDefault="00945AFC" w:rsidP="00084000">
            <w:pPr>
              <w:jc w:val="center"/>
              <w:rPr>
                <w:b/>
                <w:bCs/>
                <w:color w:val="000000"/>
                <w:sz w:val="16"/>
                <w:szCs w:val="16"/>
              </w:rPr>
            </w:pPr>
            <w:r>
              <w:rPr>
                <w:b/>
                <w:bCs/>
                <w:color w:val="000000"/>
                <w:sz w:val="16"/>
                <w:szCs w:val="16"/>
              </w:rPr>
              <w:t>Бюджет</w:t>
            </w:r>
          </w:p>
        </w:tc>
        <w:tc>
          <w:tcPr>
            <w:tcW w:w="999" w:type="dxa"/>
            <w:tcBorders>
              <w:top w:val="single" w:sz="8" w:space="0" w:color="auto"/>
              <w:left w:val="nil"/>
              <w:bottom w:val="nil"/>
              <w:right w:val="single" w:sz="8" w:space="0" w:color="auto"/>
            </w:tcBorders>
            <w:shd w:val="clear" w:color="000000" w:fill="FFCC99"/>
            <w:vAlign w:val="center"/>
            <w:hideMark/>
          </w:tcPr>
          <w:p w14:paraId="71AA9188" w14:textId="77777777" w:rsidR="00084000" w:rsidRPr="00084000" w:rsidRDefault="00084000" w:rsidP="00084000">
            <w:pPr>
              <w:jc w:val="center"/>
              <w:rPr>
                <w:b/>
                <w:bCs/>
                <w:color w:val="000000"/>
                <w:sz w:val="16"/>
                <w:szCs w:val="16"/>
              </w:rPr>
            </w:pPr>
            <w:r w:rsidRPr="00084000">
              <w:rPr>
                <w:b/>
                <w:bCs/>
                <w:color w:val="000000"/>
                <w:sz w:val="16"/>
                <w:szCs w:val="16"/>
              </w:rPr>
              <w:t>Прогноза</w:t>
            </w:r>
          </w:p>
        </w:tc>
        <w:tc>
          <w:tcPr>
            <w:tcW w:w="999" w:type="dxa"/>
            <w:tcBorders>
              <w:top w:val="single" w:sz="8" w:space="0" w:color="auto"/>
              <w:left w:val="nil"/>
              <w:bottom w:val="nil"/>
              <w:right w:val="single" w:sz="8" w:space="0" w:color="auto"/>
            </w:tcBorders>
            <w:shd w:val="clear" w:color="000000" w:fill="FFCC99"/>
            <w:vAlign w:val="center"/>
            <w:hideMark/>
          </w:tcPr>
          <w:p w14:paraId="379E059E" w14:textId="77777777" w:rsidR="00084000" w:rsidRPr="00084000" w:rsidRDefault="00084000" w:rsidP="00084000">
            <w:pPr>
              <w:jc w:val="center"/>
              <w:rPr>
                <w:b/>
                <w:bCs/>
                <w:color w:val="000000"/>
                <w:sz w:val="16"/>
                <w:szCs w:val="16"/>
              </w:rPr>
            </w:pPr>
            <w:r w:rsidRPr="00084000">
              <w:rPr>
                <w:b/>
                <w:bCs/>
                <w:color w:val="000000"/>
                <w:sz w:val="16"/>
                <w:szCs w:val="16"/>
              </w:rPr>
              <w:t>Прогноза</w:t>
            </w:r>
          </w:p>
        </w:tc>
      </w:tr>
      <w:tr w:rsidR="00084000" w:rsidRPr="00084000" w14:paraId="00610480" w14:textId="77777777" w:rsidTr="00084000">
        <w:trPr>
          <w:trHeight w:val="315"/>
        </w:trPr>
        <w:tc>
          <w:tcPr>
            <w:tcW w:w="441" w:type="dxa"/>
            <w:vMerge/>
            <w:tcBorders>
              <w:top w:val="single" w:sz="8" w:space="0" w:color="auto"/>
              <w:left w:val="single" w:sz="8" w:space="0" w:color="auto"/>
              <w:bottom w:val="single" w:sz="8" w:space="0" w:color="000000"/>
              <w:right w:val="single" w:sz="8" w:space="0" w:color="auto"/>
            </w:tcBorders>
            <w:vAlign w:val="center"/>
            <w:hideMark/>
          </w:tcPr>
          <w:p w14:paraId="731C6E59" w14:textId="77777777" w:rsidR="00084000" w:rsidRPr="00084000" w:rsidRDefault="00084000" w:rsidP="00084000">
            <w:pPr>
              <w:rPr>
                <w:b/>
                <w:bCs/>
                <w:color w:val="000000"/>
                <w:sz w:val="16"/>
                <w:szCs w:val="16"/>
              </w:rPr>
            </w:pPr>
          </w:p>
        </w:tc>
        <w:tc>
          <w:tcPr>
            <w:tcW w:w="3090" w:type="dxa"/>
            <w:tcBorders>
              <w:top w:val="nil"/>
              <w:left w:val="nil"/>
              <w:bottom w:val="single" w:sz="8" w:space="0" w:color="auto"/>
              <w:right w:val="single" w:sz="8" w:space="0" w:color="auto"/>
            </w:tcBorders>
            <w:shd w:val="clear" w:color="000000" w:fill="FFCC99"/>
            <w:noWrap/>
            <w:vAlign w:val="center"/>
            <w:hideMark/>
          </w:tcPr>
          <w:p w14:paraId="24C23635" w14:textId="77777777" w:rsidR="00084000" w:rsidRPr="00084000" w:rsidRDefault="00084000" w:rsidP="00084000">
            <w:pPr>
              <w:rPr>
                <w:b/>
                <w:bCs/>
                <w:color w:val="000000"/>
                <w:sz w:val="16"/>
                <w:szCs w:val="16"/>
              </w:rPr>
            </w:pPr>
            <w:r w:rsidRPr="00084000">
              <w:rPr>
                <w:b/>
                <w:bCs/>
                <w:color w:val="000000"/>
                <w:sz w:val="16"/>
                <w:szCs w:val="16"/>
              </w:rPr>
              <w:t> </w:t>
            </w:r>
          </w:p>
        </w:tc>
        <w:tc>
          <w:tcPr>
            <w:tcW w:w="984" w:type="dxa"/>
            <w:vMerge/>
            <w:tcBorders>
              <w:top w:val="single" w:sz="8" w:space="0" w:color="auto"/>
              <w:left w:val="single" w:sz="8" w:space="0" w:color="auto"/>
              <w:bottom w:val="single" w:sz="8" w:space="0" w:color="000000"/>
              <w:right w:val="single" w:sz="8" w:space="0" w:color="auto"/>
            </w:tcBorders>
            <w:vAlign w:val="center"/>
            <w:hideMark/>
          </w:tcPr>
          <w:p w14:paraId="49A65C0E" w14:textId="77777777" w:rsidR="00084000" w:rsidRPr="00084000" w:rsidRDefault="00084000" w:rsidP="00084000">
            <w:pPr>
              <w:rPr>
                <w:b/>
                <w:bCs/>
                <w:color w:val="000000"/>
                <w:sz w:val="16"/>
                <w:szCs w:val="16"/>
              </w:rPr>
            </w:pPr>
          </w:p>
        </w:tc>
        <w:tc>
          <w:tcPr>
            <w:tcW w:w="978" w:type="dxa"/>
            <w:vMerge/>
            <w:tcBorders>
              <w:top w:val="single" w:sz="8" w:space="0" w:color="auto"/>
              <w:left w:val="single" w:sz="8" w:space="0" w:color="auto"/>
              <w:bottom w:val="single" w:sz="8" w:space="0" w:color="000000"/>
              <w:right w:val="single" w:sz="8" w:space="0" w:color="auto"/>
            </w:tcBorders>
            <w:vAlign w:val="center"/>
            <w:hideMark/>
          </w:tcPr>
          <w:p w14:paraId="0E2665E6" w14:textId="77777777" w:rsidR="00084000" w:rsidRPr="00084000" w:rsidRDefault="00084000" w:rsidP="00084000">
            <w:pPr>
              <w:rPr>
                <w:b/>
                <w:bCs/>
                <w:color w:val="000000"/>
                <w:sz w:val="16"/>
                <w:szCs w:val="16"/>
              </w:rPr>
            </w:pPr>
          </w:p>
        </w:tc>
        <w:tc>
          <w:tcPr>
            <w:tcW w:w="968" w:type="dxa"/>
            <w:vMerge/>
            <w:tcBorders>
              <w:top w:val="single" w:sz="8" w:space="0" w:color="auto"/>
              <w:left w:val="single" w:sz="8" w:space="0" w:color="auto"/>
              <w:bottom w:val="single" w:sz="8" w:space="0" w:color="000000"/>
              <w:right w:val="single" w:sz="8" w:space="0" w:color="auto"/>
            </w:tcBorders>
            <w:vAlign w:val="center"/>
            <w:hideMark/>
          </w:tcPr>
          <w:p w14:paraId="721FCFBD" w14:textId="77777777" w:rsidR="00084000" w:rsidRPr="00084000" w:rsidRDefault="00084000" w:rsidP="00084000">
            <w:pPr>
              <w:rPr>
                <w:b/>
                <w:bCs/>
                <w:color w:val="000000"/>
                <w:sz w:val="16"/>
                <w:szCs w:val="16"/>
              </w:rPr>
            </w:pPr>
          </w:p>
        </w:tc>
        <w:tc>
          <w:tcPr>
            <w:tcW w:w="981" w:type="dxa"/>
            <w:tcBorders>
              <w:top w:val="nil"/>
              <w:left w:val="nil"/>
              <w:bottom w:val="single" w:sz="8" w:space="0" w:color="auto"/>
              <w:right w:val="single" w:sz="8" w:space="0" w:color="auto"/>
            </w:tcBorders>
            <w:shd w:val="clear" w:color="000000" w:fill="FFCC99"/>
            <w:vAlign w:val="center"/>
            <w:hideMark/>
          </w:tcPr>
          <w:p w14:paraId="497185CA" w14:textId="77777777" w:rsidR="00084000" w:rsidRPr="00084000" w:rsidRDefault="00084000" w:rsidP="00084000">
            <w:pPr>
              <w:jc w:val="center"/>
              <w:rPr>
                <w:b/>
                <w:bCs/>
                <w:color w:val="000000"/>
                <w:sz w:val="16"/>
                <w:szCs w:val="16"/>
              </w:rPr>
            </w:pPr>
            <w:r w:rsidRPr="00084000">
              <w:rPr>
                <w:b/>
                <w:bCs/>
                <w:color w:val="000000"/>
                <w:sz w:val="16"/>
                <w:szCs w:val="16"/>
              </w:rPr>
              <w:t>2021 г.</w:t>
            </w:r>
          </w:p>
        </w:tc>
        <w:tc>
          <w:tcPr>
            <w:tcW w:w="999" w:type="dxa"/>
            <w:tcBorders>
              <w:top w:val="nil"/>
              <w:left w:val="nil"/>
              <w:bottom w:val="single" w:sz="8" w:space="0" w:color="auto"/>
              <w:right w:val="single" w:sz="8" w:space="0" w:color="auto"/>
            </w:tcBorders>
            <w:shd w:val="clear" w:color="000000" w:fill="FFCC99"/>
            <w:vAlign w:val="center"/>
            <w:hideMark/>
          </w:tcPr>
          <w:p w14:paraId="2326613D" w14:textId="77777777" w:rsidR="00084000" w:rsidRPr="00084000" w:rsidRDefault="00084000" w:rsidP="00084000">
            <w:pPr>
              <w:jc w:val="center"/>
              <w:rPr>
                <w:b/>
                <w:bCs/>
                <w:color w:val="000000"/>
                <w:sz w:val="16"/>
                <w:szCs w:val="16"/>
              </w:rPr>
            </w:pPr>
            <w:r w:rsidRPr="00084000">
              <w:rPr>
                <w:b/>
                <w:bCs/>
                <w:color w:val="000000"/>
                <w:sz w:val="16"/>
                <w:szCs w:val="16"/>
              </w:rPr>
              <w:t>2022 г.</w:t>
            </w:r>
          </w:p>
        </w:tc>
        <w:tc>
          <w:tcPr>
            <w:tcW w:w="999" w:type="dxa"/>
            <w:tcBorders>
              <w:top w:val="nil"/>
              <w:left w:val="nil"/>
              <w:bottom w:val="single" w:sz="8" w:space="0" w:color="auto"/>
              <w:right w:val="single" w:sz="8" w:space="0" w:color="auto"/>
            </w:tcBorders>
            <w:shd w:val="clear" w:color="000000" w:fill="FFCC99"/>
            <w:vAlign w:val="center"/>
            <w:hideMark/>
          </w:tcPr>
          <w:p w14:paraId="126D263F" w14:textId="77777777" w:rsidR="00084000" w:rsidRPr="00084000" w:rsidRDefault="00084000" w:rsidP="00084000">
            <w:pPr>
              <w:jc w:val="center"/>
              <w:rPr>
                <w:b/>
                <w:bCs/>
                <w:color w:val="000000"/>
                <w:sz w:val="16"/>
                <w:szCs w:val="16"/>
              </w:rPr>
            </w:pPr>
            <w:r w:rsidRPr="00084000">
              <w:rPr>
                <w:b/>
                <w:bCs/>
                <w:color w:val="000000"/>
                <w:sz w:val="16"/>
                <w:szCs w:val="16"/>
              </w:rPr>
              <w:t>2023 г.</w:t>
            </w:r>
          </w:p>
        </w:tc>
      </w:tr>
      <w:tr w:rsidR="00084000" w:rsidRPr="00084000" w14:paraId="07724CCB" w14:textId="77777777" w:rsidTr="00084000">
        <w:trPr>
          <w:trHeight w:val="315"/>
        </w:trPr>
        <w:tc>
          <w:tcPr>
            <w:tcW w:w="441" w:type="dxa"/>
            <w:tcBorders>
              <w:top w:val="nil"/>
              <w:left w:val="single" w:sz="8" w:space="0" w:color="auto"/>
              <w:bottom w:val="single" w:sz="8" w:space="0" w:color="auto"/>
              <w:right w:val="single" w:sz="8" w:space="0" w:color="auto"/>
            </w:tcBorders>
            <w:shd w:val="clear" w:color="auto" w:fill="auto"/>
            <w:noWrap/>
            <w:vAlign w:val="center"/>
            <w:hideMark/>
          </w:tcPr>
          <w:p w14:paraId="24F64C2A" w14:textId="77777777" w:rsidR="00084000" w:rsidRPr="00084000" w:rsidRDefault="00084000" w:rsidP="00084000">
            <w:pPr>
              <w:jc w:val="both"/>
              <w:rPr>
                <w:b/>
                <w:bCs/>
                <w:i/>
                <w:iCs/>
                <w:color w:val="000000"/>
                <w:sz w:val="16"/>
                <w:szCs w:val="16"/>
              </w:rPr>
            </w:pPr>
            <w:r w:rsidRPr="00084000">
              <w:rPr>
                <w:b/>
                <w:bCs/>
                <w:i/>
                <w:iCs/>
                <w:color w:val="000000"/>
                <w:sz w:val="16"/>
                <w:szCs w:val="16"/>
              </w:rPr>
              <w:t> </w:t>
            </w:r>
          </w:p>
        </w:tc>
        <w:tc>
          <w:tcPr>
            <w:tcW w:w="3090" w:type="dxa"/>
            <w:tcBorders>
              <w:top w:val="nil"/>
              <w:left w:val="nil"/>
              <w:bottom w:val="single" w:sz="8" w:space="0" w:color="auto"/>
              <w:right w:val="single" w:sz="8" w:space="0" w:color="auto"/>
            </w:tcBorders>
            <w:shd w:val="clear" w:color="auto" w:fill="auto"/>
            <w:noWrap/>
            <w:vAlign w:val="center"/>
            <w:hideMark/>
          </w:tcPr>
          <w:p w14:paraId="17D49A70" w14:textId="77777777" w:rsidR="00084000" w:rsidRPr="00084000" w:rsidRDefault="00084000" w:rsidP="00084000">
            <w:pPr>
              <w:jc w:val="center"/>
              <w:rPr>
                <w:b/>
                <w:bCs/>
                <w:color w:val="000000"/>
                <w:sz w:val="16"/>
                <w:szCs w:val="16"/>
              </w:rPr>
            </w:pPr>
            <w:r w:rsidRPr="00084000">
              <w:rPr>
                <w:b/>
                <w:bCs/>
                <w:color w:val="000000"/>
                <w:sz w:val="16"/>
                <w:szCs w:val="16"/>
              </w:rPr>
              <w:t>1</w:t>
            </w:r>
          </w:p>
        </w:tc>
        <w:tc>
          <w:tcPr>
            <w:tcW w:w="984" w:type="dxa"/>
            <w:tcBorders>
              <w:top w:val="nil"/>
              <w:left w:val="nil"/>
              <w:bottom w:val="single" w:sz="8" w:space="0" w:color="auto"/>
              <w:right w:val="single" w:sz="8" w:space="0" w:color="auto"/>
            </w:tcBorders>
            <w:shd w:val="clear" w:color="auto" w:fill="auto"/>
            <w:vAlign w:val="center"/>
            <w:hideMark/>
          </w:tcPr>
          <w:p w14:paraId="52357EDF" w14:textId="77777777" w:rsidR="00084000" w:rsidRPr="00084000" w:rsidRDefault="00084000" w:rsidP="00084000">
            <w:pPr>
              <w:jc w:val="center"/>
              <w:rPr>
                <w:b/>
                <w:bCs/>
                <w:color w:val="000000"/>
                <w:sz w:val="16"/>
                <w:szCs w:val="16"/>
              </w:rPr>
            </w:pPr>
            <w:r w:rsidRPr="00084000">
              <w:rPr>
                <w:b/>
                <w:bCs/>
                <w:color w:val="000000"/>
                <w:sz w:val="16"/>
                <w:szCs w:val="16"/>
              </w:rPr>
              <w:t>2</w:t>
            </w:r>
          </w:p>
        </w:tc>
        <w:tc>
          <w:tcPr>
            <w:tcW w:w="978" w:type="dxa"/>
            <w:tcBorders>
              <w:top w:val="nil"/>
              <w:left w:val="nil"/>
              <w:bottom w:val="single" w:sz="8" w:space="0" w:color="auto"/>
              <w:right w:val="single" w:sz="8" w:space="0" w:color="auto"/>
            </w:tcBorders>
            <w:shd w:val="clear" w:color="auto" w:fill="auto"/>
            <w:vAlign w:val="center"/>
            <w:hideMark/>
          </w:tcPr>
          <w:p w14:paraId="69511616" w14:textId="77777777" w:rsidR="00084000" w:rsidRPr="00084000" w:rsidRDefault="00084000" w:rsidP="00084000">
            <w:pPr>
              <w:jc w:val="center"/>
              <w:rPr>
                <w:b/>
                <w:bCs/>
                <w:color w:val="000000"/>
                <w:sz w:val="16"/>
                <w:szCs w:val="16"/>
              </w:rPr>
            </w:pPr>
            <w:r w:rsidRPr="00084000">
              <w:rPr>
                <w:b/>
                <w:bCs/>
                <w:color w:val="000000"/>
                <w:sz w:val="16"/>
                <w:szCs w:val="16"/>
              </w:rPr>
              <w:t>3</w:t>
            </w:r>
          </w:p>
        </w:tc>
        <w:tc>
          <w:tcPr>
            <w:tcW w:w="968" w:type="dxa"/>
            <w:tcBorders>
              <w:top w:val="nil"/>
              <w:left w:val="nil"/>
              <w:bottom w:val="single" w:sz="8" w:space="0" w:color="auto"/>
              <w:right w:val="single" w:sz="8" w:space="0" w:color="auto"/>
            </w:tcBorders>
            <w:shd w:val="clear" w:color="auto" w:fill="auto"/>
            <w:vAlign w:val="center"/>
            <w:hideMark/>
          </w:tcPr>
          <w:p w14:paraId="66C94B77" w14:textId="77777777" w:rsidR="00084000" w:rsidRPr="00084000" w:rsidRDefault="00084000" w:rsidP="00084000">
            <w:pPr>
              <w:jc w:val="center"/>
              <w:rPr>
                <w:b/>
                <w:bCs/>
                <w:color w:val="000000"/>
                <w:sz w:val="16"/>
                <w:szCs w:val="16"/>
              </w:rPr>
            </w:pPr>
            <w:r w:rsidRPr="00084000">
              <w:rPr>
                <w:b/>
                <w:bCs/>
                <w:color w:val="000000"/>
                <w:sz w:val="16"/>
                <w:szCs w:val="16"/>
              </w:rPr>
              <w:t>4</w:t>
            </w:r>
          </w:p>
        </w:tc>
        <w:tc>
          <w:tcPr>
            <w:tcW w:w="981" w:type="dxa"/>
            <w:tcBorders>
              <w:top w:val="nil"/>
              <w:left w:val="nil"/>
              <w:bottom w:val="single" w:sz="8" w:space="0" w:color="auto"/>
              <w:right w:val="single" w:sz="8" w:space="0" w:color="auto"/>
            </w:tcBorders>
            <w:shd w:val="clear" w:color="auto" w:fill="auto"/>
            <w:vAlign w:val="center"/>
            <w:hideMark/>
          </w:tcPr>
          <w:p w14:paraId="53610FA3" w14:textId="77777777" w:rsidR="00084000" w:rsidRPr="00084000" w:rsidRDefault="00084000" w:rsidP="00084000">
            <w:pPr>
              <w:jc w:val="center"/>
              <w:rPr>
                <w:b/>
                <w:bCs/>
                <w:color w:val="000000"/>
                <w:sz w:val="16"/>
                <w:szCs w:val="16"/>
              </w:rPr>
            </w:pPr>
            <w:r w:rsidRPr="00084000">
              <w:rPr>
                <w:b/>
                <w:bCs/>
                <w:color w:val="000000"/>
                <w:sz w:val="16"/>
                <w:szCs w:val="16"/>
              </w:rPr>
              <w:t>5</w:t>
            </w:r>
          </w:p>
        </w:tc>
        <w:tc>
          <w:tcPr>
            <w:tcW w:w="999" w:type="dxa"/>
            <w:tcBorders>
              <w:top w:val="nil"/>
              <w:left w:val="nil"/>
              <w:bottom w:val="single" w:sz="8" w:space="0" w:color="auto"/>
              <w:right w:val="single" w:sz="8" w:space="0" w:color="auto"/>
            </w:tcBorders>
            <w:shd w:val="clear" w:color="auto" w:fill="auto"/>
            <w:vAlign w:val="center"/>
            <w:hideMark/>
          </w:tcPr>
          <w:p w14:paraId="4DA1C046" w14:textId="77777777" w:rsidR="00084000" w:rsidRPr="00084000" w:rsidRDefault="00084000" w:rsidP="00084000">
            <w:pPr>
              <w:jc w:val="center"/>
              <w:rPr>
                <w:b/>
                <w:bCs/>
                <w:color w:val="000000"/>
                <w:sz w:val="16"/>
                <w:szCs w:val="16"/>
              </w:rPr>
            </w:pPr>
            <w:r w:rsidRPr="00084000">
              <w:rPr>
                <w:b/>
                <w:bCs/>
                <w:color w:val="000000"/>
                <w:sz w:val="16"/>
                <w:szCs w:val="16"/>
              </w:rPr>
              <w:t>6</w:t>
            </w:r>
          </w:p>
        </w:tc>
        <w:tc>
          <w:tcPr>
            <w:tcW w:w="999" w:type="dxa"/>
            <w:tcBorders>
              <w:top w:val="nil"/>
              <w:left w:val="nil"/>
              <w:bottom w:val="single" w:sz="8" w:space="0" w:color="auto"/>
              <w:right w:val="single" w:sz="8" w:space="0" w:color="auto"/>
            </w:tcBorders>
            <w:shd w:val="clear" w:color="auto" w:fill="auto"/>
            <w:vAlign w:val="center"/>
            <w:hideMark/>
          </w:tcPr>
          <w:p w14:paraId="515A1206" w14:textId="77777777" w:rsidR="00084000" w:rsidRPr="00084000" w:rsidRDefault="00084000" w:rsidP="00084000">
            <w:pPr>
              <w:jc w:val="center"/>
              <w:rPr>
                <w:b/>
                <w:bCs/>
                <w:color w:val="000000"/>
                <w:sz w:val="16"/>
                <w:szCs w:val="16"/>
              </w:rPr>
            </w:pPr>
            <w:r w:rsidRPr="00084000">
              <w:rPr>
                <w:b/>
                <w:bCs/>
                <w:color w:val="000000"/>
                <w:sz w:val="16"/>
                <w:szCs w:val="16"/>
              </w:rPr>
              <w:t>7</w:t>
            </w:r>
          </w:p>
        </w:tc>
      </w:tr>
      <w:tr w:rsidR="00084000" w:rsidRPr="00084000" w14:paraId="2A9DDE94" w14:textId="77777777" w:rsidTr="00084000">
        <w:trPr>
          <w:trHeight w:val="315"/>
        </w:trPr>
        <w:tc>
          <w:tcPr>
            <w:tcW w:w="441" w:type="dxa"/>
            <w:tcBorders>
              <w:top w:val="nil"/>
              <w:left w:val="single" w:sz="8" w:space="0" w:color="auto"/>
              <w:bottom w:val="single" w:sz="8" w:space="0" w:color="auto"/>
              <w:right w:val="single" w:sz="8" w:space="0" w:color="auto"/>
            </w:tcBorders>
            <w:shd w:val="clear" w:color="000000" w:fill="FFCC99"/>
            <w:noWrap/>
            <w:vAlign w:val="center"/>
            <w:hideMark/>
          </w:tcPr>
          <w:p w14:paraId="46F8CEB4" w14:textId="77777777" w:rsidR="00084000" w:rsidRPr="00084000" w:rsidRDefault="00084000" w:rsidP="00084000">
            <w:pPr>
              <w:jc w:val="both"/>
              <w:rPr>
                <w:b/>
                <w:bCs/>
                <w:color w:val="000000"/>
                <w:sz w:val="16"/>
                <w:szCs w:val="16"/>
              </w:rPr>
            </w:pPr>
            <w:r w:rsidRPr="00084000">
              <w:rPr>
                <w:b/>
                <w:bCs/>
                <w:color w:val="000000"/>
                <w:sz w:val="16"/>
                <w:szCs w:val="16"/>
              </w:rPr>
              <w:t>І.</w:t>
            </w:r>
          </w:p>
        </w:tc>
        <w:tc>
          <w:tcPr>
            <w:tcW w:w="3090" w:type="dxa"/>
            <w:tcBorders>
              <w:top w:val="nil"/>
              <w:left w:val="nil"/>
              <w:bottom w:val="single" w:sz="8" w:space="0" w:color="auto"/>
              <w:right w:val="single" w:sz="8" w:space="0" w:color="auto"/>
            </w:tcBorders>
            <w:shd w:val="clear" w:color="000000" w:fill="FFCC99"/>
            <w:noWrap/>
            <w:vAlign w:val="center"/>
            <w:hideMark/>
          </w:tcPr>
          <w:p w14:paraId="521EA9C1" w14:textId="77777777" w:rsidR="00084000" w:rsidRPr="00084000" w:rsidRDefault="00084000" w:rsidP="00084000">
            <w:pPr>
              <w:rPr>
                <w:b/>
                <w:bCs/>
                <w:color w:val="000000"/>
                <w:sz w:val="16"/>
                <w:szCs w:val="16"/>
              </w:rPr>
            </w:pPr>
            <w:r w:rsidRPr="00084000">
              <w:rPr>
                <w:b/>
                <w:bCs/>
                <w:color w:val="000000"/>
                <w:sz w:val="16"/>
                <w:szCs w:val="16"/>
              </w:rPr>
              <w:t>Общо ведомствени разходи:</w:t>
            </w:r>
          </w:p>
        </w:tc>
        <w:tc>
          <w:tcPr>
            <w:tcW w:w="984" w:type="dxa"/>
            <w:tcBorders>
              <w:top w:val="nil"/>
              <w:left w:val="nil"/>
              <w:bottom w:val="single" w:sz="8" w:space="0" w:color="auto"/>
              <w:right w:val="single" w:sz="8" w:space="0" w:color="auto"/>
            </w:tcBorders>
            <w:shd w:val="clear" w:color="000000" w:fill="FFCC99"/>
            <w:vAlign w:val="center"/>
            <w:hideMark/>
          </w:tcPr>
          <w:p w14:paraId="7D632D32" w14:textId="77777777" w:rsidR="00084000" w:rsidRPr="00084000" w:rsidRDefault="00084000" w:rsidP="00084000">
            <w:pPr>
              <w:jc w:val="right"/>
              <w:rPr>
                <w:b/>
                <w:bCs/>
                <w:color w:val="000000"/>
                <w:sz w:val="16"/>
                <w:szCs w:val="16"/>
              </w:rPr>
            </w:pPr>
            <w:r w:rsidRPr="00084000">
              <w:rPr>
                <w:b/>
                <w:bCs/>
                <w:color w:val="000000"/>
                <w:sz w:val="16"/>
                <w:szCs w:val="16"/>
              </w:rPr>
              <w:t>348,4</w:t>
            </w:r>
          </w:p>
        </w:tc>
        <w:tc>
          <w:tcPr>
            <w:tcW w:w="978" w:type="dxa"/>
            <w:tcBorders>
              <w:top w:val="nil"/>
              <w:left w:val="nil"/>
              <w:bottom w:val="single" w:sz="8" w:space="0" w:color="auto"/>
              <w:right w:val="single" w:sz="8" w:space="0" w:color="auto"/>
            </w:tcBorders>
            <w:shd w:val="clear" w:color="000000" w:fill="FFCC99"/>
            <w:vAlign w:val="center"/>
            <w:hideMark/>
          </w:tcPr>
          <w:p w14:paraId="60C9E06E" w14:textId="77777777" w:rsidR="00084000" w:rsidRPr="00084000" w:rsidRDefault="00084000" w:rsidP="00084000">
            <w:pPr>
              <w:jc w:val="right"/>
              <w:rPr>
                <w:b/>
                <w:bCs/>
                <w:color w:val="000000"/>
                <w:sz w:val="16"/>
                <w:szCs w:val="16"/>
              </w:rPr>
            </w:pPr>
            <w:r w:rsidRPr="00084000">
              <w:rPr>
                <w:b/>
                <w:bCs/>
                <w:color w:val="000000"/>
                <w:sz w:val="16"/>
                <w:szCs w:val="16"/>
              </w:rPr>
              <w:t>375,8</w:t>
            </w:r>
          </w:p>
        </w:tc>
        <w:tc>
          <w:tcPr>
            <w:tcW w:w="968" w:type="dxa"/>
            <w:tcBorders>
              <w:top w:val="nil"/>
              <w:left w:val="nil"/>
              <w:bottom w:val="single" w:sz="8" w:space="0" w:color="auto"/>
              <w:right w:val="single" w:sz="8" w:space="0" w:color="auto"/>
            </w:tcBorders>
            <w:shd w:val="clear" w:color="000000" w:fill="FFCC99"/>
            <w:vAlign w:val="center"/>
            <w:hideMark/>
          </w:tcPr>
          <w:p w14:paraId="3BB3D32C" w14:textId="77777777" w:rsidR="00084000" w:rsidRPr="00084000" w:rsidRDefault="00084000" w:rsidP="00084000">
            <w:pPr>
              <w:jc w:val="right"/>
              <w:rPr>
                <w:b/>
                <w:bCs/>
                <w:color w:val="000000"/>
                <w:sz w:val="16"/>
                <w:szCs w:val="16"/>
              </w:rPr>
            </w:pPr>
            <w:r w:rsidRPr="00084000">
              <w:rPr>
                <w:b/>
                <w:bCs/>
                <w:color w:val="000000"/>
                <w:sz w:val="16"/>
                <w:szCs w:val="16"/>
              </w:rPr>
              <w:t>420,0</w:t>
            </w:r>
          </w:p>
        </w:tc>
        <w:tc>
          <w:tcPr>
            <w:tcW w:w="981" w:type="dxa"/>
            <w:tcBorders>
              <w:top w:val="nil"/>
              <w:left w:val="nil"/>
              <w:bottom w:val="single" w:sz="8" w:space="0" w:color="auto"/>
              <w:right w:val="single" w:sz="8" w:space="0" w:color="auto"/>
            </w:tcBorders>
            <w:shd w:val="clear" w:color="000000" w:fill="FFCC99"/>
            <w:vAlign w:val="center"/>
            <w:hideMark/>
          </w:tcPr>
          <w:p w14:paraId="7CB91872" w14:textId="77777777" w:rsidR="00084000" w:rsidRPr="00084000" w:rsidRDefault="00084000" w:rsidP="00084000">
            <w:pPr>
              <w:jc w:val="right"/>
              <w:rPr>
                <w:b/>
                <w:bCs/>
                <w:color w:val="000000"/>
                <w:sz w:val="16"/>
                <w:szCs w:val="16"/>
              </w:rPr>
            </w:pPr>
            <w:r w:rsidRPr="00084000">
              <w:rPr>
                <w:b/>
                <w:bCs/>
                <w:color w:val="000000"/>
                <w:sz w:val="16"/>
                <w:szCs w:val="16"/>
              </w:rPr>
              <w:t>442,7</w:t>
            </w:r>
          </w:p>
        </w:tc>
        <w:tc>
          <w:tcPr>
            <w:tcW w:w="999" w:type="dxa"/>
            <w:tcBorders>
              <w:top w:val="nil"/>
              <w:left w:val="nil"/>
              <w:bottom w:val="single" w:sz="8" w:space="0" w:color="auto"/>
              <w:right w:val="single" w:sz="8" w:space="0" w:color="auto"/>
            </w:tcBorders>
            <w:shd w:val="clear" w:color="000000" w:fill="FFCC99"/>
            <w:vAlign w:val="center"/>
            <w:hideMark/>
          </w:tcPr>
          <w:p w14:paraId="63EBC8F8" w14:textId="77777777" w:rsidR="00084000" w:rsidRPr="00084000" w:rsidRDefault="00084000" w:rsidP="00084000">
            <w:pPr>
              <w:jc w:val="right"/>
              <w:rPr>
                <w:b/>
                <w:bCs/>
                <w:color w:val="000000"/>
                <w:sz w:val="16"/>
                <w:szCs w:val="16"/>
              </w:rPr>
            </w:pPr>
            <w:r w:rsidRPr="00084000">
              <w:rPr>
                <w:b/>
                <w:bCs/>
                <w:color w:val="000000"/>
                <w:sz w:val="16"/>
                <w:szCs w:val="16"/>
              </w:rPr>
              <w:t>442,7</w:t>
            </w:r>
          </w:p>
        </w:tc>
        <w:tc>
          <w:tcPr>
            <w:tcW w:w="999" w:type="dxa"/>
            <w:tcBorders>
              <w:top w:val="nil"/>
              <w:left w:val="nil"/>
              <w:bottom w:val="single" w:sz="8" w:space="0" w:color="auto"/>
              <w:right w:val="single" w:sz="8" w:space="0" w:color="auto"/>
            </w:tcBorders>
            <w:shd w:val="clear" w:color="000000" w:fill="FFCC99"/>
            <w:vAlign w:val="center"/>
            <w:hideMark/>
          </w:tcPr>
          <w:p w14:paraId="6789C029" w14:textId="77777777" w:rsidR="00084000" w:rsidRPr="00084000" w:rsidRDefault="00084000" w:rsidP="00084000">
            <w:pPr>
              <w:jc w:val="right"/>
              <w:rPr>
                <w:b/>
                <w:bCs/>
                <w:color w:val="000000"/>
                <w:sz w:val="16"/>
                <w:szCs w:val="16"/>
              </w:rPr>
            </w:pPr>
            <w:r w:rsidRPr="00084000">
              <w:rPr>
                <w:b/>
                <w:bCs/>
                <w:color w:val="000000"/>
                <w:sz w:val="16"/>
                <w:szCs w:val="16"/>
              </w:rPr>
              <w:t>442,7</w:t>
            </w:r>
          </w:p>
        </w:tc>
      </w:tr>
      <w:tr w:rsidR="00084000" w:rsidRPr="00084000" w14:paraId="495E8C86" w14:textId="77777777" w:rsidTr="00084000">
        <w:trPr>
          <w:trHeight w:val="315"/>
        </w:trPr>
        <w:tc>
          <w:tcPr>
            <w:tcW w:w="441" w:type="dxa"/>
            <w:tcBorders>
              <w:top w:val="nil"/>
              <w:left w:val="single" w:sz="8" w:space="0" w:color="auto"/>
              <w:bottom w:val="single" w:sz="8" w:space="0" w:color="auto"/>
              <w:right w:val="single" w:sz="8" w:space="0" w:color="auto"/>
            </w:tcBorders>
            <w:shd w:val="clear" w:color="000000" w:fill="FFCC99"/>
            <w:noWrap/>
            <w:vAlign w:val="center"/>
            <w:hideMark/>
          </w:tcPr>
          <w:p w14:paraId="0570AD02" w14:textId="77777777" w:rsidR="00084000" w:rsidRPr="00084000" w:rsidRDefault="00084000" w:rsidP="00084000">
            <w:pPr>
              <w:jc w:val="both"/>
              <w:rPr>
                <w:b/>
                <w:bCs/>
                <w:color w:val="000000"/>
                <w:sz w:val="16"/>
                <w:szCs w:val="16"/>
              </w:rPr>
            </w:pPr>
            <w:r w:rsidRPr="00084000">
              <w:rPr>
                <w:b/>
                <w:bCs/>
                <w:color w:val="000000"/>
                <w:sz w:val="16"/>
                <w:szCs w:val="16"/>
              </w:rPr>
              <w:lastRenderedPageBreak/>
              <w:t> </w:t>
            </w:r>
          </w:p>
        </w:tc>
        <w:tc>
          <w:tcPr>
            <w:tcW w:w="3090" w:type="dxa"/>
            <w:tcBorders>
              <w:top w:val="nil"/>
              <w:left w:val="nil"/>
              <w:bottom w:val="single" w:sz="8" w:space="0" w:color="auto"/>
              <w:right w:val="single" w:sz="8" w:space="0" w:color="auto"/>
            </w:tcBorders>
            <w:shd w:val="clear" w:color="000000" w:fill="FFCC99"/>
            <w:noWrap/>
            <w:vAlign w:val="center"/>
            <w:hideMark/>
          </w:tcPr>
          <w:p w14:paraId="4EA9E604" w14:textId="77777777" w:rsidR="00084000" w:rsidRPr="00084000" w:rsidRDefault="00084000" w:rsidP="00084000">
            <w:pPr>
              <w:rPr>
                <w:b/>
                <w:bCs/>
                <w:color w:val="000000"/>
                <w:sz w:val="16"/>
                <w:szCs w:val="16"/>
              </w:rPr>
            </w:pPr>
            <w:r w:rsidRPr="00084000">
              <w:rPr>
                <w:b/>
                <w:bCs/>
                <w:color w:val="000000"/>
                <w:sz w:val="16"/>
                <w:szCs w:val="16"/>
              </w:rPr>
              <w:t xml:space="preserve">   Персонал</w:t>
            </w:r>
          </w:p>
        </w:tc>
        <w:tc>
          <w:tcPr>
            <w:tcW w:w="984" w:type="dxa"/>
            <w:tcBorders>
              <w:top w:val="nil"/>
              <w:left w:val="nil"/>
              <w:bottom w:val="single" w:sz="8" w:space="0" w:color="auto"/>
              <w:right w:val="single" w:sz="8" w:space="0" w:color="auto"/>
            </w:tcBorders>
            <w:shd w:val="clear" w:color="000000" w:fill="FFCC99"/>
            <w:vAlign w:val="center"/>
            <w:hideMark/>
          </w:tcPr>
          <w:p w14:paraId="66E9FB72" w14:textId="77777777" w:rsidR="00084000" w:rsidRPr="00084000" w:rsidRDefault="00084000" w:rsidP="00084000">
            <w:pPr>
              <w:jc w:val="right"/>
              <w:rPr>
                <w:color w:val="000000"/>
                <w:sz w:val="16"/>
                <w:szCs w:val="16"/>
              </w:rPr>
            </w:pPr>
            <w:r w:rsidRPr="00084000">
              <w:rPr>
                <w:color w:val="000000"/>
                <w:sz w:val="16"/>
                <w:szCs w:val="16"/>
              </w:rPr>
              <w:t>325,3</w:t>
            </w:r>
          </w:p>
        </w:tc>
        <w:tc>
          <w:tcPr>
            <w:tcW w:w="978" w:type="dxa"/>
            <w:tcBorders>
              <w:top w:val="nil"/>
              <w:left w:val="nil"/>
              <w:bottom w:val="single" w:sz="8" w:space="0" w:color="auto"/>
              <w:right w:val="single" w:sz="8" w:space="0" w:color="auto"/>
            </w:tcBorders>
            <w:shd w:val="clear" w:color="000000" w:fill="FFCC99"/>
            <w:vAlign w:val="center"/>
            <w:hideMark/>
          </w:tcPr>
          <w:p w14:paraId="39603602" w14:textId="77777777" w:rsidR="00084000" w:rsidRPr="00084000" w:rsidRDefault="00084000" w:rsidP="00084000">
            <w:pPr>
              <w:jc w:val="right"/>
              <w:rPr>
                <w:color w:val="000000"/>
                <w:sz w:val="16"/>
                <w:szCs w:val="16"/>
              </w:rPr>
            </w:pPr>
            <w:r w:rsidRPr="00084000">
              <w:rPr>
                <w:color w:val="000000"/>
                <w:sz w:val="16"/>
                <w:szCs w:val="16"/>
              </w:rPr>
              <w:t>354,1</w:t>
            </w:r>
          </w:p>
        </w:tc>
        <w:tc>
          <w:tcPr>
            <w:tcW w:w="968" w:type="dxa"/>
            <w:tcBorders>
              <w:top w:val="nil"/>
              <w:left w:val="nil"/>
              <w:bottom w:val="single" w:sz="8" w:space="0" w:color="auto"/>
              <w:right w:val="single" w:sz="8" w:space="0" w:color="auto"/>
            </w:tcBorders>
            <w:shd w:val="clear" w:color="000000" w:fill="FFCC99"/>
            <w:vAlign w:val="center"/>
            <w:hideMark/>
          </w:tcPr>
          <w:p w14:paraId="3B04AC4A" w14:textId="77777777" w:rsidR="00084000" w:rsidRPr="00084000" w:rsidRDefault="00084000" w:rsidP="00084000">
            <w:pPr>
              <w:jc w:val="right"/>
              <w:rPr>
                <w:color w:val="000000"/>
                <w:sz w:val="16"/>
                <w:szCs w:val="16"/>
              </w:rPr>
            </w:pPr>
            <w:r w:rsidRPr="00084000">
              <w:rPr>
                <w:color w:val="000000"/>
                <w:sz w:val="16"/>
                <w:szCs w:val="16"/>
              </w:rPr>
              <w:t>227,0</w:t>
            </w:r>
          </w:p>
        </w:tc>
        <w:tc>
          <w:tcPr>
            <w:tcW w:w="981" w:type="dxa"/>
            <w:tcBorders>
              <w:top w:val="nil"/>
              <w:left w:val="nil"/>
              <w:bottom w:val="single" w:sz="8" w:space="0" w:color="auto"/>
              <w:right w:val="single" w:sz="8" w:space="0" w:color="auto"/>
            </w:tcBorders>
            <w:shd w:val="clear" w:color="000000" w:fill="FFCC99"/>
            <w:vAlign w:val="center"/>
            <w:hideMark/>
          </w:tcPr>
          <w:p w14:paraId="3D526A40" w14:textId="77777777" w:rsidR="00084000" w:rsidRPr="00084000" w:rsidRDefault="00084000" w:rsidP="00084000">
            <w:pPr>
              <w:jc w:val="right"/>
              <w:rPr>
                <w:color w:val="000000"/>
                <w:sz w:val="16"/>
                <w:szCs w:val="16"/>
              </w:rPr>
            </w:pPr>
            <w:r w:rsidRPr="00084000">
              <w:rPr>
                <w:color w:val="000000"/>
                <w:sz w:val="16"/>
                <w:szCs w:val="16"/>
              </w:rPr>
              <w:t>249,7</w:t>
            </w:r>
          </w:p>
        </w:tc>
        <w:tc>
          <w:tcPr>
            <w:tcW w:w="999" w:type="dxa"/>
            <w:tcBorders>
              <w:top w:val="nil"/>
              <w:left w:val="nil"/>
              <w:bottom w:val="single" w:sz="8" w:space="0" w:color="auto"/>
              <w:right w:val="single" w:sz="8" w:space="0" w:color="auto"/>
            </w:tcBorders>
            <w:shd w:val="clear" w:color="000000" w:fill="FFCC99"/>
            <w:vAlign w:val="center"/>
            <w:hideMark/>
          </w:tcPr>
          <w:p w14:paraId="1DC2EB26" w14:textId="77777777" w:rsidR="00084000" w:rsidRPr="00084000" w:rsidRDefault="00084000" w:rsidP="00084000">
            <w:pPr>
              <w:jc w:val="right"/>
              <w:rPr>
                <w:color w:val="000000"/>
                <w:sz w:val="16"/>
                <w:szCs w:val="16"/>
              </w:rPr>
            </w:pPr>
            <w:r w:rsidRPr="00084000">
              <w:rPr>
                <w:color w:val="000000"/>
                <w:sz w:val="16"/>
                <w:szCs w:val="16"/>
              </w:rPr>
              <w:t>249,7</w:t>
            </w:r>
          </w:p>
        </w:tc>
        <w:tc>
          <w:tcPr>
            <w:tcW w:w="999" w:type="dxa"/>
            <w:tcBorders>
              <w:top w:val="nil"/>
              <w:left w:val="nil"/>
              <w:bottom w:val="single" w:sz="8" w:space="0" w:color="auto"/>
              <w:right w:val="single" w:sz="8" w:space="0" w:color="auto"/>
            </w:tcBorders>
            <w:shd w:val="clear" w:color="000000" w:fill="FFCC99"/>
            <w:vAlign w:val="center"/>
            <w:hideMark/>
          </w:tcPr>
          <w:p w14:paraId="59C3D8BC" w14:textId="77777777" w:rsidR="00084000" w:rsidRPr="00084000" w:rsidRDefault="00084000" w:rsidP="00084000">
            <w:pPr>
              <w:jc w:val="right"/>
              <w:rPr>
                <w:color w:val="000000"/>
                <w:sz w:val="16"/>
                <w:szCs w:val="16"/>
              </w:rPr>
            </w:pPr>
            <w:r w:rsidRPr="00084000">
              <w:rPr>
                <w:color w:val="000000"/>
                <w:sz w:val="16"/>
                <w:szCs w:val="16"/>
              </w:rPr>
              <w:t>249,7</w:t>
            </w:r>
          </w:p>
        </w:tc>
      </w:tr>
      <w:tr w:rsidR="00084000" w:rsidRPr="00084000" w14:paraId="51C10F1E" w14:textId="77777777" w:rsidTr="00084000">
        <w:trPr>
          <w:trHeight w:val="315"/>
        </w:trPr>
        <w:tc>
          <w:tcPr>
            <w:tcW w:w="441" w:type="dxa"/>
            <w:tcBorders>
              <w:top w:val="nil"/>
              <w:left w:val="single" w:sz="8" w:space="0" w:color="auto"/>
              <w:bottom w:val="single" w:sz="8" w:space="0" w:color="auto"/>
              <w:right w:val="single" w:sz="8" w:space="0" w:color="auto"/>
            </w:tcBorders>
            <w:shd w:val="clear" w:color="000000" w:fill="FFCC99"/>
            <w:noWrap/>
            <w:vAlign w:val="center"/>
            <w:hideMark/>
          </w:tcPr>
          <w:p w14:paraId="4B41BD8E" w14:textId="77777777" w:rsidR="00084000" w:rsidRPr="00084000" w:rsidRDefault="00084000" w:rsidP="00084000">
            <w:pPr>
              <w:jc w:val="both"/>
              <w:rPr>
                <w:b/>
                <w:bCs/>
                <w:color w:val="000000"/>
                <w:sz w:val="16"/>
                <w:szCs w:val="16"/>
              </w:rPr>
            </w:pPr>
            <w:r w:rsidRPr="00084000">
              <w:rPr>
                <w:b/>
                <w:bCs/>
                <w:color w:val="000000"/>
                <w:sz w:val="16"/>
                <w:szCs w:val="16"/>
              </w:rPr>
              <w:t> </w:t>
            </w:r>
          </w:p>
        </w:tc>
        <w:tc>
          <w:tcPr>
            <w:tcW w:w="3090" w:type="dxa"/>
            <w:tcBorders>
              <w:top w:val="nil"/>
              <w:left w:val="nil"/>
              <w:bottom w:val="single" w:sz="8" w:space="0" w:color="auto"/>
              <w:right w:val="single" w:sz="8" w:space="0" w:color="auto"/>
            </w:tcBorders>
            <w:shd w:val="clear" w:color="000000" w:fill="FFCC99"/>
            <w:noWrap/>
            <w:vAlign w:val="center"/>
            <w:hideMark/>
          </w:tcPr>
          <w:p w14:paraId="3411D85D" w14:textId="77777777" w:rsidR="00084000" w:rsidRPr="00084000" w:rsidRDefault="00084000" w:rsidP="00084000">
            <w:pPr>
              <w:rPr>
                <w:b/>
                <w:bCs/>
                <w:color w:val="000000"/>
                <w:sz w:val="16"/>
                <w:szCs w:val="16"/>
              </w:rPr>
            </w:pPr>
            <w:r w:rsidRPr="00084000">
              <w:rPr>
                <w:b/>
                <w:bCs/>
                <w:color w:val="000000"/>
                <w:sz w:val="16"/>
                <w:szCs w:val="16"/>
              </w:rPr>
              <w:t xml:space="preserve">   Издръжка</w:t>
            </w:r>
          </w:p>
        </w:tc>
        <w:tc>
          <w:tcPr>
            <w:tcW w:w="984" w:type="dxa"/>
            <w:tcBorders>
              <w:top w:val="nil"/>
              <w:left w:val="nil"/>
              <w:bottom w:val="single" w:sz="8" w:space="0" w:color="auto"/>
              <w:right w:val="single" w:sz="8" w:space="0" w:color="auto"/>
            </w:tcBorders>
            <w:shd w:val="clear" w:color="000000" w:fill="FFCC99"/>
            <w:vAlign w:val="center"/>
            <w:hideMark/>
          </w:tcPr>
          <w:p w14:paraId="2BA63137" w14:textId="77777777" w:rsidR="00084000" w:rsidRPr="00084000" w:rsidRDefault="00084000" w:rsidP="00084000">
            <w:pPr>
              <w:jc w:val="right"/>
              <w:rPr>
                <w:color w:val="000000"/>
                <w:sz w:val="16"/>
                <w:szCs w:val="16"/>
              </w:rPr>
            </w:pPr>
            <w:r w:rsidRPr="00084000">
              <w:rPr>
                <w:color w:val="000000"/>
                <w:sz w:val="16"/>
                <w:szCs w:val="16"/>
              </w:rPr>
              <w:t>23,1</w:t>
            </w:r>
          </w:p>
        </w:tc>
        <w:tc>
          <w:tcPr>
            <w:tcW w:w="978" w:type="dxa"/>
            <w:tcBorders>
              <w:top w:val="nil"/>
              <w:left w:val="nil"/>
              <w:bottom w:val="single" w:sz="8" w:space="0" w:color="auto"/>
              <w:right w:val="single" w:sz="8" w:space="0" w:color="auto"/>
            </w:tcBorders>
            <w:shd w:val="clear" w:color="000000" w:fill="FFCC99"/>
            <w:vAlign w:val="center"/>
            <w:hideMark/>
          </w:tcPr>
          <w:p w14:paraId="21BAE51F" w14:textId="77777777" w:rsidR="00084000" w:rsidRPr="00084000" w:rsidRDefault="00084000" w:rsidP="00084000">
            <w:pPr>
              <w:jc w:val="right"/>
              <w:rPr>
                <w:color w:val="000000"/>
                <w:sz w:val="16"/>
                <w:szCs w:val="16"/>
              </w:rPr>
            </w:pPr>
            <w:r w:rsidRPr="00084000">
              <w:rPr>
                <w:color w:val="000000"/>
                <w:sz w:val="16"/>
                <w:szCs w:val="16"/>
              </w:rPr>
              <w:t>21,7</w:t>
            </w:r>
          </w:p>
        </w:tc>
        <w:tc>
          <w:tcPr>
            <w:tcW w:w="968" w:type="dxa"/>
            <w:tcBorders>
              <w:top w:val="nil"/>
              <w:left w:val="nil"/>
              <w:bottom w:val="single" w:sz="8" w:space="0" w:color="auto"/>
              <w:right w:val="single" w:sz="8" w:space="0" w:color="auto"/>
            </w:tcBorders>
            <w:shd w:val="clear" w:color="000000" w:fill="FFCC99"/>
            <w:vAlign w:val="center"/>
            <w:hideMark/>
          </w:tcPr>
          <w:p w14:paraId="19F49D72" w14:textId="77777777" w:rsidR="00084000" w:rsidRPr="00084000" w:rsidRDefault="00084000" w:rsidP="00084000">
            <w:pPr>
              <w:jc w:val="right"/>
              <w:rPr>
                <w:color w:val="000000"/>
                <w:sz w:val="16"/>
                <w:szCs w:val="16"/>
              </w:rPr>
            </w:pPr>
            <w:r w:rsidRPr="00084000">
              <w:rPr>
                <w:color w:val="000000"/>
                <w:sz w:val="16"/>
                <w:szCs w:val="16"/>
              </w:rPr>
              <w:t>193,0</w:t>
            </w:r>
          </w:p>
        </w:tc>
        <w:tc>
          <w:tcPr>
            <w:tcW w:w="981" w:type="dxa"/>
            <w:tcBorders>
              <w:top w:val="nil"/>
              <w:left w:val="nil"/>
              <w:bottom w:val="single" w:sz="8" w:space="0" w:color="auto"/>
              <w:right w:val="single" w:sz="8" w:space="0" w:color="auto"/>
            </w:tcBorders>
            <w:shd w:val="clear" w:color="000000" w:fill="FFCC99"/>
            <w:vAlign w:val="center"/>
            <w:hideMark/>
          </w:tcPr>
          <w:p w14:paraId="5848E751" w14:textId="77777777" w:rsidR="00084000" w:rsidRPr="00084000" w:rsidRDefault="00084000" w:rsidP="00084000">
            <w:pPr>
              <w:jc w:val="right"/>
              <w:rPr>
                <w:color w:val="000000"/>
                <w:sz w:val="16"/>
                <w:szCs w:val="16"/>
              </w:rPr>
            </w:pPr>
            <w:r w:rsidRPr="00084000">
              <w:rPr>
                <w:color w:val="000000"/>
                <w:sz w:val="16"/>
                <w:szCs w:val="16"/>
              </w:rPr>
              <w:t>193,0</w:t>
            </w:r>
          </w:p>
        </w:tc>
        <w:tc>
          <w:tcPr>
            <w:tcW w:w="999" w:type="dxa"/>
            <w:tcBorders>
              <w:top w:val="nil"/>
              <w:left w:val="nil"/>
              <w:bottom w:val="single" w:sz="8" w:space="0" w:color="auto"/>
              <w:right w:val="single" w:sz="8" w:space="0" w:color="auto"/>
            </w:tcBorders>
            <w:shd w:val="clear" w:color="000000" w:fill="FFCC99"/>
            <w:vAlign w:val="center"/>
            <w:hideMark/>
          </w:tcPr>
          <w:p w14:paraId="7FDF0482" w14:textId="77777777" w:rsidR="00084000" w:rsidRPr="00084000" w:rsidRDefault="00084000" w:rsidP="00084000">
            <w:pPr>
              <w:jc w:val="right"/>
              <w:rPr>
                <w:color w:val="000000"/>
                <w:sz w:val="16"/>
                <w:szCs w:val="16"/>
              </w:rPr>
            </w:pPr>
            <w:r w:rsidRPr="00084000">
              <w:rPr>
                <w:color w:val="000000"/>
                <w:sz w:val="16"/>
                <w:szCs w:val="16"/>
              </w:rPr>
              <w:t>193,0</w:t>
            </w:r>
          </w:p>
        </w:tc>
        <w:tc>
          <w:tcPr>
            <w:tcW w:w="999" w:type="dxa"/>
            <w:tcBorders>
              <w:top w:val="nil"/>
              <w:left w:val="nil"/>
              <w:bottom w:val="single" w:sz="8" w:space="0" w:color="auto"/>
              <w:right w:val="single" w:sz="8" w:space="0" w:color="auto"/>
            </w:tcBorders>
            <w:shd w:val="clear" w:color="000000" w:fill="FFCC99"/>
            <w:vAlign w:val="center"/>
            <w:hideMark/>
          </w:tcPr>
          <w:p w14:paraId="29BCF99F" w14:textId="77777777" w:rsidR="00084000" w:rsidRPr="00084000" w:rsidRDefault="00084000" w:rsidP="00084000">
            <w:pPr>
              <w:jc w:val="right"/>
              <w:rPr>
                <w:color w:val="000000"/>
                <w:sz w:val="16"/>
                <w:szCs w:val="16"/>
              </w:rPr>
            </w:pPr>
            <w:r w:rsidRPr="00084000">
              <w:rPr>
                <w:color w:val="000000"/>
                <w:sz w:val="16"/>
                <w:szCs w:val="16"/>
              </w:rPr>
              <w:t>193,0</w:t>
            </w:r>
          </w:p>
        </w:tc>
      </w:tr>
      <w:tr w:rsidR="00084000" w:rsidRPr="00084000" w14:paraId="58550166" w14:textId="77777777" w:rsidTr="00084000">
        <w:trPr>
          <w:trHeight w:val="315"/>
        </w:trPr>
        <w:tc>
          <w:tcPr>
            <w:tcW w:w="441" w:type="dxa"/>
            <w:tcBorders>
              <w:top w:val="nil"/>
              <w:left w:val="single" w:sz="8" w:space="0" w:color="auto"/>
              <w:bottom w:val="single" w:sz="8" w:space="0" w:color="auto"/>
              <w:right w:val="single" w:sz="8" w:space="0" w:color="auto"/>
            </w:tcBorders>
            <w:shd w:val="clear" w:color="000000" w:fill="FFCC99"/>
            <w:noWrap/>
            <w:vAlign w:val="center"/>
            <w:hideMark/>
          </w:tcPr>
          <w:p w14:paraId="766DE13D" w14:textId="77777777" w:rsidR="00084000" w:rsidRPr="00084000" w:rsidRDefault="00084000" w:rsidP="00084000">
            <w:pPr>
              <w:jc w:val="both"/>
              <w:rPr>
                <w:b/>
                <w:bCs/>
                <w:color w:val="000000"/>
                <w:sz w:val="16"/>
                <w:szCs w:val="16"/>
              </w:rPr>
            </w:pPr>
            <w:r w:rsidRPr="00084000">
              <w:rPr>
                <w:b/>
                <w:bCs/>
                <w:color w:val="000000"/>
                <w:sz w:val="16"/>
                <w:szCs w:val="16"/>
              </w:rPr>
              <w:t> </w:t>
            </w:r>
          </w:p>
        </w:tc>
        <w:tc>
          <w:tcPr>
            <w:tcW w:w="3090" w:type="dxa"/>
            <w:tcBorders>
              <w:top w:val="nil"/>
              <w:left w:val="nil"/>
              <w:bottom w:val="single" w:sz="8" w:space="0" w:color="auto"/>
              <w:right w:val="single" w:sz="8" w:space="0" w:color="auto"/>
            </w:tcBorders>
            <w:shd w:val="clear" w:color="000000" w:fill="FFCC99"/>
            <w:noWrap/>
            <w:vAlign w:val="center"/>
            <w:hideMark/>
          </w:tcPr>
          <w:p w14:paraId="7066DE36" w14:textId="77777777" w:rsidR="00084000" w:rsidRPr="00084000" w:rsidRDefault="00084000" w:rsidP="00084000">
            <w:pPr>
              <w:rPr>
                <w:b/>
                <w:bCs/>
                <w:color w:val="000000"/>
                <w:sz w:val="16"/>
                <w:szCs w:val="16"/>
              </w:rPr>
            </w:pPr>
            <w:r w:rsidRPr="00084000">
              <w:rPr>
                <w:b/>
                <w:bCs/>
                <w:color w:val="000000"/>
                <w:sz w:val="16"/>
                <w:szCs w:val="16"/>
              </w:rPr>
              <w:t xml:space="preserve">   Капиталови разходи</w:t>
            </w:r>
          </w:p>
        </w:tc>
        <w:tc>
          <w:tcPr>
            <w:tcW w:w="984" w:type="dxa"/>
            <w:tcBorders>
              <w:top w:val="nil"/>
              <w:left w:val="nil"/>
              <w:bottom w:val="single" w:sz="8" w:space="0" w:color="auto"/>
              <w:right w:val="single" w:sz="8" w:space="0" w:color="auto"/>
            </w:tcBorders>
            <w:shd w:val="clear" w:color="000000" w:fill="FFCC99"/>
            <w:vAlign w:val="center"/>
            <w:hideMark/>
          </w:tcPr>
          <w:p w14:paraId="3567C3F7" w14:textId="77777777" w:rsidR="00084000" w:rsidRPr="00084000" w:rsidRDefault="00084000" w:rsidP="00084000">
            <w:pPr>
              <w:jc w:val="right"/>
              <w:rPr>
                <w:color w:val="000000"/>
                <w:sz w:val="16"/>
                <w:szCs w:val="16"/>
              </w:rPr>
            </w:pPr>
            <w:r w:rsidRPr="00084000">
              <w:rPr>
                <w:color w:val="000000"/>
                <w:sz w:val="16"/>
                <w:szCs w:val="16"/>
              </w:rPr>
              <w:t>0,0</w:t>
            </w:r>
          </w:p>
        </w:tc>
        <w:tc>
          <w:tcPr>
            <w:tcW w:w="978" w:type="dxa"/>
            <w:tcBorders>
              <w:top w:val="nil"/>
              <w:left w:val="nil"/>
              <w:bottom w:val="single" w:sz="8" w:space="0" w:color="auto"/>
              <w:right w:val="single" w:sz="8" w:space="0" w:color="auto"/>
            </w:tcBorders>
            <w:shd w:val="clear" w:color="000000" w:fill="FFCC99"/>
            <w:vAlign w:val="center"/>
            <w:hideMark/>
          </w:tcPr>
          <w:p w14:paraId="68D5A86E" w14:textId="77777777" w:rsidR="00084000" w:rsidRPr="00084000" w:rsidRDefault="00084000" w:rsidP="00084000">
            <w:pPr>
              <w:jc w:val="right"/>
              <w:rPr>
                <w:color w:val="000000"/>
                <w:sz w:val="16"/>
                <w:szCs w:val="16"/>
              </w:rPr>
            </w:pPr>
            <w:r w:rsidRPr="00084000">
              <w:rPr>
                <w:color w:val="000000"/>
                <w:sz w:val="16"/>
                <w:szCs w:val="16"/>
              </w:rPr>
              <w:t>0,0</w:t>
            </w:r>
          </w:p>
        </w:tc>
        <w:tc>
          <w:tcPr>
            <w:tcW w:w="968" w:type="dxa"/>
            <w:tcBorders>
              <w:top w:val="nil"/>
              <w:left w:val="nil"/>
              <w:bottom w:val="single" w:sz="8" w:space="0" w:color="auto"/>
              <w:right w:val="single" w:sz="8" w:space="0" w:color="auto"/>
            </w:tcBorders>
            <w:shd w:val="clear" w:color="000000" w:fill="FFCC99"/>
            <w:vAlign w:val="center"/>
            <w:hideMark/>
          </w:tcPr>
          <w:p w14:paraId="67AB6BA9" w14:textId="77777777" w:rsidR="00084000" w:rsidRPr="00084000" w:rsidRDefault="00084000" w:rsidP="00084000">
            <w:pPr>
              <w:jc w:val="right"/>
              <w:rPr>
                <w:color w:val="000000"/>
                <w:sz w:val="16"/>
                <w:szCs w:val="16"/>
              </w:rPr>
            </w:pPr>
            <w:r w:rsidRPr="00084000">
              <w:rPr>
                <w:color w:val="000000"/>
                <w:sz w:val="16"/>
                <w:szCs w:val="16"/>
              </w:rPr>
              <w:t>0,0</w:t>
            </w:r>
          </w:p>
        </w:tc>
        <w:tc>
          <w:tcPr>
            <w:tcW w:w="981" w:type="dxa"/>
            <w:tcBorders>
              <w:top w:val="nil"/>
              <w:left w:val="nil"/>
              <w:bottom w:val="single" w:sz="8" w:space="0" w:color="auto"/>
              <w:right w:val="single" w:sz="8" w:space="0" w:color="auto"/>
            </w:tcBorders>
            <w:shd w:val="clear" w:color="000000" w:fill="FFCC99"/>
            <w:vAlign w:val="center"/>
            <w:hideMark/>
          </w:tcPr>
          <w:p w14:paraId="364E1B38" w14:textId="77777777" w:rsidR="00084000" w:rsidRPr="00084000" w:rsidRDefault="00084000" w:rsidP="00084000">
            <w:pPr>
              <w:jc w:val="right"/>
              <w:rPr>
                <w:color w:val="000000"/>
                <w:sz w:val="16"/>
                <w:szCs w:val="16"/>
              </w:rPr>
            </w:pPr>
            <w:r w:rsidRPr="00084000">
              <w:rPr>
                <w:color w:val="000000"/>
                <w:sz w:val="16"/>
                <w:szCs w:val="16"/>
              </w:rPr>
              <w:t>0,0</w:t>
            </w:r>
          </w:p>
        </w:tc>
        <w:tc>
          <w:tcPr>
            <w:tcW w:w="999" w:type="dxa"/>
            <w:tcBorders>
              <w:top w:val="nil"/>
              <w:left w:val="nil"/>
              <w:bottom w:val="single" w:sz="8" w:space="0" w:color="auto"/>
              <w:right w:val="single" w:sz="8" w:space="0" w:color="auto"/>
            </w:tcBorders>
            <w:shd w:val="clear" w:color="000000" w:fill="FFCC99"/>
            <w:vAlign w:val="center"/>
            <w:hideMark/>
          </w:tcPr>
          <w:p w14:paraId="6D77119A" w14:textId="77777777" w:rsidR="00084000" w:rsidRPr="00084000" w:rsidRDefault="00084000" w:rsidP="00084000">
            <w:pPr>
              <w:jc w:val="right"/>
              <w:rPr>
                <w:color w:val="000000"/>
                <w:sz w:val="16"/>
                <w:szCs w:val="16"/>
              </w:rPr>
            </w:pPr>
            <w:r w:rsidRPr="00084000">
              <w:rPr>
                <w:color w:val="000000"/>
                <w:sz w:val="16"/>
                <w:szCs w:val="16"/>
              </w:rPr>
              <w:t>0,0</w:t>
            </w:r>
          </w:p>
        </w:tc>
        <w:tc>
          <w:tcPr>
            <w:tcW w:w="999" w:type="dxa"/>
            <w:tcBorders>
              <w:top w:val="nil"/>
              <w:left w:val="nil"/>
              <w:bottom w:val="single" w:sz="8" w:space="0" w:color="auto"/>
              <w:right w:val="single" w:sz="8" w:space="0" w:color="auto"/>
            </w:tcBorders>
            <w:shd w:val="clear" w:color="000000" w:fill="FFCC99"/>
            <w:vAlign w:val="center"/>
            <w:hideMark/>
          </w:tcPr>
          <w:p w14:paraId="0BEB2E1F" w14:textId="77777777" w:rsidR="00084000" w:rsidRPr="00084000" w:rsidRDefault="00084000" w:rsidP="00084000">
            <w:pPr>
              <w:jc w:val="right"/>
              <w:rPr>
                <w:color w:val="000000"/>
                <w:sz w:val="16"/>
                <w:szCs w:val="16"/>
              </w:rPr>
            </w:pPr>
            <w:r w:rsidRPr="00084000">
              <w:rPr>
                <w:color w:val="000000"/>
                <w:sz w:val="16"/>
                <w:szCs w:val="16"/>
              </w:rPr>
              <w:t>0,0</w:t>
            </w:r>
          </w:p>
        </w:tc>
      </w:tr>
      <w:tr w:rsidR="00084000" w:rsidRPr="00084000" w14:paraId="373E1827" w14:textId="77777777" w:rsidTr="00084000">
        <w:trPr>
          <w:trHeight w:val="315"/>
        </w:trPr>
        <w:tc>
          <w:tcPr>
            <w:tcW w:w="441" w:type="dxa"/>
            <w:tcBorders>
              <w:top w:val="nil"/>
              <w:left w:val="single" w:sz="8" w:space="0" w:color="auto"/>
              <w:bottom w:val="single" w:sz="8" w:space="0" w:color="auto"/>
              <w:right w:val="single" w:sz="8" w:space="0" w:color="auto"/>
            </w:tcBorders>
            <w:shd w:val="clear" w:color="auto" w:fill="auto"/>
            <w:noWrap/>
            <w:vAlign w:val="center"/>
            <w:hideMark/>
          </w:tcPr>
          <w:p w14:paraId="5023915A" w14:textId="77777777" w:rsidR="00084000" w:rsidRPr="00084000" w:rsidRDefault="00084000" w:rsidP="00084000">
            <w:pPr>
              <w:jc w:val="both"/>
              <w:rPr>
                <w:b/>
                <w:bCs/>
                <w:color w:val="000000"/>
                <w:sz w:val="16"/>
                <w:szCs w:val="16"/>
              </w:rPr>
            </w:pPr>
            <w:r w:rsidRPr="00084000">
              <w:rPr>
                <w:b/>
                <w:bCs/>
                <w:color w:val="000000"/>
                <w:sz w:val="16"/>
                <w:szCs w:val="16"/>
              </w:rPr>
              <w:t> </w:t>
            </w:r>
          </w:p>
        </w:tc>
        <w:tc>
          <w:tcPr>
            <w:tcW w:w="3090" w:type="dxa"/>
            <w:tcBorders>
              <w:top w:val="nil"/>
              <w:left w:val="nil"/>
              <w:bottom w:val="single" w:sz="8" w:space="0" w:color="auto"/>
              <w:right w:val="single" w:sz="8" w:space="0" w:color="auto"/>
            </w:tcBorders>
            <w:shd w:val="clear" w:color="auto" w:fill="auto"/>
            <w:noWrap/>
            <w:vAlign w:val="center"/>
            <w:hideMark/>
          </w:tcPr>
          <w:p w14:paraId="7F8C07BA" w14:textId="77777777" w:rsidR="00084000" w:rsidRPr="00084000" w:rsidRDefault="00084000" w:rsidP="00084000">
            <w:pPr>
              <w:rPr>
                <w:b/>
                <w:bCs/>
                <w:color w:val="000000"/>
                <w:sz w:val="16"/>
                <w:szCs w:val="16"/>
              </w:rPr>
            </w:pPr>
            <w:r w:rsidRPr="00084000">
              <w:rPr>
                <w:b/>
                <w:bCs/>
                <w:color w:val="000000"/>
                <w:sz w:val="16"/>
                <w:szCs w:val="16"/>
              </w:rPr>
              <w:t> </w:t>
            </w:r>
          </w:p>
        </w:tc>
        <w:tc>
          <w:tcPr>
            <w:tcW w:w="984" w:type="dxa"/>
            <w:tcBorders>
              <w:top w:val="nil"/>
              <w:left w:val="nil"/>
              <w:bottom w:val="single" w:sz="8" w:space="0" w:color="auto"/>
              <w:right w:val="single" w:sz="8" w:space="0" w:color="auto"/>
            </w:tcBorders>
            <w:shd w:val="clear" w:color="auto" w:fill="auto"/>
            <w:vAlign w:val="center"/>
            <w:hideMark/>
          </w:tcPr>
          <w:p w14:paraId="3A116933" w14:textId="77777777" w:rsidR="00084000" w:rsidRPr="00084000" w:rsidRDefault="00084000" w:rsidP="00084000">
            <w:pPr>
              <w:jc w:val="right"/>
              <w:rPr>
                <w:color w:val="000000"/>
                <w:sz w:val="16"/>
                <w:szCs w:val="16"/>
              </w:rPr>
            </w:pPr>
            <w:r w:rsidRPr="00084000">
              <w:rPr>
                <w:color w:val="000000"/>
                <w:sz w:val="16"/>
                <w:szCs w:val="16"/>
              </w:rPr>
              <w:t> </w:t>
            </w:r>
          </w:p>
        </w:tc>
        <w:tc>
          <w:tcPr>
            <w:tcW w:w="978" w:type="dxa"/>
            <w:tcBorders>
              <w:top w:val="nil"/>
              <w:left w:val="nil"/>
              <w:bottom w:val="single" w:sz="8" w:space="0" w:color="auto"/>
              <w:right w:val="single" w:sz="8" w:space="0" w:color="auto"/>
            </w:tcBorders>
            <w:shd w:val="clear" w:color="auto" w:fill="auto"/>
            <w:vAlign w:val="center"/>
            <w:hideMark/>
          </w:tcPr>
          <w:p w14:paraId="48FDA278" w14:textId="77777777" w:rsidR="00084000" w:rsidRPr="00084000" w:rsidRDefault="00084000" w:rsidP="00084000">
            <w:pPr>
              <w:jc w:val="right"/>
              <w:rPr>
                <w:color w:val="000000"/>
                <w:sz w:val="16"/>
                <w:szCs w:val="16"/>
              </w:rPr>
            </w:pPr>
            <w:r w:rsidRPr="00084000">
              <w:rPr>
                <w:color w:val="000000"/>
                <w:sz w:val="16"/>
                <w:szCs w:val="16"/>
              </w:rPr>
              <w:t> </w:t>
            </w:r>
          </w:p>
        </w:tc>
        <w:tc>
          <w:tcPr>
            <w:tcW w:w="968" w:type="dxa"/>
            <w:tcBorders>
              <w:top w:val="nil"/>
              <w:left w:val="nil"/>
              <w:bottom w:val="single" w:sz="8" w:space="0" w:color="auto"/>
              <w:right w:val="single" w:sz="8" w:space="0" w:color="auto"/>
            </w:tcBorders>
            <w:shd w:val="clear" w:color="auto" w:fill="auto"/>
            <w:noWrap/>
            <w:vAlign w:val="center"/>
            <w:hideMark/>
          </w:tcPr>
          <w:p w14:paraId="454EA05F" w14:textId="77777777" w:rsidR="00084000" w:rsidRPr="00084000" w:rsidRDefault="00084000" w:rsidP="00084000">
            <w:pPr>
              <w:jc w:val="right"/>
              <w:rPr>
                <w:color w:val="000000"/>
                <w:sz w:val="16"/>
                <w:szCs w:val="16"/>
              </w:rPr>
            </w:pPr>
            <w:r w:rsidRPr="00084000">
              <w:rPr>
                <w:color w:val="000000"/>
                <w:sz w:val="16"/>
                <w:szCs w:val="16"/>
              </w:rPr>
              <w:t> </w:t>
            </w:r>
          </w:p>
        </w:tc>
        <w:tc>
          <w:tcPr>
            <w:tcW w:w="981" w:type="dxa"/>
            <w:tcBorders>
              <w:top w:val="nil"/>
              <w:left w:val="nil"/>
              <w:bottom w:val="single" w:sz="8" w:space="0" w:color="auto"/>
              <w:right w:val="single" w:sz="8" w:space="0" w:color="auto"/>
            </w:tcBorders>
            <w:shd w:val="clear" w:color="auto" w:fill="auto"/>
            <w:noWrap/>
            <w:vAlign w:val="center"/>
            <w:hideMark/>
          </w:tcPr>
          <w:p w14:paraId="746B40FD" w14:textId="77777777" w:rsidR="00084000" w:rsidRPr="00084000" w:rsidRDefault="00084000" w:rsidP="00084000">
            <w:pPr>
              <w:jc w:val="right"/>
              <w:rPr>
                <w:color w:val="000000"/>
                <w:sz w:val="16"/>
                <w:szCs w:val="16"/>
              </w:rPr>
            </w:pPr>
            <w:r w:rsidRPr="00084000">
              <w:rPr>
                <w:color w:val="000000"/>
                <w:sz w:val="16"/>
                <w:szCs w:val="16"/>
              </w:rPr>
              <w:t> </w:t>
            </w:r>
          </w:p>
        </w:tc>
        <w:tc>
          <w:tcPr>
            <w:tcW w:w="999" w:type="dxa"/>
            <w:tcBorders>
              <w:top w:val="nil"/>
              <w:left w:val="nil"/>
              <w:bottom w:val="single" w:sz="8" w:space="0" w:color="auto"/>
              <w:right w:val="single" w:sz="8" w:space="0" w:color="auto"/>
            </w:tcBorders>
            <w:shd w:val="clear" w:color="auto" w:fill="auto"/>
            <w:noWrap/>
            <w:vAlign w:val="center"/>
            <w:hideMark/>
          </w:tcPr>
          <w:p w14:paraId="51A91A01" w14:textId="77777777" w:rsidR="00084000" w:rsidRPr="00084000" w:rsidRDefault="00084000" w:rsidP="00084000">
            <w:pPr>
              <w:jc w:val="right"/>
              <w:rPr>
                <w:color w:val="000000"/>
                <w:sz w:val="16"/>
                <w:szCs w:val="16"/>
              </w:rPr>
            </w:pPr>
            <w:r w:rsidRPr="00084000">
              <w:rPr>
                <w:color w:val="000000"/>
                <w:sz w:val="16"/>
                <w:szCs w:val="16"/>
              </w:rPr>
              <w:t> </w:t>
            </w:r>
          </w:p>
        </w:tc>
        <w:tc>
          <w:tcPr>
            <w:tcW w:w="999" w:type="dxa"/>
            <w:tcBorders>
              <w:top w:val="nil"/>
              <w:left w:val="nil"/>
              <w:bottom w:val="single" w:sz="8" w:space="0" w:color="auto"/>
              <w:right w:val="single" w:sz="8" w:space="0" w:color="auto"/>
            </w:tcBorders>
            <w:shd w:val="clear" w:color="auto" w:fill="auto"/>
            <w:noWrap/>
            <w:vAlign w:val="center"/>
            <w:hideMark/>
          </w:tcPr>
          <w:p w14:paraId="5F576803" w14:textId="77777777" w:rsidR="00084000" w:rsidRPr="00084000" w:rsidRDefault="00084000" w:rsidP="00084000">
            <w:pPr>
              <w:jc w:val="right"/>
              <w:rPr>
                <w:color w:val="000000"/>
                <w:sz w:val="16"/>
                <w:szCs w:val="16"/>
              </w:rPr>
            </w:pPr>
            <w:r w:rsidRPr="00084000">
              <w:rPr>
                <w:color w:val="000000"/>
                <w:sz w:val="16"/>
                <w:szCs w:val="16"/>
              </w:rPr>
              <w:t> </w:t>
            </w:r>
          </w:p>
        </w:tc>
      </w:tr>
      <w:tr w:rsidR="00084000" w:rsidRPr="00084000" w14:paraId="20813555" w14:textId="77777777" w:rsidTr="00084000">
        <w:trPr>
          <w:trHeight w:val="315"/>
        </w:trPr>
        <w:tc>
          <w:tcPr>
            <w:tcW w:w="441" w:type="dxa"/>
            <w:tcBorders>
              <w:top w:val="nil"/>
              <w:left w:val="single" w:sz="8" w:space="0" w:color="auto"/>
              <w:bottom w:val="single" w:sz="8" w:space="0" w:color="auto"/>
              <w:right w:val="single" w:sz="8" w:space="0" w:color="auto"/>
            </w:tcBorders>
            <w:shd w:val="clear" w:color="000000" w:fill="FFCC99"/>
            <w:noWrap/>
            <w:vAlign w:val="center"/>
            <w:hideMark/>
          </w:tcPr>
          <w:p w14:paraId="64315A92" w14:textId="77777777" w:rsidR="00084000" w:rsidRPr="00084000" w:rsidRDefault="00084000" w:rsidP="00084000">
            <w:pPr>
              <w:jc w:val="both"/>
              <w:rPr>
                <w:b/>
                <w:bCs/>
                <w:color w:val="000000"/>
                <w:sz w:val="16"/>
                <w:szCs w:val="16"/>
              </w:rPr>
            </w:pPr>
            <w:r w:rsidRPr="00084000">
              <w:rPr>
                <w:b/>
                <w:bCs/>
                <w:color w:val="000000"/>
                <w:sz w:val="16"/>
                <w:szCs w:val="16"/>
              </w:rPr>
              <w:t>1</w:t>
            </w:r>
          </w:p>
        </w:tc>
        <w:tc>
          <w:tcPr>
            <w:tcW w:w="3090" w:type="dxa"/>
            <w:tcBorders>
              <w:top w:val="nil"/>
              <w:left w:val="nil"/>
              <w:bottom w:val="single" w:sz="8" w:space="0" w:color="auto"/>
              <w:right w:val="single" w:sz="8" w:space="0" w:color="auto"/>
            </w:tcBorders>
            <w:shd w:val="clear" w:color="000000" w:fill="FFCC99"/>
            <w:noWrap/>
            <w:vAlign w:val="center"/>
            <w:hideMark/>
          </w:tcPr>
          <w:p w14:paraId="546C7B0A" w14:textId="77777777" w:rsidR="00084000" w:rsidRPr="00084000" w:rsidRDefault="00084000" w:rsidP="00084000">
            <w:pPr>
              <w:rPr>
                <w:b/>
                <w:bCs/>
                <w:color w:val="000000"/>
                <w:sz w:val="16"/>
                <w:szCs w:val="16"/>
              </w:rPr>
            </w:pPr>
            <w:r w:rsidRPr="00084000">
              <w:rPr>
                <w:b/>
                <w:bCs/>
                <w:color w:val="000000"/>
                <w:sz w:val="16"/>
                <w:szCs w:val="16"/>
              </w:rPr>
              <w:t>Ведомствени разходи по бюджета на ПРБ:</w:t>
            </w:r>
          </w:p>
        </w:tc>
        <w:tc>
          <w:tcPr>
            <w:tcW w:w="984" w:type="dxa"/>
            <w:tcBorders>
              <w:top w:val="nil"/>
              <w:left w:val="nil"/>
              <w:bottom w:val="single" w:sz="8" w:space="0" w:color="auto"/>
              <w:right w:val="single" w:sz="8" w:space="0" w:color="auto"/>
            </w:tcBorders>
            <w:shd w:val="clear" w:color="000000" w:fill="FFCC99"/>
            <w:vAlign w:val="center"/>
            <w:hideMark/>
          </w:tcPr>
          <w:p w14:paraId="60B90CF7" w14:textId="77777777" w:rsidR="00084000" w:rsidRPr="00084000" w:rsidRDefault="00084000" w:rsidP="00084000">
            <w:pPr>
              <w:jc w:val="right"/>
              <w:rPr>
                <w:b/>
                <w:bCs/>
                <w:color w:val="000000"/>
                <w:sz w:val="16"/>
                <w:szCs w:val="16"/>
              </w:rPr>
            </w:pPr>
            <w:r w:rsidRPr="00084000">
              <w:rPr>
                <w:b/>
                <w:bCs/>
                <w:color w:val="000000"/>
                <w:sz w:val="16"/>
                <w:szCs w:val="16"/>
              </w:rPr>
              <w:t>348,4</w:t>
            </w:r>
          </w:p>
        </w:tc>
        <w:tc>
          <w:tcPr>
            <w:tcW w:w="978" w:type="dxa"/>
            <w:tcBorders>
              <w:top w:val="nil"/>
              <w:left w:val="nil"/>
              <w:bottom w:val="single" w:sz="8" w:space="0" w:color="auto"/>
              <w:right w:val="single" w:sz="8" w:space="0" w:color="auto"/>
            </w:tcBorders>
            <w:shd w:val="clear" w:color="000000" w:fill="FFCC99"/>
            <w:vAlign w:val="center"/>
            <w:hideMark/>
          </w:tcPr>
          <w:p w14:paraId="363353DF" w14:textId="77777777" w:rsidR="00084000" w:rsidRPr="00084000" w:rsidRDefault="00084000" w:rsidP="00084000">
            <w:pPr>
              <w:jc w:val="right"/>
              <w:rPr>
                <w:b/>
                <w:bCs/>
                <w:color w:val="000000"/>
                <w:sz w:val="16"/>
                <w:szCs w:val="16"/>
              </w:rPr>
            </w:pPr>
            <w:r w:rsidRPr="00084000">
              <w:rPr>
                <w:b/>
                <w:bCs/>
                <w:color w:val="000000"/>
                <w:sz w:val="16"/>
                <w:szCs w:val="16"/>
              </w:rPr>
              <w:t>375,8</w:t>
            </w:r>
          </w:p>
        </w:tc>
        <w:tc>
          <w:tcPr>
            <w:tcW w:w="968" w:type="dxa"/>
            <w:tcBorders>
              <w:top w:val="nil"/>
              <w:left w:val="nil"/>
              <w:bottom w:val="single" w:sz="8" w:space="0" w:color="auto"/>
              <w:right w:val="single" w:sz="8" w:space="0" w:color="auto"/>
            </w:tcBorders>
            <w:shd w:val="clear" w:color="000000" w:fill="FFCC99"/>
            <w:vAlign w:val="center"/>
            <w:hideMark/>
          </w:tcPr>
          <w:p w14:paraId="6A255A51" w14:textId="77777777" w:rsidR="00084000" w:rsidRPr="00084000" w:rsidRDefault="00084000" w:rsidP="00084000">
            <w:pPr>
              <w:jc w:val="right"/>
              <w:rPr>
                <w:b/>
                <w:bCs/>
                <w:color w:val="000000"/>
                <w:sz w:val="16"/>
                <w:szCs w:val="16"/>
              </w:rPr>
            </w:pPr>
            <w:r w:rsidRPr="00084000">
              <w:rPr>
                <w:b/>
                <w:bCs/>
                <w:color w:val="000000"/>
                <w:sz w:val="16"/>
                <w:szCs w:val="16"/>
              </w:rPr>
              <w:t>420,0</w:t>
            </w:r>
          </w:p>
        </w:tc>
        <w:tc>
          <w:tcPr>
            <w:tcW w:w="981" w:type="dxa"/>
            <w:tcBorders>
              <w:top w:val="nil"/>
              <w:left w:val="nil"/>
              <w:bottom w:val="single" w:sz="8" w:space="0" w:color="auto"/>
              <w:right w:val="single" w:sz="8" w:space="0" w:color="auto"/>
            </w:tcBorders>
            <w:shd w:val="clear" w:color="000000" w:fill="FFCC99"/>
            <w:vAlign w:val="center"/>
            <w:hideMark/>
          </w:tcPr>
          <w:p w14:paraId="3606BA21" w14:textId="77777777" w:rsidR="00084000" w:rsidRPr="00084000" w:rsidRDefault="00084000" w:rsidP="00084000">
            <w:pPr>
              <w:jc w:val="right"/>
              <w:rPr>
                <w:b/>
                <w:bCs/>
                <w:color w:val="000000"/>
                <w:sz w:val="16"/>
                <w:szCs w:val="16"/>
              </w:rPr>
            </w:pPr>
            <w:r w:rsidRPr="00084000">
              <w:rPr>
                <w:b/>
                <w:bCs/>
                <w:color w:val="000000"/>
                <w:sz w:val="16"/>
                <w:szCs w:val="16"/>
              </w:rPr>
              <w:t>442,7</w:t>
            </w:r>
          </w:p>
        </w:tc>
        <w:tc>
          <w:tcPr>
            <w:tcW w:w="999" w:type="dxa"/>
            <w:tcBorders>
              <w:top w:val="nil"/>
              <w:left w:val="nil"/>
              <w:bottom w:val="single" w:sz="8" w:space="0" w:color="auto"/>
              <w:right w:val="single" w:sz="8" w:space="0" w:color="auto"/>
            </w:tcBorders>
            <w:shd w:val="clear" w:color="000000" w:fill="FFCC99"/>
            <w:vAlign w:val="center"/>
            <w:hideMark/>
          </w:tcPr>
          <w:p w14:paraId="3B1F62A0" w14:textId="77777777" w:rsidR="00084000" w:rsidRPr="00084000" w:rsidRDefault="00084000" w:rsidP="00084000">
            <w:pPr>
              <w:jc w:val="right"/>
              <w:rPr>
                <w:b/>
                <w:bCs/>
                <w:color w:val="000000"/>
                <w:sz w:val="16"/>
                <w:szCs w:val="16"/>
              </w:rPr>
            </w:pPr>
            <w:r w:rsidRPr="00084000">
              <w:rPr>
                <w:b/>
                <w:bCs/>
                <w:color w:val="000000"/>
                <w:sz w:val="16"/>
                <w:szCs w:val="16"/>
              </w:rPr>
              <w:t>442,7</w:t>
            </w:r>
          </w:p>
        </w:tc>
        <w:tc>
          <w:tcPr>
            <w:tcW w:w="999" w:type="dxa"/>
            <w:tcBorders>
              <w:top w:val="nil"/>
              <w:left w:val="nil"/>
              <w:bottom w:val="single" w:sz="8" w:space="0" w:color="auto"/>
              <w:right w:val="single" w:sz="8" w:space="0" w:color="auto"/>
            </w:tcBorders>
            <w:shd w:val="clear" w:color="000000" w:fill="FFCC99"/>
            <w:vAlign w:val="center"/>
            <w:hideMark/>
          </w:tcPr>
          <w:p w14:paraId="3E175769" w14:textId="77777777" w:rsidR="00084000" w:rsidRPr="00084000" w:rsidRDefault="00084000" w:rsidP="00084000">
            <w:pPr>
              <w:jc w:val="right"/>
              <w:rPr>
                <w:b/>
                <w:bCs/>
                <w:color w:val="000000"/>
                <w:sz w:val="16"/>
                <w:szCs w:val="16"/>
              </w:rPr>
            </w:pPr>
            <w:r w:rsidRPr="00084000">
              <w:rPr>
                <w:b/>
                <w:bCs/>
                <w:color w:val="000000"/>
                <w:sz w:val="16"/>
                <w:szCs w:val="16"/>
              </w:rPr>
              <w:t>442,7</w:t>
            </w:r>
          </w:p>
        </w:tc>
      </w:tr>
      <w:tr w:rsidR="00084000" w:rsidRPr="00084000" w14:paraId="55EEF309" w14:textId="77777777" w:rsidTr="00084000">
        <w:trPr>
          <w:trHeight w:val="315"/>
        </w:trPr>
        <w:tc>
          <w:tcPr>
            <w:tcW w:w="441" w:type="dxa"/>
            <w:tcBorders>
              <w:top w:val="nil"/>
              <w:left w:val="single" w:sz="8" w:space="0" w:color="auto"/>
              <w:bottom w:val="single" w:sz="8" w:space="0" w:color="auto"/>
              <w:right w:val="single" w:sz="8" w:space="0" w:color="auto"/>
            </w:tcBorders>
            <w:shd w:val="clear" w:color="000000" w:fill="FFCC99"/>
            <w:noWrap/>
            <w:vAlign w:val="center"/>
            <w:hideMark/>
          </w:tcPr>
          <w:p w14:paraId="17E7BDB8" w14:textId="77777777" w:rsidR="00084000" w:rsidRPr="00084000" w:rsidRDefault="00084000" w:rsidP="00084000">
            <w:pPr>
              <w:jc w:val="both"/>
              <w:rPr>
                <w:color w:val="000000"/>
                <w:sz w:val="16"/>
                <w:szCs w:val="16"/>
              </w:rPr>
            </w:pPr>
            <w:r w:rsidRPr="00084000">
              <w:rPr>
                <w:color w:val="000000"/>
                <w:sz w:val="16"/>
                <w:szCs w:val="16"/>
              </w:rPr>
              <w:t> </w:t>
            </w:r>
          </w:p>
        </w:tc>
        <w:tc>
          <w:tcPr>
            <w:tcW w:w="3090" w:type="dxa"/>
            <w:tcBorders>
              <w:top w:val="nil"/>
              <w:left w:val="nil"/>
              <w:bottom w:val="single" w:sz="8" w:space="0" w:color="auto"/>
              <w:right w:val="single" w:sz="8" w:space="0" w:color="auto"/>
            </w:tcBorders>
            <w:shd w:val="clear" w:color="000000" w:fill="FFCC99"/>
            <w:noWrap/>
            <w:vAlign w:val="center"/>
            <w:hideMark/>
          </w:tcPr>
          <w:p w14:paraId="30660C65" w14:textId="77777777" w:rsidR="00084000" w:rsidRPr="00084000" w:rsidRDefault="00084000" w:rsidP="00084000">
            <w:pPr>
              <w:rPr>
                <w:color w:val="000000"/>
                <w:sz w:val="16"/>
                <w:szCs w:val="16"/>
              </w:rPr>
            </w:pPr>
            <w:r w:rsidRPr="00084000">
              <w:rPr>
                <w:color w:val="000000"/>
                <w:sz w:val="16"/>
                <w:szCs w:val="16"/>
              </w:rPr>
              <w:t xml:space="preserve">   Персонал</w:t>
            </w:r>
          </w:p>
        </w:tc>
        <w:tc>
          <w:tcPr>
            <w:tcW w:w="984" w:type="dxa"/>
            <w:tcBorders>
              <w:top w:val="nil"/>
              <w:left w:val="nil"/>
              <w:bottom w:val="single" w:sz="8" w:space="0" w:color="auto"/>
              <w:right w:val="single" w:sz="8" w:space="0" w:color="auto"/>
            </w:tcBorders>
            <w:shd w:val="clear" w:color="000000" w:fill="FFCC99"/>
            <w:vAlign w:val="center"/>
            <w:hideMark/>
          </w:tcPr>
          <w:p w14:paraId="55F63C48" w14:textId="77777777" w:rsidR="00084000" w:rsidRPr="00084000" w:rsidRDefault="00084000" w:rsidP="00084000">
            <w:pPr>
              <w:jc w:val="right"/>
              <w:rPr>
                <w:color w:val="000000"/>
                <w:sz w:val="16"/>
                <w:szCs w:val="16"/>
              </w:rPr>
            </w:pPr>
            <w:r w:rsidRPr="00084000">
              <w:rPr>
                <w:color w:val="000000"/>
                <w:sz w:val="16"/>
                <w:szCs w:val="16"/>
              </w:rPr>
              <w:t>325,3</w:t>
            </w:r>
          </w:p>
        </w:tc>
        <w:tc>
          <w:tcPr>
            <w:tcW w:w="978" w:type="dxa"/>
            <w:tcBorders>
              <w:top w:val="nil"/>
              <w:left w:val="nil"/>
              <w:bottom w:val="single" w:sz="8" w:space="0" w:color="auto"/>
              <w:right w:val="single" w:sz="8" w:space="0" w:color="auto"/>
            </w:tcBorders>
            <w:shd w:val="clear" w:color="000000" w:fill="FFCC99"/>
            <w:vAlign w:val="center"/>
            <w:hideMark/>
          </w:tcPr>
          <w:p w14:paraId="62737BD5" w14:textId="77777777" w:rsidR="00084000" w:rsidRPr="00084000" w:rsidRDefault="00084000" w:rsidP="00084000">
            <w:pPr>
              <w:jc w:val="right"/>
              <w:rPr>
                <w:color w:val="000000"/>
                <w:sz w:val="16"/>
                <w:szCs w:val="16"/>
              </w:rPr>
            </w:pPr>
            <w:r w:rsidRPr="00084000">
              <w:rPr>
                <w:color w:val="000000"/>
                <w:sz w:val="16"/>
                <w:szCs w:val="16"/>
              </w:rPr>
              <w:t>354,1</w:t>
            </w:r>
          </w:p>
        </w:tc>
        <w:tc>
          <w:tcPr>
            <w:tcW w:w="968" w:type="dxa"/>
            <w:tcBorders>
              <w:top w:val="nil"/>
              <w:left w:val="nil"/>
              <w:bottom w:val="single" w:sz="8" w:space="0" w:color="auto"/>
              <w:right w:val="single" w:sz="8" w:space="0" w:color="auto"/>
            </w:tcBorders>
            <w:shd w:val="clear" w:color="000000" w:fill="FFCC99"/>
            <w:noWrap/>
            <w:vAlign w:val="center"/>
            <w:hideMark/>
          </w:tcPr>
          <w:p w14:paraId="036286E1" w14:textId="77777777" w:rsidR="00084000" w:rsidRPr="00084000" w:rsidRDefault="00084000" w:rsidP="00084000">
            <w:pPr>
              <w:jc w:val="right"/>
              <w:rPr>
                <w:color w:val="000000"/>
                <w:sz w:val="16"/>
                <w:szCs w:val="16"/>
              </w:rPr>
            </w:pPr>
            <w:r w:rsidRPr="00084000">
              <w:rPr>
                <w:color w:val="000000"/>
                <w:sz w:val="16"/>
                <w:szCs w:val="16"/>
              </w:rPr>
              <w:t>227,0</w:t>
            </w:r>
          </w:p>
        </w:tc>
        <w:tc>
          <w:tcPr>
            <w:tcW w:w="981" w:type="dxa"/>
            <w:tcBorders>
              <w:top w:val="nil"/>
              <w:left w:val="nil"/>
              <w:bottom w:val="single" w:sz="8" w:space="0" w:color="auto"/>
              <w:right w:val="single" w:sz="8" w:space="0" w:color="auto"/>
            </w:tcBorders>
            <w:shd w:val="clear" w:color="000000" w:fill="FFCC99"/>
            <w:noWrap/>
            <w:vAlign w:val="center"/>
            <w:hideMark/>
          </w:tcPr>
          <w:p w14:paraId="75DD19CF" w14:textId="77777777" w:rsidR="00084000" w:rsidRPr="00084000" w:rsidRDefault="00084000" w:rsidP="00084000">
            <w:pPr>
              <w:jc w:val="right"/>
              <w:rPr>
                <w:color w:val="000000"/>
                <w:sz w:val="16"/>
                <w:szCs w:val="16"/>
              </w:rPr>
            </w:pPr>
            <w:r w:rsidRPr="00084000">
              <w:rPr>
                <w:color w:val="000000"/>
                <w:sz w:val="16"/>
                <w:szCs w:val="16"/>
              </w:rPr>
              <w:t>249,7</w:t>
            </w:r>
          </w:p>
        </w:tc>
        <w:tc>
          <w:tcPr>
            <w:tcW w:w="999" w:type="dxa"/>
            <w:tcBorders>
              <w:top w:val="nil"/>
              <w:left w:val="nil"/>
              <w:bottom w:val="single" w:sz="8" w:space="0" w:color="auto"/>
              <w:right w:val="single" w:sz="8" w:space="0" w:color="auto"/>
            </w:tcBorders>
            <w:shd w:val="clear" w:color="000000" w:fill="FFCC99"/>
            <w:noWrap/>
            <w:vAlign w:val="center"/>
            <w:hideMark/>
          </w:tcPr>
          <w:p w14:paraId="3E34239E" w14:textId="77777777" w:rsidR="00084000" w:rsidRPr="00084000" w:rsidRDefault="00084000" w:rsidP="00084000">
            <w:pPr>
              <w:jc w:val="right"/>
              <w:rPr>
                <w:color w:val="000000"/>
                <w:sz w:val="16"/>
                <w:szCs w:val="16"/>
              </w:rPr>
            </w:pPr>
            <w:r w:rsidRPr="00084000">
              <w:rPr>
                <w:color w:val="000000"/>
                <w:sz w:val="16"/>
                <w:szCs w:val="16"/>
              </w:rPr>
              <w:t>249,7</w:t>
            </w:r>
          </w:p>
        </w:tc>
        <w:tc>
          <w:tcPr>
            <w:tcW w:w="999" w:type="dxa"/>
            <w:tcBorders>
              <w:top w:val="nil"/>
              <w:left w:val="nil"/>
              <w:bottom w:val="single" w:sz="8" w:space="0" w:color="auto"/>
              <w:right w:val="single" w:sz="8" w:space="0" w:color="auto"/>
            </w:tcBorders>
            <w:shd w:val="clear" w:color="000000" w:fill="FFCC99"/>
            <w:noWrap/>
            <w:vAlign w:val="center"/>
            <w:hideMark/>
          </w:tcPr>
          <w:p w14:paraId="71474354" w14:textId="77777777" w:rsidR="00084000" w:rsidRPr="00084000" w:rsidRDefault="00084000" w:rsidP="00084000">
            <w:pPr>
              <w:jc w:val="right"/>
              <w:rPr>
                <w:color w:val="000000"/>
                <w:sz w:val="16"/>
                <w:szCs w:val="16"/>
              </w:rPr>
            </w:pPr>
            <w:r w:rsidRPr="00084000">
              <w:rPr>
                <w:color w:val="000000"/>
                <w:sz w:val="16"/>
                <w:szCs w:val="16"/>
              </w:rPr>
              <w:t>249,7</w:t>
            </w:r>
          </w:p>
        </w:tc>
      </w:tr>
      <w:tr w:rsidR="00084000" w:rsidRPr="00084000" w14:paraId="1109571F" w14:textId="77777777" w:rsidTr="00084000">
        <w:trPr>
          <w:trHeight w:val="315"/>
        </w:trPr>
        <w:tc>
          <w:tcPr>
            <w:tcW w:w="441" w:type="dxa"/>
            <w:tcBorders>
              <w:top w:val="nil"/>
              <w:left w:val="single" w:sz="8" w:space="0" w:color="auto"/>
              <w:bottom w:val="single" w:sz="8" w:space="0" w:color="auto"/>
              <w:right w:val="single" w:sz="8" w:space="0" w:color="auto"/>
            </w:tcBorders>
            <w:shd w:val="clear" w:color="000000" w:fill="FFCC99"/>
            <w:noWrap/>
            <w:vAlign w:val="center"/>
            <w:hideMark/>
          </w:tcPr>
          <w:p w14:paraId="4AEE947C" w14:textId="77777777" w:rsidR="00084000" w:rsidRPr="00084000" w:rsidRDefault="00084000" w:rsidP="00084000">
            <w:pPr>
              <w:jc w:val="both"/>
              <w:rPr>
                <w:color w:val="000000"/>
                <w:sz w:val="16"/>
                <w:szCs w:val="16"/>
              </w:rPr>
            </w:pPr>
            <w:r w:rsidRPr="00084000">
              <w:rPr>
                <w:color w:val="000000"/>
                <w:sz w:val="16"/>
                <w:szCs w:val="16"/>
              </w:rPr>
              <w:t> </w:t>
            </w:r>
          </w:p>
        </w:tc>
        <w:tc>
          <w:tcPr>
            <w:tcW w:w="3090" w:type="dxa"/>
            <w:tcBorders>
              <w:top w:val="nil"/>
              <w:left w:val="nil"/>
              <w:bottom w:val="single" w:sz="8" w:space="0" w:color="auto"/>
              <w:right w:val="single" w:sz="8" w:space="0" w:color="auto"/>
            </w:tcBorders>
            <w:shd w:val="clear" w:color="000000" w:fill="FFCC99"/>
            <w:noWrap/>
            <w:vAlign w:val="center"/>
            <w:hideMark/>
          </w:tcPr>
          <w:p w14:paraId="3DC32852" w14:textId="77777777" w:rsidR="00084000" w:rsidRPr="00084000" w:rsidRDefault="00084000" w:rsidP="00084000">
            <w:pPr>
              <w:rPr>
                <w:color w:val="000000"/>
                <w:sz w:val="16"/>
                <w:szCs w:val="16"/>
              </w:rPr>
            </w:pPr>
            <w:r w:rsidRPr="00084000">
              <w:rPr>
                <w:color w:val="000000"/>
                <w:sz w:val="16"/>
                <w:szCs w:val="16"/>
              </w:rPr>
              <w:t xml:space="preserve">   Издръжка</w:t>
            </w:r>
          </w:p>
        </w:tc>
        <w:tc>
          <w:tcPr>
            <w:tcW w:w="984" w:type="dxa"/>
            <w:tcBorders>
              <w:top w:val="nil"/>
              <w:left w:val="nil"/>
              <w:bottom w:val="single" w:sz="8" w:space="0" w:color="auto"/>
              <w:right w:val="single" w:sz="8" w:space="0" w:color="auto"/>
            </w:tcBorders>
            <w:shd w:val="clear" w:color="000000" w:fill="FFCC99"/>
            <w:vAlign w:val="center"/>
            <w:hideMark/>
          </w:tcPr>
          <w:p w14:paraId="02EEB260" w14:textId="77777777" w:rsidR="00084000" w:rsidRPr="00084000" w:rsidRDefault="00084000" w:rsidP="00084000">
            <w:pPr>
              <w:jc w:val="right"/>
              <w:rPr>
                <w:color w:val="000000"/>
                <w:sz w:val="16"/>
                <w:szCs w:val="16"/>
              </w:rPr>
            </w:pPr>
            <w:r w:rsidRPr="00084000">
              <w:rPr>
                <w:color w:val="000000"/>
                <w:sz w:val="16"/>
                <w:szCs w:val="16"/>
              </w:rPr>
              <w:t>23,1</w:t>
            </w:r>
          </w:p>
        </w:tc>
        <w:tc>
          <w:tcPr>
            <w:tcW w:w="978" w:type="dxa"/>
            <w:tcBorders>
              <w:top w:val="nil"/>
              <w:left w:val="nil"/>
              <w:bottom w:val="single" w:sz="8" w:space="0" w:color="auto"/>
              <w:right w:val="single" w:sz="8" w:space="0" w:color="auto"/>
            </w:tcBorders>
            <w:shd w:val="clear" w:color="000000" w:fill="FFCC99"/>
            <w:vAlign w:val="center"/>
            <w:hideMark/>
          </w:tcPr>
          <w:p w14:paraId="1A3DC586" w14:textId="77777777" w:rsidR="00084000" w:rsidRPr="00084000" w:rsidRDefault="00084000" w:rsidP="00084000">
            <w:pPr>
              <w:jc w:val="right"/>
              <w:rPr>
                <w:color w:val="000000"/>
                <w:sz w:val="16"/>
                <w:szCs w:val="16"/>
              </w:rPr>
            </w:pPr>
            <w:r w:rsidRPr="00084000">
              <w:rPr>
                <w:color w:val="000000"/>
                <w:sz w:val="16"/>
                <w:szCs w:val="16"/>
              </w:rPr>
              <w:t>21,7</w:t>
            </w:r>
          </w:p>
        </w:tc>
        <w:tc>
          <w:tcPr>
            <w:tcW w:w="968" w:type="dxa"/>
            <w:tcBorders>
              <w:top w:val="nil"/>
              <w:left w:val="nil"/>
              <w:bottom w:val="single" w:sz="8" w:space="0" w:color="auto"/>
              <w:right w:val="single" w:sz="8" w:space="0" w:color="auto"/>
            </w:tcBorders>
            <w:shd w:val="clear" w:color="000000" w:fill="FFCC99"/>
            <w:noWrap/>
            <w:vAlign w:val="center"/>
            <w:hideMark/>
          </w:tcPr>
          <w:p w14:paraId="4ECF6572" w14:textId="77777777" w:rsidR="00084000" w:rsidRPr="00084000" w:rsidRDefault="00084000" w:rsidP="00084000">
            <w:pPr>
              <w:jc w:val="right"/>
              <w:rPr>
                <w:color w:val="000000"/>
                <w:sz w:val="16"/>
                <w:szCs w:val="16"/>
              </w:rPr>
            </w:pPr>
            <w:r w:rsidRPr="00084000">
              <w:rPr>
                <w:color w:val="000000"/>
                <w:sz w:val="16"/>
                <w:szCs w:val="16"/>
              </w:rPr>
              <w:t>193,0</w:t>
            </w:r>
          </w:p>
        </w:tc>
        <w:tc>
          <w:tcPr>
            <w:tcW w:w="981" w:type="dxa"/>
            <w:tcBorders>
              <w:top w:val="nil"/>
              <w:left w:val="nil"/>
              <w:bottom w:val="single" w:sz="8" w:space="0" w:color="auto"/>
              <w:right w:val="single" w:sz="8" w:space="0" w:color="auto"/>
            </w:tcBorders>
            <w:shd w:val="clear" w:color="000000" w:fill="FFCC99"/>
            <w:noWrap/>
            <w:vAlign w:val="center"/>
            <w:hideMark/>
          </w:tcPr>
          <w:p w14:paraId="0573A700" w14:textId="77777777" w:rsidR="00084000" w:rsidRPr="00084000" w:rsidRDefault="00084000" w:rsidP="00084000">
            <w:pPr>
              <w:jc w:val="right"/>
              <w:rPr>
                <w:color w:val="000000"/>
                <w:sz w:val="16"/>
                <w:szCs w:val="16"/>
              </w:rPr>
            </w:pPr>
            <w:r w:rsidRPr="00084000">
              <w:rPr>
                <w:color w:val="000000"/>
                <w:sz w:val="16"/>
                <w:szCs w:val="16"/>
              </w:rPr>
              <w:t>193,0</w:t>
            </w:r>
          </w:p>
        </w:tc>
        <w:tc>
          <w:tcPr>
            <w:tcW w:w="999" w:type="dxa"/>
            <w:tcBorders>
              <w:top w:val="nil"/>
              <w:left w:val="nil"/>
              <w:bottom w:val="single" w:sz="8" w:space="0" w:color="auto"/>
              <w:right w:val="single" w:sz="8" w:space="0" w:color="auto"/>
            </w:tcBorders>
            <w:shd w:val="clear" w:color="000000" w:fill="FFCC99"/>
            <w:noWrap/>
            <w:vAlign w:val="center"/>
            <w:hideMark/>
          </w:tcPr>
          <w:p w14:paraId="40DA63A5" w14:textId="77777777" w:rsidR="00084000" w:rsidRPr="00084000" w:rsidRDefault="00084000" w:rsidP="00084000">
            <w:pPr>
              <w:jc w:val="right"/>
              <w:rPr>
                <w:color w:val="000000"/>
                <w:sz w:val="16"/>
                <w:szCs w:val="16"/>
              </w:rPr>
            </w:pPr>
            <w:r w:rsidRPr="00084000">
              <w:rPr>
                <w:color w:val="000000"/>
                <w:sz w:val="16"/>
                <w:szCs w:val="16"/>
              </w:rPr>
              <w:t>193,0</w:t>
            </w:r>
          </w:p>
        </w:tc>
        <w:tc>
          <w:tcPr>
            <w:tcW w:w="999" w:type="dxa"/>
            <w:tcBorders>
              <w:top w:val="nil"/>
              <w:left w:val="nil"/>
              <w:bottom w:val="single" w:sz="8" w:space="0" w:color="auto"/>
              <w:right w:val="single" w:sz="8" w:space="0" w:color="auto"/>
            </w:tcBorders>
            <w:shd w:val="clear" w:color="000000" w:fill="FFCC99"/>
            <w:noWrap/>
            <w:vAlign w:val="center"/>
            <w:hideMark/>
          </w:tcPr>
          <w:p w14:paraId="152D9712" w14:textId="77777777" w:rsidR="00084000" w:rsidRPr="00084000" w:rsidRDefault="00084000" w:rsidP="00084000">
            <w:pPr>
              <w:jc w:val="right"/>
              <w:rPr>
                <w:color w:val="000000"/>
                <w:sz w:val="16"/>
                <w:szCs w:val="16"/>
              </w:rPr>
            </w:pPr>
            <w:r w:rsidRPr="00084000">
              <w:rPr>
                <w:color w:val="000000"/>
                <w:sz w:val="16"/>
                <w:szCs w:val="16"/>
              </w:rPr>
              <w:t>193,0</w:t>
            </w:r>
          </w:p>
        </w:tc>
      </w:tr>
      <w:tr w:rsidR="00084000" w:rsidRPr="00084000" w14:paraId="4FF3C29D" w14:textId="77777777" w:rsidTr="00084000">
        <w:trPr>
          <w:trHeight w:val="315"/>
        </w:trPr>
        <w:tc>
          <w:tcPr>
            <w:tcW w:w="441" w:type="dxa"/>
            <w:tcBorders>
              <w:top w:val="nil"/>
              <w:left w:val="single" w:sz="8" w:space="0" w:color="auto"/>
              <w:bottom w:val="single" w:sz="8" w:space="0" w:color="auto"/>
              <w:right w:val="single" w:sz="8" w:space="0" w:color="auto"/>
            </w:tcBorders>
            <w:shd w:val="clear" w:color="000000" w:fill="FFCC99"/>
            <w:noWrap/>
            <w:vAlign w:val="center"/>
            <w:hideMark/>
          </w:tcPr>
          <w:p w14:paraId="2E6001FA" w14:textId="77777777" w:rsidR="00084000" w:rsidRPr="00084000" w:rsidRDefault="00084000" w:rsidP="00084000">
            <w:pPr>
              <w:jc w:val="both"/>
              <w:rPr>
                <w:color w:val="000000"/>
                <w:sz w:val="16"/>
                <w:szCs w:val="16"/>
              </w:rPr>
            </w:pPr>
            <w:r w:rsidRPr="00084000">
              <w:rPr>
                <w:color w:val="000000"/>
                <w:sz w:val="16"/>
                <w:szCs w:val="16"/>
              </w:rPr>
              <w:t> </w:t>
            </w:r>
          </w:p>
        </w:tc>
        <w:tc>
          <w:tcPr>
            <w:tcW w:w="3090" w:type="dxa"/>
            <w:tcBorders>
              <w:top w:val="nil"/>
              <w:left w:val="nil"/>
              <w:bottom w:val="single" w:sz="8" w:space="0" w:color="auto"/>
              <w:right w:val="single" w:sz="8" w:space="0" w:color="auto"/>
            </w:tcBorders>
            <w:shd w:val="clear" w:color="000000" w:fill="FFCC99"/>
            <w:noWrap/>
            <w:vAlign w:val="center"/>
            <w:hideMark/>
          </w:tcPr>
          <w:p w14:paraId="343892C3" w14:textId="77777777" w:rsidR="00084000" w:rsidRPr="00084000" w:rsidRDefault="00084000" w:rsidP="00084000">
            <w:pPr>
              <w:rPr>
                <w:color w:val="000000"/>
                <w:sz w:val="16"/>
                <w:szCs w:val="16"/>
              </w:rPr>
            </w:pPr>
            <w:r w:rsidRPr="00084000">
              <w:rPr>
                <w:color w:val="000000"/>
                <w:sz w:val="16"/>
                <w:szCs w:val="16"/>
              </w:rPr>
              <w:t xml:space="preserve">   Капиталови разходи</w:t>
            </w:r>
          </w:p>
        </w:tc>
        <w:tc>
          <w:tcPr>
            <w:tcW w:w="984" w:type="dxa"/>
            <w:tcBorders>
              <w:top w:val="nil"/>
              <w:left w:val="nil"/>
              <w:bottom w:val="single" w:sz="8" w:space="0" w:color="auto"/>
              <w:right w:val="single" w:sz="8" w:space="0" w:color="auto"/>
            </w:tcBorders>
            <w:shd w:val="clear" w:color="000000" w:fill="FFCC99"/>
            <w:vAlign w:val="center"/>
            <w:hideMark/>
          </w:tcPr>
          <w:p w14:paraId="79630C7E" w14:textId="77777777" w:rsidR="00084000" w:rsidRPr="00084000" w:rsidRDefault="00084000" w:rsidP="00084000">
            <w:pPr>
              <w:jc w:val="right"/>
              <w:rPr>
                <w:color w:val="000000"/>
                <w:sz w:val="16"/>
                <w:szCs w:val="16"/>
              </w:rPr>
            </w:pPr>
            <w:r w:rsidRPr="00084000">
              <w:rPr>
                <w:color w:val="000000"/>
                <w:sz w:val="16"/>
                <w:szCs w:val="16"/>
              </w:rPr>
              <w:t> </w:t>
            </w:r>
          </w:p>
        </w:tc>
        <w:tc>
          <w:tcPr>
            <w:tcW w:w="978" w:type="dxa"/>
            <w:tcBorders>
              <w:top w:val="nil"/>
              <w:left w:val="nil"/>
              <w:bottom w:val="single" w:sz="8" w:space="0" w:color="auto"/>
              <w:right w:val="single" w:sz="8" w:space="0" w:color="auto"/>
            </w:tcBorders>
            <w:shd w:val="clear" w:color="000000" w:fill="FFCC99"/>
            <w:vAlign w:val="center"/>
            <w:hideMark/>
          </w:tcPr>
          <w:p w14:paraId="67E32CD1" w14:textId="77777777" w:rsidR="00084000" w:rsidRPr="00084000" w:rsidRDefault="00084000" w:rsidP="00084000">
            <w:pPr>
              <w:jc w:val="right"/>
              <w:rPr>
                <w:color w:val="000000"/>
                <w:sz w:val="16"/>
                <w:szCs w:val="16"/>
              </w:rPr>
            </w:pPr>
            <w:r w:rsidRPr="00084000">
              <w:rPr>
                <w:color w:val="000000"/>
                <w:sz w:val="16"/>
                <w:szCs w:val="16"/>
              </w:rPr>
              <w:t> </w:t>
            </w:r>
          </w:p>
        </w:tc>
        <w:tc>
          <w:tcPr>
            <w:tcW w:w="968" w:type="dxa"/>
            <w:tcBorders>
              <w:top w:val="nil"/>
              <w:left w:val="nil"/>
              <w:bottom w:val="single" w:sz="8" w:space="0" w:color="auto"/>
              <w:right w:val="single" w:sz="8" w:space="0" w:color="auto"/>
            </w:tcBorders>
            <w:shd w:val="clear" w:color="000000" w:fill="FFCC99"/>
            <w:noWrap/>
            <w:vAlign w:val="center"/>
            <w:hideMark/>
          </w:tcPr>
          <w:p w14:paraId="113B2F43" w14:textId="77777777" w:rsidR="00084000" w:rsidRPr="00084000" w:rsidRDefault="00084000" w:rsidP="00084000">
            <w:pPr>
              <w:jc w:val="right"/>
              <w:rPr>
                <w:color w:val="000000"/>
                <w:sz w:val="16"/>
                <w:szCs w:val="16"/>
              </w:rPr>
            </w:pPr>
            <w:r w:rsidRPr="00084000">
              <w:rPr>
                <w:color w:val="000000"/>
                <w:sz w:val="16"/>
                <w:szCs w:val="16"/>
              </w:rPr>
              <w:t> </w:t>
            </w:r>
          </w:p>
        </w:tc>
        <w:tc>
          <w:tcPr>
            <w:tcW w:w="981" w:type="dxa"/>
            <w:tcBorders>
              <w:top w:val="nil"/>
              <w:left w:val="nil"/>
              <w:bottom w:val="single" w:sz="8" w:space="0" w:color="auto"/>
              <w:right w:val="single" w:sz="8" w:space="0" w:color="auto"/>
            </w:tcBorders>
            <w:shd w:val="clear" w:color="000000" w:fill="FFCC99"/>
            <w:noWrap/>
            <w:vAlign w:val="center"/>
            <w:hideMark/>
          </w:tcPr>
          <w:p w14:paraId="2690CEF2" w14:textId="77777777" w:rsidR="00084000" w:rsidRPr="00084000" w:rsidRDefault="00084000" w:rsidP="00084000">
            <w:pPr>
              <w:jc w:val="right"/>
              <w:rPr>
                <w:color w:val="000000"/>
                <w:sz w:val="16"/>
                <w:szCs w:val="16"/>
              </w:rPr>
            </w:pPr>
            <w:r w:rsidRPr="00084000">
              <w:rPr>
                <w:color w:val="000000"/>
                <w:sz w:val="16"/>
                <w:szCs w:val="16"/>
              </w:rPr>
              <w:t> </w:t>
            </w:r>
          </w:p>
        </w:tc>
        <w:tc>
          <w:tcPr>
            <w:tcW w:w="999" w:type="dxa"/>
            <w:tcBorders>
              <w:top w:val="nil"/>
              <w:left w:val="nil"/>
              <w:bottom w:val="single" w:sz="8" w:space="0" w:color="auto"/>
              <w:right w:val="single" w:sz="8" w:space="0" w:color="auto"/>
            </w:tcBorders>
            <w:shd w:val="clear" w:color="000000" w:fill="FFCC99"/>
            <w:noWrap/>
            <w:vAlign w:val="center"/>
            <w:hideMark/>
          </w:tcPr>
          <w:p w14:paraId="1C5FD6D5" w14:textId="77777777" w:rsidR="00084000" w:rsidRPr="00084000" w:rsidRDefault="00084000" w:rsidP="00084000">
            <w:pPr>
              <w:jc w:val="right"/>
              <w:rPr>
                <w:color w:val="000000"/>
                <w:sz w:val="16"/>
                <w:szCs w:val="16"/>
              </w:rPr>
            </w:pPr>
            <w:r w:rsidRPr="00084000">
              <w:rPr>
                <w:color w:val="000000"/>
                <w:sz w:val="16"/>
                <w:szCs w:val="16"/>
              </w:rPr>
              <w:t> </w:t>
            </w:r>
          </w:p>
        </w:tc>
        <w:tc>
          <w:tcPr>
            <w:tcW w:w="999" w:type="dxa"/>
            <w:tcBorders>
              <w:top w:val="nil"/>
              <w:left w:val="nil"/>
              <w:bottom w:val="single" w:sz="8" w:space="0" w:color="auto"/>
              <w:right w:val="single" w:sz="8" w:space="0" w:color="auto"/>
            </w:tcBorders>
            <w:shd w:val="clear" w:color="000000" w:fill="FFCC99"/>
            <w:noWrap/>
            <w:vAlign w:val="center"/>
            <w:hideMark/>
          </w:tcPr>
          <w:p w14:paraId="23C176B5" w14:textId="77777777" w:rsidR="00084000" w:rsidRPr="00084000" w:rsidRDefault="00084000" w:rsidP="00084000">
            <w:pPr>
              <w:jc w:val="right"/>
              <w:rPr>
                <w:color w:val="000000"/>
                <w:sz w:val="16"/>
                <w:szCs w:val="16"/>
              </w:rPr>
            </w:pPr>
            <w:r w:rsidRPr="00084000">
              <w:rPr>
                <w:color w:val="000000"/>
                <w:sz w:val="16"/>
                <w:szCs w:val="16"/>
              </w:rPr>
              <w:t> </w:t>
            </w:r>
          </w:p>
        </w:tc>
      </w:tr>
      <w:tr w:rsidR="00084000" w:rsidRPr="00084000" w14:paraId="155134C8" w14:textId="77777777" w:rsidTr="00084000">
        <w:trPr>
          <w:trHeight w:val="315"/>
        </w:trPr>
        <w:tc>
          <w:tcPr>
            <w:tcW w:w="441" w:type="dxa"/>
            <w:tcBorders>
              <w:top w:val="nil"/>
              <w:left w:val="single" w:sz="8" w:space="0" w:color="auto"/>
              <w:bottom w:val="single" w:sz="8" w:space="0" w:color="auto"/>
              <w:right w:val="single" w:sz="8" w:space="0" w:color="auto"/>
            </w:tcBorders>
            <w:shd w:val="clear" w:color="auto" w:fill="auto"/>
            <w:noWrap/>
            <w:vAlign w:val="center"/>
            <w:hideMark/>
          </w:tcPr>
          <w:p w14:paraId="557DD81A" w14:textId="77777777" w:rsidR="00084000" w:rsidRPr="00084000" w:rsidRDefault="00084000" w:rsidP="00084000">
            <w:pPr>
              <w:jc w:val="both"/>
              <w:rPr>
                <w:color w:val="000000"/>
                <w:sz w:val="16"/>
                <w:szCs w:val="16"/>
              </w:rPr>
            </w:pPr>
            <w:r w:rsidRPr="00084000">
              <w:rPr>
                <w:color w:val="000000"/>
                <w:sz w:val="16"/>
                <w:szCs w:val="16"/>
              </w:rPr>
              <w:t> </w:t>
            </w:r>
          </w:p>
        </w:tc>
        <w:tc>
          <w:tcPr>
            <w:tcW w:w="3090" w:type="dxa"/>
            <w:tcBorders>
              <w:top w:val="nil"/>
              <w:left w:val="nil"/>
              <w:bottom w:val="single" w:sz="8" w:space="0" w:color="auto"/>
              <w:right w:val="single" w:sz="8" w:space="0" w:color="auto"/>
            </w:tcBorders>
            <w:shd w:val="clear" w:color="auto" w:fill="auto"/>
            <w:noWrap/>
            <w:vAlign w:val="center"/>
            <w:hideMark/>
          </w:tcPr>
          <w:p w14:paraId="57D839D5" w14:textId="77777777" w:rsidR="00084000" w:rsidRPr="00084000" w:rsidRDefault="00084000" w:rsidP="00084000">
            <w:pPr>
              <w:rPr>
                <w:color w:val="000000"/>
                <w:sz w:val="16"/>
                <w:szCs w:val="16"/>
              </w:rPr>
            </w:pPr>
            <w:r w:rsidRPr="00084000">
              <w:rPr>
                <w:color w:val="000000"/>
                <w:sz w:val="16"/>
                <w:szCs w:val="16"/>
              </w:rPr>
              <w:t> </w:t>
            </w:r>
          </w:p>
        </w:tc>
        <w:tc>
          <w:tcPr>
            <w:tcW w:w="984" w:type="dxa"/>
            <w:tcBorders>
              <w:top w:val="nil"/>
              <w:left w:val="nil"/>
              <w:bottom w:val="single" w:sz="8" w:space="0" w:color="auto"/>
              <w:right w:val="single" w:sz="8" w:space="0" w:color="auto"/>
            </w:tcBorders>
            <w:shd w:val="clear" w:color="auto" w:fill="auto"/>
            <w:vAlign w:val="center"/>
            <w:hideMark/>
          </w:tcPr>
          <w:p w14:paraId="1D2F78CC" w14:textId="77777777" w:rsidR="00084000" w:rsidRPr="00084000" w:rsidRDefault="00084000" w:rsidP="00084000">
            <w:pPr>
              <w:jc w:val="right"/>
              <w:rPr>
                <w:color w:val="000000"/>
                <w:sz w:val="16"/>
                <w:szCs w:val="16"/>
              </w:rPr>
            </w:pPr>
            <w:r w:rsidRPr="00084000">
              <w:rPr>
                <w:color w:val="000000"/>
                <w:sz w:val="16"/>
                <w:szCs w:val="16"/>
              </w:rPr>
              <w:t> </w:t>
            </w:r>
          </w:p>
        </w:tc>
        <w:tc>
          <w:tcPr>
            <w:tcW w:w="978" w:type="dxa"/>
            <w:tcBorders>
              <w:top w:val="nil"/>
              <w:left w:val="nil"/>
              <w:bottom w:val="single" w:sz="8" w:space="0" w:color="auto"/>
              <w:right w:val="single" w:sz="8" w:space="0" w:color="auto"/>
            </w:tcBorders>
            <w:shd w:val="clear" w:color="auto" w:fill="auto"/>
            <w:vAlign w:val="center"/>
            <w:hideMark/>
          </w:tcPr>
          <w:p w14:paraId="4139EA79" w14:textId="77777777" w:rsidR="00084000" w:rsidRPr="00084000" w:rsidRDefault="00084000" w:rsidP="00084000">
            <w:pPr>
              <w:jc w:val="right"/>
              <w:rPr>
                <w:color w:val="000000"/>
                <w:sz w:val="16"/>
                <w:szCs w:val="16"/>
              </w:rPr>
            </w:pPr>
            <w:r w:rsidRPr="00084000">
              <w:rPr>
                <w:color w:val="000000"/>
                <w:sz w:val="16"/>
                <w:szCs w:val="16"/>
              </w:rPr>
              <w:t> </w:t>
            </w:r>
          </w:p>
        </w:tc>
        <w:tc>
          <w:tcPr>
            <w:tcW w:w="968" w:type="dxa"/>
            <w:tcBorders>
              <w:top w:val="nil"/>
              <w:left w:val="nil"/>
              <w:bottom w:val="single" w:sz="8" w:space="0" w:color="auto"/>
              <w:right w:val="single" w:sz="8" w:space="0" w:color="auto"/>
            </w:tcBorders>
            <w:shd w:val="clear" w:color="auto" w:fill="auto"/>
            <w:noWrap/>
            <w:vAlign w:val="center"/>
            <w:hideMark/>
          </w:tcPr>
          <w:p w14:paraId="65E4FEEB" w14:textId="77777777" w:rsidR="00084000" w:rsidRPr="00084000" w:rsidRDefault="00084000" w:rsidP="00084000">
            <w:pPr>
              <w:jc w:val="right"/>
              <w:rPr>
                <w:color w:val="000000"/>
                <w:sz w:val="16"/>
                <w:szCs w:val="16"/>
              </w:rPr>
            </w:pPr>
            <w:r w:rsidRPr="00084000">
              <w:rPr>
                <w:color w:val="000000"/>
                <w:sz w:val="16"/>
                <w:szCs w:val="16"/>
              </w:rPr>
              <w:t> </w:t>
            </w:r>
          </w:p>
        </w:tc>
        <w:tc>
          <w:tcPr>
            <w:tcW w:w="981" w:type="dxa"/>
            <w:tcBorders>
              <w:top w:val="nil"/>
              <w:left w:val="nil"/>
              <w:bottom w:val="single" w:sz="8" w:space="0" w:color="auto"/>
              <w:right w:val="single" w:sz="8" w:space="0" w:color="auto"/>
            </w:tcBorders>
            <w:shd w:val="clear" w:color="auto" w:fill="auto"/>
            <w:noWrap/>
            <w:vAlign w:val="center"/>
            <w:hideMark/>
          </w:tcPr>
          <w:p w14:paraId="1D146AD8" w14:textId="77777777" w:rsidR="00084000" w:rsidRPr="00084000" w:rsidRDefault="00084000" w:rsidP="00084000">
            <w:pPr>
              <w:jc w:val="right"/>
              <w:rPr>
                <w:color w:val="000000"/>
                <w:sz w:val="16"/>
                <w:szCs w:val="16"/>
              </w:rPr>
            </w:pPr>
            <w:r w:rsidRPr="00084000">
              <w:rPr>
                <w:color w:val="000000"/>
                <w:sz w:val="16"/>
                <w:szCs w:val="16"/>
              </w:rPr>
              <w:t> </w:t>
            </w:r>
          </w:p>
        </w:tc>
        <w:tc>
          <w:tcPr>
            <w:tcW w:w="999" w:type="dxa"/>
            <w:tcBorders>
              <w:top w:val="nil"/>
              <w:left w:val="nil"/>
              <w:bottom w:val="single" w:sz="8" w:space="0" w:color="auto"/>
              <w:right w:val="single" w:sz="8" w:space="0" w:color="auto"/>
            </w:tcBorders>
            <w:shd w:val="clear" w:color="auto" w:fill="auto"/>
            <w:noWrap/>
            <w:vAlign w:val="center"/>
            <w:hideMark/>
          </w:tcPr>
          <w:p w14:paraId="3353A268" w14:textId="77777777" w:rsidR="00084000" w:rsidRPr="00084000" w:rsidRDefault="00084000" w:rsidP="00084000">
            <w:pPr>
              <w:jc w:val="right"/>
              <w:rPr>
                <w:color w:val="000000"/>
                <w:sz w:val="16"/>
                <w:szCs w:val="16"/>
              </w:rPr>
            </w:pPr>
            <w:r w:rsidRPr="00084000">
              <w:rPr>
                <w:color w:val="000000"/>
                <w:sz w:val="16"/>
                <w:szCs w:val="16"/>
              </w:rPr>
              <w:t> </w:t>
            </w:r>
          </w:p>
        </w:tc>
        <w:tc>
          <w:tcPr>
            <w:tcW w:w="999" w:type="dxa"/>
            <w:tcBorders>
              <w:top w:val="nil"/>
              <w:left w:val="nil"/>
              <w:bottom w:val="single" w:sz="8" w:space="0" w:color="auto"/>
              <w:right w:val="single" w:sz="8" w:space="0" w:color="auto"/>
            </w:tcBorders>
            <w:shd w:val="clear" w:color="auto" w:fill="auto"/>
            <w:noWrap/>
            <w:vAlign w:val="center"/>
            <w:hideMark/>
          </w:tcPr>
          <w:p w14:paraId="2A8A43A1" w14:textId="77777777" w:rsidR="00084000" w:rsidRPr="00084000" w:rsidRDefault="00084000" w:rsidP="00084000">
            <w:pPr>
              <w:jc w:val="right"/>
              <w:rPr>
                <w:color w:val="000000"/>
                <w:sz w:val="16"/>
                <w:szCs w:val="16"/>
              </w:rPr>
            </w:pPr>
            <w:r w:rsidRPr="00084000">
              <w:rPr>
                <w:color w:val="000000"/>
                <w:sz w:val="16"/>
                <w:szCs w:val="16"/>
              </w:rPr>
              <w:t> </w:t>
            </w:r>
          </w:p>
        </w:tc>
      </w:tr>
      <w:tr w:rsidR="00084000" w:rsidRPr="00084000" w14:paraId="32999990" w14:textId="77777777" w:rsidTr="00084000">
        <w:trPr>
          <w:trHeight w:val="645"/>
        </w:trPr>
        <w:tc>
          <w:tcPr>
            <w:tcW w:w="441" w:type="dxa"/>
            <w:tcBorders>
              <w:top w:val="nil"/>
              <w:left w:val="single" w:sz="8" w:space="0" w:color="auto"/>
              <w:bottom w:val="single" w:sz="8" w:space="0" w:color="auto"/>
              <w:right w:val="single" w:sz="8" w:space="0" w:color="auto"/>
            </w:tcBorders>
            <w:shd w:val="clear" w:color="000000" w:fill="FFCC99"/>
            <w:noWrap/>
            <w:vAlign w:val="center"/>
            <w:hideMark/>
          </w:tcPr>
          <w:p w14:paraId="6762A675" w14:textId="77777777" w:rsidR="00084000" w:rsidRPr="00084000" w:rsidRDefault="00084000" w:rsidP="00084000">
            <w:pPr>
              <w:jc w:val="both"/>
              <w:rPr>
                <w:b/>
                <w:bCs/>
                <w:color w:val="000000"/>
                <w:sz w:val="16"/>
                <w:szCs w:val="16"/>
              </w:rPr>
            </w:pPr>
            <w:r w:rsidRPr="00084000">
              <w:rPr>
                <w:b/>
                <w:bCs/>
                <w:color w:val="000000"/>
                <w:sz w:val="16"/>
                <w:szCs w:val="16"/>
              </w:rPr>
              <w:t>2</w:t>
            </w:r>
          </w:p>
        </w:tc>
        <w:tc>
          <w:tcPr>
            <w:tcW w:w="3090" w:type="dxa"/>
            <w:tcBorders>
              <w:top w:val="nil"/>
              <w:left w:val="nil"/>
              <w:bottom w:val="single" w:sz="8" w:space="0" w:color="auto"/>
              <w:right w:val="single" w:sz="8" w:space="0" w:color="auto"/>
            </w:tcBorders>
            <w:shd w:val="clear" w:color="000000" w:fill="FFCC99"/>
            <w:vAlign w:val="center"/>
            <w:hideMark/>
          </w:tcPr>
          <w:p w14:paraId="4E98D37C" w14:textId="77777777" w:rsidR="00084000" w:rsidRPr="00084000" w:rsidRDefault="00084000" w:rsidP="00084000">
            <w:pPr>
              <w:rPr>
                <w:b/>
                <w:bCs/>
                <w:color w:val="000000"/>
                <w:sz w:val="16"/>
                <w:szCs w:val="16"/>
              </w:rPr>
            </w:pPr>
            <w:r w:rsidRPr="00084000">
              <w:rPr>
                <w:b/>
                <w:bCs/>
                <w:color w:val="000000"/>
                <w:sz w:val="16"/>
                <w:szCs w:val="16"/>
              </w:rPr>
              <w:t>Ведомствени разходи по други бюджети и сметки за средства от ЕС</w:t>
            </w:r>
          </w:p>
        </w:tc>
        <w:tc>
          <w:tcPr>
            <w:tcW w:w="984" w:type="dxa"/>
            <w:tcBorders>
              <w:top w:val="nil"/>
              <w:left w:val="nil"/>
              <w:bottom w:val="single" w:sz="8" w:space="0" w:color="auto"/>
              <w:right w:val="single" w:sz="8" w:space="0" w:color="auto"/>
            </w:tcBorders>
            <w:shd w:val="clear" w:color="000000" w:fill="FFCC99"/>
            <w:vAlign w:val="center"/>
            <w:hideMark/>
          </w:tcPr>
          <w:p w14:paraId="57F614FC" w14:textId="77777777" w:rsidR="00084000" w:rsidRPr="00084000" w:rsidRDefault="00084000" w:rsidP="00084000">
            <w:pPr>
              <w:jc w:val="right"/>
              <w:rPr>
                <w:b/>
                <w:bCs/>
                <w:color w:val="000000"/>
                <w:sz w:val="16"/>
                <w:szCs w:val="16"/>
              </w:rPr>
            </w:pPr>
            <w:r w:rsidRPr="00084000">
              <w:rPr>
                <w:b/>
                <w:bCs/>
                <w:color w:val="000000"/>
                <w:sz w:val="16"/>
                <w:szCs w:val="16"/>
              </w:rPr>
              <w:t>0,0</w:t>
            </w:r>
          </w:p>
        </w:tc>
        <w:tc>
          <w:tcPr>
            <w:tcW w:w="978" w:type="dxa"/>
            <w:tcBorders>
              <w:top w:val="nil"/>
              <w:left w:val="nil"/>
              <w:bottom w:val="single" w:sz="8" w:space="0" w:color="auto"/>
              <w:right w:val="single" w:sz="8" w:space="0" w:color="auto"/>
            </w:tcBorders>
            <w:shd w:val="clear" w:color="000000" w:fill="FFCC99"/>
            <w:vAlign w:val="center"/>
            <w:hideMark/>
          </w:tcPr>
          <w:p w14:paraId="168FF8B1" w14:textId="77777777" w:rsidR="00084000" w:rsidRPr="00084000" w:rsidRDefault="00084000" w:rsidP="00084000">
            <w:pPr>
              <w:jc w:val="right"/>
              <w:rPr>
                <w:b/>
                <w:bCs/>
                <w:color w:val="000000"/>
                <w:sz w:val="16"/>
                <w:szCs w:val="16"/>
              </w:rPr>
            </w:pPr>
            <w:r w:rsidRPr="00084000">
              <w:rPr>
                <w:b/>
                <w:bCs/>
                <w:color w:val="000000"/>
                <w:sz w:val="16"/>
                <w:szCs w:val="16"/>
              </w:rPr>
              <w:t>0,0</w:t>
            </w:r>
          </w:p>
        </w:tc>
        <w:tc>
          <w:tcPr>
            <w:tcW w:w="968" w:type="dxa"/>
            <w:tcBorders>
              <w:top w:val="nil"/>
              <w:left w:val="nil"/>
              <w:bottom w:val="single" w:sz="8" w:space="0" w:color="auto"/>
              <w:right w:val="single" w:sz="8" w:space="0" w:color="auto"/>
            </w:tcBorders>
            <w:shd w:val="clear" w:color="000000" w:fill="FFCC99"/>
            <w:vAlign w:val="center"/>
            <w:hideMark/>
          </w:tcPr>
          <w:p w14:paraId="2C445C6B" w14:textId="77777777" w:rsidR="00084000" w:rsidRPr="00084000" w:rsidRDefault="00084000" w:rsidP="00084000">
            <w:pPr>
              <w:jc w:val="right"/>
              <w:rPr>
                <w:b/>
                <w:bCs/>
                <w:color w:val="000000"/>
                <w:sz w:val="16"/>
                <w:szCs w:val="16"/>
              </w:rPr>
            </w:pPr>
            <w:r w:rsidRPr="00084000">
              <w:rPr>
                <w:b/>
                <w:bCs/>
                <w:color w:val="000000"/>
                <w:sz w:val="16"/>
                <w:szCs w:val="16"/>
              </w:rPr>
              <w:t>0,0</w:t>
            </w:r>
          </w:p>
        </w:tc>
        <w:tc>
          <w:tcPr>
            <w:tcW w:w="981" w:type="dxa"/>
            <w:tcBorders>
              <w:top w:val="nil"/>
              <w:left w:val="nil"/>
              <w:bottom w:val="single" w:sz="8" w:space="0" w:color="auto"/>
              <w:right w:val="single" w:sz="8" w:space="0" w:color="auto"/>
            </w:tcBorders>
            <w:shd w:val="clear" w:color="000000" w:fill="FFCC99"/>
            <w:vAlign w:val="center"/>
            <w:hideMark/>
          </w:tcPr>
          <w:p w14:paraId="559A3E99" w14:textId="77777777" w:rsidR="00084000" w:rsidRPr="00084000" w:rsidRDefault="00084000" w:rsidP="00084000">
            <w:pPr>
              <w:jc w:val="right"/>
              <w:rPr>
                <w:b/>
                <w:bCs/>
                <w:color w:val="000000"/>
                <w:sz w:val="16"/>
                <w:szCs w:val="16"/>
              </w:rPr>
            </w:pPr>
            <w:r w:rsidRPr="00084000">
              <w:rPr>
                <w:b/>
                <w:bCs/>
                <w:color w:val="000000"/>
                <w:sz w:val="16"/>
                <w:szCs w:val="16"/>
              </w:rPr>
              <w:t>0,0</w:t>
            </w:r>
          </w:p>
        </w:tc>
        <w:tc>
          <w:tcPr>
            <w:tcW w:w="999" w:type="dxa"/>
            <w:tcBorders>
              <w:top w:val="nil"/>
              <w:left w:val="nil"/>
              <w:bottom w:val="single" w:sz="8" w:space="0" w:color="auto"/>
              <w:right w:val="single" w:sz="8" w:space="0" w:color="auto"/>
            </w:tcBorders>
            <w:shd w:val="clear" w:color="000000" w:fill="FFCC99"/>
            <w:vAlign w:val="center"/>
            <w:hideMark/>
          </w:tcPr>
          <w:p w14:paraId="19606999" w14:textId="77777777" w:rsidR="00084000" w:rsidRPr="00084000" w:rsidRDefault="00084000" w:rsidP="00084000">
            <w:pPr>
              <w:jc w:val="right"/>
              <w:rPr>
                <w:b/>
                <w:bCs/>
                <w:color w:val="000000"/>
                <w:sz w:val="16"/>
                <w:szCs w:val="16"/>
              </w:rPr>
            </w:pPr>
            <w:r w:rsidRPr="00084000">
              <w:rPr>
                <w:b/>
                <w:bCs/>
                <w:color w:val="000000"/>
                <w:sz w:val="16"/>
                <w:szCs w:val="16"/>
              </w:rPr>
              <w:t>0,0</w:t>
            </w:r>
          </w:p>
        </w:tc>
        <w:tc>
          <w:tcPr>
            <w:tcW w:w="999" w:type="dxa"/>
            <w:tcBorders>
              <w:top w:val="nil"/>
              <w:left w:val="nil"/>
              <w:bottom w:val="single" w:sz="8" w:space="0" w:color="auto"/>
              <w:right w:val="single" w:sz="8" w:space="0" w:color="auto"/>
            </w:tcBorders>
            <w:shd w:val="clear" w:color="000000" w:fill="FFCC99"/>
            <w:vAlign w:val="center"/>
            <w:hideMark/>
          </w:tcPr>
          <w:p w14:paraId="22BFC948" w14:textId="77777777" w:rsidR="00084000" w:rsidRPr="00084000" w:rsidRDefault="00084000" w:rsidP="00084000">
            <w:pPr>
              <w:jc w:val="right"/>
              <w:rPr>
                <w:b/>
                <w:bCs/>
                <w:color w:val="000000"/>
                <w:sz w:val="16"/>
                <w:szCs w:val="16"/>
              </w:rPr>
            </w:pPr>
            <w:r w:rsidRPr="00084000">
              <w:rPr>
                <w:b/>
                <w:bCs/>
                <w:color w:val="000000"/>
                <w:sz w:val="16"/>
                <w:szCs w:val="16"/>
              </w:rPr>
              <w:t>0,0</w:t>
            </w:r>
          </w:p>
        </w:tc>
      </w:tr>
      <w:tr w:rsidR="00084000" w:rsidRPr="00084000" w14:paraId="17C0DED4" w14:textId="77777777" w:rsidTr="00084000">
        <w:trPr>
          <w:trHeight w:val="315"/>
        </w:trPr>
        <w:tc>
          <w:tcPr>
            <w:tcW w:w="441" w:type="dxa"/>
            <w:tcBorders>
              <w:top w:val="nil"/>
              <w:left w:val="single" w:sz="8" w:space="0" w:color="auto"/>
              <w:bottom w:val="single" w:sz="8" w:space="0" w:color="auto"/>
              <w:right w:val="single" w:sz="8" w:space="0" w:color="auto"/>
            </w:tcBorders>
            <w:shd w:val="clear" w:color="auto" w:fill="auto"/>
            <w:noWrap/>
            <w:vAlign w:val="center"/>
            <w:hideMark/>
          </w:tcPr>
          <w:p w14:paraId="49A4EAF3" w14:textId="77777777" w:rsidR="00084000" w:rsidRPr="00084000" w:rsidRDefault="00084000" w:rsidP="00084000">
            <w:pPr>
              <w:jc w:val="both"/>
              <w:rPr>
                <w:color w:val="000000"/>
                <w:sz w:val="16"/>
                <w:szCs w:val="16"/>
              </w:rPr>
            </w:pPr>
            <w:r w:rsidRPr="00084000">
              <w:rPr>
                <w:color w:val="000000"/>
                <w:sz w:val="16"/>
                <w:szCs w:val="16"/>
              </w:rPr>
              <w:t> </w:t>
            </w:r>
          </w:p>
        </w:tc>
        <w:tc>
          <w:tcPr>
            <w:tcW w:w="3090" w:type="dxa"/>
            <w:tcBorders>
              <w:top w:val="nil"/>
              <w:left w:val="nil"/>
              <w:bottom w:val="single" w:sz="8" w:space="0" w:color="auto"/>
              <w:right w:val="single" w:sz="8" w:space="0" w:color="auto"/>
            </w:tcBorders>
            <w:shd w:val="clear" w:color="auto" w:fill="auto"/>
            <w:noWrap/>
            <w:vAlign w:val="center"/>
            <w:hideMark/>
          </w:tcPr>
          <w:p w14:paraId="56D64A9C" w14:textId="77777777" w:rsidR="00084000" w:rsidRPr="00084000" w:rsidRDefault="00084000" w:rsidP="00084000">
            <w:pPr>
              <w:rPr>
                <w:color w:val="000000"/>
                <w:sz w:val="16"/>
                <w:szCs w:val="16"/>
              </w:rPr>
            </w:pPr>
            <w:r w:rsidRPr="00084000">
              <w:rPr>
                <w:color w:val="000000"/>
                <w:sz w:val="16"/>
                <w:szCs w:val="16"/>
              </w:rPr>
              <w:t xml:space="preserve">   Персонал</w:t>
            </w:r>
          </w:p>
        </w:tc>
        <w:tc>
          <w:tcPr>
            <w:tcW w:w="984" w:type="dxa"/>
            <w:tcBorders>
              <w:top w:val="nil"/>
              <w:left w:val="nil"/>
              <w:bottom w:val="single" w:sz="8" w:space="0" w:color="auto"/>
              <w:right w:val="single" w:sz="8" w:space="0" w:color="auto"/>
            </w:tcBorders>
            <w:shd w:val="clear" w:color="auto" w:fill="auto"/>
            <w:vAlign w:val="center"/>
            <w:hideMark/>
          </w:tcPr>
          <w:p w14:paraId="75F936CF" w14:textId="77777777" w:rsidR="00084000" w:rsidRPr="00084000" w:rsidRDefault="00084000" w:rsidP="00084000">
            <w:pPr>
              <w:jc w:val="right"/>
              <w:rPr>
                <w:color w:val="000000"/>
                <w:sz w:val="16"/>
                <w:szCs w:val="16"/>
              </w:rPr>
            </w:pPr>
            <w:r w:rsidRPr="00084000">
              <w:rPr>
                <w:color w:val="000000"/>
                <w:sz w:val="16"/>
                <w:szCs w:val="16"/>
              </w:rPr>
              <w:t> </w:t>
            </w:r>
          </w:p>
        </w:tc>
        <w:tc>
          <w:tcPr>
            <w:tcW w:w="978" w:type="dxa"/>
            <w:tcBorders>
              <w:top w:val="nil"/>
              <w:left w:val="nil"/>
              <w:bottom w:val="single" w:sz="8" w:space="0" w:color="auto"/>
              <w:right w:val="single" w:sz="8" w:space="0" w:color="auto"/>
            </w:tcBorders>
            <w:shd w:val="clear" w:color="auto" w:fill="auto"/>
            <w:vAlign w:val="center"/>
            <w:hideMark/>
          </w:tcPr>
          <w:p w14:paraId="74B891DE" w14:textId="77777777" w:rsidR="00084000" w:rsidRPr="00084000" w:rsidRDefault="00084000" w:rsidP="00084000">
            <w:pPr>
              <w:jc w:val="right"/>
              <w:rPr>
                <w:color w:val="000000"/>
                <w:sz w:val="16"/>
                <w:szCs w:val="16"/>
              </w:rPr>
            </w:pPr>
            <w:r w:rsidRPr="00084000">
              <w:rPr>
                <w:color w:val="000000"/>
                <w:sz w:val="16"/>
                <w:szCs w:val="16"/>
              </w:rPr>
              <w:t> </w:t>
            </w:r>
          </w:p>
        </w:tc>
        <w:tc>
          <w:tcPr>
            <w:tcW w:w="968" w:type="dxa"/>
            <w:tcBorders>
              <w:top w:val="nil"/>
              <w:left w:val="nil"/>
              <w:bottom w:val="single" w:sz="8" w:space="0" w:color="auto"/>
              <w:right w:val="single" w:sz="8" w:space="0" w:color="auto"/>
            </w:tcBorders>
            <w:shd w:val="clear" w:color="auto" w:fill="auto"/>
            <w:noWrap/>
            <w:vAlign w:val="center"/>
            <w:hideMark/>
          </w:tcPr>
          <w:p w14:paraId="67C0D66D" w14:textId="77777777" w:rsidR="00084000" w:rsidRPr="00084000" w:rsidRDefault="00084000" w:rsidP="00084000">
            <w:pPr>
              <w:jc w:val="right"/>
              <w:rPr>
                <w:color w:val="000000"/>
                <w:sz w:val="16"/>
                <w:szCs w:val="16"/>
              </w:rPr>
            </w:pPr>
            <w:r w:rsidRPr="00084000">
              <w:rPr>
                <w:color w:val="000000"/>
                <w:sz w:val="16"/>
                <w:szCs w:val="16"/>
              </w:rPr>
              <w:t> </w:t>
            </w:r>
          </w:p>
        </w:tc>
        <w:tc>
          <w:tcPr>
            <w:tcW w:w="981" w:type="dxa"/>
            <w:tcBorders>
              <w:top w:val="nil"/>
              <w:left w:val="nil"/>
              <w:bottom w:val="single" w:sz="8" w:space="0" w:color="auto"/>
              <w:right w:val="single" w:sz="8" w:space="0" w:color="auto"/>
            </w:tcBorders>
            <w:shd w:val="clear" w:color="auto" w:fill="auto"/>
            <w:noWrap/>
            <w:vAlign w:val="center"/>
            <w:hideMark/>
          </w:tcPr>
          <w:p w14:paraId="6BEEF946" w14:textId="77777777" w:rsidR="00084000" w:rsidRPr="00084000" w:rsidRDefault="00084000" w:rsidP="00084000">
            <w:pPr>
              <w:jc w:val="right"/>
              <w:rPr>
                <w:color w:val="000000"/>
                <w:sz w:val="16"/>
                <w:szCs w:val="16"/>
              </w:rPr>
            </w:pPr>
            <w:r w:rsidRPr="00084000">
              <w:rPr>
                <w:color w:val="000000"/>
                <w:sz w:val="16"/>
                <w:szCs w:val="16"/>
              </w:rPr>
              <w:t> </w:t>
            </w:r>
          </w:p>
        </w:tc>
        <w:tc>
          <w:tcPr>
            <w:tcW w:w="999" w:type="dxa"/>
            <w:tcBorders>
              <w:top w:val="nil"/>
              <w:left w:val="nil"/>
              <w:bottom w:val="single" w:sz="8" w:space="0" w:color="auto"/>
              <w:right w:val="single" w:sz="8" w:space="0" w:color="auto"/>
            </w:tcBorders>
            <w:shd w:val="clear" w:color="auto" w:fill="auto"/>
            <w:noWrap/>
            <w:vAlign w:val="center"/>
            <w:hideMark/>
          </w:tcPr>
          <w:p w14:paraId="49DDDEED" w14:textId="77777777" w:rsidR="00084000" w:rsidRPr="00084000" w:rsidRDefault="00084000" w:rsidP="00084000">
            <w:pPr>
              <w:jc w:val="right"/>
              <w:rPr>
                <w:color w:val="000000"/>
                <w:sz w:val="16"/>
                <w:szCs w:val="16"/>
              </w:rPr>
            </w:pPr>
            <w:r w:rsidRPr="00084000">
              <w:rPr>
                <w:color w:val="000000"/>
                <w:sz w:val="16"/>
                <w:szCs w:val="16"/>
              </w:rPr>
              <w:t> </w:t>
            </w:r>
          </w:p>
        </w:tc>
        <w:tc>
          <w:tcPr>
            <w:tcW w:w="999" w:type="dxa"/>
            <w:tcBorders>
              <w:top w:val="nil"/>
              <w:left w:val="nil"/>
              <w:bottom w:val="single" w:sz="8" w:space="0" w:color="auto"/>
              <w:right w:val="single" w:sz="8" w:space="0" w:color="auto"/>
            </w:tcBorders>
            <w:shd w:val="clear" w:color="auto" w:fill="auto"/>
            <w:noWrap/>
            <w:vAlign w:val="center"/>
            <w:hideMark/>
          </w:tcPr>
          <w:p w14:paraId="5FBE0489" w14:textId="77777777" w:rsidR="00084000" w:rsidRPr="00084000" w:rsidRDefault="00084000" w:rsidP="00084000">
            <w:pPr>
              <w:jc w:val="right"/>
              <w:rPr>
                <w:color w:val="000000"/>
                <w:sz w:val="16"/>
                <w:szCs w:val="16"/>
              </w:rPr>
            </w:pPr>
            <w:r w:rsidRPr="00084000">
              <w:rPr>
                <w:color w:val="000000"/>
                <w:sz w:val="16"/>
                <w:szCs w:val="16"/>
              </w:rPr>
              <w:t> </w:t>
            </w:r>
          </w:p>
        </w:tc>
      </w:tr>
      <w:tr w:rsidR="00084000" w:rsidRPr="00084000" w14:paraId="22B6D087" w14:textId="77777777" w:rsidTr="00084000">
        <w:trPr>
          <w:trHeight w:val="315"/>
        </w:trPr>
        <w:tc>
          <w:tcPr>
            <w:tcW w:w="441" w:type="dxa"/>
            <w:tcBorders>
              <w:top w:val="nil"/>
              <w:left w:val="single" w:sz="8" w:space="0" w:color="auto"/>
              <w:bottom w:val="single" w:sz="8" w:space="0" w:color="auto"/>
              <w:right w:val="single" w:sz="8" w:space="0" w:color="auto"/>
            </w:tcBorders>
            <w:shd w:val="clear" w:color="auto" w:fill="auto"/>
            <w:noWrap/>
            <w:vAlign w:val="center"/>
            <w:hideMark/>
          </w:tcPr>
          <w:p w14:paraId="5D31236F" w14:textId="77777777" w:rsidR="00084000" w:rsidRPr="00084000" w:rsidRDefault="00084000" w:rsidP="00084000">
            <w:pPr>
              <w:jc w:val="both"/>
              <w:rPr>
                <w:color w:val="000000"/>
                <w:sz w:val="16"/>
                <w:szCs w:val="16"/>
              </w:rPr>
            </w:pPr>
            <w:r w:rsidRPr="00084000">
              <w:rPr>
                <w:color w:val="000000"/>
                <w:sz w:val="16"/>
                <w:szCs w:val="16"/>
              </w:rPr>
              <w:t> </w:t>
            </w:r>
          </w:p>
        </w:tc>
        <w:tc>
          <w:tcPr>
            <w:tcW w:w="3090" w:type="dxa"/>
            <w:tcBorders>
              <w:top w:val="nil"/>
              <w:left w:val="nil"/>
              <w:bottom w:val="single" w:sz="8" w:space="0" w:color="auto"/>
              <w:right w:val="single" w:sz="8" w:space="0" w:color="auto"/>
            </w:tcBorders>
            <w:shd w:val="clear" w:color="auto" w:fill="auto"/>
            <w:noWrap/>
            <w:vAlign w:val="center"/>
            <w:hideMark/>
          </w:tcPr>
          <w:p w14:paraId="412950E9" w14:textId="77777777" w:rsidR="00084000" w:rsidRPr="00084000" w:rsidRDefault="00084000" w:rsidP="00084000">
            <w:pPr>
              <w:rPr>
                <w:color w:val="000000"/>
                <w:sz w:val="16"/>
                <w:szCs w:val="16"/>
              </w:rPr>
            </w:pPr>
            <w:r w:rsidRPr="00084000">
              <w:rPr>
                <w:color w:val="000000"/>
                <w:sz w:val="16"/>
                <w:szCs w:val="16"/>
              </w:rPr>
              <w:t xml:space="preserve">   Издръжка</w:t>
            </w:r>
          </w:p>
        </w:tc>
        <w:tc>
          <w:tcPr>
            <w:tcW w:w="984" w:type="dxa"/>
            <w:tcBorders>
              <w:top w:val="nil"/>
              <w:left w:val="nil"/>
              <w:bottom w:val="single" w:sz="8" w:space="0" w:color="auto"/>
              <w:right w:val="single" w:sz="8" w:space="0" w:color="auto"/>
            </w:tcBorders>
            <w:shd w:val="clear" w:color="auto" w:fill="auto"/>
            <w:vAlign w:val="center"/>
            <w:hideMark/>
          </w:tcPr>
          <w:p w14:paraId="6911D096" w14:textId="77777777" w:rsidR="00084000" w:rsidRPr="00084000" w:rsidRDefault="00084000" w:rsidP="00084000">
            <w:pPr>
              <w:jc w:val="right"/>
              <w:rPr>
                <w:color w:val="000000"/>
                <w:sz w:val="16"/>
                <w:szCs w:val="16"/>
              </w:rPr>
            </w:pPr>
            <w:r w:rsidRPr="00084000">
              <w:rPr>
                <w:color w:val="000000"/>
                <w:sz w:val="16"/>
                <w:szCs w:val="16"/>
              </w:rPr>
              <w:t> </w:t>
            </w:r>
          </w:p>
        </w:tc>
        <w:tc>
          <w:tcPr>
            <w:tcW w:w="978" w:type="dxa"/>
            <w:tcBorders>
              <w:top w:val="nil"/>
              <w:left w:val="nil"/>
              <w:bottom w:val="single" w:sz="8" w:space="0" w:color="auto"/>
              <w:right w:val="single" w:sz="8" w:space="0" w:color="auto"/>
            </w:tcBorders>
            <w:shd w:val="clear" w:color="auto" w:fill="auto"/>
            <w:vAlign w:val="center"/>
            <w:hideMark/>
          </w:tcPr>
          <w:p w14:paraId="6B7BF171" w14:textId="77777777" w:rsidR="00084000" w:rsidRPr="00084000" w:rsidRDefault="00084000" w:rsidP="00084000">
            <w:pPr>
              <w:jc w:val="right"/>
              <w:rPr>
                <w:color w:val="000000"/>
                <w:sz w:val="16"/>
                <w:szCs w:val="16"/>
              </w:rPr>
            </w:pPr>
            <w:r w:rsidRPr="00084000">
              <w:rPr>
                <w:color w:val="000000"/>
                <w:sz w:val="16"/>
                <w:szCs w:val="16"/>
              </w:rPr>
              <w:t> </w:t>
            </w:r>
          </w:p>
        </w:tc>
        <w:tc>
          <w:tcPr>
            <w:tcW w:w="968" w:type="dxa"/>
            <w:tcBorders>
              <w:top w:val="nil"/>
              <w:left w:val="nil"/>
              <w:bottom w:val="single" w:sz="8" w:space="0" w:color="auto"/>
              <w:right w:val="single" w:sz="8" w:space="0" w:color="auto"/>
            </w:tcBorders>
            <w:shd w:val="clear" w:color="auto" w:fill="auto"/>
            <w:noWrap/>
            <w:vAlign w:val="center"/>
            <w:hideMark/>
          </w:tcPr>
          <w:p w14:paraId="0CEA6BEC" w14:textId="77777777" w:rsidR="00084000" w:rsidRPr="00084000" w:rsidRDefault="00084000" w:rsidP="00084000">
            <w:pPr>
              <w:jc w:val="right"/>
              <w:rPr>
                <w:color w:val="000000"/>
                <w:sz w:val="16"/>
                <w:szCs w:val="16"/>
              </w:rPr>
            </w:pPr>
            <w:r w:rsidRPr="00084000">
              <w:rPr>
                <w:color w:val="000000"/>
                <w:sz w:val="16"/>
                <w:szCs w:val="16"/>
              </w:rPr>
              <w:t> </w:t>
            </w:r>
          </w:p>
        </w:tc>
        <w:tc>
          <w:tcPr>
            <w:tcW w:w="981" w:type="dxa"/>
            <w:tcBorders>
              <w:top w:val="nil"/>
              <w:left w:val="nil"/>
              <w:bottom w:val="single" w:sz="8" w:space="0" w:color="auto"/>
              <w:right w:val="single" w:sz="8" w:space="0" w:color="auto"/>
            </w:tcBorders>
            <w:shd w:val="clear" w:color="auto" w:fill="auto"/>
            <w:noWrap/>
            <w:vAlign w:val="center"/>
            <w:hideMark/>
          </w:tcPr>
          <w:p w14:paraId="183AF78E" w14:textId="77777777" w:rsidR="00084000" w:rsidRPr="00084000" w:rsidRDefault="00084000" w:rsidP="00084000">
            <w:pPr>
              <w:jc w:val="right"/>
              <w:rPr>
                <w:color w:val="000000"/>
                <w:sz w:val="16"/>
                <w:szCs w:val="16"/>
              </w:rPr>
            </w:pPr>
            <w:r w:rsidRPr="00084000">
              <w:rPr>
                <w:color w:val="000000"/>
                <w:sz w:val="16"/>
                <w:szCs w:val="16"/>
              </w:rPr>
              <w:t> </w:t>
            </w:r>
          </w:p>
        </w:tc>
        <w:tc>
          <w:tcPr>
            <w:tcW w:w="999" w:type="dxa"/>
            <w:tcBorders>
              <w:top w:val="nil"/>
              <w:left w:val="nil"/>
              <w:bottom w:val="single" w:sz="8" w:space="0" w:color="auto"/>
              <w:right w:val="single" w:sz="8" w:space="0" w:color="auto"/>
            </w:tcBorders>
            <w:shd w:val="clear" w:color="auto" w:fill="auto"/>
            <w:noWrap/>
            <w:vAlign w:val="center"/>
            <w:hideMark/>
          </w:tcPr>
          <w:p w14:paraId="2937CC9E" w14:textId="77777777" w:rsidR="00084000" w:rsidRPr="00084000" w:rsidRDefault="00084000" w:rsidP="00084000">
            <w:pPr>
              <w:jc w:val="right"/>
              <w:rPr>
                <w:color w:val="000000"/>
                <w:sz w:val="16"/>
                <w:szCs w:val="16"/>
              </w:rPr>
            </w:pPr>
            <w:r w:rsidRPr="00084000">
              <w:rPr>
                <w:color w:val="000000"/>
                <w:sz w:val="16"/>
                <w:szCs w:val="16"/>
              </w:rPr>
              <w:t> </w:t>
            </w:r>
          </w:p>
        </w:tc>
        <w:tc>
          <w:tcPr>
            <w:tcW w:w="999" w:type="dxa"/>
            <w:tcBorders>
              <w:top w:val="nil"/>
              <w:left w:val="nil"/>
              <w:bottom w:val="single" w:sz="8" w:space="0" w:color="auto"/>
              <w:right w:val="single" w:sz="8" w:space="0" w:color="auto"/>
            </w:tcBorders>
            <w:shd w:val="clear" w:color="auto" w:fill="auto"/>
            <w:noWrap/>
            <w:vAlign w:val="center"/>
            <w:hideMark/>
          </w:tcPr>
          <w:p w14:paraId="5CB18E8E" w14:textId="77777777" w:rsidR="00084000" w:rsidRPr="00084000" w:rsidRDefault="00084000" w:rsidP="00084000">
            <w:pPr>
              <w:jc w:val="right"/>
              <w:rPr>
                <w:color w:val="000000"/>
                <w:sz w:val="16"/>
                <w:szCs w:val="16"/>
              </w:rPr>
            </w:pPr>
            <w:r w:rsidRPr="00084000">
              <w:rPr>
                <w:color w:val="000000"/>
                <w:sz w:val="16"/>
                <w:szCs w:val="16"/>
              </w:rPr>
              <w:t> </w:t>
            </w:r>
          </w:p>
        </w:tc>
      </w:tr>
      <w:tr w:rsidR="00084000" w:rsidRPr="00084000" w14:paraId="434E3050" w14:textId="77777777" w:rsidTr="00084000">
        <w:trPr>
          <w:trHeight w:val="315"/>
        </w:trPr>
        <w:tc>
          <w:tcPr>
            <w:tcW w:w="441" w:type="dxa"/>
            <w:tcBorders>
              <w:top w:val="nil"/>
              <w:left w:val="single" w:sz="8" w:space="0" w:color="auto"/>
              <w:bottom w:val="single" w:sz="8" w:space="0" w:color="auto"/>
              <w:right w:val="single" w:sz="8" w:space="0" w:color="auto"/>
            </w:tcBorders>
            <w:shd w:val="clear" w:color="auto" w:fill="auto"/>
            <w:noWrap/>
            <w:vAlign w:val="center"/>
            <w:hideMark/>
          </w:tcPr>
          <w:p w14:paraId="5A6A96F2" w14:textId="77777777" w:rsidR="00084000" w:rsidRPr="00084000" w:rsidRDefault="00084000" w:rsidP="00084000">
            <w:pPr>
              <w:jc w:val="both"/>
              <w:rPr>
                <w:color w:val="000000"/>
                <w:sz w:val="16"/>
                <w:szCs w:val="16"/>
              </w:rPr>
            </w:pPr>
            <w:r w:rsidRPr="00084000">
              <w:rPr>
                <w:color w:val="000000"/>
                <w:sz w:val="16"/>
                <w:szCs w:val="16"/>
              </w:rPr>
              <w:t> </w:t>
            </w:r>
          </w:p>
        </w:tc>
        <w:tc>
          <w:tcPr>
            <w:tcW w:w="3090" w:type="dxa"/>
            <w:tcBorders>
              <w:top w:val="nil"/>
              <w:left w:val="nil"/>
              <w:bottom w:val="single" w:sz="8" w:space="0" w:color="auto"/>
              <w:right w:val="single" w:sz="8" w:space="0" w:color="auto"/>
            </w:tcBorders>
            <w:shd w:val="clear" w:color="auto" w:fill="auto"/>
            <w:noWrap/>
            <w:vAlign w:val="center"/>
            <w:hideMark/>
          </w:tcPr>
          <w:p w14:paraId="462D9BD4" w14:textId="77777777" w:rsidR="00084000" w:rsidRPr="00084000" w:rsidRDefault="00084000" w:rsidP="00084000">
            <w:pPr>
              <w:rPr>
                <w:color w:val="000000"/>
                <w:sz w:val="16"/>
                <w:szCs w:val="16"/>
              </w:rPr>
            </w:pPr>
            <w:r w:rsidRPr="00084000">
              <w:rPr>
                <w:color w:val="000000"/>
                <w:sz w:val="16"/>
                <w:szCs w:val="16"/>
              </w:rPr>
              <w:t xml:space="preserve">   Капиталови разходи</w:t>
            </w:r>
          </w:p>
        </w:tc>
        <w:tc>
          <w:tcPr>
            <w:tcW w:w="984" w:type="dxa"/>
            <w:tcBorders>
              <w:top w:val="nil"/>
              <w:left w:val="nil"/>
              <w:bottom w:val="single" w:sz="8" w:space="0" w:color="auto"/>
              <w:right w:val="single" w:sz="8" w:space="0" w:color="auto"/>
            </w:tcBorders>
            <w:shd w:val="clear" w:color="auto" w:fill="auto"/>
            <w:vAlign w:val="center"/>
            <w:hideMark/>
          </w:tcPr>
          <w:p w14:paraId="5EBFECA7" w14:textId="77777777" w:rsidR="00084000" w:rsidRPr="00084000" w:rsidRDefault="00084000" w:rsidP="00084000">
            <w:pPr>
              <w:jc w:val="right"/>
              <w:rPr>
                <w:color w:val="000000"/>
                <w:sz w:val="16"/>
                <w:szCs w:val="16"/>
              </w:rPr>
            </w:pPr>
            <w:r w:rsidRPr="00084000">
              <w:rPr>
                <w:color w:val="000000"/>
                <w:sz w:val="16"/>
                <w:szCs w:val="16"/>
              </w:rPr>
              <w:t> </w:t>
            </w:r>
          </w:p>
        </w:tc>
        <w:tc>
          <w:tcPr>
            <w:tcW w:w="978" w:type="dxa"/>
            <w:tcBorders>
              <w:top w:val="nil"/>
              <w:left w:val="nil"/>
              <w:bottom w:val="single" w:sz="8" w:space="0" w:color="auto"/>
              <w:right w:val="single" w:sz="8" w:space="0" w:color="auto"/>
            </w:tcBorders>
            <w:shd w:val="clear" w:color="auto" w:fill="auto"/>
            <w:vAlign w:val="center"/>
            <w:hideMark/>
          </w:tcPr>
          <w:p w14:paraId="03E6BE4E" w14:textId="77777777" w:rsidR="00084000" w:rsidRPr="00084000" w:rsidRDefault="00084000" w:rsidP="00084000">
            <w:pPr>
              <w:jc w:val="right"/>
              <w:rPr>
                <w:color w:val="000000"/>
                <w:sz w:val="16"/>
                <w:szCs w:val="16"/>
              </w:rPr>
            </w:pPr>
            <w:r w:rsidRPr="00084000">
              <w:rPr>
                <w:color w:val="000000"/>
                <w:sz w:val="16"/>
                <w:szCs w:val="16"/>
              </w:rPr>
              <w:t> </w:t>
            </w:r>
          </w:p>
        </w:tc>
        <w:tc>
          <w:tcPr>
            <w:tcW w:w="968" w:type="dxa"/>
            <w:tcBorders>
              <w:top w:val="nil"/>
              <w:left w:val="nil"/>
              <w:bottom w:val="single" w:sz="8" w:space="0" w:color="auto"/>
              <w:right w:val="single" w:sz="8" w:space="0" w:color="auto"/>
            </w:tcBorders>
            <w:shd w:val="clear" w:color="auto" w:fill="auto"/>
            <w:noWrap/>
            <w:vAlign w:val="center"/>
            <w:hideMark/>
          </w:tcPr>
          <w:p w14:paraId="461F5E93" w14:textId="77777777" w:rsidR="00084000" w:rsidRPr="00084000" w:rsidRDefault="00084000" w:rsidP="00084000">
            <w:pPr>
              <w:jc w:val="right"/>
              <w:rPr>
                <w:color w:val="000000"/>
                <w:sz w:val="16"/>
                <w:szCs w:val="16"/>
              </w:rPr>
            </w:pPr>
            <w:r w:rsidRPr="00084000">
              <w:rPr>
                <w:color w:val="000000"/>
                <w:sz w:val="16"/>
                <w:szCs w:val="16"/>
              </w:rPr>
              <w:t> </w:t>
            </w:r>
          </w:p>
        </w:tc>
        <w:tc>
          <w:tcPr>
            <w:tcW w:w="981" w:type="dxa"/>
            <w:tcBorders>
              <w:top w:val="nil"/>
              <w:left w:val="nil"/>
              <w:bottom w:val="single" w:sz="8" w:space="0" w:color="auto"/>
              <w:right w:val="single" w:sz="8" w:space="0" w:color="auto"/>
            </w:tcBorders>
            <w:shd w:val="clear" w:color="auto" w:fill="auto"/>
            <w:noWrap/>
            <w:vAlign w:val="center"/>
            <w:hideMark/>
          </w:tcPr>
          <w:p w14:paraId="3C7BF5A2" w14:textId="77777777" w:rsidR="00084000" w:rsidRPr="00084000" w:rsidRDefault="00084000" w:rsidP="00084000">
            <w:pPr>
              <w:jc w:val="right"/>
              <w:rPr>
                <w:color w:val="000000"/>
                <w:sz w:val="16"/>
                <w:szCs w:val="16"/>
              </w:rPr>
            </w:pPr>
            <w:r w:rsidRPr="00084000">
              <w:rPr>
                <w:color w:val="000000"/>
                <w:sz w:val="16"/>
                <w:szCs w:val="16"/>
              </w:rPr>
              <w:t> </w:t>
            </w:r>
          </w:p>
        </w:tc>
        <w:tc>
          <w:tcPr>
            <w:tcW w:w="999" w:type="dxa"/>
            <w:tcBorders>
              <w:top w:val="nil"/>
              <w:left w:val="nil"/>
              <w:bottom w:val="single" w:sz="8" w:space="0" w:color="auto"/>
              <w:right w:val="single" w:sz="8" w:space="0" w:color="auto"/>
            </w:tcBorders>
            <w:shd w:val="clear" w:color="auto" w:fill="auto"/>
            <w:noWrap/>
            <w:vAlign w:val="center"/>
            <w:hideMark/>
          </w:tcPr>
          <w:p w14:paraId="7A8B2595" w14:textId="77777777" w:rsidR="00084000" w:rsidRPr="00084000" w:rsidRDefault="00084000" w:rsidP="00084000">
            <w:pPr>
              <w:jc w:val="right"/>
              <w:rPr>
                <w:color w:val="000000"/>
                <w:sz w:val="16"/>
                <w:szCs w:val="16"/>
              </w:rPr>
            </w:pPr>
            <w:r w:rsidRPr="00084000">
              <w:rPr>
                <w:color w:val="000000"/>
                <w:sz w:val="16"/>
                <w:szCs w:val="16"/>
              </w:rPr>
              <w:t> </w:t>
            </w:r>
          </w:p>
        </w:tc>
        <w:tc>
          <w:tcPr>
            <w:tcW w:w="999" w:type="dxa"/>
            <w:tcBorders>
              <w:top w:val="nil"/>
              <w:left w:val="nil"/>
              <w:bottom w:val="single" w:sz="8" w:space="0" w:color="auto"/>
              <w:right w:val="single" w:sz="8" w:space="0" w:color="auto"/>
            </w:tcBorders>
            <w:shd w:val="clear" w:color="auto" w:fill="auto"/>
            <w:noWrap/>
            <w:vAlign w:val="center"/>
            <w:hideMark/>
          </w:tcPr>
          <w:p w14:paraId="472DCE3F" w14:textId="77777777" w:rsidR="00084000" w:rsidRPr="00084000" w:rsidRDefault="00084000" w:rsidP="00084000">
            <w:pPr>
              <w:jc w:val="right"/>
              <w:rPr>
                <w:color w:val="000000"/>
                <w:sz w:val="16"/>
                <w:szCs w:val="16"/>
              </w:rPr>
            </w:pPr>
            <w:r w:rsidRPr="00084000">
              <w:rPr>
                <w:color w:val="000000"/>
                <w:sz w:val="16"/>
                <w:szCs w:val="16"/>
              </w:rPr>
              <w:t> </w:t>
            </w:r>
          </w:p>
        </w:tc>
      </w:tr>
      <w:tr w:rsidR="00084000" w:rsidRPr="00084000" w14:paraId="61AC0888" w14:textId="77777777" w:rsidTr="00084000">
        <w:trPr>
          <w:trHeight w:val="315"/>
        </w:trPr>
        <w:tc>
          <w:tcPr>
            <w:tcW w:w="441" w:type="dxa"/>
            <w:tcBorders>
              <w:top w:val="nil"/>
              <w:left w:val="single" w:sz="8" w:space="0" w:color="auto"/>
              <w:bottom w:val="single" w:sz="8" w:space="0" w:color="auto"/>
              <w:right w:val="single" w:sz="8" w:space="0" w:color="auto"/>
            </w:tcBorders>
            <w:shd w:val="clear" w:color="auto" w:fill="auto"/>
            <w:noWrap/>
            <w:vAlign w:val="center"/>
            <w:hideMark/>
          </w:tcPr>
          <w:p w14:paraId="29A03658" w14:textId="77777777" w:rsidR="00084000" w:rsidRPr="00084000" w:rsidRDefault="00084000" w:rsidP="00084000">
            <w:pPr>
              <w:jc w:val="both"/>
              <w:rPr>
                <w:b/>
                <w:bCs/>
                <w:color w:val="000000"/>
                <w:sz w:val="16"/>
                <w:szCs w:val="16"/>
              </w:rPr>
            </w:pPr>
            <w:r w:rsidRPr="00084000">
              <w:rPr>
                <w:b/>
                <w:bCs/>
                <w:color w:val="000000"/>
                <w:sz w:val="16"/>
                <w:szCs w:val="16"/>
              </w:rPr>
              <w:t> </w:t>
            </w:r>
          </w:p>
        </w:tc>
        <w:tc>
          <w:tcPr>
            <w:tcW w:w="3090" w:type="dxa"/>
            <w:tcBorders>
              <w:top w:val="nil"/>
              <w:left w:val="nil"/>
              <w:bottom w:val="single" w:sz="8" w:space="0" w:color="auto"/>
              <w:right w:val="single" w:sz="8" w:space="0" w:color="auto"/>
            </w:tcBorders>
            <w:shd w:val="clear" w:color="auto" w:fill="auto"/>
            <w:noWrap/>
            <w:vAlign w:val="center"/>
            <w:hideMark/>
          </w:tcPr>
          <w:p w14:paraId="02519A2D" w14:textId="77777777" w:rsidR="00084000" w:rsidRPr="00084000" w:rsidRDefault="00084000" w:rsidP="00084000">
            <w:pPr>
              <w:rPr>
                <w:color w:val="000000"/>
                <w:sz w:val="16"/>
                <w:szCs w:val="16"/>
              </w:rPr>
            </w:pPr>
            <w:r w:rsidRPr="00084000">
              <w:rPr>
                <w:color w:val="000000"/>
                <w:sz w:val="16"/>
                <w:szCs w:val="16"/>
              </w:rPr>
              <w:t> </w:t>
            </w:r>
          </w:p>
        </w:tc>
        <w:tc>
          <w:tcPr>
            <w:tcW w:w="984" w:type="dxa"/>
            <w:tcBorders>
              <w:top w:val="nil"/>
              <w:left w:val="nil"/>
              <w:bottom w:val="single" w:sz="8" w:space="0" w:color="auto"/>
              <w:right w:val="single" w:sz="8" w:space="0" w:color="auto"/>
            </w:tcBorders>
            <w:shd w:val="clear" w:color="auto" w:fill="auto"/>
            <w:vAlign w:val="center"/>
            <w:hideMark/>
          </w:tcPr>
          <w:p w14:paraId="0F945969" w14:textId="77777777" w:rsidR="00084000" w:rsidRPr="00084000" w:rsidRDefault="00084000" w:rsidP="00084000">
            <w:pPr>
              <w:jc w:val="right"/>
              <w:rPr>
                <w:color w:val="000000"/>
                <w:sz w:val="16"/>
                <w:szCs w:val="16"/>
              </w:rPr>
            </w:pPr>
            <w:r w:rsidRPr="00084000">
              <w:rPr>
                <w:color w:val="000000"/>
                <w:sz w:val="16"/>
                <w:szCs w:val="16"/>
              </w:rPr>
              <w:t> </w:t>
            </w:r>
          </w:p>
        </w:tc>
        <w:tc>
          <w:tcPr>
            <w:tcW w:w="978" w:type="dxa"/>
            <w:tcBorders>
              <w:top w:val="nil"/>
              <w:left w:val="nil"/>
              <w:bottom w:val="single" w:sz="8" w:space="0" w:color="auto"/>
              <w:right w:val="single" w:sz="8" w:space="0" w:color="auto"/>
            </w:tcBorders>
            <w:shd w:val="clear" w:color="auto" w:fill="auto"/>
            <w:vAlign w:val="center"/>
            <w:hideMark/>
          </w:tcPr>
          <w:p w14:paraId="4936D94D" w14:textId="77777777" w:rsidR="00084000" w:rsidRPr="00084000" w:rsidRDefault="00084000" w:rsidP="00084000">
            <w:pPr>
              <w:jc w:val="right"/>
              <w:rPr>
                <w:color w:val="000000"/>
                <w:sz w:val="16"/>
                <w:szCs w:val="16"/>
              </w:rPr>
            </w:pPr>
            <w:r w:rsidRPr="00084000">
              <w:rPr>
                <w:color w:val="000000"/>
                <w:sz w:val="16"/>
                <w:szCs w:val="16"/>
              </w:rPr>
              <w:t> </w:t>
            </w:r>
          </w:p>
        </w:tc>
        <w:tc>
          <w:tcPr>
            <w:tcW w:w="968" w:type="dxa"/>
            <w:tcBorders>
              <w:top w:val="nil"/>
              <w:left w:val="nil"/>
              <w:bottom w:val="single" w:sz="8" w:space="0" w:color="auto"/>
              <w:right w:val="single" w:sz="8" w:space="0" w:color="auto"/>
            </w:tcBorders>
            <w:shd w:val="clear" w:color="auto" w:fill="auto"/>
            <w:noWrap/>
            <w:vAlign w:val="center"/>
            <w:hideMark/>
          </w:tcPr>
          <w:p w14:paraId="583B4CBE" w14:textId="77777777" w:rsidR="00084000" w:rsidRPr="00084000" w:rsidRDefault="00084000" w:rsidP="00084000">
            <w:pPr>
              <w:jc w:val="right"/>
              <w:rPr>
                <w:color w:val="000000"/>
                <w:sz w:val="16"/>
                <w:szCs w:val="16"/>
              </w:rPr>
            </w:pPr>
            <w:r w:rsidRPr="00084000">
              <w:rPr>
                <w:color w:val="000000"/>
                <w:sz w:val="16"/>
                <w:szCs w:val="16"/>
              </w:rPr>
              <w:t> </w:t>
            </w:r>
          </w:p>
        </w:tc>
        <w:tc>
          <w:tcPr>
            <w:tcW w:w="981" w:type="dxa"/>
            <w:tcBorders>
              <w:top w:val="nil"/>
              <w:left w:val="nil"/>
              <w:bottom w:val="single" w:sz="8" w:space="0" w:color="auto"/>
              <w:right w:val="single" w:sz="8" w:space="0" w:color="auto"/>
            </w:tcBorders>
            <w:shd w:val="clear" w:color="auto" w:fill="auto"/>
            <w:noWrap/>
            <w:vAlign w:val="center"/>
            <w:hideMark/>
          </w:tcPr>
          <w:p w14:paraId="75FBF2D5" w14:textId="77777777" w:rsidR="00084000" w:rsidRPr="00084000" w:rsidRDefault="00084000" w:rsidP="00084000">
            <w:pPr>
              <w:jc w:val="right"/>
              <w:rPr>
                <w:color w:val="000000"/>
                <w:sz w:val="16"/>
                <w:szCs w:val="16"/>
              </w:rPr>
            </w:pPr>
            <w:r w:rsidRPr="00084000">
              <w:rPr>
                <w:color w:val="000000"/>
                <w:sz w:val="16"/>
                <w:szCs w:val="16"/>
              </w:rPr>
              <w:t> </w:t>
            </w:r>
          </w:p>
        </w:tc>
        <w:tc>
          <w:tcPr>
            <w:tcW w:w="999" w:type="dxa"/>
            <w:tcBorders>
              <w:top w:val="nil"/>
              <w:left w:val="nil"/>
              <w:bottom w:val="single" w:sz="8" w:space="0" w:color="auto"/>
              <w:right w:val="single" w:sz="8" w:space="0" w:color="auto"/>
            </w:tcBorders>
            <w:shd w:val="clear" w:color="auto" w:fill="auto"/>
            <w:noWrap/>
            <w:vAlign w:val="center"/>
            <w:hideMark/>
          </w:tcPr>
          <w:p w14:paraId="5D9FBF1A" w14:textId="77777777" w:rsidR="00084000" w:rsidRPr="00084000" w:rsidRDefault="00084000" w:rsidP="00084000">
            <w:pPr>
              <w:jc w:val="right"/>
              <w:rPr>
                <w:color w:val="000000"/>
                <w:sz w:val="16"/>
                <w:szCs w:val="16"/>
              </w:rPr>
            </w:pPr>
            <w:r w:rsidRPr="00084000">
              <w:rPr>
                <w:color w:val="000000"/>
                <w:sz w:val="16"/>
                <w:szCs w:val="16"/>
              </w:rPr>
              <w:t> </w:t>
            </w:r>
          </w:p>
        </w:tc>
        <w:tc>
          <w:tcPr>
            <w:tcW w:w="999" w:type="dxa"/>
            <w:tcBorders>
              <w:top w:val="nil"/>
              <w:left w:val="nil"/>
              <w:bottom w:val="single" w:sz="8" w:space="0" w:color="auto"/>
              <w:right w:val="single" w:sz="8" w:space="0" w:color="auto"/>
            </w:tcBorders>
            <w:shd w:val="clear" w:color="auto" w:fill="auto"/>
            <w:noWrap/>
            <w:vAlign w:val="center"/>
            <w:hideMark/>
          </w:tcPr>
          <w:p w14:paraId="54732DAC" w14:textId="77777777" w:rsidR="00084000" w:rsidRPr="00084000" w:rsidRDefault="00084000" w:rsidP="00084000">
            <w:pPr>
              <w:jc w:val="right"/>
              <w:rPr>
                <w:color w:val="000000"/>
                <w:sz w:val="16"/>
                <w:szCs w:val="16"/>
              </w:rPr>
            </w:pPr>
            <w:r w:rsidRPr="00084000">
              <w:rPr>
                <w:color w:val="000000"/>
                <w:sz w:val="16"/>
                <w:szCs w:val="16"/>
              </w:rPr>
              <w:t> </w:t>
            </w:r>
          </w:p>
        </w:tc>
      </w:tr>
      <w:tr w:rsidR="00084000" w:rsidRPr="00084000" w14:paraId="1D88CEEB" w14:textId="77777777" w:rsidTr="00084000">
        <w:trPr>
          <w:trHeight w:val="450"/>
        </w:trPr>
        <w:tc>
          <w:tcPr>
            <w:tcW w:w="441" w:type="dxa"/>
            <w:tcBorders>
              <w:top w:val="nil"/>
              <w:left w:val="single" w:sz="8" w:space="0" w:color="auto"/>
              <w:bottom w:val="single" w:sz="8" w:space="0" w:color="auto"/>
              <w:right w:val="single" w:sz="8" w:space="0" w:color="auto"/>
            </w:tcBorders>
            <w:shd w:val="clear" w:color="000000" w:fill="FFCC99"/>
            <w:noWrap/>
            <w:vAlign w:val="center"/>
            <w:hideMark/>
          </w:tcPr>
          <w:p w14:paraId="1FD03C93" w14:textId="77777777" w:rsidR="00084000" w:rsidRPr="00084000" w:rsidRDefault="00084000" w:rsidP="00084000">
            <w:pPr>
              <w:jc w:val="both"/>
              <w:rPr>
                <w:b/>
                <w:bCs/>
                <w:color w:val="000000"/>
                <w:sz w:val="16"/>
                <w:szCs w:val="16"/>
              </w:rPr>
            </w:pPr>
            <w:r w:rsidRPr="00084000">
              <w:rPr>
                <w:b/>
                <w:bCs/>
                <w:color w:val="000000"/>
                <w:sz w:val="16"/>
                <w:szCs w:val="16"/>
              </w:rPr>
              <w:t>ІІ.</w:t>
            </w:r>
          </w:p>
        </w:tc>
        <w:tc>
          <w:tcPr>
            <w:tcW w:w="3090" w:type="dxa"/>
            <w:tcBorders>
              <w:top w:val="nil"/>
              <w:left w:val="nil"/>
              <w:bottom w:val="single" w:sz="8" w:space="0" w:color="auto"/>
              <w:right w:val="single" w:sz="8" w:space="0" w:color="auto"/>
            </w:tcBorders>
            <w:shd w:val="clear" w:color="000000" w:fill="FFCC99"/>
            <w:vAlign w:val="center"/>
            <w:hideMark/>
          </w:tcPr>
          <w:p w14:paraId="12B08DD9" w14:textId="77777777" w:rsidR="00084000" w:rsidRPr="00084000" w:rsidRDefault="00084000" w:rsidP="00084000">
            <w:pPr>
              <w:rPr>
                <w:b/>
                <w:bCs/>
                <w:color w:val="000000"/>
                <w:sz w:val="16"/>
                <w:szCs w:val="16"/>
              </w:rPr>
            </w:pPr>
            <w:r w:rsidRPr="00084000">
              <w:rPr>
                <w:b/>
                <w:bCs/>
                <w:color w:val="000000"/>
                <w:sz w:val="16"/>
                <w:szCs w:val="16"/>
              </w:rPr>
              <w:t>Администрирани разходни параграфи по бюджета на ПРБ</w:t>
            </w:r>
            <w:r w:rsidRPr="00084000">
              <w:rPr>
                <w:rFonts w:ascii="Arial" w:hAnsi="Arial" w:cs="Arial"/>
                <w:color w:val="000000"/>
                <w:sz w:val="16"/>
                <w:szCs w:val="16"/>
              </w:rPr>
              <w:t>**</w:t>
            </w:r>
          </w:p>
        </w:tc>
        <w:tc>
          <w:tcPr>
            <w:tcW w:w="984" w:type="dxa"/>
            <w:tcBorders>
              <w:top w:val="nil"/>
              <w:left w:val="nil"/>
              <w:bottom w:val="single" w:sz="8" w:space="0" w:color="auto"/>
              <w:right w:val="single" w:sz="8" w:space="0" w:color="auto"/>
            </w:tcBorders>
            <w:shd w:val="clear" w:color="000000" w:fill="FFCC99"/>
            <w:vAlign w:val="center"/>
            <w:hideMark/>
          </w:tcPr>
          <w:p w14:paraId="1A3E8B63" w14:textId="77777777" w:rsidR="00084000" w:rsidRPr="00084000" w:rsidRDefault="00084000" w:rsidP="00084000">
            <w:pPr>
              <w:jc w:val="right"/>
              <w:rPr>
                <w:b/>
                <w:bCs/>
                <w:color w:val="000000"/>
                <w:sz w:val="16"/>
                <w:szCs w:val="16"/>
              </w:rPr>
            </w:pPr>
            <w:r w:rsidRPr="00084000">
              <w:rPr>
                <w:b/>
                <w:bCs/>
                <w:color w:val="000000"/>
                <w:sz w:val="16"/>
                <w:szCs w:val="16"/>
              </w:rPr>
              <w:t>54,6</w:t>
            </w:r>
          </w:p>
        </w:tc>
        <w:tc>
          <w:tcPr>
            <w:tcW w:w="978" w:type="dxa"/>
            <w:tcBorders>
              <w:top w:val="nil"/>
              <w:left w:val="nil"/>
              <w:bottom w:val="single" w:sz="8" w:space="0" w:color="auto"/>
              <w:right w:val="single" w:sz="8" w:space="0" w:color="auto"/>
            </w:tcBorders>
            <w:shd w:val="clear" w:color="000000" w:fill="FFCC99"/>
            <w:vAlign w:val="center"/>
            <w:hideMark/>
          </w:tcPr>
          <w:p w14:paraId="6C76085D" w14:textId="77777777" w:rsidR="00084000" w:rsidRPr="00084000" w:rsidRDefault="00084000" w:rsidP="00084000">
            <w:pPr>
              <w:jc w:val="right"/>
              <w:rPr>
                <w:b/>
                <w:bCs/>
                <w:color w:val="000000"/>
                <w:sz w:val="16"/>
                <w:szCs w:val="16"/>
              </w:rPr>
            </w:pPr>
            <w:r w:rsidRPr="00084000">
              <w:rPr>
                <w:b/>
                <w:bCs/>
                <w:color w:val="000000"/>
                <w:sz w:val="16"/>
                <w:szCs w:val="16"/>
              </w:rPr>
              <w:t>56,6</w:t>
            </w:r>
          </w:p>
        </w:tc>
        <w:tc>
          <w:tcPr>
            <w:tcW w:w="968" w:type="dxa"/>
            <w:tcBorders>
              <w:top w:val="nil"/>
              <w:left w:val="nil"/>
              <w:bottom w:val="single" w:sz="8" w:space="0" w:color="auto"/>
              <w:right w:val="single" w:sz="8" w:space="0" w:color="auto"/>
            </w:tcBorders>
            <w:shd w:val="clear" w:color="000000" w:fill="FFCC99"/>
            <w:vAlign w:val="center"/>
            <w:hideMark/>
          </w:tcPr>
          <w:p w14:paraId="072BC8DB" w14:textId="77777777" w:rsidR="00084000" w:rsidRPr="00084000" w:rsidRDefault="00084000" w:rsidP="00084000">
            <w:pPr>
              <w:jc w:val="right"/>
              <w:rPr>
                <w:b/>
                <w:bCs/>
                <w:color w:val="000000"/>
                <w:sz w:val="16"/>
                <w:szCs w:val="16"/>
              </w:rPr>
            </w:pPr>
            <w:r w:rsidRPr="00084000">
              <w:rPr>
                <w:b/>
                <w:bCs/>
                <w:color w:val="000000"/>
                <w:sz w:val="16"/>
                <w:szCs w:val="16"/>
              </w:rPr>
              <w:t>58,0</w:t>
            </w:r>
          </w:p>
        </w:tc>
        <w:tc>
          <w:tcPr>
            <w:tcW w:w="981" w:type="dxa"/>
            <w:tcBorders>
              <w:top w:val="nil"/>
              <w:left w:val="nil"/>
              <w:bottom w:val="single" w:sz="8" w:space="0" w:color="auto"/>
              <w:right w:val="single" w:sz="8" w:space="0" w:color="auto"/>
            </w:tcBorders>
            <w:shd w:val="clear" w:color="000000" w:fill="FFCC99"/>
            <w:vAlign w:val="center"/>
            <w:hideMark/>
          </w:tcPr>
          <w:p w14:paraId="35C530C8" w14:textId="77777777" w:rsidR="00084000" w:rsidRPr="00084000" w:rsidRDefault="00084000" w:rsidP="00084000">
            <w:pPr>
              <w:jc w:val="right"/>
              <w:rPr>
                <w:b/>
                <w:bCs/>
                <w:color w:val="000000"/>
                <w:sz w:val="16"/>
                <w:szCs w:val="16"/>
              </w:rPr>
            </w:pPr>
            <w:r w:rsidRPr="00084000">
              <w:rPr>
                <w:b/>
                <w:bCs/>
                <w:color w:val="000000"/>
                <w:sz w:val="16"/>
                <w:szCs w:val="16"/>
              </w:rPr>
              <w:t>58,0</w:t>
            </w:r>
          </w:p>
        </w:tc>
        <w:tc>
          <w:tcPr>
            <w:tcW w:w="999" w:type="dxa"/>
            <w:tcBorders>
              <w:top w:val="nil"/>
              <w:left w:val="nil"/>
              <w:bottom w:val="single" w:sz="8" w:space="0" w:color="auto"/>
              <w:right w:val="single" w:sz="8" w:space="0" w:color="auto"/>
            </w:tcBorders>
            <w:shd w:val="clear" w:color="000000" w:fill="FFCC99"/>
            <w:vAlign w:val="center"/>
            <w:hideMark/>
          </w:tcPr>
          <w:p w14:paraId="68ED3D79" w14:textId="77777777" w:rsidR="00084000" w:rsidRPr="00084000" w:rsidRDefault="00084000" w:rsidP="00084000">
            <w:pPr>
              <w:jc w:val="right"/>
              <w:rPr>
                <w:b/>
                <w:bCs/>
                <w:color w:val="000000"/>
                <w:sz w:val="16"/>
                <w:szCs w:val="16"/>
              </w:rPr>
            </w:pPr>
            <w:r w:rsidRPr="00084000">
              <w:rPr>
                <w:b/>
                <w:bCs/>
                <w:color w:val="000000"/>
                <w:sz w:val="16"/>
                <w:szCs w:val="16"/>
              </w:rPr>
              <w:t>58,0</w:t>
            </w:r>
          </w:p>
        </w:tc>
        <w:tc>
          <w:tcPr>
            <w:tcW w:w="999" w:type="dxa"/>
            <w:tcBorders>
              <w:top w:val="nil"/>
              <w:left w:val="nil"/>
              <w:bottom w:val="single" w:sz="8" w:space="0" w:color="auto"/>
              <w:right w:val="single" w:sz="8" w:space="0" w:color="auto"/>
            </w:tcBorders>
            <w:shd w:val="clear" w:color="000000" w:fill="FFCC99"/>
            <w:vAlign w:val="center"/>
            <w:hideMark/>
          </w:tcPr>
          <w:p w14:paraId="705C3C79" w14:textId="77777777" w:rsidR="00084000" w:rsidRPr="00084000" w:rsidRDefault="00084000" w:rsidP="00084000">
            <w:pPr>
              <w:jc w:val="right"/>
              <w:rPr>
                <w:b/>
                <w:bCs/>
                <w:color w:val="000000"/>
                <w:sz w:val="16"/>
                <w:szCs w:val="16"/>
              </w:rPr>
            </w:pPr>
            <w:r w:rsidRPr="00084000">
              <w:rPr>
                <w:b/>
                <w:bCs/>
                <w:color w:val="000000"/>
                <w:sz w:val="16"/>
                <w:szCs w:val="16"/>
              </w:rPr>
              <w:t>58,0</w:t>
            </w:r>
          </w:p>
        </w:tc>
      </w:tr>
      <w:tr w:rsidR="00084000" w:rsidRPr="00084000" w14:paraId="72FDF2F3" w14:textId="77777777" w:rsidTr="00084000">
        <w:trPr>
          <w:trHeight w:val="915"/>
        </w:trPr>
        <w:tc>
          <w:tcPr>
            <w:tcW w:w="441" w:type="dxa"/>
            <w:tcBorders>
              <w:top w:val="nil"/>
              <w:left w:val="single" w:sz="8" w:space="0" w:color="auto"/>
              <w:bottom w:val="single" w:sz="8" w:space="0" w:color="auto"/>
              <w:right w:val="single" w:sz="8" w:space="0" w:color="auto"/>
            </w:tcBorders>
            <w:shd w:val="clear" w:color="auto" w:fill="auto"/>
            <w:noWrap/>
            <w:vAlign w:val="center"/>
            <w:hideMark/>
          </w:tcPr>
          <w:p w14:paraId="2476C2A6" w14:textId="77777777" w:rsidR="00084000" w:rsidRPr="00084000" w:rsidRDefault="00084000" w:rsidP="00084000">
            <w:pPr>
              <w:jc w:val="both"/>
              <w:rPr>
                <w:b/>
                <w:bCs/>
                <w:color w:val="000000"/>
                <w:sz w:val="16"/>
                <w:szCs w:val="16"/>
              </w:rPr>
            </w:pPr>
            <w:r w:rsidRPr="00084000">
              <w:rPr>
                <w:b/>
                <w:bCs/>
                <w:color w:val="000000"/>
                <w:sz w:val="16"/>
                <w:szCs w:val="16"/>
              </w:rPr>
              <w:t> </w:t>
            </w:r>
          </w:p>
        </w:tc>
        <w:tc>
          <w:tcPr>
            <w:tcW w:w="3090" w:type="dxa"/>
            <w:tcBorders>
              <w:top w:val="nil"/>
              <w:left w:val="nil"/>
              <w:bottom w:val="single" w:sz="8" w:space="0" w:color="auto"/>
              <w:right w:val="single" w:sz="8" w:space="0" w:color="auto"/>
            </w:tcBorders>
            <w:shd w:val="clear" w:color="auto" w:fill="auto"/>
            <w:vAlign w:val="center"/>
            <w:hideMark/>
          </w:tcPr>
          <w:p w14:paraId="7B161366" w14:textId="77777777" w:rsidR="00084000" w:rsidRPr="00084000" w:rsidRDefault="00084000" w:rsidP="00084000">
            <w:pPr>
              <w:rPr>
                <w:color w:val="000000"/>
                <w:sz w:val="16"/>
                <w:szCs w:val="16"/>
              </w:rPr>
            </w:pPr>
            <w:r w:rsidRPr="00084000">
              <w:rPr>
                <w:color w:val="000000"/>
                <w:sz w:val="16"/>
                <w:szCs w:val="16"/>
              </w:rPr>
              <w:t>1.Разходи за членски внос и участие в нетърговски организации и дейности  - Световна организация за интелектуална собственост</w:t>
            </w:r>
          </w:p>
        </w:tc>
        <w:tc>
          <w:tcPr>
            <w:tcW w:w="984" w:type="dxa"/>
            <w:tcBorders>
              <w:top w:val="nil"/>
              <w:left w:val="nil"/>
              <w:bottom w:val="single" w:sz="8" w:space="0" w:color="auto"/>
              <w:right w:val="single" w:sz="8" w:space="0" w:color="auto"/>
            </w:tcBorders>
            <w:shd w:val="clear" w:color="auto" w:fill="auto"/>
            <w:vAlign w:val="center"/>
            <w:hideMark/>
          </w:tcPr>
          <w:p w14:paraId="18F319A2" w14:textId="77777777" w:rsidR="00084000" w:rsidRPr="00084000" w:rsidRDefault="00084000" w:rsidP="00084000">
            <w:pPr>
              <w:jc w:val="right"/>
              <w:rPr>
                <w:color w:val="000000"/>
                <w:sz w:val="16"/>
                <w:szCs w:val="16"/>
              </w:rPr>
            </w:pPr>
            <w:r w:rsidRPr="00084000">
              <w:rPr>
                <w:color w:val="000000"/>
                <w:sz w:val="16"/>
                <w:szCs w:val="16"/>
              </w:rPr>
              <w:t>54,6</w:t>
            </w:r>
          </w:p>
        </w:tc>
        <w:tc>
          <w:tcPr>
            <w:tcW w:w="978" w:type="dxa"/>
            <w:tcBorders>
              <w:top w:val="nil"/>
              <w:left w:val="nil"/>
              <w:bottom w:val="single" w:sz="8" w:space="0" w:color="auto"/>
              <w:right w:val="single" w:sz="8" w:space="0" w:color="auto"/>
            </w:tcBorders>
            <w:shd w:val="clear" w:color="auto" w:fill="auto"/>
            <w:vAlign w:val="center"/>
            <w:hideMark/>
          </w:tcPr>
          <w:p w14:paraId="412B0CC8" w14:textId="77777777" w:rsidR="00084000" w:rsidRPr="00084000" w:rsidRDefault="00084000" w:rsidP="00084000">
            <w:pPr>
              <w:jc w:val="right"/>
              <w:rPr>
                <w:color w:val="000000"/>
                <w:sz w:val="16"/>
                <w:szCs w:val="16"/>
              </w:rPr>
            </w:pPr>
            <w:r w:rsidRPr="00084000">
              <w:rPr>
                <w:color w:val="000000"/>
                <w:sz w:val="16"/>
                <w:szCs w:val="16"/>
              </w:rPr>
              <w:t>56,6</w:t>
            </w:r>
          </w:p>
        </w:tc>
        <w:tc>
          <w:tcPr>
            <w:tcW w:w="968" w:type="dxa"/>
            <w:tcBorders>
              <w:top w:val="nil"/>
              <w:left w:val="nil"/>
              <w:bottom w:val="single" w:sz="8" w:space="0" w:color="auto"/>
              <w:right w:val="single" w:sz="8" w:space="0" w:color="auto"/>
            </w:tcBorders>
            <w:shd w:val="clear" w:color="auto" w:fill="auto"/>
            <w:vAlign w:val="center"/>
            <w:hideMark/>
          </w:tcPr>
          <w:p w14:paraId="2B961F96" w14:textId="77777777" w:rsidR="00084000" w:rsidRPr="00084000" w:rsidRDefault="00084000" w:rsidP="00084000">
            <w:pPr>
              <w:jc w:val="right"/>
              <w:rPr>
                <w:color w:val="000000"/>
                <w:sz w:val="16"/>
                <w:szCs w:val="16"/>
              </w:rPr>
            </w:pPr>
            <w:r w:rsidRPr="00084000">
              <w:rPr>
                <w:color w:val="000000"/>
                <w:sz w:val="16"/>
                <w:szCs w:val="16"/>
              </w:rPr>
              <w:t>58,0</w:t>
            </w:r>
          </w:p>
        </w:tc>
        <w:tc>
          <w:tcPr>
            <w:tcW w:w="981" w:type="dxa"/>
            <w:tcBorders>
              <w:top w:val="nil"/>
              <w:left w:val="nil"/>
              <w:bottom w:val="single" w:sz="8" w:space="0" w:color="auto"/>
              <w:right w:val="single" w:sz="8" w:space="0" w:color="auto"/>
            </w:tcBorders>
            <w:shd w:val="clear" w:color="auto" w:fill="auto"/>
            <w:vAlign w:val="center"/>
            <w:hideMark/>
          </w:tcPr>
          <w:p w14:paraId="3946898C" w14:textId="77777777" w:rsidR="00084000" w:rsidRPr="00084000" w:rsidRDefault="00084000" w:rsidP="00084000">
            <w:pPr>
              <w:jc w:val="right"/>
              <w:rPr>
                <w:color w:val="000000"/>
                <w:sz w:val="16"/>
                <w:szCs w:val="16"/>
              </w:rPr>
            </w:pPr>
            <w:r w:rsidRPr="00084000">
              <w:rPr>
                <w:color w:val="000000"/>
                <w:sz w:val="16"/>
                <w:szCs w:val="16"/>
              </w:rPr>
              <w:t>58,0</w:t>
            </w:r>
          </w:p>
        </w:tc>
        <w:tc>
          <w:tcPr>
            <w:tcW w:w="999" w:type="dxa"/>
            <w:tcBorders>
              <w:top w:val="nil"/>
              <w:left w:val="nil"/>
              <w:bottom w:val="single" w:sz="8" w:space="0" w:color="auto"/>
              <w:right w:val="single" w:sz="8" w:space="0" w:color="auto"/>
            </w:tcBorders>
            <w:shd w:val="clear" w:color="auto" w:fill="auto"/>
            <w:vAlign w:val="center"/>
            <w:hideMark/>
          </w:tcPr>
          <w:p w14:paraId="62178158" w14:textId="77777777" w:rsidR="00084000" w:rsidRPr="00084000" w:rsidRDefault="00084000" w:rsidP="00084000">
            <w:pPr>
              <w:jc w:val="right"/>
              <w:rPr>
                <w:color w:val="000000"/>
                <w:sz w:val="16"/>
                <w:szCs w:val="16"/>
              </w:rPr>
            </w:pPr>
            <w:r w:rsidRPr="00084000">
              <w:rPr>
                <w:color w:val="000000"/>
                <w:sz w:val="16"/>
                <w:szCs w:val="16"/>
              </w:rPr>
              <w:t>58,0</w:t>
            </w:r>
          </w:p>
        </w:tc>
        <w:tc>
          <w:tcPr>
            <w:tcW w:w="999" w:type="dxa"/>
            <w:tcBorders>
              <w:top w:val="nil"/>
              <w:left w:val="nil"/>
              <w:bottom w:val="single" w:sz="8" w:space="0" w:color="auto"/>
              <w:right w:val="single" w:sz="8" w:space="0" w:color="auto"/>
            </w:tcBorders>
            <w:shd w:val="clear" w:color="auto" w:fill="auto"/>
            <w:vAlign w:val="center"/>
            <w:hideMark/>
          </w:tcPr>
          <w:p w14:paraId="3ACA03BB" w14:textId="77777777" w:rsidR="00084000" w:rsidRPr="00084000" w:rsidRDefault="00084000" w:rsidP="00084000">
            <w:pPr>
              <w:jc w:val="right"/>
              <w:rPr>
                <w:color w:val="000000"/>
                <w:sz w:val="16"/>
                <w:szCs w:val="16"/>
              </w:rPr>
            </w:pPr>
            <w:r w:rsidRPr="00084000">
              <w:rPr>
                <w:color w:val="000000"/>
                <w:sz w:val="16"/>
                <w:szCs w:val="16"/>
              </w:rPr>
              <w:t>58,0</w:t>
            </w:r>
          </w:p>
        </w:tc>
      </w:tr>
      <w:tr w:rsidR="00084000" w:rsidRPr="00084000" w14:paraId="5AFE5610" w14:textId="77777777" w:rsidTr="00084000">
        <w:trPr>
          <w:trHeight w:val="315"/>
        </w:trPr>
        <w:tc>
          <w:tcPr>
            <w:tcW w:w="441" w:type="dxa"/>
            <w:tcBorders>
              <w:top w:val="nil"/>
              <w:left w:val="single" w:sz="8" w:space="0" w:color="auto"/>
              <w:bottom w:val="single" w:sz="8" w:space="0" w:color="auto"/>
              <w:right w:val="single" w:sz="8" w:space="0" w:color="auto"/>
            </w:tcBorders>
            <w:shd w:val="clear" w:color="auto" w:fill="auto"/>
            <w:noWrap/>
            <w:vAlign w:val="center"/>
            <w:hideMark/>
          </w:tcPr>
          <w:p w14:paraId="135E4233" w14:textId="77777777" w:rsidR="00084000" w:rsidRPr="00084000" w:rsidRDefault="00084000" w:rsidP="00084000">
            <w:pPr>
              <w:jc w:val="both"/>
              <w:rPr>
                <w:b/>
                <w:bCs/>
                <w:color w:val="000000"/>
                <w:sz w:val="16"/>
                <w:szCs w:val="16"/>
              </w:rPr>
            </w:pPr>
            <w:r w:rsidRPr="00084000">
              <w:rPr>
                <w:b/>
                <w:bCs/>
                <w:color w:val="000000"/>
                <w:sz w:val="16"/>
                <w:szCs w:val="16"/>
              </w:rPr>
              <w:t> </w:t>
            </w:r>
          </w:p>
        </w:tc>
        <w:tc>
          <w:tcPr>
            <w:tcW w:w="3090" w:type="dxa"/>
            <w:tcBorders>
              <w:top w:val="nil"/>
              <w:left w:val="nil"/>
              <w:bottom w:val="single" w:sz="8" w:space="0" w:color="auto"/>
              <w:right w:val="single" w:sz="8" w:space="0" w:color="auto"/>
            </w:tcBorders>
            <w:shd w:val="clear" w:color="auto" w:fill="auto"/>
            <w:noWrap/>
            <w:vAlign w:val="center"/>
            <w:hideMark/>
          </w:tcPr>
          <w:p w14:paraId="221E63FD" w14:textId="77777777" w:rsidR="00084000" w:rsidRPr="00084000" w:rsidRDefault="00084000" w:rsidP="00084000">
            <w:pPr>
              <w:rPr>
                <w:color w:val="000000"/>
                <w:sz w:val="16"/>
                <w:szCs w:val="16"/>
              </w:rPr>
            </w:pPr>
            <w:r w:rsidRPr="00084000">
              <w:rPr>
                <w:color w:val="000000"/>
                <w:sz w:val="16"/>
                <w:szCs w:val="16"/>
              </w:rPr>
              <w:t> </w:t>
            </w:r>
          </w:p>
        </w:tc>
        <w:tc>
          <w:tcPr>
            <w:tcW w:w="984" w:type="dxa"/>
            <w:tcBorders>
              <w:top w:val="nil"/>
              <w:left w:val="nil"/>
              <w:bottom w:val="single" w:sz="8" w:space="0" w:color="auto"/>
              <w:right w:val="single" w:sz="8" w:space="0" w:color="auto"/>
            </w:tcBorders>
            <w:shd w:val="clear" w:color="auto" w:fill="auto"/>
            <w:vAlign w:val="center"/>
            <w:hideMark/>
          </w:tcPr>
          <w:p w14:paraId="02EEA300" w14:textId="77777777" w:rsidR="00084000" w:rsidRPr="00084000" w:rsidRDefault="00084000" w:rsidP="00084000">
            <w:pPr>
              <w:jc w:val="right"/>
              <w:rPr>
                <w:color w:val="000000"/>
                <w:sz w:val="16"/>
                <w:szCs w:val="16"/>
              </w:rPr>
            </w:pPr>
            <w:r w:rsidRPr="00084000">
              <w:rPr>
                <w:color w:val="000000"/>
                <w:sz w:val="16"/>
                <w:szCs w:val="16"/>
              </w:rPr>
              <w:t> </w:t>
            </w:r>
          </w:p>
        </w:tc>
        <w:tc>
          <w:tcPr>
            <w:tcW w:w="978" w:type="dxa"/>
            <w:tcBorders>
              <w:top w:val="nil"/>
              <w:left w:val="nil"/>
              <w:bottom w:val="single" w:sz="8" w:space="0" w:color="auto"/>
              <w:right w:val="single" w:sz="8" w:space="0" w:color="auto"/>
            </w:tcBorders>
            <w:shd w:val="clear" w:color="auto" w:fill="auto"/>
            <w:vAlign w:val="center"/>
            <w:hideMark/>
          </w:tcPr>
          <w:p w14:paraId="17EFF26C" w14:textId="77777777" w:rsidR="00084000" w:rsidRPr="00084000" w:rsidRDefault="00084000" w:rsidP="00084000">
            <w:pPr>
              <w:jc w:val="right"/>
              <w:rPr>
                <w:color w:val="000000"/>
                <w:sz w:val="16"/>
                <w:szCs w:val="16"/>
              </w:rPr>
            </w:pPr>
            <w:r w:rsidRPr="00084000">
              <w:rPr>
                <w:color w:val="000000"/>
                <w:sz w:val="16"/>
                <w:szCs w:val="16"/>
              </w:rPr>
              <w:t> </w:t>
            </w:r>
          </w:p>
        </w:tc>
        <w:tc>
          <w:tcPr>
            <w:tcW w:w="968" w:type="dxa"/>
            <w:tcBorders>
              <w:top w:val="nil"/>
              <w:left w:val="nil"/>
              <w:bottom w:val="single" w:sz="8" w:space="0" w:color="auto"/>
              <w:right w:val="single" w:sz="8" w:space="0" w:color="auto"/>
            </w:tcBorders>
            <w:shd w:val="clear" w:color="auto" w:fill="auto"/>
            <w:noWrap/>
            <w:vAlign w:val="center"/>
            <w:hideMark/>
          </w:tcPr>
          <w:p w14:paraId="6B33CE49" w14:textId="77777777" w:rsidR="00084000" w:rsidRPr="00084000" w:rsidRDefault="00084000" w:rsidP="00084000">
            <w:pPr>
              <w:jc w:val="right"/>
              <w:rPr>
                <w:color w:val="000000"/>
                <w:sz w:val="16"/>
                <w:szCs w:val="16"/>
              </w:rPr>
            </w:pPr>
            <w:r w:rsidRPr="00084000">
              <w:rPr>
                <w:color w:val="000000"/>
                <w:sz w:val="16"/>
                <w:szCs w:val="16"/>
              </w:rPr>
              <w:t> </w:t>
            </w:r>
          </w:p>
        </w:tc>
        <w:tc>
          <w:tcPr>
            <w:tcW w:w="981" w:type="dxa"/>
            <w:tcBorders>
              <w:top w:val="nil"/>
              <w:left w:val="nil"/>
              <w:bottom w:val="single" w:sz="8" w:space="0" w:color="auto"/>
              <w:right w:val="single" w:sz="8" w:space="0" w:color="auto"/>
            </w:tcBorders>
            <w:shd w:val="clear" w:color="auto" w:fill="auto"/>
            <w:noWrap/>
            <w:vAlign w:val="center"/>
            <w:hideMark/>
          </w:tcPr>
          <w:p w14:paraId="3D7DA814" w14:textId="77777777" w:rsidR="00084000" w:rsidRPr="00084000" w:rsidRDefault="00084000" w:rsidP="00084000">
            <w:pPr>
              <w:jc w:val="right"/>
              <w:rPr>
                <w:color w:val="000000"/>
                <w:sz w:val="16"/>
                <w:szCs w:val="16"/>
              </w:rPr>
            </w:pPr>
            <w:r w:rsidRPr="00084000">
              <w:rPr>
                <w:color w:val="000000"/>
                <w:sz w:val="16"/>
                <w:szCs w:val="16"/>
              </w:rPr>
              <w:t> </w:t>
            </w:r>
          </w:p>
        </w:tc>
        <w:tc>
          <w:tcPr>
            <w:tcW w:w="999" w:type="dxa"/>
            <w:tcBorders>
              <w:top w:val="nil"/>
              <w:left w:val="nil"/>
              <w:bottom w:val="single" w:sz="8" w:space="0" w:color="auto"/>
              <w:right w:val="single" w:sz="8" w:space="0" w:color="auto"/>
            </w:tcBorders>
            <w:shd w:val="clear" w:color="auto" w:fill="auto"/>
            <w:noWrap/>
            <w:vAlign w:val="center"/>
            <w:hideMark/>
          </w:tcPr>
          <w:p w14:paraId="18A5CDED" w14:textId="77777777" w:rsidR="00084000" w:rsidRPr="00084000" w:rsidRDefault="00084000" w:rsidP="00084000">
            <w:pPr>
              <w:jc w:val="right"/>
              <w:rPr>
                <w:color w:val="000000"/>
                <w:sz w:val="16"/>
                <w:szCs w:val="16"/>
              </w:rPr>
            </w:pPr>
            <w:r w:rsidRPr="00084000">
              <w:rPr>
                <w:color w:val="000000"/>
                <w:sz w:val="16"/>
                <w:szCs w:val="16"/>
              </w:rPr>
              <w:t> </w:t>
            </w:r>
          </w:p>
        </w:tc>
        <w:tc>
          <w:tcPr>
            <w:tcW w:w="999" w:type="dxa"/>
            <w:tcBorders>
              <w:top w:val="nil"/>
              <w:left w:val="nil"/>
              <w:bottom w:val="single" w:sz="8" w:space="0" w:color="auto"/>
              <w:right w:val="single" w:sz="8" w:space="0" w:color="auto"/>
            </w:tcBorders>
            <w:shd w:val="clear" w:color="auto" w:fill="auto"/>
            <w:noWrap/>
            <w:vAlign w:val="center"/>
            <w:hideMark/>
          </w:tcPr>
          <w:p w14:paraId="2BD9BB97" w14:textId="77777777" w:rsidR="00084000" w:rsidRPr="00084000" w:rsidRDefault="00084000" w:rsidP="00084000">
            <w:pPr>
              <w:jc w:val="right"/>
              <w:rPr>
                <w:color w:val="000000"/>
                <w:sz w:val="16"/>
                <w:szCs w:val="16"/>
              </w:rPr>
            </w:pPr>
            <w:r w:rsidRPr="00084000">
              <w:rPr>
                <w:color w:val="000000"/>
                <w:sz w:val="16"/>
                <w:szCs w:val="16"/>
              </w:rPr>
              <w:t> </w:t>
            </w:r>
          </w:p>
        </w:tc>
      </w:tr>
      <w:tr w:rsidR="00084000" w:rsidRPr="00084000" w14:paraId="70ED3366" w14:textId="77777777" w:rsidTr="00084000">
        <w:trPr>
          <w:trHeight w:val="660"/>
        </w:trPr>
        <w:tc>
          <w:tcPr>
            <w:tcW w:w="441" w:type="dxa"/>
            <w:tcBorders>
              <w:top w:val="nil"/>
              <w:left w:val="single" w:sz="8" w:space="0" w:color="auto"/>
              <w:bottom w:val="single" w:sz="8" w:space="0" w:color="auto"/>
              <w:right w:val="single" w:sz="8" w:space="0" w:color="auto"/>
            </w:tcBorders>
            <w:shd w:val="clear" w:color="000000" w:fill="FFCC99"/>
            <w:noWrap/>
            <w:vAlign w:val="center"/>
            <w:hideMark/>
          </w:tcPr>
          <w:p w14:paraId="6A388538" w14:textId="77777777" w:rsidR="00084000" w:rsidRPr="00084000" w:rsidRDefault="00084000" w:rsidP="00084000">
            <w:pPr>
              <w:jc w:val="both"/>
              <w:rPr>
                <w:b/>
                <w:bCs/>
                <w:color w:val="000000"/>
                <w:sz w:val="16"/>
                <w:szCs w:val="16"/>
              </w:rPr>
            </w:pPr>
            <w:r w:rsidRPr="00084000">
              <w:rPr>
                <w:b/>
                <w:bCs/>
                <w:color w:val="000000"/>
                <w:sz w:val="16"/>
                <w:szCs w:val="16"/>
              </w:rPr>
              <w:t>ІІІ.</w:t>
            </w:r>
          </w:p>
        </w:tc>
        <w:tc>
          <w:tcPr>
            <w:tcW w:w="3090" w:type="dxa"/>
            <w:tcBorders>
              <w:top w:val="nil"/>
              <w:left w:val="nil"/>
              <w:bottom w:val="single" w:sz="8" w:space="0" w:color="auto"/>
              <w:right w:val="single" w:sz="8" w:space="0" w:color="auto"/>
            </w:tcBorders>
            <w:shd w:val="clear" w:color="000000" w:fill="FFCC99"/>
            <w:vAlign w:val="center"/>
            <w:hideMark/>
          </w:tcPr>
          <w:p w14:paraId="155B9448" w14:textId="77777777" w:rsidR="00084000" w:rsidRPr="00084000" w:rsidRDefault="00084000" w:rsidP="00084000">
            <w:pPr>
              <w:rPr>
                <w:b/>
                <w:bCs/>
                <w:color w:val="000000"/>
                <w:sz w:val="16"/>
                <w:szCs w:val="16"/>
              </w:rPr>
            </w:pPr>
            <w:r w:rsidRPr="00084000">
              <w:rPr>
                <w:b/>
                <w:bCs/>
                <w:color w:val="000000"/>
                <w:sz w:val="16"/>
                <w:szCs w:val="16"/>
              </w:rPr>
              <w:t>Администрирани разходни параграфи по други бюджети и сметки за средства от ЕС</w:t>
            </w:r>
            <w:r w:rsidRPr="00084000">
              <w:rPr>
                <w:rFonts w:ascii="Arial" w:hAnsi="Arial" w:cs="Arial"/>
                <w:color w:val="000000"/>
                <w:sz w:val="16"/>
                <w:szCs w:val="16"/>
              </w:rPr>
              <w:t>**</w:t>
            </w:r>
          </w:p>
        </w:tc>
        <w:tc>
          <w:tcPr>
            <w:tcW w:w="984" w:type="dxa"/>
            <w:tcBorders>
              <w:top w:val="nil"/>
              <w:left w:val="nil"/>
              <w:bottom w:val="single" w:sz="8" w:space="0" w:color="auto"/>
              <w:right w:val="single" w:sz="8" w:space="0" w:color="auto"/>
            </w:tcBorders>
            <w:shd w:val="clear" w:color="000000" w:fill="FFCC99"/>
            <w:vAlign w:val="center"/>
            <w:hideMark/>
          </w:tcPr>
          <w:p w14:paraId="755446F3" w14:textId="77777777" w:rsidR="00084000" w:rsidRPr="00084000" w:rsidRDefault="00084000" w:rsidP="00084000">
            <w:pPr>
              <w:jc w:val="right"/>
              <w:rPr>
                <w:b/>
                <w:bCs/>
                <w:color w:val="000000"/>
                <w:sz w:val="16"/>
                <w:szCs w:val="16"/>
              </w:rPr>
            </w:pPr>
            <w:r w:rsidRPr="00084000">
              <w:rPr>
                <w:b/>
                <w:bCs/>
                <w:color w:val="000000"/>
                <w:sz w:val="16"/>
                <w:szCs w:val="16"/>
              </w:rPr>
              <w:t>0,0</w:t>
            </w:r>
          </w:p>
        </w:tc>
        <w:tc>
          <w:tcPr>
            <w:tcW w:w="978" w:type="dxa"/>
            <w:tcBorders>
              <w:top w:val="nil"/>
              <w:left w:val="nil"/>
              <w:bottom w:val="single" w:sz="8" w:space="0" w:color="auto"/>
              <w:right w:val="single" w:sz="8" w:space="0" w:color="auto"/>
            </w:tcBorders>
            <w:shd w:val="clear" w:color="000000" w:fill="FFCC99"/>
            <w:vAlign w:val="center"/>
            <w:hideMark/>
          </w:tcPr>
          <w:p w14:paraId="3D32CC57" w14:textId="77777777" w:rsidR="00084000" w:rsidRPr="00084000" w:rsidRDefault="00084000" w:rsidP="00084000">
            <w:pPr>
              <w:jc w:val="right"/>
              <w:rPr>
                <w:b/>
                <w:bCs/>
                <w:color w:val="000000"/>
                <w:sz w:val="16"/>
                <w:szCs w:val="16"/>
              </w:rPr>
            </w:pPr>
            <w:r w:rsidRPr="00084000">
              <w:rPr>
                <w:b/>
                <w:bCs/>
                <w:color w:val="000000"/>
                <w:sz w:val="16"/>
                <w:szCs w:val="16"/>
              </w:rPr>
              <w:t>0,0</w:t>
            </w:r>
          </w:p>
        </w:tc>
        <w:tc>
          <w:tcPr>
            <w:tcW w:w="968" w:type="dxa"/>
            <w:tcBorders>
              <w:top w:val="nil"/>
              <w:left w:val="nil"/>
              <w:bottom w:val="single" w:sz="8" w:space="0" w:color="auto"/>
              <w:right w:val="single" w:sz="8" w:space="0" w:color="auto"/>
            </w:tcBorders>
            <w:shd w:val="clear" w:color="000000" w:fill="FFCC99"/>
            <w:vAlign w:val="center"/>
            <w:hideMark/>
          </w:tcPr>
          <w:p w14:paraId="60D60D61" w14:textId="77777777" w:rsidR="00084000" w:rsidRPr="00084000" w:rsidRDefault="00084000" w:rsidP="00084000">
            <w:pPr>
              <w:jc w:val="right"/>
              <w:rPr>
                <w:b/>
                <w:bCs/>
                <w:color w:val="000000"/>
                <w:sz w:val="16"/>
                <w:szCs w:val="16"/>
              </w:rPr>
            </w:pPr>
            <w:r w:rsidRPr="00084000">
              <w:rPr>
                <w:b/>
                <w:bCs/>
                <w:color w:val="000000"/>
                <w:sz w:val="16"/>
                <w:szCs w:val="16"/>
              </w:rPr>
              <w:t>0,0</w:t>
            </w:r>
          </w:p>
        </w:tc>
        <w:tc>
          <w:tcPr>
            <w:tcW w:w="981" w:type="dxa"/>
            <w:tcBorders>
              <w:top w:val="nil"/>
              <w:left w:val="nil"/>
              <w:bottom w:val="single" w:sz="8" w:space="0" w:color="auto"/>
              <w:right w:val="single" w:sz="8" w:space="0" w:color="auto"/>
            </w:tcBorders>
            <w:shd w:val="clear" w:color="000000" w:fill="FFCC99"/>
            <w:vAlign w:val="center"/>
            <w:hideMark/>
          </w:tcPr>
          <w:p w14:paraId="0ECC3209" w14:textId="77777777" w:rsidR="00084000" w:rsidRPr="00084000" w:rsidRDefault="00084000" w:rsidP="00084000">
            <w:pPr>
              <w:jc w:val="right"/>
              <w:rPr>
                <w:b/>
                <w:bCs/>
                <w:color w:val="000000"/>
                <w:sz w:val="16"/>
                <w:szCs w:val="16"/>
              </w:rPr>
            </w:pPr>
            <w:r w:rsidRPr="00084000">
              <w:rPr>
                <w:b/>
                <w:bCs/>
                <w:color w:val="000000"/>
                <w:sz w:val="16"/>
                <w:szCs w:val="16"/>
              </w:rPr>
              <w:t>0,0</w:t>
            </w:r>
          </w:p>
        </w:tc>
        <w:tc>
          <w:tcPr>
            <w:tcW w:w="999" w:type="dxa"/>
            <w:tcBorders>
              <w:top w:val="nil"/>
              <w:left w:val="nil"/>
              <w:bottom w:val="single" w:sz="8" w:space="0" w:color="auto"/>
              <w:right w:val="single" w:sz="8" w:space="0" w:color="auto"/>
            </w:tcBorders>
            <w:shd w:val="clear" w:color="000000" w:fill="FFCC99"/>
            <w:vAlign w:val="center"/>
            <w:hideMark/>
          </w:tcPr>
          <w:p w14:paraId="4AA8370B" w14:textId="77777777" w:rsidR="00084000" w:rsidRPr="00084000" w:rsidRDefault="00084000" w:rsidP="00084000">
            <w:pPr>
              <w:jc w:val="right"/>
              <w:rPr>
                <w:b/>
                <w:bCs/>
                <w:color w:val="000000"/>
                <w:sz w:val="16"/>
                <w:szCs w:val="16"/>
              </w:rPr>
            </w:pPr>
            <w:r w:rsidRPr="00084000">
              <w:rPr>
                <w:b/>
                <w:bCs/>
                <w:color w:val="000000"/>
                <w:sz w:val="16"/>
                <w:szCs w:val="16"/>
              </w:rPr>
              <w:t>0,0</w:t>
            </w:r>
          </w:p>
        </w:tc>
        <w:tc>
          <w:tcPr>
            <w:tcW w:w="999" w:type="dxa"/>
            <w:tcBorders>
              <w:top w:val="nil"/>
              <w:left w:val="nil"/>
              <w:bottom w:val="single" w:sz="8" w:space="0" w:color="auto"/>
              <w:right w:val="single" w:sz="8" w:space="0" w:color="auto"/>
            </w:tcBorders>
            <w:shd w:val="clear" w:color="000000" w:fill="FFCC99"/>
            <w:vAlign w:val="center"/>
            <w:hideMark/>
          </w:tcPr>
          <w:p w14:paraId="32548E8B" w14:textId="77777777" w:rsidR="00084000" w:rsidRPr="00084000" w:rsidRDefault="00084000" w:rsidP="00084000">
            <w:pPr>
              <w:jc w:val="right"/>
              <w:rPr>
                <w:b/>
                <w:bCs/>
                <w:color w:val="000000"/>
                <w:sz w:val="16"/>
                <w:szCs w:val="16"/>
              </w:rPr>
            </w:pPr>
            <w:r w:rsidRPr="00084000">
              <w:rPr>
                <w:b/>
                <w:bCs/>
                <w:color w:val="000000"/>
                <w:sz w:val="16"/>
                <w:szCs w:val="16"/>
              </w:rPr>
              <w:t>0,0</w:t>
            </w:r>
          </w:p>
        </w:tc>
      </w:tr>
      <w:tr w:rsidR="00084000" w:rsidRPr="00084000" w14:paraId="717FC509" w14:textId="77777777" w:rsidTr="00084000">
        <w:trPr>
          <w:trHeight w:val="315"/>
        </w:trPr>
        <w:tc>
          <w:tcPr>
            <w:tcW w:w="441" w:type="dxa"/>
            <w:tcBorders>
              <w:top w:val="nil"/>
              <w:left w:val="single" w:sz="8" w:space="0" w:color="auto"/>
              <w:bottom w:val="single" w:sz="8" w:space="0" w:color="auto"/>
              <w:right w:val="single" w:sz="8" w:space="0" w:color="auto"/>
            </w:tcBorders>
            <w:shd w:val="clear" w:color="auto" w:fill="auto"/>
            <w:noWrap/>
            <w:vAlign w:val="center"/>
            <w:hideMark/>
          </w:tcPr>
          <w:p w14:paraId="56D9C624" w14:textId="77777777" w:rsidR="00084000" w:rsidRPr="00084000" w:rsidRDefault="00084000" w:rsidP="00084000">
            <w:pPr>
              <w:jc w:val="both"/>
              <w:rPr>
                <w:b/>
                <w:bCs/>
                <w:color w:val="000000"/>
                <w:sz w:val="16"/>
                <w:szCs w:val="16"/>
              </w:rPr>
            </w:pPr>
            <w:r w:rsidRPr="00084000">
              <w:rPr>
                <w:b/>
                <w:bCs/>
                <w:color w:val="000000"/>
                <w:sz w:val="16"/>
                <w:szCs w:val="16"/>
              </w:rPr>
              <w:t> </w:t>
            </w:r>
          </w:p>
        </w:tc>
        <w:tc>
          <w:tcPr>
            <w:tcW w:w="3090" w:type="dxa"/>
            <w:tcBorders>
              <w:top w:val="nil"/>
              <w:left w:val="nil"/>
              <w:bottom w:val="single" w:sz="8" w:space="0" w:color="auto"/>
              <w:right w:val="single" w:sz="8" w:space="0" w:color="auto"/>
            </w:tcBorders>
            <w:shd w:val="clear" w:color="auto" w:fill="auto"/>
            <w:vAlign w:val="center"/>
            <w:hideMark/>
          </w:tcPr>
          <w:p w14:paraId="7B93371B" w14:textId="77777777" w:rsidR="00084000" w:rsidRPr="00084000" w:rsidRDefault="00084000" w:rsidP="00084000">
            <w:pPr>
              <w:rPr>
                <w:color w:val="000000"/>
                <w:sz w:val="16"/>
                <w:szCs w:val="16"/>
              </w:rPr>
            </w:pPr>
            <w:r w:rsidRPr="00084000">
              <w:rPr>
                <w:color w:val="000000"/>
                <w:sz w:val="16"/>
                <w:szCs w:val="16"/>
              </w:rPr>
              <w:t> </w:t>
            </w:r>
          </w:p>
        </w:tc>
        <w:tc>
          <w:tcPr>
            <w:tcW w:w="984" w:type="dxa"/>
            <w:tcBorders>
              <w:top w:val="nil"/>
              <w:left w:val="nil"/>
              <w:bottom w:val="single" w:sz="8" w:space="0" w:color="auto"/>
              <w:right w:val="single" w:sz="8" w:space="0" w:color="auto"/>
            </w:tcBorders>
            <w:shd w:val="clear" w:color="auto" w:fill="auto"/>
            <w:vAlign w:val="center"/>
            <w:hideMark/>
          </w:tcPr>
          <w:p w14:paraId="59B5F374" w14:textId="77777777" w:rsidR="00084000" w:rsidRPr="00084000" w:rsidRDefault="00084000" w:rsidP="00084000">
            <w:pPr>
              <w:jc w:val="right"/>
              <w:rPr>
                <w:color w:val="000000"/>
                <w:sz w:val="16"/>
                <w:szCs w:val="16"/>
              </w:rPr>
            </w:pPr>
            <w:r w:rsidRPr="00084000">
              <w:rPr>
                <w:color w:val="000000"/>
                <w:sz w:val="16"/>
                <w:szCs w:val="16"/>
              </w:rPr>
              <w:t> </w:t>
            </w:r>
          </w:p>
        </w:tc>
        <w:tc>
          <w:tcPr>
            <w:tcW w:w="978" w:type="dxa"/>
            <w:tcBorders>
              <w:top w:val="nil"/>
              <w:left w:val="nil"/>
              <w:bottom w:val="single" w:sz="8" w:space="0" w:color="auto"/>
              <w:right w:val="single" w:sz="8" w:space="0" w:color="auto"/>
            </w:tcBorders>
            <w:shd w:val="clear" w:color="auto" w:fill="auto"/>
            <w:vAlign w:val="center"/>
            <w:hideMark/>
          </w:tcPr>
          <w:p w14:paraId="344991AB" w14:textId="77777777" w:rsidR="00084000" w:rsidRPr="00084000" w:rsidRDefault="00084000" w:rsidP="00084000">
            <w:pPr>
              <w:jc w:val="right"/>
              <w:rPr>
                <w:color w:val="000000"/>
                <w:sz w:val="16"/>
                <w:szCs w:val="16"/>
              </w:rPr>
            </w:pPr>
            <w:r w:rsidRPr="00084000">
              <w:rPr>
                <w:color w:val="000000"/>
                <w:sz w:val="16"/>
                <w:szCs w:val="16"/>
              </w:rPr>
              <w:t> </w:t>
            </w:r>
          </w:p>
        </w:tc>
        <w:tc>
          <w:tcPr>
            <w:tcW w:w="968" w:type="dxa"/>
            <w:tcBorders>
              <w:top w:val="nil"/>
              <w:left w:val="nil"/>
              <w:bottom w:val="single" w:sz="8" w:space="0" w:color="auto"/>
              <w:right w:val="single" w:sz="8" w:space="0" w:color="auto"/>
            </w:tcBorders>
            <w:shd w:val="clear" w:color="auto" w:fill="auto"/>
            <w:noWrap/>
            <w:vAlign w:val="center"/>
            <w:hideMark/>
          </w:tcPr>
          <w:p w14:paraId="05660F83" w14:textId="77777777" w:rsidR="00084000" w:rsidRPr="00084000" w:rsidRDefault="00084000" w:rsidP="00084000">
            <w:pPr>
              <w:jc w:val="right"/>
              <w:rPr>
                <w:color w:val="000000"/>
                <w:sz w:val="16"/>
                <w:szCs w:val="16"/>
              </w:rPr>
            </w:pPr>
            <w:r w:rsidRPr="00084000">
              <w:rPr>
                <w:color w:val="000000"/>
                <w:sz w:val="16"/>
                <w:szCs w:val="16"/>
              </w:rPr>
              <w:t> </w:t>
            </w:r>
          </w:p>
        </w:tc>
        <w:tc>
          <w:tcPr>
            <w:tcW w:w="981" w:type="dxa"/>
            <w:tcBorders>
              <w:top w:val="nil"/>
              <w:left w:val="nil"/>
              <w:bottom w:val="single" w:sz="8" w:space="0" w:color="auto"/>
              <w:right w:val="single" w:sz="8" w:space="0" w:color="auto"/>
            </w:tcBorders>
            <w:shd w:val="clear" w:color="auto" w:fill="auto"/>
            <w:noWrap/>
            <w:vAlign w:val="center"/>
            <w:hideMark/>
          </w:tcPr>
          <w:p w14:paraId="376DC585" w14:textId="77777777" w:rsidR="00084000" w:rsidRPr="00084000" w:rsidRDefault="00084000" w:rsidP="00084000">
            <w:pPr>
              <w:jc w:val="right"/>
              <w:rPr>
                <w:color w:val="000000"/>
                <w:sz w:val="16"/>
                <w:szCs w:val="16"/>
              </w:rPr>
            </w:pPr>
            <w:r w:rsidRPr="00084000">
              <w:rPr>
                <w:color w:val="000000"/>
                <w:sz w:val="16"/>
                <w:szCs w:val="16"/>
              </w:rPr>
              <w:t> </w:t>
            </w:r>
          </w:p>
        </w:tc>
        <w:tc>
          <w:tcPr>
            <w:tcW w:w="999" w:type="dxa"/>
            <w:tcBorders>
              <w:top w:val="nil"/>
              <w:left w:val="nil"/>
              <w:bottom w:val="single" w:sz="8" w:space="0" w:color="auto"/>
              <w:right w:val="single" w:sz="8" w:space="0" w:color="auto"/>
            </w:tcBorders>
            <w:shd w:val="clear" w:color="auto" w:fill="auto"/>
            <w:noWrap/>
            <w:vAlign w:val="center"/>
            <w:hideMark/>
          </w:tcPr>
          <w:p w14:paraId="093F4A40" w14:textId="77777777" w:rsidR="00084000" w:rsidRPr="00084000" w:rsidRDefault="00084000" w:rsidP="00084000">
            <w:pPr>
              <w:jc w:val="right"/>
              <w:rPr>
                <w:color w:val="000000"/>
                <w:sz w:val="16"/>
                <w:szCs w:val="16"/>
              </w:rPr>
            </w:pPr>
            <w:r w:rsidRPr="00084000">
              <w:rPr>
                <w:color w:val="000000"/>
                <w:sz w:val="16"/>
                <w:szCs w:val="16"/>
              </w:rPr>
              <w:t> </w:t>
            </w:r>
          </w:p>
        </w:tc>
        <w:tc>
          <w:tcPr>
            <w:tcW w:w="999" w:type="dxa"/>
            <w:tcBorders>
              <w:top w:val="nil"/>
              <w:left w:val="nil"/>
              <w:bottom w:val="single" w:sz="8" w:space="0" w:color="auto"/>
              <w:right w:val="single" w:sz="8" w:space="0" w:color="auto"/>
            </w:tcBorders>
            <w:shd w:val="clear" w:color="auto" w:fill="auto"/>
            <w:noWrap/>
            <w:vAlign w:val="center"/>
            <w:hideMark/>
          </w:tcPr>
          <w:p w14:paraId="5C101EF0" w14:textId="77777777" w:rsidR="00084000" w:rsidRPr="00084000" w:rsidRDefault="00084000" w:rsidP="00084000">
            <w:pPr>
              <w:jc w:val="right"/>
              <w:rPr>
                <w:color w:val="000000"/>
                <w:sz w:val="16"/>
                <w:szCs w:val="16"/>
              </w:rPr>
            </w:pPr>
            <w:r w:rsidRPr="00084000">
              <w:rPr>
                <w:color w:val="000000"/>
                <w:sz w:val="16"/>
                <w:szCs w:val="16"/>
              </w:rPr>
              <w:t> </w:t>
            </w:r>
          </w:p>
        </w:tc>
      </w:tr>
      <w:tr w:rsidR="00084000" w:rsidRPr="00084000" w14:paraId="263F0C7E" w14:textId="77777777" w:rsidTr="00084000">
        <w:trPr>
          <w:trHeight w:val="315"/>
        </w:trPr>
        <w:tc>
          <w:tcPr>
            <w:tcW w:w="441" w:type="dxa"/>
            <w:tcBorders>
              <w:top w:val="nil"/>
              <w:left w:val="single" w:sz="8" w:space="0" w:color="auto"/>
              <w:bottom w:val="single" w:sz="8" w:space="0" w:color="auto"/>
              <w:right w:val="single" w:sz="8" w:space="0" w:color="auto"/>
            </w:tcBorders>
            <w:shd w:val="clear" w:color="000000" w:fill="FFCC99"/>
            <w:noWrap/>
            <w:vAlign w:val="center"/>
            <w:hideMark/>
          </w:tcPr>
          <w:p w14:paraId="4DB6E108" w14:textId="77777777" w:rsidR="00084000" w:rsidRPr="00084000" w:rsidRDefault="00084000" w:rsidP="00084000">
            <w:pPr>
              <w:jc w:val="both"/>
              <w:rPr>
                <w:b/>
                <w:bCs/>
                <w:color w:val="000000"/>
                <w:sz w:val="16"/>
                <w:szCs w:val="16"/>
              </w:rPr>
            </w:pPr>
            <w:r w:rsidRPr="00084000">
              <w:rPr>
                <w:b/>
                <w:bCs/>
                <w:color w:val="000000"/>
                <w:sz w:val="16"/>
                <w:szCs w:val="16"/>
              </w:rPr>
              <w:t> </w:t>
            </w:r>
          </w:p>
        </w:tc>
        <w:tc>
          <w:tcPr>
            <w:tcW w:w="3090" w:type="dxa"/>
            <w:tcBorders>
              <w:top w:val="nil"/>
              <w:left w:val="nil"/>
              <w:bottom w:val="single" w:sz="8" w:space="0" w:color="auto"/>
              <w:right w:val="single" w:sz="8" w:space="0" w:color="auto"/>
            </w:tcBorders>
            <w:shd w:val="clear" w:color="000000" w:fill="FFCC99"/>
            <w:noWrap/>
            <w:vAlign w:val="center"/>
            <w:hideMark/>
          </w:tcPr>
          <w:p w14:paraId="7BE3C5FF" w14:textId="77777777" w:rsidR="00084000" w:rsidRPr="00084000" w:rsidRDefault="00084000" w:rsidP="00084000">
            <w:pPr>
              <w:rPr>
                <w:b/>
                <w:bCs/>
                <w:color w:val="000000"/>
                <w:sz w:val="16"/>
                <w:szCs w:val="16"/>
              </w:rPr>
            </w:pPr>
            <w:r w:rsidRPr="00084000">
              <w:rPr>
                <w:b/>
                <w:bCs/>
                <w:color w:val="000000"/>
                <w:sz w:val="16"/>
                <w:szCs w:val="16"/>
              </w:rPr>
              <w:t>Общо администрирани разходи (ІІ.+ІІІ.):</w:t>
            </w:r>
          </w:p>
        </w:tc>
        <w:tc>
          <w:tcPr>
            <w:tcW w:w="984" w:type="dxa"/>
            <w:tcBorders>
              <w:top w:val="nil"/>
              <w:left w:val="nil"/>
              <w:bottom w:val="single" w:sz="8" w:space="0" w:color="auto"/>
              <w:right w:val="single" w:sz="8" w:space="0" w:color="auto"/>
            </w:tcBorders>
            <w:shd w:val="clear" w:color="000000" w:fill="FFCC99"/>
            <w:vAlign w:val="center"/>
            <w:hideMark/>
          </w:tcPr>
          <w:p w14:paraId="6C2FBC86" w14:textId="77777777" w:rsidR="00084000" w:rsidRPr="00084000" w:rsidRDefault="00084000" w:rsidP="00084000">
            <w:pPr>
              <w:jc w:val="right"/>
              <w:rPr>
                <w:b/>
                <w:bCs/>
                <w:color w:val="000000"/>
                <w:sz w:val="16"/>
                <w:szCs w:val="16"/>
              </w:rPr>
            </w:pPr>
            <w:r w:rsidRPr="00084000">
              <w:rPr>
                <w:b/>
                <w:bCs/>
                <w:color w:val="000000"/>
                <w:sz w:val="16"/>
                <w:szCs w:val="16"/>
              </w:rPr>
              <w:t>54,6</w:t>
            </w:r>
          </w:p>
        </w:tc>
        <w:tc>
          <w:tcPr>
            <w:tcW w:w="978" w:type="dxa"/>
            <w:tcBorders>
              <w:top w:val="nil"/>
              <w:left w:val="nil"/>
              <w:bottom w:val="single" w:sz="8" w:space="0" w:color="auto"/>
              <w:right w:val="single" w:sz="8" w:space="0" w:color="auto"/>
            </w:tcBorders>
            <w:shd w:val="clear" w:color="000000" w:fill="FFCC99"/>
            <w:vAlign w:val="center"/>
            <w:hideMark/>
          </w:tcPr>
          <w:p w14:paraId="7E60484D" w14:textId="77777777" w:rsidR="00084000" w:rsidRPr="00084000" w:rsidRDefault="00084000" w:rsidP="00084000">
            <w:pPr>
              <w:jc w:val="right"/>
              <w:rPr>
                <w:b/>
                <w:bCs/>
                <w:color w:val="000000"/>
                <w:sz w:val="16"/>
                <w:szCs w:val="16"/>
              </w:rPr>
            </w:pPr>
            <w:r w:rsidRPr="00084000">
              <w:rPr>
                <w:b/>
                <w:bCs/>
                <w:color w:val="000000"/>
                <w:sz w:val="16"/>
                <w:szCs w:val="16"/>
              </w:rPr>
              <w:t>56,6</w:t>
            </w:r>
          </w:p>
        </w:tc>
        <w:tc>
          <w:tcPr>
            <w:tcW w:w="968" w:type="dxa"/>
            <w:tcBorders>
              <w:top w:val="nil"/>
              <w:left w:val="nil"/>
              <w:bottom w:val="single" w:sz="8" w:space="0" w:color="auto"/>
              <w:right w:val="single" w:sz="8" w:space="0" w:color="auto"/>
            </w:tcBorders>
            <w:shd w:val="clear" w:color="000000" w:fill="FFCC99"/>
            <w:vAlign w:val="center"/>
            <w:hideMark/>
          </w:tcPr>
          <w:p w14:paraId="4EC2BA44" w14:textId="77777777" w:rsidR="00084000" w:rsidRPr="00084000" w:rsidRDefault="00084000" w:rsidP="00084000">
            <w:pPr>
              <w:jc w:val="right"/>
              <w:rPr>
                <w:b/>
                <w:bCs/>
                <w:color w:val="000000"/>
                <w:sz w:val="16"/>
                <w:szCs w:val="16"/>
              </w:rPr>
            </w:pPr>
            <w:r w:rsidRPr="00084000">
              <w:rPr>
                <w:b/>
                <w:bCs/>
                <w:color w:val="000000"/>
                <w:sz w:val="16"/>
                <w:szCs w:val="16"/>
              </w:rPr>
              <w:t>58,0</w:t>
            </w:r>
          </w:p>
        </w:tc>
        <w:tc>
          <w:tcPr>
            <w:tcW w:w="981" w:type="dxa"/>
            <w:tcBorders>
              <w:top w:val="nil"/>
              <w:left w:val="nil"/>
              <w:bottom w:val="single" w:sz="8" w:space="0" w:color="auto"/>
              <w:right w:val="single" w:sz="8" w:space="0" w:color="auto"/>
            </w:tcBorders>
            <w:shd w:val="clear" w:color="000000" w:fill="FFCC99"/>
            <w:vAlign w:val="center"/>
            <w:hideMark/>
          </w:tcPr>
          <w:p w14:paraId="1F70AC21" w14:textId="77777777" w:rsidR="00084000" w:rsidRPr="00084000" w:rsidRDefault="00084000" w:rsidP="00084000">
            <w:pPr>
              <w:jc w:val="right"/>
              <w:rPr>
                <w:b/>
                <w:bCs/>
                <w:color w:val="000000"/>
                <w:sz w:val="16"/>
                <w:szCs w:val="16"/>
              </w:rPr>
            </w:pPr>
            <w:r w:rsidRPr="00084000">
              <w:rPr>
                <w:b/>
                <w:bCs/>
                <w:color w:val="000000"/>
                <w:sz w:val="16"/>
                <w:szCs w:val="16"/>
              </w:rPr>
              <w:t>58,0</w:t>
            </w:r>
          </w:p>
        </w:tc>
        <w:tc>
          <w:tcPr>
            <w:tcW w:w="999" w:type="dxa"/>
            <w:tcBorders>
              <w:top w:val="nil"/>
              <w:left w:val="nil"/>
              <w:bottom w:val="single" w:sz="8" w:space="0" w:color="auto"/>
              <w:right w:val="single" w:sz="8" w:space="0" w:color="auto"/>
            </w:tcBorders>
            <w:shd w:val="clear" w:color="000000" w:fill="FFCC99"/>
            <w:vAlign w:val="center"/>
            <w:hideMark/>
          </w:tcPr>
          <w:p w14:paraId="40883745" w14:textId="77777777" w:rsidR="00084000" w:rsidRPr="00084000" w:rsidRDefault="00084000" w:rsidP="00084000">
            <w:pPr>
              <w:jc w:val="right"/>
              <w:rPr>
                <w:b/>
                <w:bCs/>
                <w:color w:val="000000"/>
                <w:sz w:val="16"/>
                <w:szCs w:val="16"/>
              </w:rPr>
            </w:pPr>
            <w:r w:rsidRPr="00084000">
              <w:rPr>
                <w:b/>
                <w:bCs/>
                <w:color w:val="000000"/>
                <w:sz w:val="16"/>
                <w:szCs w:val="16"/>
              </w:rPr>
              <w:t>58,0</w:t>
            </w:r>
          </w:p>
        </w:tc>
        <w:tc>
          <w:tcPr>
            <w:tcW w:w="999" w:type="dxa"/>
            <w:tcBorders>
              <w:top w:val="nil"/>
              <w:left w:val="nil"/>
              <w:bottom w:val="single" w:sz="8" w:space="0" w:color="auto"/>
              <w:right w:val="single" w:sz="8" w:space="0" w:color="auto"/>
            </w:tcBorders>
            <w:shd w:val="clear" w:color="000000" w:fill="FFCC99"/>
            <w:vAlign w:val="center"/>
            <w:hideMark/>
          </w:tcPr>
          <w:p w14:paraId="44BD1E45" w14:textId="77777777" w:rsidR="00084000" w:rsidRPr="00084000" w:rsidRDefault="00084000" w:rsidP="00084000">
            <w:pPr>
              <w:jc w:val="right"/>
              <w:rPr>
                <w:b/>
                <w:bCs/>
                <w:color w:val="000000"/>
                <w:sz w:val="16"/>
                <w:szCs w:val="16"/>
              </w:rPr>
            </w:pPr>
            <w:r w:rsidRPr="00084000">
              <w:rPr>
                <w:b/>
                <w:bCs/>
                <w:color w:val="000000"/>
                <w:sz w:val="16"/>
                <w:szCs w:val="16"/>
              </w:rPr>
              <w:t>58,0</w:t>
            </w:r>
          </w:p>
        </w:tc>
      </w:tr>
      <w:tr w:rsidR="00084000" w:rsidRPr="00084000" w14:paraId="2A263DE0" w14:textId="77777777" w:rsidTr="00084000">
        <w:trPr>
          <w:trHeight w:val="315"/>
        </w:trPr>
        <w:tc>
          <w:tcPr>
            <w:tcW w:w="441" w:type="dxa"/>
            <w:tcBorders>
              <w:top w:val="nil"/>
              <w:left w:val="single" w:sz="8" w:space="0" w:color="auto"/>
              <w:bottom w:val="single" w:sz="8" w:space="0" w:color="auto"/>
              <w:right w:val="single" w:sz="8" w:space="0" w:color="auto"/>
            </w:tcBorders>
            <w:shd w:val="clear" w:color="auto" w:fill="auto"/>
            <w:noWrap/>
            <w:vAlign w:val="center"/>
            <w:hideMark/>
          </w:tcPr>
          <w:p w14:paraId="5BCF05EE" w14:textId="77777777" w:rsidR="00084000" w:rsidRPr="00084000" w:rsidRDefault="00084000" w:rsidP="00084000">
            <w:pPr>
              <w:jc w:val="both"/>
              <w:rPr>
                <w:b/>
                <w:bCs/>
                <w:color w:val="000000"/>
                <w:sz w:val="16"/>
                <w:szCs w:val="16"/>
              </w:rPr>
            </w:pPr>
            <w:r w:rsidRPr="00084000">
              <w:rPr>
                <w:b/>
                <w:bCs/>
                <w:color w:val="000000"/>
                <w:sz w:val="16"/>
                <w:szCs w:val="16"/>
              </w:rPr>
              <w:t> </w:t>
            </w:r>
          </w:p>
        </w:tc>
        <w:tc>
          <w:tcPr>
            <w:tcW w:w="3090" w:type="dxa"/>
            <w:tcBorders>
              <w:top w:val="nil"/>
              <w:left w:val="nil"/>
              <w:bottom w:val="single" w:sz="8" w:space="0" w:color="auto"/>
              <w:right w:val="single" w:sz="8" w:space="0" w:color="auto"/>
            </w:tcBorders>
            <w:shd w:val="clear" w:color="auto" w:fill="auto"/>
            <w:noWrap/>
            <w:vAlign w:val="center"/>
            <w:hideMark/>
          </w:tcPr>
          <w:p w14:paraId="3023523B" w14:textId="77777777" w:rsidR="00084000" w:rsidRPr="00084000" w:rsidRDefault="00084000" w:rsidP="00084000">
            <w:pPr>
              <w:rPr>
                <w:b/>
                <w:bCs/>
                <w:color w:val="000000"/>
                <w:sz w:val="16"/>
                <w:szCs w:val="16"/>
              </w:rPr>
            </w:pPr>
            <w:r w:rsidRPr="00084000">
              <w:rPr>
                <w:b/>
                <w:bCs/>
                <w:color w:val="000000"/>
                <w:sz w:val="16"/>
                <w:szCs w:val="16"/>
              </w:rPr>
              <w:t> </w:t>
            </w:r>
          </w:p>
        </w:tc>
        <w:tc>
          <w:tcPr>
            <w:tcW w:w="984" w:type="dxa"/>
            <w:tcBorders>
              <w:top w:val="nil"/>
              <w:left w:val="nil"/>
              <w:bottom w:val="single" w:sz="8" w:space="0" w:color="auto"/>
              <w:right w:val="single" w:sz="8" w:space="0" w:color="auto"/>
            </w:tcBorders>
            <w:shd w:val="clear" w:color="auto" w:fill="auto"/>
            <w:vAlign w:val="center"/>
            <w:hideMark/>
          </w:tcPr>
          <w:p w14:paraId="561661F2" w14:textId="77777777" w:rsidR="00084000" w:rsidRPr="00084000" w:rsidRDefault="00084000" w:rsidP="00084000">
            <w:pPr>
              <w:jc w:val="right"/>
              <w:rPr>
                <w:color w:val="000000"/>
                <w:sz w:val="16"/>
                <w:szCs w:val="16"/>
              </w:rPr>
            </w:pPr>
            <w:r w:rsidRPr="00084000">
              <w:rPr>
                <w:color w:val="000000"/>
                <w:sz w:val="16"/>
                <w:szCs w:val="16"/>
              </w:rPr>
              <w:t> </w:t>
            </w:r>
          </w:p>
        </w:tc>
        <w:tc>
          <w:tcPr>
            <w:tcW w:w="978" w:type="dxa"/>
            <w:tcBorders>
              <w:top w:val="nil"/>
              <w:left w:val="nil"/>
              <w:bottom w:val="single" w:sz="8" w:space="0" w:color="auto"/>
              <w:right w:val="single" w:sz="8" w:space="0" w:color="auto"/>
            </w:tcBorders>
            <w:shd w:val="clear" w:color="auto" w:fill="auto"/>
            <w:vAlign w:val="center"/>
            <w:hideMark/>
          </w:tcPr>
          <w:p w14:paraId="33B869D1" w14:textId="77777777" w:rsidR="00084000" w:rsidRPr="00084000" w:rsidRDefault="00084000" w:rsidP="00084000">
            <w:pPr>
              <w:jc w:val="right"/>
              <w:rPr>
                <w:color w:val="000000"/>
                <w:sz w:val="16"/>
                <w:szCs w:val="16"/>
              </w:rPr>
            </w:pPr>
            <w:r w:rsidRPr="00084000">
              <w:rPr>
                <w:color w:val="000000"/>
                <w:sz w:val="16"/>
                <w:szCs w:val="16"/>
              </w:rPr>
              <w:t> </w:t>
            </w:r>
          </w:p>
        </w:tc>
        <w:tc>
          <w:tcPr>
            <w:tcW w:w="968" w:type="dxa"/>
            <w:tcBorders>
              <w:top w:val="nil"/>
              <w:left w:val="nil"/>
              <w:bottom w:val="single" w:sz="8" w:space="0" w:color="auto"/>
              <w:right w:val="single" w:sz="8" w:space="0" w:color="auto"/>
            </w:tcBorders>
            <w:shd w:val="clear" w:color="auto" w:fill="auto"/>
            <w:noWrap/>
            <w:vAlign w:val="center"/>
            <w:hideMark/>
          </w:tcPr>
          <w:p w14:paraId="44C035CA" w14:textId="77777777" w:rsidR="00084000" w:rsidRPr="00084000" w:rsidRDefault="00084000" w:rsidP="00084000">
            <w:pPr>
              <w:jc w:val="right"/>
              <w:rPr>
                <w:color w:val="000000"/>
                <w:sz w:val="16"/>
                <w:szCs w:val="16"/>
              </w:rPr>
            </w:pPr>
            <w:r w:rsidRPr="00084000">
              <w:rPr>
                <w:color w:val="000000"/>
                <w:sz w:val="16"/>
                <w:szCs w:val="16"/>
              </w:rPr>
              <w:t> </w:t>
            </w:r>
          </w:p>
        </w:tc>
        <w:tc>
          <w:tcPr>
            <w:tcW w:w="981" w:type="dxa"/>
            <w:tcBorders>
              <w:top w:val="nil"/>
              <w:left w:val="nil"/>
              <w:bottom w:val="single" w:sz="8" w:space="0" w:color="auto"/>
              <w:right w:val="single" w:sz="8" w:space="0" w:color="auto"/>
            </w:tcBorders>
            <w:shd w:val="clear" w:color="auto" w:fill="auto"/>
            <w:noWrap/>
            <w:vAlign w:val="center"/>
            <w:hideMark/>
          </w:tcPr>
          <w:p w14:paraId="1CDC6F6F" w14:textId="77777777" w:rsidR="00084000" w:rsidRPr="00084000" w:rsidRDefault="00084000" w:rsidP="00084000">
            <w:pPr>
              <w:jc w:val="right"/>
              <w:rPr>
                <w:color w:val="000000"/>
                <w:sz w:val="16"/>
                <w:szCs w:val="16"/>
              </w:rPr>
            </w:pPr>
            <w:r w:rsidRPr="00084000">
              <w:rPr>
                <w:color w:val="000000"/>
                <w:sz w:val="16"/>
                <w:szCs w:val="16"/>
              </w:rPr>
              <w:t> </w:t>
            </w:r>
          </w:p>
        </w:tc>
        <w:tc>
          <w:tcPr>
            <w:tcW w:w="999" w:type="dxa"/>
            <w:tcBorders>
              <w:top w:val="nil"/>
              <w:left w:val="nil"/>
              <w:bottom w:val="single" w:sz="8" w:space="0" w:color="auto"/>
              <w:right w:val="single" w:sz="8" w:space="0" w:color="auto"/>
            </w:tcBorders>
            <w:shd w:val="clear" w:color="auto" w:fill="auto"/>
            <w:noWrap/>
            <w:vAlign w:val="center"/>
            <w:hideMark/>
          </w:tcPr>
          <w:p w14:paraId="4FABC220" w14:textId="77777777" w:rsidR="00084000" w:rsidRPr="00084000" w:rsidRDefault="00084000" w:rsidP="00084000">
            <w:pPr>
              <w:jc w:val="right"/>
              <w:rPr>
                <w:color w:val="000000"/>
                <w:sz w:val="16"/>
                <w:szCs w:val="16"/>
              </w:rPr>
            </w:pPr>
            <w:r w:rsidRPr="00084000">
              <w:rPr>
                <w:color w:val="000000"/>
                <w:sz w:val="16"/>
                <w:szCs w:val="16"/>
              </w:rPr>
              <w:t> </w:t>
            </w:r>
          </w:p>
        </w:tc>
        <w:tc>
          <w:tcPr>
            <w:tcW w:w="999" w:type="dxa"/>
            <w:tcBorders>
              <w:top w:val="nil"/>
              <w:left w:val="nil"/>
              <w:bottom w:val="single" w:sz="8" w:space="0" w:color="auto"/>
              <w:right w:val="single" w:sz="8" w:space="0" w:color="auto"/>
            </w:tcBorders>
            <w:shd w:val="clear" w:color="auto" w:fill="auto"/>
            <w:noWrap/>
            <w:vAlign w:val="center"/>
            <w:hideMark/>
          </w:tcPr>
          <w:p w14:paraId="0B432670" w14:textId="77777777" w:rsidR="00084000" w:rsidRPr="00084000" w:rsidRDefault="00084000" w:rsidP="00084000">
            <w:pPr>
              <w:jc w:val="right"/>
              <w:rPr>
                <w:color w:val="000000"/>
                <w:sz w:val="16"/>
                <w:szCs w:val="16"/>
              </w:rPr>
            </w:pPr>
            <w:r w:rsidRPr="00084000">
              <w:rPr>
                <w:color w:val="000000"/>
                <w:sz w:val="16"/>
                <w:szCs w:val="16"/>
              </w:rPr>
              <w:t> </w:t>
            </w:r>
          </w:p>
        </w:tc>
      </w:tr>
      <w:tr w:rsidR="00084000" w:rsidRPr="00084000" w14:paraId="35F11D9F" w14:textId="77777777" w:rsidTr="00084000">
        <w:trPr>
          <w:trHeight w:val="315"/>
        </w:trPr>
        <w:tc>
          <w:tcPr>
            <w:tcW w:w="441" w:type="dxa"/>
            <w:tcBorders>
              <w:top w:val="nil"/>
              <w:left w:val="single" w:sz="8" w:space="0" w:color="auto"/>
              <w:bottom w:val="single" w:sz="8" w:space="0" w:color="auto"/>
              <w:right w:val="single" w:sz="8" w:space="0" w:color="auto"/>
            </w:tcBorders>
            <w:shd w:val="clear" w:color="000000" w:fill="FFCC99"/>
            <w:noWrap/>
            <w:vAlign w:val="center"/>
            <w:hideMark/>
          </w:tcPr>
          <w:p w14:paraId="18209424" w14:textId="77777777" w:rsidR="00084000" w:rsidRPr="00084000" w:rsidRDefault="00084000" w:rsidP="00084000">
            <w:pPr>
              <w:jc w:val="both"/>
              <w:rPr>
                <w:b/>
                <w:bCs/>
                <w:color w:val="000000"/>
                <w:sz w:val="16"/>
                <w:szCs w:val="16"/>
              </w:rPr>
            </w:pPr>
            <w:r w:rsidRPr="00084000">
              <w:rPr>
                <w:b/>
                <w:bCs/>
                <w:color w:val="000000"/>
                <w:sz w:val="16"/>
                <w:szCs w:val="16"/>
              </w:rPr>
              <w:t> </w:t>
            </w:r>
          </w:p>
        </w:tc>
        <w:tc>
          <w:tcPr>
            <w:tcW w:w="3090" w:type="dxa"/>
            <w:tcBorders>
              <w:top w:val="nil"/>
              <w:left w:val="nil"/>
              <w:bottom w:val="single" w:sz="8" w:space="0" w:color="auto"/>
              <w:right w:val="single" w:sz="8" w:space="0" w:color="auto"/>
            </w:tcBorders>
            <w:shd w:val="clear" w:color="000000" w:fill="FFCC99"/>
            <w:noWrap/>
            <w:vAlign w:val="center"/>
            <w:hideMark/>
          </w:tcPr>
          <w:p w14:paraId="34DFF3C8" w14:textId="77777777" w:rsidR="00084000" w:rsidRPr="00084000" w:rsidRDefault="00084000" w:rsidP="00084000">
            <w:pPr>
              <w:rPr>
                <w:b/>
                <w:bCs/>
                <w:color w:val="000000"/>
                <w:sz w:val="16"/>
                <w:szCs w:val="16"/>
              </w:rPr>
            </w:pPr>
            <w:r w:rsidRPr="00084000">
              <w:rPr>
                <w:b/>
                <w:bCs/>
                <w:color w:val="000000"/>
                <w:sz w:val="16"/>
                <w:szCs w:val="16"/>
              </w:rPr>
              <w:t>Общо разходи по бюджета (І.1+ІІ.):</w:t>
            </w:r>
          </w:p>
        </w:tc>
        <w:tc>
          <w:tcPr>
            <w:tcW w:w="984" w:type="dxa"/>
            <w:tcBorders>
              <w:top w:val="nil"/>
              <w:left w:val="nil"/>
              <w:bottom w:val="single" w:sz="8" w:space="0" w:color="auto"/>
              <w:right w:val="single" w:sz="8" w:space="0" w:color="auto"/>
            </w:tcBorders>
            <w:shd w:val="clear" w:color="000000" w:fill="FFCC99"/>
            <w:vAlign w:val="center"/>
            <w:hideMark/>
          </w:tcPr>
          <w:p w14:paraId="0E981D2C" w14:textId="77777777" w:rsidR="00084000" w:rsidRPr="00084000" w:rsidRDefault="00084000" w:rsidP="00084000">
            <w:pPr>
              <w:jc w:val="right"/>
              <w:rPr>
                <w:b/>
                <w:bCs/>
                <w:color w:val="000000"/>
                <w:sz w:val="16"/>
                <w:szCs w:val="16"/>
              </w:rPr>
            </w:pPr>
            <w:r w:rsidRPr="00084000">
              <w:rPr>
                <w:b/>
                <w:bCs/>
                <w:color w:val="000000"/>
                <w:sz w:val="16"/>
                <w:szCs w:val="16"/>
              </w:rPr>
              <w:t>403,0</w:t>
            </w:r>
          </w:p>
        </w:tc>
        <w:tc>
          <w:tcPr>
            <w:tcW w:w="978" w:type="dxa"/>
            <w:tcBorders>
              <w:top w:val="nil"/>
              <w:left w:val="nil"/>
              <w:bottom w:val="single" w:sz="8" w:space="0" w:color="auto"/>
              <w:right w:val="single" w:sz="8" w:space="0" w:color="auto"/>
            </w:tcBorders>
            <w:shd w:val="clear" w:color="000000" w:fill="FFCC99"/>
            <w:vAlign w:val="center"/>
            <w:hideMark/>
          </w:tcPr>
          <w:p w14:paraId="7CA3C878" w14:textId="77777777" w:rsidR="00084000" w:rsidRPr="00084000" w:rsidRDefault="00084000" w:rsidP="00084000">
            <w:pPr>
              <w:jc w:val="right"/>
              <w:rPr>
                <w:b/>
                <w:bCs/>
                <w:color w:val="000000"/>
                <w:sz w:val="16"/>
                <w:szCs w:val="16"/>
              </w:rPr>
            </w:pPr>
            <w:r w:rsidRPr="00084000">
              <w:rPr>
                <w:b/>
                <w:bCs/>
                <w:color w:val="000000"/>
                <w:sz w:val="16"/>
                <w:szCs w:val="16"/>
              </w:rPr>
              <w:t>432,4</w:t>
            </w:r>
          </w:p>
        </w:tc>
        <w:tc>
          <w:tcPr>
            <w:tcW w:w="968" w:type="dxa"/>
            <w:tcBorders>
              <w:top w:val="nil"/>
              <w:left w:val="nil"/>
              <w:bottom w:val="single" w:sz="8" w:space="0" w:color="auto"/>
              <w:right w:val="single" w:sz="8" w:space="0" w:color="auto"/>
            </w:tcBorders>
            <w:shd w:val="clear" w:color="000000" w:fill="FFCC99"/>
            <w:vAlign w:val="center"/>
            <w:hideMark/>
          </w:tcPr>
          <w:p w14:paraId="324E993B" w14:textId="77777777" w:rsidR="00084000" w:rsidRPr="00084000" w:rsidRDefault="00084000" w:rsidP="00084000">
            <w:pPr>
              <w:jc w:val="right"/>
              <w:rPr>
                <w:b/>
                <w:bCs/>
                <w:color w:val="000000"/>
                <w:sz w:val="16"/>
                <w:szCs w:val="16"/>
              </w:rPr>
            </w:pPr>
            <w:r w:rsidRPr="00084000">
              <w:rPr>
                <w:b/>
                <w:bCs/>
                <w:color w:val="000000"/>
                <w:sz w:val="16"/>
                <w:szCs w:val="16"/>
              </w:rPr>
              <w:t>478,0</w:t>
            </w:r>
          </w:p>
        </w:tc>
        <w:tc>
          <w:tcPr>
            <w:tcW w:w="981" w:type="dxa"/>
            <w:tcBorders>
              <w:top w:val="nil"/>
              <w:left w:val="nil"/>
              <w:bottom w:val="single" w:sz="8" w:space="0" w:color="auto"/>
              <w:right w:val="single" w:sz="8" w:space="0" w:color="auto"/>
            </w:tcBorders>
            <w:shd w:val="clear" w:color="000000" w:fill="FFCC99"/>
            <w:vAlign w:val="center"/>
            <w:hideMark/>
          </w:tcPr>
          <w:p w14:paraId="0C594D2B" w14:textId="77777777" w:rsidR="00084000" w:rsidRPr="00084000" w:rsidRDefault="00084000" w:rsidP="00084000">
            <w:pPr>
              <w:jc w:val="right"/>
              <w:rPr>
                <w:b/>
                <w:bCs/>
                <w:color w:val="000000"/>
                <w:sz w:val="16"/>
                <w:szCs w:val="16"/>
              </w:rPr>
            </w:pPr>
            <w:r w:rsidRPr="00084000">
              <w:rPr>
                <w:b/>
                <w:bCs/>
                <w:color w:val="000000"/>
                <w:sz w:val="16"/>
                <w:szCs w:val="16"/>
              </w:rPr>
              <w:t>500,7</w:t>
            </w:r>
          </w:p>
        </w:tc>
        <w:tc>
          <w:tcPr>
            <w:tcW w:w="999" w:type="dxa"/>
            <w:tcBorders>
              <w:top w:val="nil"/>
              <w:left w:val="nil"/>
              <w:bottom w:val="single" w:sz="8" w:space="0" w:color="auto"/>
              <w:right w:val="single" w:sz="8" w:space="0" w:color="auto"/>
            </w:tcBorders>
            <w:shd w:val="clear" w:color="000000" w:fill="FFCC99"/>
            <w:vAlign w:val="center"/>
            <w:hideMark/>
          </w:tcPr>
          <w:p w14:paraId="58F23134" w14:textId="77777777" w:rsidR="00084000" w:rsidRPr="00084000" w:rsidRDefault="00084000" w:rsidP="00084000">
            <w:pPr>
              <w:jc w:val="right"/>
              <w:rPr>
                <w:b/>
                <w:bCs/>
                <w:color w:val="000000"/>
                <w:sz w:val="16"/>
                <w:szCs w:val="16"/>
              </w:rPr>
            </w:pPr>
            <w:r w:rsidRPr="00084000">
              <w:rPr>
                <w:b/>
                <w:bCs/>
                <w:color w:val="000000"/>
                <w:sz w:val="16"/>
                <w:szCs w:val="16"/>
              </w:rPr>
              <w:t>500,7</w:t>
            </w:r>
          </w:p>
        </w:tc>
        <w:tc>
          <w:tcPr>
            <w:tcW w:w="999" w:type="dxa"/>
            <w:tcBorders>
              <w:top w:val="nil"/>
              <w:left w:val="nil"/>
              <w:bottom w:val="single" w:sz="8" w:space="0" w:color="auto"/>
              <w:right w:val="single" w:sz="8" w:space="0" w:color="auto"/>
            </w:tcBorders>
            <w:shd w:val="clear" w:color="000000" w:fill="FFCC99"/>
            <w:vAlign w:val="center"/>
            <w:hideMark/>
          </w:tcPr>
          <w:p w14:paraId="5E5675C6" w14:textId="77777777" w:rsidR="00084000" w:rsidRPr="00084000" w:rsidRDefault="00084000" w:rsidP="00084000">
            <w:pPr>
              <w:jc w:val="right"/>
              <w:rPr>
                <w:b/>
                <w:bCs/>
                <w:color w:val="000000"/>
                <w:sz w:val="16"/>
                <w:szCs w:val="16"/>
              </w:rPr>
            </w:pPr>
            <w:r w:rsidRPr="00084000">
              <w:rPr>
                <w:b/>
                <w:bCs/>
                <w:color w:val="000000"/>
                <w:sz w:val="16"/>
                <w:szCs w:val="16"/>
              </w:rPr>
              <w:t>500,7</w:t>
            </w:r>
          </w:p>
        </w:tc>
      </w:tr>
      <w:tr w:rsidR="00084000" w:rsidRPr="00084000" w14:paraId="185746DD" w14:textId="77777777" w:rsidTr="00084000">
        <w:trPr>
          <w:trHeight w:val="315"/>
        </w:trPr>
        <w:tc>
          <w:tcPr>
            <w:tcW w:w="441" w:type="dxa"/>
            <w:tcBorders>
              <w:top w:val="nil"/>
              <w:left w:val="single" w:sz="8" w:space="0" w:color="auto"/>
              <w:bottom w:val="single" w:sz="8" w:space="0" w:color="auto"/>
              <w:right w:val="single" w:sz="8" w:space="0" w:color="auto"/>
            </w:tcBorders>
            <w:shd w:val="clear" w:color="auto" w:fill="auto"/>
            <w:noWrap/>
            <w:vAlign w:val="center"/>
            <w:hideMark/>
          </w:tcPr>
          <w:p w14:paraId="7E0A3DCA" w14:textId="77777777" w:rsidR="00084000" w:rsidRPr="00084000" w:rsidRDefault="00084000" w:rsidP="00084000">
            <w:pPr>
              <w:jc w:val="both"/>
              <w:rPr>
                <w:b/>
                <w:bCs/>
                <w:color w:val="000000"/>
                <w:sz w:val="16"/>
                <w:szCs w:val="16"/>
              </w:rPr>
            </w:pPr>
            <w:r w:rsidRPr="00084000">
              <w:rPr>
                <w:b/>
                <w:bCs/>
                <w:color w:val="000000"/>
                <w:sz w:val="16"/>
                <w:szCs w:val="16"/>
              </w:rPr>
              <w:t> </w:t>
            </w:r>
          </w:p>
        </w:tc>
        <w:tc>
          <w:tcPr>
            <w:tcW w:w="3090" w:type="dxa"/>
            <w:tcBorders>
              <w:top w:val="nil"/>
              <w:left w:val="nil"/>
              <w:bottom w:val="single" w:sz="8" w:space="0" w:color="auto"/>
              <w:right w:val="single" w:sz="8" w:space="0" w:color="auto"/>
            </w:tcBorders>
            <w:shd w:val="clear" w:color="auto" w:fill="auto"/>
            <w:noWrap/>
            <w:vAlign w:val="center"/>
            <w:hideMark/>
          </w:tcPr>
          <w:p w14:paraId="69F17733" w14:textId="77777777" w:rsidR="00084000" w:rsidRPr="00084000" w:rsidRDefault="00084000" w:rsidP="00084000">
            <w:pPr>
              <w:rPr>
                <w:b/>
                <w:bCs/>
                <w:color w:val="000000"/>
                <w:sz w:val="16"/>
                <w:szCs w:val="16"/>
              </w:rPr>
            </w:pPr>
            <w:r w:rsidRPr="00084000">
              <w:rPr>
                <w:b/>
                <w:bCs/>
                <w:color w:val="000000"/>
                <w:sz w:val="16"/>
                <w:szCs w:val="16"/>
              </w:rPr>
              <w:t> </w:t>
            </w:r>
          </w:p>
        </w:tc>
        <w:tc>
          <w:tcPr>
            <w:tcW w:w="984" w:type="dxa"/>
            <w:tcBorders>
              <w:top w:val="nil"/>
              <w:left w:val="nil"/>
              <w:bottom w:val="single" w:sz="8" w:space="0" w:color="auto"/>
              <w:right w:val="single" w:sz="8" w:space="0" w:color="auto"/>
            </w:tcBorders>
            <w:shd w:val="clear" w:color="auto" w:fill="auto"/>
            <w:vAlign w:val="center"/>
            <w:hideMark/>
          </w:tcPr>
          <w:p w14:paraId="6F76D370" w14:textId="77777777" w:rsidR="00084000" w:rsidRPr="00084000" w:rsidRDefault="00084000" w:rsidP="00084000">
            <w:pPr>
              <w:jc w:val="right"/>
              <w:rPr>
                <w:color w:val="000000"/>
                <w:sz w:val="16"/>
                <w:szCs w:val="16"/>
              </w:rPr>
            </w:pPr>
            <w:r w:rsidRPr="00084000">
              <w:rPr>
                <w:color w:val="000000"/>
                <w:sz w:val="16"/>
                <w:szCs w:val="16"/>
              </w:rPr>
              <w:t> </w:t>
            </w:r>
          </w:p>
        </w:tc>
        <w:tc>
          <w:tcPr>
            <w:tcW w:w="978" w:type="dxa"/>
            <w:tcBorders>
              <w:top w:val="nil"/>
              <w:left w:val="nil"/>
              <w:bottom w:val="single" w:sz="8" w:space="0" w:color="auto"/>
              <w:right w:val="single" w:sz="8" w:space="0" w:color="auto"/>
            </w:tcBorders>
            <w:shd w:val="clear" w:color="auto" w:fill="auto"/>
            <w:vAlign w:val="center"/>
            <w:hideMark/>
          </w:tcPr>
          <w:p w14:paraId="3C9A6FD1" w14:textId="77777777" w:rsidR="00084000" w:rsidRPr="00084000" w:rsidRDefault="00084000" w:rsidP="00084000">
            <w:pPr>
              <w:jc w:val="right"/>
              <w:rPr>
                <w:color w:val="000000"/>
                <w:sz w:val="16"/>
                <w:szCs w:val="16"/>
              </w:rPr>
            </w:pPr>
            <w:r w:rsidRPr="00084000">
              <w:rPr>
                <w:color w:val="000000"/>
                <w:sz w:val="16"/>
                <w:szCs w:val="16"/>
              </w:rPr>
              <w:t> </w:t>
            </w:r>
          </w:p>
        </w:tc>
        <w:tc>
          <w:tcPr>
            <w:tcW w:w="968" w:type="dxa"/>
            <w:tcBorders>
              <w:top w:val="nil"/>
              <w:left w:val="nil"/>
              <w:bottom w:val="single" w:sz="8" w:space="0" w:color="auto"/>
              <w:right w:val="single" w:sz="8" w:space="0" w:color="auto"/>
            </w:tcBorders>
            <w:shd w:val="clear" w:color="auto" w:fill="auto"/>
            <w:noWrap/>
            <w:vAlign w:val="center"/>
            <w:hideMark/>
          </w:tcPr>
          <w:p w14:paraId="0BC06FC8" w14:textId="77777777" w:rsidR="00084000" w:rsidRPr="00084000" w:rsidRDefault="00084000" w:rsidP="00084000">
            <w:pPr>
              <w:jc w:val="right"/>
              <w:rPr>
                <w:color w:val="000000"/>
                <w:sz w:val="16"/>
                <w:szCs w:val="16"/>
              </w:rPr>
            </w:pPr>
            <w:r w:rsidRPr="00084000">
              <w:rPr>
                <w:color w:val="000000"/>
                <w:sz w:val="16"/>
                <w:szCs w:val="16"/>
              </w:rPr>
              <w:t> </w:t>
            </w:r>
          </w:p>
        </w:tc>
        <w:tc>
          <w:tcPr>
            <w:tcW w:w="981" w:type="dxa"/>
            <w:tcBorders>
              <w:top w:val="nil"/>
              <w:left w:val="nil"/>
              <w:bottom w:val="single" w:sz="8" w:space="0" w:color="auto"/>
              <w:right w:val="single" w:sz="8" w:space="0" w:color="auto"/>
            </w:tcBorders>
            <w:shd w:val="clear" w:color="auto" w:fill="auto"/>
            <w:noWrap/>
            <w:vAlign w:val="center"/>
            <w:hideMark/>
          </w:tcPr>
          <w:p w14:paraId="708D10BD" w14:textId="77777777" w:rsidR="00084000" w:rsidRPr="00084000" w:rsidRDefault="00084000" w:rsidP="00084000">
            <w:pPr>
              <w:jc w:val="right"/>
              <w:rPr>
                <w:color w:val="000000"/>
                <w:sz w:val="16"/>
                <w:szCs w:val="16"/>
              </w:rPr>
            </w:pPr>
            <w:r w:rsidRPr="00084000">
              <w:rPr>
                <w:color w:val="000000"/>
                <w:sz w:val="16"/>
                <w:szCs w:val="16"/>
              </w:rPr>
              <w:t> </w:t>
            </w:r>
          </w:p>
        </w:tc>
        <w:tc>
          <w:tcPr>
            <w:tcW w:w="999" w:type="dxa"/>
            <w:tcBorders>
              <w:top w:val="nil"/>
              <w:left w:val="nil"/>
              <w:bottom w:val="single" w:sz="8" w:space="0" w:color="auto"/>
              <w:right w:val="single" w:sz="8" w:space="0" w:color="auto"/>
            </w:tcBorders>
            <w:shd w:val="clear" w:color="auto" w:fill="auto"/>
            <w:noWrap/>
            <w:vAlign w:val="center"/>
            <w:hideMark/>
          </w:tcPr>
          <w:p w14:paraId="6EC80EA1" w14:textId="77777777" w:rsidR="00084000" w:rsidRPr="00084000" w:rsidRDefault="00084000" w:rsidP="00084000">
            <w:pPr>
              <w:jc w:val="right"/>
              <w:rPr>
                <w:color w:val="000000"/>
                <w:sz w:val="16"/>
                <w:szCs w:val="16"/>
              </w:rPr>
            </w:pPr>
            <w:r w:rsidRPr="00084000">
              <w:rPr>
                <w:color w:val="000000"/>
                <w:sz w:val="16"/>
                <w:szCs w:val="16"/>
              </w:rPr>
              <w:t> </w:t>
            </w:r>
          </w:p>
        </w:tc>
        <w:tc>
          <w:tcPr>
            <w:tcW w:w="999" w:type="dxa"/>
            <w:tcBorders>
              <w:top w:val="nil"/>
              <w:left w:val="nil"/>
              <w:bottom w:val="single" w:sz="8" w:space="0" w:color="auto"/>
              <w:right w:val="single" w:sz="8" w:space="0" w:color="auto"/>
            </w:tcBorders>
            <w:shd w:val="clear" w:color="auto" w:fill="auto"/>
            <w:noWrap/>
            <w:vAlign w:val="center"/>
            <w:hideMark/>
          </w:tcPr>
          <w:p w14:paraId="0BE62CF4" w14:textId="77777777" w:rsidR="00084000" w:rsidRPr="00084000" w:rsidRDefault="00084000" w:rsidP="00084000">
            <w:pPr>
              <w:jc w:val="right"/>
              <w:rPr>
                <w:color w:val="000000"/>
                <w:sz w:val="16"/>
                <w:szCs w:val="16"/>
              </w:rPr>
            </w:pPr>
            <w:r w:rsidRPr="00084000">
              <w:rPr>
                <w:color w:val="000000"/>
                <w:sz w:val="16"/>
                <w:szCs w:val="16"/>
              </w:rPr>
              <w:t> </w:t>
            </w:r>
          </w:p>
        </w:tc>
      </w:tr>
      <w:tr w:rsidR="00084000" w:rsidRPr="00084000" w14:paraId="7FE015D9" w14:textId="77777777" w:rsidTr="00084000">
        <w:trPr>
          <w:trHeight w:val="315"/>
        </w:trPr>
        <w:tc>
          <w:tcPr>
            <w:tcW w:w="441" w:type="dxa"/>
            <w:tcBorders>
              <w:top w:val="nil"/>
              <w:left w:val="single" w:sz="8" w:space="0" w:color="auto"/>
              <w:bottom w:val="single" w:sz="8" w:space="0" w:color="auto"/>
              <w:right w:val="single" w:sz="8" w:space="0" w:color="auto"/>
            </w:tcBorders>
            <w:shd w:val="clear" w:color="000000" w:fill="FFCC99"/>
            <w:noWrap/>
            <w:vAlign w:val="center"/>
            <w:hideMark/>
          </w:tcPr>
          <w:p w14:paraId="674644EE" w14:textId="77777777" w:rsidR="00084000" w:rsidRPr="00084000" w:rsidRDefault="00084000" w:rsidP="00084000">
            <w:pPr>
              <w:jc w:val="both"/>
              <w:rPr>
                <w:b/>
                <w:bCs/>
                <w:color w:val="000000"/>
                <w:sz w:val="16"/>
                <w:szCs w:val="16"/>
              </w:rPr>
            </w:pPr>
            <w:r w:rsidRPr="00084000">
              <w:rPr>
                <w:b/>
                <w:bCs/>
                <w:color w:val="000000"/>
                <w:sz w:val="16"/>
                <w:szCs w:val="16"/>
              </w:rPr>
              <w:t> </w:t>
            </w:r>
          </w:p>
        </w:tc>
        <w:tc>
          <w:tcPr>
            <w:tcW w:w="3090" w:type="dxa"/>
            <w:tcBorders>
              <w:top w:val="nil"/>
              <w:left w:val="nil"/>
              <w:bottom w:val="single" w:sz="8" w:space="0" w:color="auto"/>
              <w:right w:val="single" w:sz="8" w:space="0" w:color="auto"/>
            </w:tcBorders>
            <w:shd w:val="clear" w:color="000000" w:fill="FFCC99"/>
            <w:noWrap/>
            <w:vAlign w:val="center"/>
            <w:hideMark/>
          </w:tcPr>
          <w:p w14:paraId="0DCF4497" w14:textId="77777777" w:rsidR="00084000" w:rsidRPr="00084000" w:rsidRDefault="00084000" w:rsidP="00084000">
            <w:pPr>
              <w:rPr>
                <w:b/>
                <w:bCs/>
                <w:color w:val="000000"/>
                <w:sz w:val="16"/>
                <w:szCs w:val="16"/>
              </w:rPr>
            </w:pPr>
            <w:r w:rsidRPr="00084000">
              <w:rPr>
                <w:b/>
                <w:bCs/>
                <w:color w:val="000000"/>
                <w:sz w:val="16"/>
                <w:szCs w:val="16"/>
              </w:rPr>
              <w:t>Общо разходи (І.+ІІ.+ІІІ.):</w:t>
            </w:r>
          </w:p>
        </w:tc>
        <w:tc>
          <w:tcPr>
            <w:tcW w:w="984" w:type="dxa"/>
            <w:tcBorders>
              <w:top w:val="nil"/>
              <w:left w:val="nil"/>
              <w:bottom w:val="single" w:sz="8" w:space="0" w:color="auto"/>
              <w:right w:val="single" w:sz="8" w:space="0" w:color="auto"/>
            </w:tcBorders>
            <w:shd w:val="clear" w:color="000000" w:fill="FFCC99"/>
            <w:vAlign w:val="center"/>
            <w:hideMark/>
          </w:tcPr>
          <w:p w14:paraId="63871E6F" w14:textId="77777777" w:rsidR="00084000" w:rsidRPr="00084000" w:rsidRDefault="00084000" w:rsidP="00084000">
            <w:pPr>
              <w:jc w:val="right"/>
              <w:rPr>
                <w:b/>
                <w:bCs/>
                <w:color w:val="000000"/>
                <w:sz w:val="16"/>
                <w:szCs w:val="16"/>
              </w:rPr>
            </w:pPr>
            <w:r w:rsidRPr="00084000">
              <w:rPr>
                <w:b/>
                <w:bCs/>
                <w:color w:val="000000"/>
                <w:sz w:val="16"/>
                <w:szCs w:val="16"/>
              </w:rPr>
              <w:t>403,0</w:t>
            </w:r>
          </w:p>
        </w:tc>
        <w:tc>
          <w:tcPr>
            <w:tcW w:w="978" w:type="dxa"/>
            <w:tcBorders>
              <w:top w:val="nil"/>
              <w:left w:val="nil"/>
              <w:bottom w:val="single" w:sz="8" w:space="0" w:color="auto"/>
              <w:right w:val="single" w:sz="8" w:space="0" w:color="auto"/>
            </w:tcBorders>
            <w:shd w:val="clear" w:color="000000" w:fill="FFCC99"/>
            <w:vAlign w:val="center"/>
            <w:hideMark/>
          </w:tcPr>
          <w:p w14:paraId="51A77066" w14:textId="77777777" w:rsidR="00084000" w:rsidRPr="00084000" w:rsidRDefault="00084000" w:rsidP="00084000">
            <w:pPr>
              <w:jc w:val="right"/>
              <w:rPr>
                <w:b/>
                <w:bCs/>
                <w:color w:val="000000"/>
                <w:sz w:val="16"/>
                <w:szCs w:val="16"/>
              </w:rPr>
            </w:pPr>
            <w:r w:rsidRPr="00084000">
              <w:rPr>
                <w:b/>
                <w:bCs/>
                <w:color w:val="000000"/>
                <w:sz w:val="16"/>
                <w:szCs w:val="16"/>
              </w:rPr>
              <w:t>432,4</w:t>
            </w:r>
          </w:p>
        </w:tc>
        <w:tc>
          <w:tcPr>
            <w:tcW w:w="968" w:type="dxa"/>
            <w:tcBorders>
              <w:top w:val="nil"/>
              <w:left w:val="nil"/>
              <w:bottom w:val="single" w:sz="8" w:space="0" w:color="auto"/>
              <w:right w:val="single" w:sz="8" w:space="0" w:color="auto"/>
            </w:tcBorders>
            <w:shd w:val="clear" w:color="000000" w:fill="FFCC99"/>
            <w:vAlign w:val="center"/>
            <w:hideMark/>
          </w:tcPr>
          <w:p w14:paraId="1F8FDE5C" w14:textId="77777777" w:rsidR="00084000" w:rsidRPr="00084000" w:rsidRDefault="00084000" w:rsidP="00084000">
            <w:pPr>
              <w:jc w:val="right"/>
              <w:rPr>
                <w:b/>
                <w:bCs/>
                <w:color w:val="000000"/>
                <w:sz w:val="16"/>
                <w:szCs w:val="16"/>
              </w:rPr>
            </w:pPr>
            <w:r w:rsidRPr="00084000">
              <w:rPr>
                <w:b/>
                <w:bCs/>
                <w:color w:val="000000"/>
                <w:sz w:val="16"/>
                <w:szCs w:val="16"/>
              </w:rPr>
              <w:t>478,0</w:t>
            </w:r>
          </w:p>
        </w:tc>
        <w:tc>
          <w:tcPr>
            <w:tcW w:w="981" w:type="dxa"/>
            <w:tcBorders>
              <w:top w:val="nil"/>
              <w:left w:val="nil"/>
              <w:bottom w:val="single" w:sz="8" w:space="0" w:color="auto"/>
              <w:right w:val="single" w:sz="8" w:space="0" w:color="auto"/>
            </w:tcBorders>
            <w:shd w:val="clear" w:color="000000" w:fill="FFCC99"/>
            <w:vAlign w:val="center"/>
            <w:hideMark/>
          </w:tcPr>
          <w:p w14:paraId="6D523913" w14:textId="77777777" w:rsidR="00084000" w:rsidRPr="00084000" w:rsidRDefault="00084000" w:rsidP="00084000">
            <w:pPr>
              <w:jc w:val="right"/>
              <w:rPr>
                <w:b/>
                <w:bCs/>
                <w:color w:val="000000"/>
                <w:sz w:val="16"/>
                <w:szCs w:val="16"/>
              </w:rPr>
            </w:pPr>
            <w:r w:rsidRPr="00084000">
              <w:rPr>
                <w:b/>
                <w:bCs/>
                <w:color w:val="000000"/>
                <w:sz w:val="16"/>
                <w:szCs w:val="16"/>
              </w:rPr>
              <w:t>500,7</w:t>
            </w:r>
          </w:p>
        </w:tc>
        <w:tc>
          <w:tcPr>
            <w:tcW w:w="999" w:type="dxa"/>
            <w:tcBorders>
              <w:top w:val="nil"/>
              <w:left w:val="nil"/>
              <w:bottom w:val="single" w:sz="8" w:space="0" w:color="auto"/>
              <w:right w:val="single" w:sz="8" w:space="0" w:color="auto"/>
            </w:tcBorders>
            <w:shd w:val="clear" w:color="000000" w:fill="FFCC99"/>
            <w:vAlign w:val="center"/>
            <w:hideMark/>
          </w:tcPr>
          <w:p w14:paraId="06647CF3" w14:textId="77777777" w:rsidR="00084000" w:rsidRPr="00084000" w:rsidRDefault="00084000" w:rsidP="00084000">
            <w:pPr>
              <w:jc w:val="right"/>
              <w:rPr>
                <w:b/>
                <w:bCs/>
                <w:color w:val="000000"/>
                <w:sz w:val="16"/>
                <w:szCs w:val="16"/>
              </w:rPr>
            </w:pPr>
            <w:r w:rsidRPr="00084000">
              <w:rPr>
                <w:b/>
                <w:bCs/>
                <w:color w:val="000000"/>
                <w:sz w:val="16"/>
                <w:szCs w:val="16"/>
              </w:rPr>
              <w:t>500,7</w:t>
            </w:r>
          </w:p>
        </w:tc>
        <w:tc>
          <w:tcPr>
            <w:tcW w:w="999" w:type="dxa"/>
            <w:tcBorders>
              <w:top w:val="nil"/>
              <w:left w:val="nil"/>
              <w:bottom w:val="single" w:sz="8" w:space="0" w:color="auto"/>
              <w:right w:val="single" w:sz="8" w:space="0" w:color="auto"/>
            </w:tcBorders>
            <w:shd w:val="clear" w:color="000000" w:fill="FFCC99"/>
            <w:vAlign w:val="center"/>
            <w:hideMark/>
          </w:tcPr>
          <w:p w14:paraId="581A313F" w14:textId="77777777" w:rsidR="00084000" w:rsidRPr="00084000" w:rsidRDefault="00084000" w:rsidP="00084000">
            <w:pPr>
              <w:jc w:val="right"/>
              <w:rPr>
                <w:b/>
                <w:bCs/>
                <w:color w:val="000000"/>
                <w:sz w:val="16"/>
                <w:szCs w:val="16"/>
              </w:rPr>
            </w:pPr>
            <w:r w:rsidRPr="00084000">
              <w:rPr>
                <w:b/>
                <w:bCs/>
                <w:color w:val="000000"/>
                <w:sz w:val="16"/>
                <w:szCs w:val="16"/>
              </w:rPr>
              <w:t>500,7</w:t>
            </w:r>
          </w:p>
        </w:tc>
      </w:tr>
      <w:tr w:rsidR="00084000" w:rsidRPr="00084000" w14:paraId="31B70F89" w14:textId="77777777" w:rsidTr="00084000">
        <w:trPr>
          <w:trHeight w:val="315"/>
        </w:trPr>
        <w:tc>
          <w:tcPr>
            <w:tcW w:w="441" w:type="dxa"/>
            <w:tcBorders>
              <w:top w:val="nil"/>
              <w:left w:val="single" w:sz="8" w:space="0" w:color="auto"/>
              <w:bottom w:val="single" w:sz="8" w:space="0" w:color="auto"/>
              <w:right w:val="single" w:sz="8" w:space="0" w:color="auto"/>
            </w:tcBorders>
            <w:shd w:val="clear" w:color="auto" w:fill="auto"/>
            <w:noWrap/>
            <w:vAlign w:val="center"/>
            <w:hideMark/>
          </w:tcPr>
          <w:p w14:paraId="52B32F79" w14:textId="77777777" w:rsidR="00084000" w:rsidRPr="00084000" w:rsidRDefault="00084000" w:rsidP="00084000">
            <w:pPr>
              <w:jc w:val="both"/>
              <w:rPr>
                <w:b/>
                <w:bCs/>
                <w:color w:val="000000"/>
                <w:sz w:val="16"/>
                <w:szCs w:val="16"/>
              </w:rPr>
            </w:pPr>
            <w:r w:rsidRPr="00084000">
              <w:rPr>
                <w:b/>
                <w:bCs/>
                <w:color w:val="000000"/>
                <w:sz w:val="16"/>
                <w:szCs w:val="16"/>
              </w:rPr>
              <w:t> </w:t>
            </w:r>
          </w:p>
        </w:tc>
        <w:tc>
          <w:tcPr>
            <w:tcW w:w="3090" w:type="dxa"/>
            <w:tcBorders>
              <w:top w:val="nil"/>
              <w:left w:val="nil"/>
              <w:bottom w:val="single" w:sz="8" w:space="0" w:color="auto"/>
              <w:right w:val="single" w:sz="8" w:space="0" w:color="auto"/>
            </w:tcBorders>
            <w:shd w:val="clear" w:color="auto" w:fill="auto"/>
            <w:noWrap/>
            <w:vAlign w:val="center"/>
            <w:hideMark/>
          </w:tcPr>
          <w:p w14:paraId="3F3128B9" w14:textId="77777777" w:rsidR="00084000" w:rsidRPr="00084000" w:rsidRDefault="00084000" w:rsidP="00084000">
            <w:pPr>
              <w:rPr>
                <w:color w:val="000000"/>
                <w:sz w:val="16"/>
                <w:szCs w:val="16"/>
              </w:rPr>
            </w:pPr>
            <w:r w:rsidRPr="00084000">
              <w:rPr>
                <w:color w:val="000000"/>
                <w:sz w:val="16"/>
                <w:szCs w:val="16"/>
              </w:rPr>
              <w:t> </w:t>
            </w:r>
          </w:p>
        </w:tc>
        <w:tc>
          <w:tcPr>
            <w:tcW w:w="984" w:type="dxa"/>
            <w:tcBorders>
              <w:top w:val="nil"/>
              <w:left w:val="nil"/>
              <w:bottom w:val="single" w:sz="8" w:space="0" w:color="auto"/>
              <w:right w:val="single" w:sz="8" w:space="0" w:color="auto"/>
            </w:tcBorders>
            <w:shd w:val="clear" w:color="auto" w:fill="auto"/>
            <w:vAlign w:val="center"/>
            <w:hideMark/>
          </w:tcPr>
          <w:p w14:paraId="5BF40D08" w14:textId="77777777" w:rsidR="00084000" w:rsidRPr="00084000" w:rsidRDefault="00084000" w:rsidP="00084000">
            <w:pPr>
              <w:jc w:val="right"/>
              <w:rPr>
                <w:color w:val="000000"/>
                <w:sz w:val="16"/>
                <w:szCs w:val="16"/>
              </w:rPr>
            </w:pPr>
            <w:r w:rsidRPr="00084000">
              <w:rPr>
                <w:color w:val="000000"/>
                <w:sz w:val="16"/>
                <w:szCs w:val="16"/>
              </w:rPr>
              <w:t> </w:t>
            </w:r>
          </w:p>
        </w:tc>
        <w:tc>
          <w:tcPr>
            <w:tcW w:w="978" w:type="dxa"/>
            <w:tcBorders>
              <w:top w:val="nil"/>
              <w:left w:val="nil"/>
              <w:bottom w:val="single" w:sz="8" w:space="0" w:color="auto"/>
              <w:right w:val="single" w:sz="8" w:space="0" w:color="auto"/>
            </w:tcBorders>
            <w:shd w:val="clear" w:color="auto" w:fill="auto"/>
            <w:vAlign w:val="center"/>
            <w:hideMark/>
          </w:tcPr>
          <w:p w14:paraId="3CA4E537" w14:textId="77777777" w:rsidR="00084000" w:rsidRPr="00084000" w:rsidRDefault="00084000" w:rsidP="00084000">
            <w:pPr>
              <w:jc w:val="right"/>
              <w:rPr>
                <w:color w:val="000000"/>
                <w:sz w:val="16"/>
                <w:szCs w:val="16"/>
              </w:rPr>
            </w:pPr>
            <w:r w:rsidRPr="00084000">
              <w:rPr>
                <w:color w:val="000000"/>
                <w:sz w:val="16"/>
                <w:szCs w:val="16"/>
              </w:rPr>
              <w:t> </w:t>
            </w:r>
          </w:p>
        </w:tc>
        <w:tc>
          <w:tcPr>
            <w:tcW w:w="968" w:type="dxa"/>
            <w:tcBorders>
              <w:top w:val="nil"/>
              <w:left w:val="nil"/>
              <w:bottom w:val="single" w:sz="8" w:space="0" w:color="auto"/>
              <w:right w:val="single" w:sz="8" w:space="0" w:color="auto"/>
            </w:tcBorders>
            <w:shd w:val="clear" w:color="auto" w:fill="auto"/>
            <w:noWrap/>
            <w:vAlign w:val="center"/>
            <w:hideMark/>
          </w:tcPr>
          <w:p w14:paraId="1CFA4BBF" w14:textId="77777777" w:rsidR="00084000" w:rsidRPr="00084000" w:rsidRDefault="00084000" w:rsidP="00084000">
            <w:pPr>
              <w:jc w:val="right"/>
              <w:rPr>
                <w:color w:val="000000"/>
                <w:sz w:val="16"/>
                <w:szCs w:val="16"/>
              </w:rPr>
            </w:pPr>
            <w:r w:rsidRPr="00084000">
              <w:rPr>
                <w:color w:val="000000"/>
                <w:sz w:val="16"/>
                <w:szCs w:val="16"/>
              </w:rPr>
              <w:t> </w:t>
            </w:r>
          </w:p>
        </w:tc>
        <w:tc>
          <w:tcPr>
            <w:tcW w:w="981" w:type="dxa"/>
            <w:tcBorders>
              <w:top w:val="nil"/>
              <w:left w:val="nil"/>
              <w:bottom w:val="single" w:sz="8" w:space="0" w:color="auto"/>
              <w:right w:val="single" w:sz="8" w:space="0" w:color="auto"/>
            </w:tcBorders>
            <w:shd w:val="clear" w:color="auto" w:fill="auto"/>
            <w:noWrap/>
            <w:vAlign w:val="center"/>
            <w:hideMark/>
          </w:tcPr>
          <w:p w14:paraId="49388CEB" w14:textId="77777777" w:rsidR="00084000" w:rsidRPr="00084000" w:rsidRDefault="00084000" w:rsidP="00084000">
            <w:pPr>
              <w:jc w:val="right"/>
              <w:rPr>
                <w:color w:val="000000"/>
                <w:sz w:val="16"/>
                <w:szCs w:val="16"/>
              </w:rPr>
            </w:pPr>
            <w:r w:rsidRPr="00084000">
              <w:rPr>
                <w:color w:val="000000"/>
                <w:sz w:val="16"/>
                <w:szCs w:val="16"/>
              </w:rPr>
              <w:t> </w:t>
            </w:r>
          </w:p>
        </w:tc>
        <w:tc>
          <w:tcPr>
            <w:tcW w:w="999" w:type="dxa"/>
            <w:tcBorders>
              <w:top w:val="nil"/>
              <w:left w:val="nil"/>
              <w:bottom w:val="single" w:sz="8" w:space="0" w:color="auto"/>
              <w:right w:val="single" w:sz="8" w:space="0" w:color="auto"/>
            </w:tcBorders>
            <w:shd w:val="clear" w:color="auto" w:fill="auto"/>
            <w:noWrap/>
            <w:vAlign w:val="center"/>
            <w:hideMark/>
          </w:tcPr>
          <w:p w14:paraId="1982E57F" w14:textId="77777777" w:rsidR="00084000" w:rsidRPr="00084000" w:rsidRDefault="00084000" w:rsidP="00084000">
            <w:pPr>
              <w:jc w:val="right"/>
              <w:rPr>
                <w:color w:val="000000"/>
                <w:sz w:val="16"/>
                <w:szCs w:val="16"/>
              </w:rPr>
            </w:pPr>
            <w:r w:rsidRPr="00084000">
              <w:rPr>
                <w:color w:val="000000"/>
                <w:sz w:val="16"/>
                <w:szCs w:val="16"/>
              </w:rPr>
              <w:t> </w:t>
            </w:r>
          </w:p>
        </w:tc>
        <w:tc>
          <w:tcPr>
            <w:tcW w:w="999" w:type="dxa"/>
            <w:tcBorders>
              <w:top w:val="nil"/>
              <w:left w:val="nil"/>
              <w:bottom w:val="single" w:sz="8" w:space="0" w:color="auto"/>
              <w:right w:val="single" w:sz="8" w:space="0" w:color="auto"/>
            </w:tcBorders>
            <w:shd w:val="clear" w:color="auto" w:fill="auto"/>
            <w:noWrap/>
            <w:vAlign w:val="center"/>
            <w:hideMark/>
          </w:tcPr>
          <w:p w14:paraId="4DAAEF9C" w14:textId="77777777" w:rsidR="00084000" w:rsidRPr="00084000" w:rsidRDefault="00084000" w:rsidP="00084000">
            <w:pPr>
              <w:jc w:val="right"/>
              <w:rPr>
                <w:color w:val="000000"/>
                <w:sz w:val="16"/>
                <w:szCs w:val="16"/>
              </w:rPr>
            </w:pPr>
            <w:r w:rsidRPr="00084000">
              <w:rPr>
                <w:color w:val="000000"/>
                <w:sz w:val="16"/>
                <w:szCs w:val="16"/>
              </w:rPr>
              <w:t> </w:t>
            </w:r>
          </w:p>
        </w:tc>
      </w:tr>
      <w:tr w:rsidR="00084000" w:rsidRPr="00084000" w14:paraId="5BD6F537" w14:textId="77777777" w:rsidTr="00084000">
        <w:trPr>
          <w:trHeight w:val="315"/>
        </w:trPr>
        <w:tc>
          <w:tcPr>
            <w:tcW w:w="441" w:type="dxa"/>
            <w:tcBorders>
              <w:top w:val="nil"/>
              <w:left w:val="single" w:sz="8" w:space="0" w:color="auto"/>
              <w:bottom w:val="single" w:sz="8" w:space="0" w:color="auto"/>
              <w:right w:val="single" w:sz="8" w:space="0" w:color="auto"/>
            </w:tcBorders>
            <w:shd w:val="clear" w:color="auto" w:fill="auto"/>
            <w:noWrap/>
            <w:vAlign w:val="center"/>
            <w:hideMark/>
          </w:tcPr>
          <w:p w14:paraId="56DBC8C5" w14:textId="77777777" w:rsidR="00084000" w:rsidRPr="00084000" w:rsidRDefault="00084000" w:rsidP="00084000">
            <w:pPr>
              <w:jc w:val="both"/>
              <w:rPr>
                <w:b/>
                <w:bCs/>
                <w:color w:val="000000"/>
                <w:sz w:val="16"/>
                <w:szCs w:val="16"/>
              </w:rPr>
            </w:pPr>
            <w:r w:rsidRPr="00084000">
              <w:rPr>
                <w:b/>
                <w:bCs/>
                <w:color w:val="000000"/>
                <w:sz w:val="16"/>
                <w:szCs w:val="16"/>
              </w:rPr>
              <w:t> </w:t>
            </w:r>
          </w:p>
        </w:tc>
        <w:tc>
          <w:tcPr>
            <w:tcW w:w="3090" w:type="dxa"/>
            <w:tcBorders>
              <w:top w:val="nil"/>
              <w:left w:val="nil"/>
              <w:bottom w:val="single" w:sz="8" w:space="0" w:color="auto"/>
              <w:right w:val="single" w:sz="8" w:space="0" w:color="auto"/>
            </w:tcBorders>
            <w:shd w:val="clear" w:color="auto" w:fill="auto"/>
            <w:noWrap/>
            <w:vAlign w:val="center"/>
            <w:hideMark/>
          </w:tcPr>
          <w:p w14:paraId="48B20AC7" w14:textId="77777777" w:rsidR="00084000" w:rsidRPr="00084000" w:rsidRDefault="00084000" w:rsidP="00084000">
            <w:pPr>
              <w:rPr>
                <w:color w:val="000000"/>
                <w:sz w:val="16"/>
                <w:szCs w:val="16"/>
              </w:rPr>
            </w:pPr>
            <w:r w:rsidRPr="00084000">
              <w:rPr>
                <w:color w:val="000000"/>
                <w:sz w:val="16"/>
                <w:szCs w:val="16"/>
              </w:rPr>
              <w:t>Численост на щатния персонал</w:t>
            </w:r>
          </w:p>
        </w:tc>
        <w:tc>
          <w:tcPr>
            <w:tcW w:w="984" w:type="dxa"/>
            <w:tcBorders>
              <w:top w:val="nil"/>
              <w:left w:val="nil"/>
              <w:bottom w:val="single" w:sz="8" w:space="0" w:color="auto"/>
              <w:right w:val="single" w:sz="8" w:space="0" w:color="auto"/>
            </w:tcBorders>
            <w:shd w:val="clear" w:color="auto" w:fill="auto"/>
            <w:vAlign w:val="center"/>
            <w:hideMark/>
          </w:tcPr>
          <w:p w14:paraId="71544CA1" w14:textId="77777777" w:rsidR="00084000" w:rsidRPr="00084000" w:rsidRDefault="00084000" w:rsidP="00084000">
            <w:pPr>
              <w:jc w:val="right"/>
              <w:rPr>
                <w:color w:val="000000"/>
                <w:sz w:val="16"/>
                <w:szCs w:val="16"/>
              </w:rPr>
            </w:pPr>
            <w:r w:rsidRPr="00084000">
              <w:rPr>
                <w:color w:val="000000"/>
                <w:sz w:val="16"/>
                <w:szCs w:val="16"/>
              </w:rPr>
              <w:t>11</w:t>
            </w:r>
          </w:p>
        </w:tc>
        <w:tc>
          <w:tcPr>
            <w:tcW w:w="978" w:type="dxa"/>
            <w:tcBorders>
              <w:top w:val="nil"/>
              <w:left w:val="nil"/>
              <w:bottom w:val="single" w:sz="8" w:space="0" w:color="auto"/>
              <w:right w:val="single" w:sz="8" w:space="0" w:color="auto"/>
            </w:tcBorders>
            <w:shd w:val="clear" w:color="auto" w:fill="auto"/>
            <w:vAlign w:val="center"/>
            <w:hideMark/>
          </w:tcPr>
          <w:p w14:paraId="4A0CC29C" w14:textId="77777777" w:rsidR="00084000" w:rsidRPr="00084000" w:rsidRDefault="00084000" w:rsidP="00084000">
            <w:pPr>
              <w:jc w:val="right"/>
              <w:rPr>
                <w:color w:val="000000"/>
                <w:sz w:val="16"/>
                <w:szCs w:val="16"/>
              </w:rPr>
            </w:pPr>
            <w:r w:rsidRPr="00084000">
              <w:rPr>
                <w:color w:val="000000"/>
                <w:sz w:val="16"/>
                <w:szCs w:val="16"/>
              </w:rPr>
              <w:t>12</w:t>
            </w:r>
          </w:p>
        </w:tc>
        <w:tc>
          <w:tcPr>
            <w:tcW w:w="968" w:type="dxa"/>
            <w:tcBorders>
              <w:top w:val="nil"/>
              <w:left w:val="nil"/>
              <w:bottom w:val="single" w:sz="8" w:space="0" w:color="auto"/>
              <w:right w:val="single" w:sz="8" w:space="0" w:color="auto"/>
            </w:tcBorders>
            <w:shd w:val="clear" w:color="auto" w:fill="auto"/>
            <w:noWrap/>
            <w:vAlign w:val="center"/>
            <w:hideMark/>
          </w:tcPr>
          <w:p w14:paraId="6692B9E7" w14:textId="77777777" w:rsidR="00084000" w:rsidRPr="00084000" w:rsidRDefault="00084000" w:rsidP="00084000">
            <w:pPr>
              <w:jc w:val="right"/>
              <w:rPr>
                <w:color w:val="000000"/>
                <w:sz w:val="16"/>
                <w:szCs w:val="16"/>
              </w:rPr>
            </w:pPr>
            <w:r w:rsidRPr="00084000">
              <w:rPr>
                <w:color w:val="000000"/>
                <w:sz w:val="16"/>
                <w:szCs w:val="16"/>
              </w:rPr>
              <w:t>10</w:t>
            </w:r>
          </w:p>
        </w:tc>
        <w:tc>
          <w:tcPr>
            <w:tcW w:w="981" w:type="dxa"/>
            <w:tcBorders>
              <w:top w:val="nil"/>
              <w:left w:val="nil"/>
              <w:bottom w:val="single" w:sz="8" w:space="0" w:color="auto"/>
              <w:right w:val="single" w:sz="8" w:space="0" w:color="auto"/>
            </w:tcBorders>
            <w:shd w:val="clear" w:color="auto" w:fill="auto"/>
            <w:noWrap/>
            <w:vAlign w:val="center"/>
            <w:hideMark/>
          </w:tcPr>
          <w:p w14:paraId="25F2CDF4" w14:textId="77777777" w:rsidR="00084000" w:rsidRPr="00084000" w:rsidRDefault="00084000" w:rsidP="00084000">
            <w:pPr>
              <w:jc w:val="right"/>
              <w:rPr>
                <w:color w:val="000000"/>
                <w:sz w:val="16"/>
                <w:szCs w:val="16"/>
              </w:rPr>
            </w:pPr>
            <w:r w:rsidRPr="00084000">
              <w:rPr>
                <w:color w:val="000000"/>
                <w:sz w:val="16"/>
                <w:szCs w:val="16"/>
              </w:rPr>
              <w:t>10</w:t>
            </w:r>
          </w:p>
        </w:tc>
        <w:tc>
          <w:tcPr>
            <w:tcW w:w="999" w:type="dxa"/>
            <w:tcBorders>
              <w:top w:val="nil"/>
              <w:left w:val="nil"/>
              <w:bottom w:val="single" w:sz="8" w:space="0" w:color="auto"/>
              <w:right w:val="single" w:sz="8" w:space="0" w:color="auto"/>
            </w:tcBorders>
            <w:shd w:val="clear" w:color="auto" w:fill="auto"/>
            <w:noWrap/>
            <w:vAlign w:val="center"/>
            <w:hideMark/>
          </w:tcPr>
          <w:p w14:paraId="6ED3C6DB" w14:textId="77777777" w:rsidR="00084000" w:rsidRPr="00084000" w:rsidRDefault="00084000" w:rsidP="00084000">
            <w:pPr>
              <w:jc w:val="right"/>
              <w:rPr>
                <w:color w:val="000000"/>
                <w:sz w:val="16"/>
                <w:szCs w:val="16"/>
              </w:rPr>
            </w:pPr>
            <w:r w:rsidRPr="00084000">
              <w:rPr>
                <w:color w:val="000000"/>
                <w:sz w:val="16"/>
                <w:szCs w:val="16"/>
              </w:rPr>
              <w:t>10</w:t>
            </w:r>
          </w:p>
        </w:tc>
        <w:tc>
          <w:tcPr>
            <w:tcW w:w="999" w:type="dxa"/>
            <w:tcBorders>
              <w:top w:val="nil"/>
              <w:left w:val="nil"/>
              <w:bottom w:val="single" w:sz="8" w:space="0" w:color="auto"/>
              <w:right w:val="single" w:sz="8" w:space="0" w:color="auto"/>
            </w:tcBorders>
            <w:shd w:val="clear" w:color="auto" w:fill="auto"/>
            <w:noWrap/>
            <w:vAlign w:val="center"/>
            <w:hideMark/>
          </w:tcPr>
          <w:p w14:paraId="4D80A8C2" w14:textId="77777777" w:rsidR="00084000" w:rsidRPr="00084000" w:rsidRDefault="00084000" w:rsidP="00084000">
            <w:pPr>
              <w:jc w:val="right"/>
              <w:rPr>
                <w:color w:val="000000"/>
                <w:sz w:val="16"/>
                <w:szCs w:val="16"/>
              </w:rPr>
            </w:pPr>
            <w:r w:rsidRPr="00084000">
              <w:rPr>
                <w:color w:val="000000"/>
                <w:sz w:val="16"/>
                <w:szCs w:val="16"/>
              </w:rPr>
              <w:t>10</w:t>
            </w:r>
          </w:p>
        </w:tc>
      </w:tr>
    </w:tbl>
    <w:p w14:paraId="608A178B" w14:textId="77777777" w:rsidR="00084000" w:rsidRDefault="00084000" w:rsidP="00B40934">
      <w:pPr>
        <w:spacing w:before="120" w:after="120"/>
        <w:jc w:val="both"/>
        <w:rPr>
          <w:b/>
          <w:bCs/>
          <w:iCs/>
          <w:sz w:val="24"/>
          <w:szCs w:val="24"/>
        </w:rPr>
      </w:pPr>
    </w:p>
    <w:p w14:paraId="2CB62429" w14:textId="77777777" w:rsidR="00084000" w:rsidRDefault="00084000" w:rsidP="00B40934">
      <w:pPr>
        <w:spacing w:before="120" w:after="120"/>
        <w:jc w:val="both"/>
        <w:rPr>
          <w:b/>
          <w:bCs/>
          <w:iCs/>
          <w:sz w:val="24"/>
          <w:szCs w:val="24"/>
        </w:rPr>
      </w:pPr>
    </w:p>
    <w:p w14:paraId="62960B9D" w14:textId="77777777" w:rsidR="00084000" w:rsidRDefault="00084000" w:rsidP="00B40934">
      <w:pPr>
        <w:spacing w:before="120" w:after="120"/>
        <w:jc w:val="both"/>
        <w:rPr>
          <w:b/>
          <w:bCs/>
          <w:iCs/>
          <w:sz w:val="24"/>
          <w:szCs w:val="24"/>
        </w:rPr>
      </w:pPr>
    </w:p>
    <w:bookmarkEnd w:id="1"/>
    <w:p w14:paraId="19FC57C9" w14:textId="77777777" w:rsidR="00494966" w:rsidRPr="00B40934" w:rsidRDefault="00494966" w:rsidP="00494966">
      <w:pPr>
        <w:spacing w:before="120" w:after="120"/>
        <w:jc w:val="both"/>
        <w:rPr>
          <w:b/>
          <w:bCs/>
          <w:iCs/>
          <w:sz w:val="24"/>
          <w:szCs w:val="24"/>
        </w:rPr>
      </w:pPr>
      <w:r w:rsidRPr="00B40934">
        <w:rPr>
          <w:b/>
          <w:bCs/>
          <w:iCs/>
          <w:sz w:val="24"/>
          <w:szCs w:val="24"/>
        </w:rPr>
        <w:t>1800.02.06 Бюджетна програма  “Подпомагане развитието на българската култура и изкуства, на българския книжен сектор, библиотеки и читалища”</w:t>
      </w:r>
    </w:p>
    <w:p w14:paraId="00C066FB" w14:textId="77777777" w:rsidR="00494966" w:rsidRPr="006B6C9F" w:rsidRDefault="00494966" w:rsidP="00494966">
      <w:pPr>
        <w:spacing w:line="300" w:lineRule="auto"/>
        <w:rPr>
          <w:sz w:val="24"/>
          <w:szCs w:val="24"/>
        </w:rPr>
      </w:pPr>
    </w:p>
    <w:p w14:paraId="703B5E0F" w14:textId="77777777" w:rsidR="00494966" w:rsidRPr="006B6C9F" w:rsidRDefault="00494966" w:rsidP="00494966">
      <w:pPr>
        <w:spacing w:line="300" w:lineRule="auto"/>
        <w:jc w:val="both"/>
        <w:rPr>
          <w:b/>
          <w:sz w:val="24"/>
          <w:szCs w:val="24"/>
        </w:rPr>
      </w:pPr>
      <w:r w:rsidRPr="006B6C9F">
        <w:rPr>
          <w:b/>
          <w:sz w:val="24"/>
          <w:szCs w:val="24"/>
        </w:rPr>
        <w:t>I. Преглед на целите и оценка на очакваните резултати за периода 2021-2023 година</w:t>
      </w:r>
    </w:p>
    <w:p w14:paraId="30944C1A" w14:textId="77777777" w:rsidR="00494966" w:rsidRPr="006B6C9F" w:rsidRDefault="00494966" w:rsidP="00494966">
      <w:pPr>
        <w:spacing w:line="300" w:lineRule="auto"/>
        <w:jc w:val="both"/>
        <w:rPr>
          <w:sz w:val="24"/>
          <w:szCs w:val="24"/>
        </w:rPr>
      </w:pPr>
    </w:p>
    <w:p w14:paraId="443860FB" w14:textId="77777777" w:rsidR="00494966" w:rsidRPr="006B6C9F" w:rsidRDefault="00494966" w:rsidP="00494966">
      <w:pPr>
        <w:spacing w:line="300" w:lineRule="auto"/>
        <w:jc w:val="both"/>
        <w:rPr>
          <w:sz w:val="24"/>
          <w:szCs w:val="24"/>
        </w:rPr>
      </w:pPr>
      <w:r w:rsidRPr="006B6C9F">
        <w:rPr>
          <w:sz w:val="24"/>
          <w:szCs w:val="24"/>
        </w:rPr>
        <w:lastRenderedPageBreak/>
        <w:t>Програмата реализира политиката на Министерството на културата в сферата на българското книгоиздаване, библиотечната дейност, читалищното дело и опазването на нематериалното културно наследство. Чрез нея се предоставят средства за разширяване на дейността на читалищата и библиотеките, за подпомагане на книгоиздаването, за подкрепа на инициативи за опазване на нематериалното културно наследство. Изпълнението на програмата осигурява по-висококачествен продукт и услуги за обществото, предоставяни от библиотеките и читалищата.</w:t>
      </w:r>
    </w:p>
    <w:p w14:paraId="41ED475D" w14:textId="77777777" w:rsidR="00494966" w:rsidRPr="006B6C9F" w:rsidRDefault="00494966" w:rsidP="00494966">
      <w:pPr>
        <w:spacing w:line="300" w:lineRule="auto"/>
        <w:jc w:val="both"/>
        <w:rPr>
          <w:sz w:val="24"/>
          <w:szCs w:val="24"/>
        </w:rPr>
      </w:pPr>
    </w:p>
    <w:p w14:paraId="46D78DE1" w14:textId="77777777" w:rsidR="00494966" w:rsidRPr="006B6C9F" w:rsidRDefault="00494966" w:rsidP="00494966">
      <w:pPr>
        <w:spacing w:line="300" w:lineRule="auto"/>
        <w:jc w:val="both"/>
        <w:rPr>
          <w:sz w:val="24"/>
          <w:szCs w:val="24"/>
        </w:rPr>
      </w:pPr>
      <w:r w:rsidRPr="006B6C9F">
        <w:rPr>
          <w:sz w:val="24"/>
          <w:szCs w:val="24"/>
        </w:rPr>
        <w:t>Бюджетната програма „Подпомагане развитието на българската култура и изкуства, на българския книжен сектор, библиотеки и читалища”</w:t>
      </w:r>
      <w:r>
        <w:rPr>
          <w:sz w:val="24"/>
          <w:szCs w:val="24"/>
        </w:rPr>
        <w:t xml:space="preserve"> </w:t>
      </w:r>
      <w:r w:rsidRPr="006B6C9F">
        <w:rPr>
          <w:sz w:val="24"/>
          <w:szCs w:val="24"/>
        </w:rPr>
        <w:t>се управлява от специализираната администрация на Министерството на културата – дирекция „Международно сътрудничество, европейски програми и регионални дейности“, отдел „Регионални дейности“.</w:t>
      </w:r>
    </w:p>
    <w:p w14:paraId="566ADB6F" w14:textId="77777777" w:rsidR="00494966" w:rsidRPr="006B6C9F" w:rsidRDefault="00494966" w:rsidP="00494966">
      <w:pPr>
        <w:spacing w:line="300" w:lineRule="auto"/>
        <w:jc w:val="both"/>
        <w:rPr>
          <w:sz w:val="24"/>
          <w:szCs w:val="24"/>
        </w:rPr>
      </w:pPr>
    </w:p>
    <w:p w14:paraId="5C712456" w14:textId="77777777" w:rsidR="00494966" w:rsidRPr="006B6C9F" w:rsidRDefault="00494966" w:rsidP="00494966">
      <w:pPr>
        <w:spacing w:line="300" w:lineRule="auto"/>
        <w:jc w:val="both"/>
        <w:rPr>
          <w:b/>
          <w:sz w:val="24"/>
          <w:szCs w:val="24"/>
        </w:rPr>
      </w:pPr>
      <w:r w:rsidRPr="006B6C9F">
        <w:rPr>
          <w:b/>
          <w:sz w:val="24"/>
          <w:szCs w:val="24"/>
        </w:rPr>
        <w:t>II. Визия за развитието и приоритети на политиката</w:t>
      </w:r>
    </w:p>
    <w:p w14:paraId="7B8BF079" w14:textId="77777777" w:rsidR="00494966" w:rsidRPr="006B6C9F" w:rsidRDefault="00494966" w:rsidP="00494966">
      <w:pPr>
        <w:spacing w:line="300" w:lineRule="auto"/>
        <w:jc w:val="both"/>
        <w:rPr>
          <w:sz w:val="24"/>
          <w:szCs w:val="24"/>
        </w:rPr>
      </w:pPr>
    </w:p>
    <w:p w14:paraId="42954E1D" w14:textId="77777777" w:rsidR="00494966" w:rsidRPr="006B6C9F" w:rsidRDefault="00494966" w:rsidP="00494966">
      <w:pPr>
        <w:spacing w:line="300" w:lineRule="auto"/>
        <w:jc w:val="both"/>
        <w:rPr>
          <w:b/>
          <w:sz w:val="24"/>
          <w:szCs w:val="24"/>
        </w:rPr>
      </w:pPr>
      <w:r w:rsidRPr="006B6C9F">
        <w:rPr>
          <w:sz w:val="24"/>
          <w:szCs w:val="24"/>
        </w:rPr>
        <w:t>Визията на политиката за развитие на секторите</w:t>
      </w:r>
      <w:r w:rsidRPr="00EE6FAB">
        <w:rPr>
          <w:sz w:val="24"/>
          <w:szCs w:val="24"/>
          <w:lang w:val="ru-RU"/>
        </w:rPr>
        <w:t xml:space="preserve"> </w:t>
      </w:r>
      <w:r w:rsidRPr="006B6C9F">
        <w:rPr>
          <w:sz w:val="24"/>
          <w:szCs w:val="24"/>
        </w:rPr>
        <w:t>включва следните измерения:</w:t>
      </w:r>
    </w:p>
    <w:p w14:paraId="74E2879F" w14:textId="77777777" w:rsidR="00494966" w:rsidRPr="006B6C9F" w:rsidRDefault="00494966" w:rsidP="00494966">
      <w:pPr>
        <w:numPr>
          <w:ilvl w:val="0"/>
          <w:numId w:val="49"/>
        </w:numPr>
        <w:spacing w:line="300" w:lineRule="auto"/>
        <w:jc w:val="both"/>
        <w:rPr>
          <w:sz w:val="24"/>
          <w:szCs w:val="24"/>
        </w:rPr>
      </w:pPr>
      <w:r w:rsidRPr="006B6C9F">
        <w:rPr>
          <w:sz w:val="24"/>
          <w:szCs w:val="24"/>
        </w:rPr>
        <w:t>Подкрепа на културната мисия на книгоиздаването, чрез подпомагане на издателската дейност и популяризиране на българската книга по света;</w:t>
      </w:r>
    </w:p>
    <w:p w14:paraId="3179DDD7" w14:textId="77777777" w:rsidR="00494966" w:rsidRPr="006B6C9F" w:rsidRDefault="00494966" w:rsidP="00494966">
      <w:pPr>
        <w:numPr>
          <w:ilvl w:val="0"/>
          <w:numId w:val="49"/>
        </w:numPr>
        <w:spacing w:line="300" w:lineRule="auto"/>
        <w:jc w:val="both"/>
        <w:rPr>
          <w:sz w:val="24"/>
          <w:szCs w:val="24"/>
        </w:rPr>
      </w:pPr>
      <w:r w:rsidRPr="006B6C9F">
        <w:rPr>
          <w:sz w:val="24"/>
          <w:szCs w:val="24"/>
        </w:rPr>
        <w:t>Подобряване на условията за развитие и утвърждаване на обществените библиотеки като съвременни центрове, осигуряващи ефективно библиотечно-информационно обслужване на широк кръг потребители;</w:t>
      </w:r>
    </w:p>
    <w:p w14:paraId="2B405D58" w14:textId="77777777" w:rsidR="00494966" w:rsidRPr="006B6C9F" w:rsidRDefault="00494966" w:rsidP="00494966">
      <w:pPr>
        <w:numPr>
          <w:ilvl w:val="0"/>
          <w:numId w:val="49"/>
        </w:numPr>
        <w:spacing w:line="300" w:lineRule="auto"/>
        <w:jc w:val="both"/>
        <w:rPr>
          <w:sz w:val="24"/>
          <w:szCs w:val="24"/>
        </w:rPr>
      </w:pPr>
      <w:r w:rsidRPr="006B6C9F">
        <w:rPr>
          <w:sz w:val="24"/>
          <w:szCs w:val="24"/>
        </w:rPr>
        <w:t>Подобряване на условията за развитие на народните читалища като културни центрове, за разширяване на достъпа на гражданите до културни продукти, участие в културния живот и развитие на творческия потенциал;</w:t>
      </w:r>
    </w:p>
    <w:p w14:paraId="5F49C372" w14:textId="77777777" w:rsidR="00494966" w:rsidRPr="006B6C9F" w:rsidRDefault="00494966" w:rsidP="00494966">
      <w:pPr>
        <w:numPr>
          <w:ilvl w:val="0"/>
          <w:numId w:val="49"/>
        </w:numPr>
        <w:spacing w:line="300" w:lineRule="auto"/>
        <w:jc w:val="both"/>
        <w:rPr>
          <w:sz w:val="24"/>
          <w:szCs w:val="24"/>
        </w:rPr>
      </w:pPr>
      <w:r w:rsidRPr="006B6C9F">
        <w:rPr>
          <w:sz w:val="24"/>
          <w:szCs w:val="24"/>
        </w:rPr>
        <w:t>Подобряване на условията за опазване на нематериалното културно наследство.</w:t>
      </w:r>
    </w:p>
    <w:p w14:paraId="2BDBDB62" w14:textId="77777777" w:rsidR="00494966" w:rsidRPr="006B6C9F" w:rsidRDefault="00494966" w:rsidP="00494966">
      <w:pPr>
        <w:spacing w:line="300" w:lineRule="auto"/>
        <w:jc w:val="both"/>
        <w:rPr>
          <w:sz w:val="24"/>
          <w:szCs w:val="24"/>
        </w:rPr>
      </w:pPr>
    </w:p>
    <w:p w14:paraId="2C7C18D1" w14:textId="77777777" w:rsidR="00494966" w:rsidRPr="006B6C9F" w:rsidRDefault="00494966" w:rsidP="00494966">
      <w:pPr>
        <w:spacing w:line="300" w:lineRule="auto"/>
        <w:jc w:val="both"/>
        <w:rPr>
          <w:sz w:val="24"/>
          <w:szCs w:val="24"/>
        </w:rPr>
      </w:pPr>
      <w:r w:rsidRPr="006B6C9F">
        <w:rPr>
          <w:sz w:val="24"/>
          <w:szCs w:val="24"/>
        </w:rPr>
        <w:t xml:space="preserve">При разработване на бюджетната прогноза е предвидено увеличение на натуралните показатели на делегираните от държавата дейности във функция „Култура, спорт, почивни дейности и религиозни дело“, прилагани за библиотеките и читалищата. Новите стандарти са съобразени със социално-икономическото въздействие на </w:t>
      </w:r>
      <w:r w:rsidRPr="006B6C9F">
        <w:rPr>
          <w:sz w:val="24"/>
          <w:szCs w:val="24"/>
          <w:lang w:val="en-US"/>
        </w:rPr>
        <w:t>COVID</w:t>
      </w:r>
      <w:r w:rsidRPr="00EE6FAB">
        <w:rPr>
          <w:sz w:val="24"/>
          <w:szCs w:val="24"/>
          <w:lang w:val="ru-RU"/>
        </w:rPr>
        <w:t xml:space="preserve"> 19</w:t>
      </w:r>
      <w:r w:rsidRPr="006B6C9F">
        <w:rPr>
          <w:sz w:val="24"/>
          <w:szCs w:val="24"/>
        </w:rPr>
        <w:t xml:space="preserve"> върху културните и творческите сектори.</w:t>
      </w:r>
    </w:p>
    <w:p w14:paraId="2FD0D814" w14:textId="77777777" w:rsidR="00494966" w:rsidRPr="00EE6FAB" w:rsidRDefault="00494966" w:rsidP="00494966">
      <w:pPr>
        <w:spacing w:line="300" w:lineRule="auto"/>
        <w:jc w:val="both"/>
        <w:rPr>
          <w:sz w:val="24"/>
          <w:szCs w:val="24"/>
          <w:lang w:val="ru-RU"/>
        </w:rPr>
      </w:pPr>
    </w:p>
    <w:p w14:paraId="79FE3C0C" w14:textId="77777777" w:rsidR="00494966" w:rsidRPr="006B6C9F" w:rsidRDefault="00494966" w:rsidP="00494966">
      <w:pPr>
        <w:spacing w:line="300" w:lineRule="auto"/>
        <w:jc w:val="both"/>
        <w:rPr>
          <w:sz w:val="24"/>
          <w:szCs w:val="24"/>
        </w:rPr>
      </w:pPr>
      <w:r w:rsidRPr="006B6C9F">
        <w:rPr>
          <w:sz w:val="24"/>
          <w:szCs w:val="24"/>
        </w:rPr>
        <w:t xml:space="preserve">В обхвата на секторната политика са предвидени средства за финансиране на юридически лица с нестопанска цел. Субсидията е поименно за </w:t>
      </w:r>
      <w:r w:rsidRPr="006B6C9F">
        <w:rPr>
          <w:iCs/>
          <w:sz w:val="24"/>
          <w:szCs w:val="24"/>
        </w:rPr>
        <w:t>Регионалния център</w:t>
      </w:r>
      <w:r w:rsidRPr="006B6C9F">
        <w:rPr>
          <w:sz w:val="24"/>
          <w:szCs w:val="24"/>
        </w:rPr>
        <w:t xml:space="preserve"> за опазване на нематериалното културно наследство в Югоизточна Европа под егидата на </w:t>
      </w:r>
      <w:r w:rsidRPr="006B6C9F">
        <w:rPr>
          <w:iCs/>
          <w:sz w:val="24"/>
          <w:szCs w:val="24"/>
        </w:rPr>
        <w:t xml:space="preserve">ЮНЕСКО и за </w:t>
      </w:r>
      <w:r w:rsidRPr="006B6C9F">
        <w:rPr>
          <w:sz w:val="24"/>
          <w:szCs w:val="24"/>
        </w:rPr>
        <w:t>Съюза на народните читалища.</w:t>
      </w:r>
    </w:p>
    <w:p w14:paraId="6601C005" w14:textId="77777777" w:rsidR="00494966" w:rsidRPr="006B6C9F" w:rsidRDefault="00494966" w:rsidP="00494966">
      <w:pPr>
        <w:spacing w:line="300" w:lineRule="auto"/>
        <w:jc w:val="both"/>
        <w:rPr>
          <w:sz w:val="24"/>
          <w:szCs w:val="24"/>
        </w:rPr>
      </w:pPr>
      <w:r w:rsidRPr="006B6C9F">
        <w:rPr>
          <w:sz w:val="24"/>
          <w:szCs w:val="24"/>
        </w:rPr>
        <w:t>Съдържанието на визията на политиката кореспондира с целите на Националната програма за развитие „България 2030“ и със заложената стратегическа цел 132: „Разширяване дейността на читалищата и библиотеките в страната с оглед на новите условия на развитие, разработване и прилагане на нови механизми за финансиране“ в Програмата за управление на правителството на Република България за периода 2017-2021 година и е обвързана с изведените мерки за тяхното постигане:</w:t>
      </w:r>
    </w:p>
    <w:p w14:paraId="6C3065F1" w14:textId="77777777" w:rsidR="00494966" w:rsidRPr="006B6C9F" w:rsidRDefault="00494966" w:rsidP="00494966">
      <w:pPr>
        <w:numPr>
          <w:ilvl w:val="0"/>
          <w:numId w:val="50"/>
        </w:numPr>
        <w:spacing w:line="300" w:lineRule="auto"/>
        <w:jc w:val="both"/>
        <w:rPr>
          <w:sz w:val="24"/>
          <w:szCs w:val="24"/>
        </w:rPr>
      </w:pPr>
      <w:r w:rsidRPr="006B6C9F">
        <w:rPr>
          <w:sz w:val="24"/>
          <w:szCs w:val="24"/>
        </w:rPr>
        <w:lastRenderedPageBreak/>
        <w:t>предоставяне на допълнителни публични и алтернативни средства;</w:t>
      </w:r>
    </w:p>
    <w:p w14:paraId="17C3BE7F" w14:textId="77777777" w:rsidR="00494966" w:rsidRPr="006B6C9F" w:rsidRDefault="00494966" w:rsidP="00494966">
      <w:pPr>
        <w:numPr>
          <w:ilvl w:val="0"/>
          <w:numId w:val="50"/>
        </w:numPr>
        <w:spacing w:line="300" w:lineRule="auto"/>
        <w:jc w:val="both"/>
        <w:rPr>
          <w:sz w:val="24"/>
          <w:szCs w:val="24"/>
        </w:rPr>
      </w:pPr>
      <w:r w:rsidRPr="006B6C9F">
        <w:rPr>
          <w:sz w:val="24"/>
          <w:szCs w:val="24"/>
        </w:rPr>
        <w:t>промяна в действащото законодателство с оглед на подобряване на дейността на читалищата и библиотеките в новите условия на развитие;</w:t>
      </w:r>
    </w:p>
    <w:p w14:paraId="4B6FD000" w14:textId="77777777" w:rsidR="00494966" w:rsidRPr="006B6C9F" w:rsidRDefault="00494966" w:rsidP="00494966">
      <w:pPr>
        <w:numPr>
          <w:ilvl w:val="0"/>
          <w:numId w:val="50"/>
        </w:numPr>
        <w:spacing w:line="300" w:lineRule="auto"/>
        <w:jc w:val="both"/>
        <w:rPr>
          <w:sz w:val="24"/>
          <w:szCs w:val="24"/>
        </w:rPr>
      </w:pPr>
      <w:r w:rsidRPr="006B6C9F">
        <w:rPr>
          <w:sz w:val="24"/>
          <w:szCs w:val="24"/>
        </w:rPr>
        <w:t>подобряване на инфраструктурата на читалищата и библиотеките, в т. ч. ремонт и модернизация на вътрешни и външни площи;</w:t>
      </w:r>
    </w:p>
    <w:p w14:paraId="1B8B5CE1" w14:textId="77777777" w:rsidR="00494966" w:rsidRPr="006B6C9F" w:rsidRDefault="00494966" w:rsidP="00494966">
      <w:pPr>
        <w:numPr>
          <w:ilvl w:val="0"/>
          <w:numId w:val="50"/>
        </w:numPr>
        <w:spacing w:line="300" w:lineRule="auto"/>
        <w:jc w:val="both"/>
        <w:rPr>
          <w:sz w:val="24"/>
          <w:szCs w:val="24"/>
        </w:rPr>
      </w:pPr>
      <w:r w:rsidRPr="006B6C9F">
        <w:rPr>
          <w:sz w:val="24"/>
          <w:szCs w:val="24"/>
        </w:rPr>
        <w:t>разработване и прилагане на ефективни механизми за партньорство и координация с общините за реализиране на културната политика в областта на библиотеките, читалищата, работата с различни маргинализирани общности, регионалната културна политика.</w:t>
      </w:r>
    </w:p>
    <w:p w14:paraId="4C76E526" w14:textId="77777777" w:rsidR="00494966" w:rsidRPr="006B6C9F" w:rsidRDefault="00494966" w:rsidP="00494966">
      <w:pPr>
        <w:numPr>
          <w:ilvl w:val="0"/>
          <w:numId w:val="50"/>
        </w:numPr>
        <w:spacing w:line="300" w:lineRule="auto"/>
        <w:jc w:val="both"/>
        <w:rPr>
          <w:sz w:val="24"/>
          <w:szCs w:val="24"/>
        </w:rPr>
      </w:pPr>
      <w:r w:rsidRPr="006B6C9F">
        <w:rPr>
          <w:sz w:val="24"/>
          <w:szCs w:val="24"/>
        </w:rPr>
        <w:t xml:space="preserve">създаването на условия за устойчиво културно развитие и духовно консолидиране на нацията, </w:t>
      </w:r>
    </w:p>
    <w:p w14:paraId="0841D29A" w14:textId="77777777" w:rsidR="00494966" w:rsidRPr="006B6C9F" w:rsidRDefault="00494966" w:rsidP="00494966">
      <w:pPr>
        <w:numPr>
          <w:ilvl w:val="0"/>
          <w:numId w:val="50"/>
        </w:numPr>
        <w:spacing w:line="300" w:lineRule="auto"/>
        <w:jc w:val="both"/>
        <w:rPr>
          <w:sz w:val="24"/>
          <w:szCs w:val="24"/>
        </w:rPr>
      </w:pPr>
      <w:r w:rsidRPr="006B6C9F">
        <w:rPr>
          <w:sz w:val="24"/>
          <w:szCs w:val="24"/>
        </w:rPr>
        <w:t>утвърждаването на българската национална идентичност чрез изграждане образа на България като страна със самобитна култура и уникално културно наследство;</w:t>
      </w:r>
    </w:p>
    <w:p w14:paraId="603911B8" w14:textId="77777777" w:rsidR="00494966" w:rsidRPr="006B6C9F" w:rsidRDefault="00494966" w:rsidP="00494966">
      <w:pPr>
        <w:numPr>
          <w:ilvl w:val="0"/>
          <w:numId w:val="50"/>
        </w:numPr>
        <w:spacing w:line="300" w:lineRule="auto"/>
        <w:jc w:val="both"/>
        <w:rPr>
          <w:sz w:val="24"/>
          <w:szCs w:val="24"/>
        </w:rPr>
      </w:pPr>
      <w:r w:rsidRPr="006B6C9F">
        <w:rPr>
          <w:sz w:val="24"/>
          <w:szCs w:val="24"/>
        </w:rPr>
        <w:t>активирането на дейност за популяризиране достиженията на българските творци и повишаване конкурентоспособността на българския културен продукт.</w:t>
      </w:r>
    </w:p>
    <w:p w14:paraId="0869AD65" w14:textId="77777777" w:rsidR="00494966" w:rsidRPr="006B6C9F" w:rsidRDefault="00494966" w:rsidP="00494966">
      <w:pPr>
        <w:spacing w:line="300" w:lineRule="auto"/>
        <w:jc w:val="both"/>
        <w:rPr>
          <w:sz w:val="24"/>
          <w:szCs w:val="24"/>
        </w:rPr>
      </w:pPr>
    </w:p>
    <w:p w14:paraId="592D9E3B" w14:textId="77777777" w:rsidR="00494966" w:rsidRPr="006B6C9F" w:rsidRDefault="00494966" w:rsidP="00494966">
      <w:pPr>
        <w:spacing w:line="300" w:lineRule="auto"/>
        <w:jc w:val="both"/>
        <w:rPr>
          <w:sz w:val="24"/>
          <w:szCs w:val="24"/>
        </w:rPr>
      </w:pPr>
      <w:r w:rsidRPr="006B6C9F">
        <w:rPr>
          <w:sz w:val="24"/>
          <w:szCs w:val="24"/>
        </w:rPr>
        <w:t>Реализирането на целите в съответната област на политиката се изпълнява от дирекция „Международно сътрудничество, европейски програми и регионални дейности“, отдел „Регионални дейности“, като изпълнението се осъществява чрез финансиране на програми от бюджета на Министерството на културата и от централния бюджет.</w:t>
      </w:r>
    </w:p>
    <w:p w14:paraId="461C3385" w14:textId="77777777" w:rsidR="00494966" w:rsidRPr="006B6C9F" w:rsidRDefault="00494966" w:rsidP="00494966">
      <w:pPr>
        <w:spacing w:line="300" w:lineRule="auto"/>
        <w:jc w:val="both"/>
        <w:rPr>
          <w:sz w:val="24"/>
          <w:szCs w:val="24"/>
        </w:rPr>
      </w:pPr>
    </w:p>
    <w:p w14:paraId="42F15959" w14:textId="77777777" w:rsidR="00494966" w:rsidRPr="006B6C9F" w:rsidRDefault="00494966" w:rsidP="00494966">
      <w:pPr>
        <w:spacing w:line="300" w:lineRule="auto"/>
        <w:jc w:val="both"/>
        <w:rPr>
          <w:b/>
          <w:sz w:val="24"/>
          <w:szCs w:val="24"/>
        </w:rPr>
      </w:pPr>
      <w:r>
        <w:rPr>
          <w:b/>
          <w:sz w:val="24"/>
          <w:szCs w:val="24"/>
        </w:rPr>
        <w:t>Бюджет по</w:t>
      </w:r>
      <w:r w:rsidRPr="006B6C9F">
        <w:rPr>
          <w:b/>
          <w:sz w:val="24"/>
          <w:szCs w:val="24"/>
        </w:rPr>
        <w:t xml:space="preserve"> програми</w:t>
      </w:r>
    </w:p>
    <w:p w14:paraId="78FC7C68" w14:textId="77777777" w:rsidR="00494966" w:rsidRPr="006B6C9F" w:rsidRDefault="00494966" w:rsidP="00494966">
      <w:pPr>
        <w:tabs>
          <w:tab w:val="left" w:pos="5565"/>
        </w:tabs>
        <w:spacing w:line="300" w:lineRule="auto"/>
        <w:jc w:val="both"/>
        <w:rPr>
          <w:sz w:val="24"/>
          <w:szCs w:val="24"/>
        </w:rPr>
      </w:pPr>
      <w:r w:rsidRPr="006B6C9F">
        <w:rPr>
          <w:sz w:val="24"/>
          <w:szCs w:val="24"/>
        </w:rPr>
        <w:t>За периода 2021-2023 година ще бъде запазена финансовата подкрепа за съхраняване на националното самосъзнание, култура и традиции.</w:t>
      </w:r>
    </w:p>
    <w:p w14:paraId="093DA2F6" w14:textId="77777777" w:rsidR="00494966" w:rsidRPr="006B6C9F" w:rsidRDefault="00494966" w:rsidP="00494966">
      <w:pPr>
        <w:tabs>
          <w:tab w:val="left" w:pos="5565"/>
        </w:tabs>
        <w:spacing w:line="300" w:lineRule="auto"/>
        <w:jc w:val="both"/>
        <w:rPr>
          <w:sz w:val="24"/>
          <w:szCs w:val="24"/>
        </w:rPr>
      </w:pPr>
    </w:p>
    <w:p w14:paraId="1CA1708A" w14:textId="73319C7E" w:rsidR="00494966" w:rsidRPr="006B6C9F" w:rsidRDefault="00494966" w:rsidP="00494966">
      <w:pPr>
        <w:tabs>
          <w:tab w:val="left" w:pos="5565"/>
        </w:tabs>
        <w:spacing w:line="300" w:lineRule="auto"/>
        <w:jc w:val="both"/>
        <w:rPr>
          <w:b/>
          <w:sz w:val="24"/>
          <w:szCs w:val="24"/>
        </w:rPr>
      </w:pPr>
      <w:r w:rsidRPr="006B6C9F">
        <w:rPr>
          <w:sz w:val="24"/>
          <w:szCs w:val="24"/>
        </w:rPr>
        <w:t>Бюджет</w:t>
      </w:r>
      <w:r w:rsidR="004D54DF">
        <w:rPr>
          <w:sz w:val="24"/>
          <w:szCs w:val="24"/>
        </w:rPr>
        <w:t>ът за</w:t>
      </w:r>
      <w:r w:rsidRPr="006B6C9F">
        <w:rPr>
          <w:sz w:val="24"/>
          <w:szCs w:val="24"/>
        </w:rPr>
        <w:t xml:space="preserve"> 2021 година е изготвен на база показатели за изпълнението на Програма 8: „Подпомагане развитието на българската култура и изкуства, на българския книжен сектор, библиотеки и читалища”, представена по подпрограми: </w:t>
      </w:r>
    </w:p>
    <w:p w14:paraId="7867284F" w14:textId="77777777" w:rsidR="00494966" w:rsidRPr="006B6C9F" w:rsidRDefault="00494966" w:rsidP="00494966">
      <w:pPr>
        <w:spacing w:line="300" w:lineRule="auto"/>
        <w:jc w:val="both"/>
        <w:rPr>
          <w:sz w:val="24"/>
          <w:szCs w:val="24"/>
        </w:rPr>
      </w:pPr>
    </w:p>
    <w:p w14:paraId="28825829" w14:textId="77777777" w:rsidR="00494966" w:rsidRPr="006B6C9F" w:rsidRDefault="00494966" w:rsidP="00494966">
      <w:pPr>
        <w:numPr>
          <w:ilvl w:val="0"/>
          <w:numId w:val="51"/>
        </w:numPr>
        <w:spacing w:line="300" w:lineRule="auto"/>
        <w:jc w:val="both"/>
        <w:rPr>
          <w:b/>
          <w:sz w:val="24"/>
          <w:szCs w:val="24"/>
        </w:rPr>
      </w:pPr>
      <w:r w:rsidRPr="006B6C9F">
        <w:rPr>
          <w:b/>
          <w:sz w:val="24"/>
          <w:szCs w:val="24"/>
        </w:rPr>
        <w:t>Програми за финансиране на проектни предложения в областта на литературното наследство, книгоиздаването и библиотеките, проекти и инициативи включени в Националния културен календар.</w:t>
      </w:r>
    </w:p>
    <w:p w14:paraId="2B7CE14E" w14:textId="77777777" w:rsidR="00494966" w:rsidRPr="006B6C9F" w:rsidRDefault="00494966" w:rsidP="00494966">
      <w:pPr>
        <w:spacing w:line="300" w:lineRule="auto"/>
        <w:jc w:val="both"/>
        <w:rPr>
          <w:b/>
          <w:sz w:val="24"/>
          <w:szCs w:val="24"/>
        </w:rPr>
      </w:pPr>
    </w:p>
    <w:p w14:paraId="70DC40F4" w14:textId="77777777" w:rsidR="00494966" w:rsidRPr="006B6C9F" w:rsidRDefault="00494966" w:rsidP="00494966">
      <w:pPr>
        <w:numPr>
          <w:ilvl w:val="1"/>
          <w:numId w:val="52"/>
        </w:numPr>
        <w:spacing w:line="300" w:lineRule="auto"/>
        <w:jc w:val="both"/>
        <w:rPr>
          <w:sz w:val="24"/>
          <w:szCs w:val="24"/>
        </w:rPr>
      </w:pPr>
      <w:r w:rsidRPr="006B6C9F">
        <w:rPr>
          <w:b/>
          <w:sz w:val="24"/>
          <w:szCs w:val="24"/>
        </w:rPr>
        <w:t>Програма „Помощ за книгата”</w:t>
      </w:r>
      <w:r w:rsidRPr="006B6C9F">
        <w:rPr>
          <w:sz w:val="24"/>
          <w:szCs w:val="24"/>
        </w:rPr>
        <w:t>.</w:t>
      </w:r>
    </w:p>
    <w:p w14:paraId="4CB4C5C1" w14:textId="77777777" w:rsidR="00494966" w:rsidRPr="006B6C9F" w:rsidRDefault="00494966" w:rsidP="00494966">
      <w:pPr>
        <w:spacing w:line="300" w:lineRule="auto"/>
        <w:ind w:firstLine="708"/>
        <w:jc w:val="both"/>
        <w:rPr>
          <w:sz w:val="24"/>
          <w:szCs w:val="24"/>
        </w:rPr>
      </w:pPr>
      <w:r w:rsidRPr="006B6C9F">
        <w:rPr>
          <w:sz w:val="24"/>
          <w:szCs w:val="24"/>
        </w:rPr>
        <w:t>Програмата е с обществена значимост за насърчаване и развитие на творческия потенциал на писатели и изследователи в областта на книжовното наследство и на съвременната литература. Бюджетът на програмата възлиза на 100 000 лева. Средногодишно се подкрепят около 70 проекта. Целта е да се осигури достъп на обществото до нови заглавия на утвърдени или дебютиращи автори и за стимулиране четенето сред деца и младежи.</w:t>
      </w:r>
    </w:p>
    <w:p w14:paraId="4E13535B" w14:textId="77777777" w:rsidR="00494966" w:rsidRPr="006B6C9F" w:rsidRDefault="00494966" w:rsidP="00494966">
      <w:pPr>
        <w:spacing w:line="300" w:lineRule="auto"/>
        <w:jc w:val="both"/>
        <w:rPr>
          <w:sz w:val="24"/>
          <w:szCs w:val="24"/>
        </w:rPr>
      </w:pPr>
    </w:p>
    <w:p w14:paraId="5671A685" w14:textId="77777777" w:rsidR="00494966" w:rsidRPr="006B6C9F" w:rsidRDefault="00494966" w:rsidP="00494966">
      <w:pPr>
        <w:spacing w:line="300" w:lineRule="auto"/>
        <w:jc w:val="both"/>
        <w:rPr>
          <w:b/>
          <w:sz w:val="24"/>
          <w:szCs w:val="24"/>
        </w:rPr>
      </w:pPr>
      <w:r w:rsidRPr="006B6C9F">
        <w:rPr>
          <w:b/>
          <w:sz w:val="24"/>
          <w:szCs w:val="24"/>
        </w:rPr>
        <w:lastRenderedPageBreak/>
        <w:t xml:space="preserve">Ключови индикатори по програмата: </w:t>
      </w:r>
    </w:p>
    <w:p w14:paraId="610E1BB3" w14:textId="77777777" w:rsidR="00494966" w:rsidRPr="006B6C9F" w:rsidRDefault="00494966" w:rsidP="00494966">
      <w:pPr>
        <w:numPr>
          <w:ilvl w:val="0"/>
          <w:numId w:val="53"/>
        </w:numPr>
        <w:spacing w:line="300" w:lineRule="auto"/>
        <w:jc w:val="both"/>
        <w:rPr>
          <w:b/>
          <w:sz w:val="24"/>
          <w:szCs w:val="24"/>
        </w:rPr>
      </w:pPr>
      <w:r w:rsidRPr="006B6C9F">
        <w:rPr>
          <w:b/>
          <w:sz w:val="24"/>
          <w:szCs w:val="24"/>
        </w:rPr>
        <w:t>брой подкрепени проекти.</w:t>
      </w:r>
    </w:p>
    <w:p w14:paraId="754984A1" w14:textId="77777777" w:rsidR="00494966" w:rsidRPr="006B6C9F" w:rsidRDefault="00494966" w:rsidP="00494966">
      <w:pPr>
        <w:spacing w:line="300" w:lineRule="auto"/>
        <w:jc w:val="both"/>
        <w:rPr>
          <w:sz w:val="24"/>
          <w:szCs w:val="24"/>
        </w:rPr>
      </w:pPr>
    </w:p>
    <w:p w14:paraId="20721631" w14:textId="77777777" w:rsidR="00494966" w:rsidRPr="006B6C9F" w:rsidRDefault="00494966" w:rsidP="00494966">
      <w:pPr>
        <w:numPr>
          <w:ilvl w:val="1"/>
          <w:numId w:val="52"/>
        </w:numPr>
        <w:spacing w:line="300" w:lineRule="auto"/>
        <w:jc w:val="both"/>
        <w:rPr>
          <w:b/>
          <w:sz w:val="24"/>
          <w:szCs w:val="24"/>
        </w:rPr>
      </w:pPr>
      <w:r w:rsidRPr="006B6C9F">
        <w:rPr>
          <w:b/>
          <w:sz w:val="24"/>
          <w:szCs w:val="24"/>
        </w:rPr>
        <w:t>Програма за финансиране на проекти в областта на литературното наследство и библиотеките, проекти и инициативи включени в Националния културен календар</w:t>
      </w:r>
    </w:p>
    <w:p w14:paraId="53CA1976" w14:textId="77777777" w:rsidR="00494966" w:rsidRPr="006B6C9F" w:rsidRDefault="00494966" w:rsidP="00494966">
      <w:pPr>
        <w:spacing w:line="300" w:lineRule="auto"/>
        <w:jc w:val="both"/>
        <w:rPr>
          <w:sz w:val="24"/>
          <w:szCs w:val="24"/>
        </w:rPr>
      </w:pPr>
    </w:p>
    <w:p w14:paraId="0B3F9E89" w14:textId="77777777" w:rsidR="00494966" w:rsidRPr="006B6C9F" w:rsidRDefault="00494966" w:rsidP="00494966">
      <w:pPr>
        <w:spacing w:line="300" w:lineRule="auto"/>
        <w:jc w:val="both"/>
        <w:rPr>
          <w:sz w:val="24"/>
          <w:szCs w:val="24"/>
        </w:rPr>
      </w:pPr>
      <w:r w:rsidRPr="006B6C9F">
        <w:rPr>
          <w:sz w:val="24"/>
          <w:szCs w:val="24"/>
        </w:rPr>
        <w:t>Програмата финансира издаване на книги по повод годишнини на български автори, преиздаване на издания от значение за българската националната идентичност, събития, представящи българската литература и библиотечната дейност, както и делото на известни личности.</w:t>
      </w:r>
    </w:p>
    <w:p w14:paraId="22B19901" w14:textId="77777777" w:rsidR="00494966" w:rsidRPr="006B6C9F" w:rsidRDefault="00494966" w:rsidP="00494966">
      <w:pPr>
        <w:spacing w:line="300" w:lineRule="auto"/>
        <w:jc w:val="both"/>
        <w:rPr>
          <w:sz w:val="24"/>
          <w:szCs w:val="24"/>
        </w:rPr>
      </w:pPr>
    </w:p>
    <w:p w14:paraId="12478DCA" w14:textId="77777777" w:rsidR="00494966" w:rsidRPr="006B6C9F" w:rsidRDefault="00494966" w:rsidP="00494966">
      <w:pPr>
        <w:spacing w:line="300" w:lineRule="auto"/>
        <w:jc w:val="both"/>
        <w:rPr>
          <w:sz w:val="24"/>
          <w:szCs w:val="24"/>
        </w:rPr>
      </w:pPr>
      <w:r w:rsidRPr="006B6C9F">
        <w:rPr>
          <w:sz w:val="24"/>
          <w:szCs w:val="24"/>
        </w:rPr>
        <w:t xml:space="preserve">Бюджетът на програмата възлиза на 100 000 лева, като се подкрепят средногодишно около 30 проекта. </w:t>
      </w:r>
    </w:p>
    <w:p w14:paraId="5E172A5D" w14:textId="77777777" w:rsidR="00494966" w:rsidRPr="006B6C9F" w:rsidRDefault="00494966" w:rsidP="00494966">
      <w:pPr>
        <w:spacing w:line="300" w:lineRule="auto"/>
        <w:jc w:val="both"/>
        <w:rPr>
          <w:b/>
          <w:sz w:val="24"/>
          <w:szCs w:val="24"/>
        </w:rPr>
      </w:pPr>
      <w:r w:rsidRPr="006B6C9F">
        <w:rPr>
          <w:b/>
          <w:sz w:val="24"/>
          <w:szCs w:val="24"/>
        </w:rPr>
        <w:t>Ключов индикатор:</w:t>
      </w:r>
    </w:p>
    <w:p w14:paraId="39C12387" w14:textId="77777777" w:rsidR="00494966" w:rsidRPr="006B6C9F" w:rsidRDefault="00494966" w:rsidP="00494966">
      <w:pPr>
        <w:numPr>
          <w:ilvl w:val="0"/>
          <w:numId w:val="53"/>
        </w:numPr>
        <w:spacing w:line="300" w:lineRule="auto"/>
        <w:jc w:val="both"/>
        <w:rPr>
          <w:sz w:val="24"/>
          <w:szCs w:val="24"/>
        </w:rPr>
      </w:pPr>
      <w:r w:rsidRPr="006B6C9F">
        <w:rPr>
          <w:b/>
          <w:sz w:val="24"/>
          <w:szCs w:val="24"/>
        </w:rPr>
        <w:t>брой подкрепени проекти.</w:t>
      </w:r>
    </w:p>
    <w:p w14:paraId="417CC18B" w14:textId="77777777" w:rsidR="00494966" w:rsidRPr="006B6C9F" w:rsidRDefault="00494966" w:rsidP="00494966">
      <w:pPr>
        <w:spacing w:line="300" w:lineRule="auto"/>
        <w:jc w:val="both"/>
        <w:rPr>
          <w:sz w:val="24"/>
          <w:szCs w:val="24"/>
        </w:rPr>
      </w:pPr>
    </w:p>
    <w:p w14:paraId="6A19C09E" w14:textId="77777777" w:rsidR="00494966" w:rsidRPr="006B6C9F" w:rsidRDefault="00494966" w:rsidP="00494966">
      <w:pPr>
        <w:numPr>
          <w:ilvl w:val="1"/>
          <w:numId w:val="52"/>
        </w:numPr>
        <w:spacing w:line="300" w:lineRule="auto"/>
        <w:jc w:val="both"/>
        <w:rPr>
          <w:b/>
          <w:sz w:val="24"/>
          <w:szCs w:val="24"/>
        </w:rPr>
      </w:pPr>
      <w:r w:rsidRPr="006B6C9F">
        <w:rPr>
          <w:b/>
          <w:sz w:val="24"/>
          <w:szCs w:val="24"/>
        </w:rPr>
        <w:t>Програма за подкрепа на проекти и дейности за представяне на българската книга и литература в страната и в чужбина.</w:t>
      </w:r>
    </w:p>
    <w:p w14:paraId="78FF6668" w14:textId="77777777" w:rsidR="00494966" w:rsidRPr="006B6C9F" w:rsidRDefault="00494966" w:rsidP="00494966">
      <w:pPr>
        <w:spacing w:line="300" w:lineRule="auto"/>
        <w:jc w:val="both"/>
        <w:rPr>
          <w:b/>
          <w:sz w:val="24"/>
          <w:szCs w:val="24"/>
        </w:rPr>
      </w:pPr>
    </w:p>
    <w:p w14:paraId="79088B07" w14:textId="77777777" w:rsidR="00494966" w:rsidRPr="006B6C9F" w:rsidRDefault="00494966" w:rsidP="00494966">
      <w:pPr>
        <w:spacing w:line="300" w:lineRule="auto"/>
        <w:jc w:val="both"/>
        <w:rPr>
          <w:sz w:val="24"/>
          <w:szCs w:val="24"/>
        </w:rPr>
      </w:pPr>
      <w:r w:rsidRPr="006B6C9F">
        <w:rPr>
          <w:sz w:val="24"/>
          <w:szCs w:val="24"/>
        </w:rPr>
        <w:t>С тази програма се гарантира представянето на Република България в едни от най-големите и престижни международни книжни изложения:</w:t>
      </w:r>
    </w:p>
    <w:p w14:paraId="57CA976F" w14:textId="77777777" w:rsidR="00494966" w:rsidRPr="006B6C9F" w:rsidRDefault="00494966" w:rsidP="00494966">
      <w:pPr>
        <w:numPr>
          <w:ilvl w:val="0"/>
          <w:numId w:val="54"/>
        </w:numPr>
        <w:spacing w:line="300" w:lineRule="auto"/>
        <w:jc w:val="both"/>
        <w:rPr>
          <w:sz w:val="24"/>
          <w:szCs w:val="24"/>
        </w:rPr>
      </w:pPr>
      <w:r w:rsidRPr="006B6C9F">
        <w:rPr>
          <w:sz w:val="24"/>
          <w:szCs w:val="24"/>
        </w:rPr>
        <w:t>световни – Франкфурт, Болоня, Москва, Лондон и Париж;</w:t>
      </w:r>
    </w:p>
    <w:p w14:paraId="12205BF6" w14:textId="77777777" w:rsidR="00494966" w:rsidRPr="006B6C9F" w:rsidRDefault="00494966" w:rsidP="00494966">
      <w:pPr>
        <w:numPr>
          <w:ilvl w:val="0"/>
          <w:numId w:val="54"/>
        </w:numPr>
        <w:spacing w:line="300" w:lineRule="auto"/>
        <w:jc w:val="both"/>
        <w:rPr>
          <w:sz w:val="24"/>
          <w:szCs w:val="24"/>
        </w:rPr>
      </w:pPr>
      <w:r w:rsidRPr="006B6C9F">
        <w:rPr>
          <w:sz w:val="24"/>
          <w:szCs w:val="24"/>
        </w:rPr>
        <w:t>с европейски измерения – Лайпциг, Линц, Виена, Прага, Варшава, Будапеща и Братислава.</w:t>
      </w:r>
    </w:p>
    <w:p w14:paraId="7E74AFA6" w14:textId="77777777" w:rsidR="00494966" w:rsidRPr="006B6C9F" w:rsidRDefault="00494966" w:rsidP="00494966">
      <w:pPr>
        <w:numPr>
          <w:ilvl w:val="0"/>
          <w:numId w:val="54"/>
        </w:numPr>
        <w:spacing w:line="300" w:lineRule="auto"/>
        <w:jc w:val="both"/>
        <w:rPr>
          <w:sz w:val="24"/>
          <w:szCs w:val="24"/>
        </w:rPr>
      </w:pPr>
      <w:r w:rsidRPr="006B6C9F">
        <w:rPr>
          <w:sz w:val="24"/>
          <w:szCs w:val="24"/>
        </w:rPr>
        <w:t>в Балканския и Черноморския регион – Солун, Скопие, Букурещ, Белград и Истанбул.</w:t>
      </w:r>
    </w:p>
    <w:p w14:paraId="5D8377DA" w14:textId="77777777" w:rsidR="00494966" w:rsidRPr="006B6C9F" w:rsidRDefault="00494966" w:rsidP="00494966">
      <w:pPr>
        <w:spacing w:line="300" w:lineRule="auto"/>
        <w:jc w:val="both"/>
        <w:rPr>
          <w:sz w:val="24"/>
          <w:szCs w:val="24"/>
        </w:rPr>
      </w:pPr>
    </w:p>
    <w:p w14:paraId="1799CC7A" w14:textId="77777777" w:rsidR="00494966" w:rsidRPr="006B6C9F" w:rsidRDefault="00494966" w:rsidP="00494966">
      <w:pPr>
        <w:spacing w:line="300" w:lineRule="auto"/>
        <w:jc w:val="both"/>
        <w:rPr>
          <w:b/>
          <w:sz w:val="24"/>
          <w:szCs w:val="24"/>
        </w:rPr>
      </w:pPr>
      <w:r w:rsidRPr="006B6C9F">
        <w:rPr>
          <w:b/>
          <w:sz w:val="24"/>
          <w:szCs w:val="24"/>
        </w:rPr>
        <w:t>Ключов индикатор:</w:t>
      </w:r>
    </w:p>
    <w:p w14:paraId="0246157A" w14:textId="77777777" w:rsidR="00494966" w:rsidRPr="006B6C9F" w:rsidRDefault="00494966" w:rsidP="00494966">
      <w:pPr>
        <w:numPr>
          <w:ilvl w:val="0"/>
          <w:numId w:val="53"/>
        </w:numPr>
        <w:spacing w:line="300" w:lineRule="auto"/>
        <w:jc w:val="both"/>
        <w:rPr>
          <w:b/>
          <w:sz w:val="24"/>
          <w:szCs w:val="24"/>
        </w:rPr>
      </w:pPr>
      <w:r w:rsidRPr="006B6C9F">
        <w:rPr>
          <w:b/>
          <w:sz w:val="24"/>
          <w:szCs w:val="24"/>
        </w:rPr>
        <w:t>брой участия.</w:t>
      </w:r>
    </w:p>
    <w:p w14:paraId="55B2A2CA" w14:textId="77777777" w:rsidR="00494966" w:rsidRPr="006B6C9F" w:rsidRDefault="00494966" w:rsidP="00494966">
      <w:pPr>
        <w:spacing w:line="300" w:lineRule="auto"/>
        <w:jc w:val="both"/>
        <w:rPr>
          <w:sz w:val="24"/>
          <w:szCs w:val="24"/>
        </w:rPr>
      </w:pPr>
    </w:p>
    <w:p w14:paraId="411C0570" w14:textId="77777777" w:rsidR="00494966" w:rsidRPr="006B6C9F" w:rsidRDefault="00494966" w:rsidP="00494966">
      <w:pPr>
        <w:numPr>
          <w:ilvl w:val="1"/>
          <w:numId w:val="52"/>
        </w:numPr>
        <w:spacing w:line="300" w:lineRule="auto"/>
        <w:ind w:left="0" w:firstLine="708"/>
        <w:jc w:val="both"/>
        <w:rPr>
          <w:sz w:val="24"/>
          <w:szCs w:val="24"/>
        </w:rPr>
      </w:pPr>
      <w:r w:rsidRPr="006B6C9F">
        <w:rPr>
          <w:b/>
          <w:sz w:val="24"/>
          <w:szCs w:val="24"/>
        </w:rPr>
        <w:t>Национална награда „Христо Г. Данов” –</w:t>
      </w:r>
      <w:r w:rsidRPr="006B6C9F">
        <w:rPr>
          <w:sz w:val="24"/>
          <w:szCs w:val="24"/>
        </w:rPr>
        <w:t xml:space="preserve"> национално събитие в областта на книгоиздаването. Разходваните средства са за организиране и провеждане на проявата, номинации, връчване на награди и съпътстващи инициативи.</w:t>
      </w:r>
    </w:p>
    <w:p w14:paraId="6B09734D" w14:textId="514D88A8" w:rsidR="00494966" w:rsidRPr="006B6C9F" w:rsidRDefault="00494966" w:rsidP="00494966">
      <w:pPr>
        <w:spacing w:line="300" w:lineRule="auto"/>
        <w:ind w:left="420" w:hanging="420"/>
        <w:jc w:val="both"/>
        <w:rPr>
          <w:b/>
          <w:sz w:val="24"/>
          <w:szCs w:val="24"/>
        </w:rPr>
      </w:pPr>
      <w:r w:rsidRPr="006B6C9F">
        <w:rPr>
          <w:b/>
          <w:sz w:val="24"/>
          <w:szCs w:val="24"/>
        </w:rPr>
        <w:t>Необходими средства: 33 000 лева.</w:t>
      </w:r>
    </w:p>
    <w:p w14:paraId="6499341A" w14:textId="77777777" w:rsidR="00494966" w:rsidRPr="006B6C9F" w:rsidRDefault="00494966" w:rsidP="00494966">
      <w:pPr>
        <w:spacing w:line="300" w:lineRule="auto"/>
        <w:jc w:val="both"/>
        <w:rPr>
          <w:sz w:val="24"/>
          <w:szCs w:val="24"/>
        </w:rPr>
      </w:pPr>
    </w:p>
    <w:p w14:paraId="6470AF45" w14:textId="77777777" w:rsidR="00494966" w:rsidRPr="006B6C9F" w:rsidRDefault="00494966" w:rsidP="00494966">
      <w:pPr>
        <w:spacing w:line="300" w:lineRule="auto"/>
        <w:jc w:val="both"/>
        <w:rPr>
          <w:b/>
          <w:sz w:val="24"/>
          <w:szCs w:val="24"/>
        </w:rPr>
      </w:pPr>
      <w:r w:rsidRPr="006B6C9F">
        <w:rPr>
          <w:b/>
          <w:sz w:val="24"/>
          <w:szCs w:val="24"/>
        </w:rPr>
        <w:t>Ключов индикатор:</w:t>
      </w:r>
    </w:p>
    <w:p w14:paraId="5200E480" w14:textId="77777777" w:rsidR="00494966" w:rsidRPr="006B6C9F" w:rsidRDefault="00494966" w:rsidP="00494966">
      <w:pPr>
        <w:numPr>
          <w:ilvl w:val="0"/>
          <w:numId w:val="55"/>
        </w:numPr>
        <w:spacing w:line="300" w:lineRule="auto"/>
        <w:jc w:val="both"/>
        <w:rPr>
          <w:b/>
          <w:sz w:val="24"/>
          <w:szCs w:val="24"/>
        </w:rPr>
      </w:pPr>
      <w:r w:rsidRPr="006B6C9F">
        <w:rPr>
          <w:b/>
          <w:sz w:val="24"/>
          <w:szCs w:val="24"/>
        </w:rPr>
        <w:t>брой награди.</w:t>
      </w:r>
    </w:p>
    <w:p w14:paraId="074AD4B3" w14:textId="77777777" w:rsidR="00494966" w:rsidRPr="006B6C9F" w:rsidRDefault="00494966" w:rsidP="00494966">
      <w:pPr>
        <w:spacing w:line="300" w:lineRule="auto"/>
        <w:jc w:val="both"/>
        <w:rPr>
          <w:sz w:val="24"/>
          <w:szCs w:val="24"/>
        </w:rPr>
      </w:pPr>
    </w:p>
    <w:p w14:paraId="5CCE9478" w14:textId="77777777" w:rsidR="00494966" w:rsidRPr="006B6C9F" w:rsidRDefault="00494966" w:rsidP="00494966">
      <w:pPr>
        <w:numPr>
          <w:ilvl w:val="0"/>
          <w:numId w:val="51"/>
        </w:numPr>
        <w:spacing w:line="300" w:lineRule="auto"/>
        <w:jc w:val="both"/>
        <w:rPr>
          <w:sz w:val="24"/>
          <w:szCs w:val="24"/>
        </w:rPr>
      </w:pPr>
      <w:r w:rsidRPr="006B6C9F">
        <w:rPr>
          <w:b/>
          <w:sz w:val="24"/>
          <w:szCs w:val="24"/>
        </w:rPr>
        <w:t>Регионални библиотеки</w:t>
      </w:r>
      <w:r w:rsidRPr="006B6C9F">
        <w:rPr>
          <w:sz w:val="24"/>
          <w:szCs w:val="24"/>
        </w:rPr>
        <w:t xml:space="preserve"> – средства за регионални функции в изпълнение на ч</w:t>
      </w:r>
      <w:r w:rsidRPr="006B6C9F">
        <w:rPr>
          <w:bCs/>
          <w:sz w:val="24"/>
          <w:szCs w:val="24"/>
        </w:rPr>
        <w:t>л. 61.</w:t>
      </w:r>
      <w:r w:rsidRPr="006B6C9F">
        <w:rPr>
          <w:sz w:val="24"/>
          <w:szCs w:val="24"/>
        </w:rPr>
        <w:t xml:space="preserve"> т. 2 от Закона за обществените библиотеки.</w:t>
      </w:r>
    </w:p>
    <w:p w14:paraId="7C229755" w14:textId="77777777" w:rsidR="00494966" w:rsidRPr="006B6C9F" w:rsidRDefault="00494966" w:rsidP="00494966">
      <w:pPr>
        <w:spacing w:line="300" w:lineRule="auto"/>
        <w:jc w:val="both"/>
        <w:rPr>
          <w:sz w:val="24"/>
          <w:szCs w:val="24"/>
        </w:rPr>
      </w:pPr>
    </w:p>
    <w:p w14:paraId="56148C9E" w14:textId="77777777" w:rsidR="00494966" w:rsidRPr="006B6C9F" w:rsidRDefault="00494966" w:rsidP="00494966">
      <w:pPr>
        <w:spacing w:line="300" w:lineRule="auto"/>
        <w:jc w:val="both"/>
        <w:rPr>
          <w:sz w:val="24"/>
          <w:szCs w:val="24"/>
        </w:rPr>
      </w:pPr>
      <w:r w:rsidRPr="006B6C9F">
        <w:rPr>
          <w:sz w:val="24"/>
          <w:szCs w:val="24"/>
        </w:rPr>
        <w:lastRenderedPageBreak/>
        <w:t xml:space="preserve">Регионалните библиотеки са основните библиотеки, които изграждат териториалната библиотечна мрежа. Те поддържат професионалните стандарти и подпомагат дейността на обществените библиотеки в регионите, в това число и внедряване на новите информационни и комуникационни технологии. Оказват съдействие на държавните и общинските власти при осъществяване на държавната политика в областта на библиотечното дело чрез провеждането на обучителна и експертно-консултантска дейност с библиотекари, организиране и поддържане на </w:t>
      </w:r>
      <w:proofErr w:type="spellStart"/>
      <w:r w:rsidRPr="006B6C9F">
        <w:rPr>
          <w:sz w:val="24"/>
          <w:szCs w:val="24"/>
        </w:rPr>
        <w:t>краеведска</w:t>
      </w:r>
      <w:proofErr w:type="spellEnd"/>
      <w:r w:rsidRPr="006B6C9F">
        <w:rPr>
          <w:sz w:val="24"/>
          <w:szCs w:val="24"/>
        </w:rPr>
        <w:t xml:space="preserve"> информация, събиране и обобщаване на регионална библиотечна статистика. Дейности се финансират на основание ч</w:t>
      </w:r>
      <w:r w:rsidRPr="006B6C9F">
        <w:rPr>
          <w:bCs/>
          <w:sz w:val="24"/>
          <w:szCs w:val="24"/>
        </w:rPr>
        <w:t>л. 61,</w:t>
      </w:r>
      <w:r w:rsidRPr="006B6C9F">
        <w:rPr>
          <w:sz w:val="24"/>
          <w:szCs w:val="24"/>
        </w:rPr>
        <w:t xml:space="preserve"> т. 2 от Закона за обществените библиотеки. Средствата се разпределят въз основа на анализ на извършената основна и регионална дейност, който отчита активността на регионалната библиотека в библиотечно-информационното обслужване на гражданите и работата с останалите библиотеки за внедряване на добрите практики. </w:t>
      </w:r>
    </w:p>
    <w:p w14:paraId="6D63633C" w14:textId="77777777" w:rsidR="00494966" w:rsidRPr="006B6C9F" w:rsidRDefault="00494966" w:rsidP="00494966">
      <w:pPr>
        <w:spacing w:line="300" w:lineRule="auto"/>
        <w:jc w:val="both"/>
        <w:rPr>
          <w:sz w:val="24"/>
          <w:szCs w:val="24"/>
        </w:rPr>
      </w:pPr>
    </w:p>
    <w:p w14:paraId="18E2ECD6" w14:textId="77777777" w:rsidR="00494966" w:rsidRPr="006B6C9F" w:rsidRDefault="00494966" w:rsidP="00494966">
      <w:pPr>
        <w:spacing w:line="300" w:lineRule="auto"/>
        <w:jc w:val="both"/>
        <w:rPr>
          <w:b/>
          <w:sz w:val="24"/>
          <w:szCs w:val="24"/>
        </w:rPr>
      </w:pPr>
      <w:r w:rsidRPr="006B6C9F">
        <w:rPr>
          <w:b/>
          <w:sz w:val="24"/>
          <w:szCs w:val="24"/>
        </w:rPr>
        <w:t>Ключов индикатор:</w:t>
      </w:r>
    </w:p>
    <w:p w14:paraId="54A480EB" w14:textId="77777777" w:rsidR="00494966" w:rsidRPr="006B6C9F" w:rsidRDefault="00494966" w:rsidP="00494966">
      <w:pPr>
        <w:numPr>
          <w:ilvl w:val="0"/>
          <w:numId w:val="55"/>
        </w:numPr>
        <w:spacing w:line="300" w:lineRule="auto"/>
        <w:jc w:val="both"/>
        <w:rPr>
          <w:b/>
          <w:sz w:val="24"/>
          <w:szCs w:val="24"/>
        </w:rPr>
      </w:pPr>
      <w:r w:rsidRPr="006B6C9F">
        <w:rPr>
          <w:b/>
          <w:sz w:val="24"/>
          <w:szCs w:val="24"/>
        </w:rPr>
        <w:t>брой проекти.</w:t>
      </w:r>
    </w:p>
    <w:p w14:paraId="45F29388" w14:textId="77777777" w:rsidR="00494966" w:rsidRPr="006B6C9F" w:rsidRDefault="00494966" w:rsidP="00494966">
      <w:pPr>
        <w:spacing w:line="300" w:lineRule="auto"/>
        <w:jc w:val="both"/>
        <w:rPr>
          <w:sz w:val="24"/>
          <w:szCs w:val="24"/>
        </w:rPr>
      </w:pPr>
    </w:p>
    <w:p w14:paraId="0612B249" w14:textId="77777777" w:rsidR="00494966" w:rsidRPr="006B6C9F" w:rsidRDefault="00494966" w:rsidP="00494966">
      <w:pPr>
        <w:numPr>
          <w:ilvl w:val="0"/>
          <w:numId w:val="51"/>
        </w:numPr>
        <w:spacing w:line="300" w:lineRule="auto"/>
        <w:jc w:val="both"/>
        <w:rPr>
          <w:b/>
          <w:sz w:val="24"/>
          <w:szCs w:val="24"/>
        </w:rPr>
      </w:pPr>
      <w:r w:rsidRPr="006B6C9F">
        <w:rPr>
          <w:b/>
          <w:sz w:val="24"/>
          <w:szCs w:val="24"/>
        </w:rPr>
        <w:t>Стандарт за библиотечно-информационно обслужване – утвърден от министъра на културата за гарантиране на основните библиотечни дейности в страната</w:t>
      </w:r>
    </w:p>
    <w:p w14:paraId="164E40E3" w14:textId="77777777" w:rsidR="00494966" w:rsidRPr="006B6C9F" w:rsidRDefault="00494966" w:rsidP="00494966">
      <w:pPr>
        <w:spacing w:line="300" w:lineRule="auto"/>
        <w:jc w:val="both"/>
        <w:rPr>
          <w:sz w:val="24"/>
          <w:szCs w:val="24"/>
        </w:rPr>
      </w:pPr>
    </w:p>
    <w:p w14:paraId="531BF7F1" w14:textId="77777777" w:rsidR="00494966" w:rsidRPr="006B6C9F" w:rsidRDefault="00494966" w:rsidP="00494966">
      <w:pPr>
        <w:spacing w:line="300" w:lineRule="auto"/>
        <w:jc w:val="both"/>
        <w:rPr>
          <w:sz w:val="24"/>
          <w:szCs w:val="24"/>
        </w:rPr>
      </w:pPr>
      <w:r w:rsidRPr="006B6C9F">
        <w:rPr>
          <w:sz w:val="24"/>
          <w:szCs w:val="24"/>
        </w:rPr>
        <w:t>Изпълнението на Стандарта за библиотечно-информационно обслужване, автоматизирането на библиотечните дейности, изграждането на собствени бази данни, дигитализация на ръкописното и печатно културно наследство и създаването на условия за ползване на информацията от потребителите както в библиотеката, така и извън нея, изисква допълнителни средства за осигуряване на технологично обновление и дигитализация, и за попълване фондовете на обществените библиотеки.</w:t>
      </w:r>
    </w:p>
    <w:p w14:paraId="7303AA38" w14:textId="77777777" w:rsidR="00494966" w:rsidRPr="006B6C9F" w:rsidRDefault="00494966" w:rsidP="00494966">
      <w:pPr>
        <w:spacing w:line="300" w:lineRule="auto"/>
        <w:jc w:val="both"/>
        <w:rPr>
          <w:sz w:val="24"/>
          <w:szCs w:val="24"/>
        </w:rPr>
      </w:pPr>
    </w:p>
    <w:p w14:paraId="6EA62618" w14:textId="77777777" w:rsidR="00494966" w:rsidRPr="006B6C9F" w:rsidRDefault="00494966" w:rsidP="00494966">
      <w:pPr>
        <w:spacing w:line="300" w:lineRule="auto"/>
        <w:jc w:val="both"/>
        <w:rPr>
          <w:sz w:val="24"/>
          <w:szCs w:val="24"/>
        </w:rPr>
      </w:pPr>
      <w:r w:rsidRPr="006B6C9F">
        <w:rPr>
          <w:sz w:val="24"/>
          <w:szCs w:val="24"/>
        </w:rPr>
        <w:t xml:space="preserve">Необходимата финансова подкрепа за ефикасното изпълнение на целите на Стандарта за обновяване на библиотечните колекции и за развитие на библиотеките като основни центрове за духовност, придобиване на знания и информация се предоставя чрез програмата „Българските библиотеки – съвременни центрове за четене и информираност“. </w:t>
      </w:r>
      <w:r>
        <w:rPr>
          <w:sz w:val="24"/>
          <w:szCs w:val="24"/>
        </w:rPr>
        <w:t xml:space="preserve">С програмата се </w:t>
      </w:r>
      <w:r w:rsidRPr="006B6C9F">
        <w:rPr>
          <w:sz w:val="24"/>
          <w:szCs w:val="24"/>
        </w:rPr>
        <w:t xml:space="preserve"> подпомага и развитие</w:t>
      </w:r>
      <w:r>
        <w:rPr>
          <w:sz w:val="24"/>
          <w:szCs w:val="24"/>
        </w:rPr>
        <w:t>то</w:t>
      </w:r>
      <w:r w:rsidRPr="006B6C9F">
        <w:rPr>
          <w:sz w:val="24"/>
          <w:szCs w:val="24"/>
        </w:rPr>
        <w:t xml:space="preserve"> на книжния сектор в дългосрочен план и изпълнение на дейностите по:</w:t>
      </w:r>
    </w:p>
    <w:p w14:paraId="77105B61" w14:textId="77777777" w:rsidR="00494966" w:rsidRPr="006B6C9F" w:rsidRDefault="00494966" w:rsidP="00494966">
      <w:pPr>
        <w:numPr>
          <w:ilvl w:val="0"/>
          <w:numId w:val="54"/>
        </w:numPr>
        <w:spacing w:line="300" w:lineRule="auto"/>
        <w:jc w:val="both"/>
        <w:rPr>
          <w:sz w:val="24"/>
          <w:szCs w:val="24"/>
        </w:rPr>
      </w:pPr>
      <w:r w:rsidRPr="006B6C9F">
        <w:rPr>
          <w:sz w:val="24"/>
          <w:szCs w:val="24"/>
        </w:rPr>
        <w:t>регулярно активизиране и поддържане интереса към книгата и четенето на българските граждани и особено на младите хора, чрез обновяване и обогатяване на библиотечните колекции;</w:t>
      </w:r>
    </w:p>
    <w:p w14:paraId="498E9166" w14:textId="77777777" w:rsidR="00494966" w:rsidRPr="006B6C9F" w:rsidRDefault="00494966" w:rsidP="00494966">
      <w:pPr>
        <w:numPr>
          <w:ilvl w:val="0"/>
          <w:numId w:val="54"/>
        </w:numPr>
        <w:spacing w:line="300" w:lineRule="auto"/>
        <w:jc w:val="both"/>
        <w:rPr>
          <w:sz w:val="24"/>
          <w:szCs w:val="24"/>
        </w:rPr>
      </w:pPr>
      <w:r w:rsidRPr="006B6C9F">
        <w:rPr>
          <w:sz w:val="24"/>
          <w:szCs w:val="24"/>
        </w:rPr>
        <w:t>създаване на условия за ползване на информацията от потребителите както в библиотеката, така и извън нея, чрез технологично обновление и дигитализация, автоматизиране на библиотечните дейности, изграждане на собствени бази данни, дигитализиране на ръкописното и печатно културно наследство.</w:t>
      </w:r>
    </w:p>
    <w:p w14:paraId="7D6CC4F3" w14:textId="77777777" w:rsidR="00494966" w:rsidRPr="006B6C9F" w:rsidRDefault="00494966" w:rsidP="00494966">
      <w:pPr>
        <w:spacing w:line="300" w:lineRule="auto"/>
        <w:jc w:val="both"/>
        <w:rPr>
          <w:sz w:val="24"/>
          <w:szCs w:val="24"/>
        </w:rPr>
      </w:pPr>
    </w:p>
    <w:p w14:paraId="50CCA8BE" w14:textId="77777777" w:rsidR="00494966" w:rsidRPr="006B6C9F" w:rsidRDefault="00494966" w:rsidP="00494966">
      <w:pPr>
        <w:spacing w:line="300" w:lineRule="auto"/>
        <w:jc w:val="both"/>
        <w:rPr>
          <w:b/>
          <w:sz w:val="24"/>
          <w:szCs w:val="24"/>
        </w:rPr>
      </w:pPr>
      <w:r w:rsidRPr="006B6C9F">
        <w:rPr>
          <w:b/>
          <w:sz w:val="24"/>
          <w:szCs w:val="24"/>
        </w:rPr>
        <w:t>Ключови индикатори по програмата:</w:t>
      </w:r>
    </w:p>
    <w:p w14:paraId="567274A3" w14:textId="77777777" w:rsidR="00494966" w:rsidRPr="006B6C9F" w:rsidRDefault="00494966" w:rsidP="00494966">
      <w:pPr>
        <w:numPr>
          <w:ilvl w:val="0"/>
          <w:numId w:val="54"/>
        </w:numPr>
        <w:spacing w:line="300" w:lineRule="auto"/>
        <w:jc w:val="both"/>
        <w:rPr>
          <w:b/>
          <w:sz w:val="24"/>
          <w:szCs w:val="24"/>
        </w:rPr>
      </w:pPr>
      <w:r w:rsidRPr="006B6C9F">
        <w:rPr>
          <w:b/>
          <w:sz w:val="24"/>
          <w:szCs w:val="24"/>
        </w:rPr>
        <w:t>брой подкрепени проекти за попълване на фондовете с нови книги;</w:t>
      </w:r>
    </w:p>
    <w:p w14:paraId="7FF17577" w14:textId="77777777" w:rsidR="00494966" w:rsidRPr="006B6C9F" w:rsidRDefault="00494966" w:rsidP="00494966">
      <w:pPr>
        <w:numPr>
          <w:ilvl w:val="0"/>
          <w:numId w:val="54"/>
        </w:numPr>
        <w:spacing w:line="300" w:lineRule="auto"/>
        <w:jc w:val="both"/>
        <w:rPr>
          <w:b/>
          <w:sz w:val="24"/>
          <w:szCs w:val="24"/>
        </w:rPr>
      </w:pPr>
      <w:r w:rsidRPr="006B6C9F">
        <w:rPr>
          <w:b/>
          <w:sz w:val="24"/>
          <w:szCs w:val="24"/>
        </w:rPr>
        <w:lastRenderedPageBreak/>
        <w:t>брой подкрепени проекти за технологично обновление и дигитализация.</w:t>
      </w:r>
    </w:p>
    <w:p w14:paraId="6D3457C7" w14:textId="77777777" w:rsidR="00494966" w:rsidRPr="006B6C9F" w:rsidRDefault="00494966" w:rsidP="00494966">
      <w:pPr>
        <w:spacing w:line="300" w:lineRule="auto"/>
        <w:jc w:val="both"/>
        <w:rPr>
          <w:sz w:val="24"/>
          <w:szCs w:val="24"/>
        </w:rPr>
      </w:pPr>
    </w:p>
    <w:p w14:paraId="0C186FBF" w14:textId="77777777" w:rsidR="00494966" w:rsidRPr="006B6C9F" w:rsidRDefault="00494966" w:rsidP="00494966">
      <w:pPr>
        <w:numPr>
          <w:ilvl w:val="0"/>
          <w:numId w:val="51"/>
        </w:numPr>
        <w:spacing w:line="300" w:lineRule="auto"/>
        <w:jc w:val="both"/>
        <w:rPr>
          <w:b/>
          <w:sz w:val="24"/>
          <w:szCs w:val="24"/>
        </w:rPr>
      </w:pPr>
      <w:r w:rsidRPr="006B6C9F">
        <w:rPr>
          <w:b/>
          <w:sz w:val="24"/>
          <w:szCs w:val="24"/>
        </w:rPr>
        <w:t>Регионални библиотеки като делегирани от държавата дейности</w:t>
      </w:r>
    </w:p>
    <w:p w14:paraId="2083AF02" w14:textId="77777777" w:rsidR="00494966" w:rsidRPr="006B6C9F" w:rsidRDefault="00494966" w:rsidP="00494966">
      <w:pPr>
        <w:spacing w:line="300" w:lineRule="auto"/>
        <w:jc w:val="both"/>
        <w:rPr>
          <w:sz w:val="24"/>
          <w:szCs w:val="24"/>
        </w:rPr>
      </w:pPr>
    </w:p>
    <w:p w14:paraId="76DD912D" w14:textId="77777777" w:rsidR="00494966" w:rsidRPr="002E21CE" w:rsidRDefault="00494966" w:rsidP="00494966">
      <w:pPr>
        <w:spacing w:line="300" w:lineRule="auto"/>
        <w:ind w:firstLine="360"/>
        <w:jc w:val="both"/>
        <w:rPr>
          <w:rFonts w:eastAsia="Calibri"/>
          <w:sz w:val="24"/>
          <w:szCs w:val="24"/>
          <w:lang w:eastAsia="en-US"/>
        </w:rPr>
      </w:pPr>
      <w:r w:rsidRPr="00C41167">
        <w:rPr>
          <w:rFonts w:eastAsia="Calibri"/>
          <w:sz w:val="24"/>
          <w:szCs w:val="24"/>
          <w:lang w:eastAsia="en-US"/>
        </w:rPr>
        <w:t>С РМС</w:t>
      </w:r>
      <w:r w:rsidRPr="00C41167">
        <w:rPr>
          <w:rFonts w:eastAsia="Calibri"/>
          <w:sz w:val="24"/>
          <w:szCs w:val="24"/>
          <w:lang w:val="en-US" w:eastAsia="en-US"/>
        </w:rPr>
        <w:t xml:space="preserve"> 972</w:t>
      </w:r>
      <w:r w:rsidRPr="00C41167">
        <w:rPr>
          <w:rFonts w:eastAsia="Calibri"/>
          <w:sz w:val="24"/>
          <w:szCs w:val="24"/>
          <w:lang w:eastAsia="en-US"/>
        </w:rPr>
        <w:t>/</w:t>
      </w:r>
      <w:r w:rsidRPr="00C41167">
        <w:rPr>
          <w:rFonts w:eastAsia="Calibri"/>
          <w:sz w:val="24"/>
          <w:szCs w:val="24"/>
          <w:lang w:val="en-US" w:eastAsia="en-US"/>
        </w:rPr>
        <w:t xml:space="preserve"> </w:t>
      </w:r>
      <w:r w:rsidRPr="00C41167">
        <w:rPr>
          <w:rFonts w:eastAsia="Calibri"/>
          <w:sz w:val="24"/>
          <w:szCs w:val="24"/>
          <w:lang w:eastAsia="en-US"/>
        </w:rPr>
        <w:t xml:space="preserve">от 30 декември 2020 г. за изменение на Решение № 790 на Министерския съвет от 2020 г. </w:t>
      </w:r>
      <w:r w:rsidRPr="002E21CE">
        <w:rPr>
          <w:rFonts w:eastAsia="Calibri"/>
          <w:sz w:val="24"/>
          <w:szCs w:val="24"/>
          <w:lang w:eastAsia="en-US"/>
        </w:rPr>
        <w:t xml:space="preserve">единният държавен стандарт през 2021 година се завишава на </w:t>
      </w:r>
      <w:r>
        <w:rPr>
          <w:rFonts w:eastAsia="Calibri"/>
          <w:sz w:val="24"/>
          <w:szCs w:val="24"/>
          <w:lang w:eastAsia="en-US"/>
        </w:rPr>
        <w:t>20 004 лв., което е 15% повече от 2020 г.</w:t>
      </w:r>
    </w:p>
    <w:p w14:paraId="2D17670E" w14:textId="77777777" w:rsidR="00494966" w:rsidRPr="006B6C9F" w:rsidRDefault="00494966" w:rsidP="00494966">
      <w:pPr>
        <w:spacing w:line="300" w:lineRule="auto"/>
        <w:jc w:val="both"/>
        <w:rPr>
          <w:rFonts w:eastAsia="Calibri"/>
          <w:sz w:val="24"/>
          <w:szCs w:val="24"/>
          <w:lang w:eastAsia="en-US"/>
        </w:rPr>
      </w:pPr>
      <w:r>
        <w:rPr>
          <w:rFonts w:eastAsia="Calibri"/>
          <w:sz w:val="24"/>
          <w:szCs w:val="24"/>
          <w:lang w:eastAsia="en-US"/>
        </w:rPr>
        <w:t xml:space="preserve">Променени са и натуралните показатели в </w:t>
      </w:r>
      <w:r w:rsidRPr="006B6C9F">
        <w:rPr>
          <w:rFonts w:eastAsia="Calibri"/>
          <w:sz w:val="24"/>
          <w:szCs w:val="24"/>
          <w:lang w:eastAsia="en-US"/>
        </w:rPr>
        <w:t xml:space="preserve"> </w:t>
      </w:r>
      <w:r w:rsidRPr="00C41167">
        <w:rPr>
          <w:rFonts w:eastAsia="Calibri"/>
          <w:sz w:val="24"/>
          <w:szCs w:val="24"/>
          <w:lang w:eastAsia="en-US"/>
        </w:rPr>
        <w:t>частта „субсидирана численост – бройки”</w:t>
      </w:r>
      <w:r>
        <w:rPr>
          <w:rFonts w:eastAsia="Calibri"/>
          <w:sz w:val="24"/>
          <w:szCs w:val="24"/>
          <w:lang w:eastAsia="en-US"/>
        </w:rPr>
        <w:t xml:space="preserve">, като са увеличени с 10 бройки </w:t>
      </w:r>
      <w:r w:rsidRPr="00C41167">
        <w:rPr>
          <w:rFonts w:eastAsia="Calibri"/>
          <w:sz w:val="24"/>
          <w:szCs w:val="24"/>
          <w:lang w:eastAsia="en-US"/>
        </w:rPr>
        <w:t>спрямо 2020 година в която са 1 167.</w:t>
      </w:r>
    </w:p>
    <w:p w14:paraId="75D959BA" w14:textId="77777777" w:rsidR="00494966" w:rsidRPr="006B6C9F" w:rsidRDefault="00494966" w:rsidP="00494966">
      <w:pPr>
        <w:spacing w:line="300" w:lineRule="auto"/>
        <w:jc w:val="both"/>
        <w:rPr>
          <w:sz w:val="24"/>
          <w:szCs w:val="24"/>
        </w:rPr>
      </w:pPr>
      <w:r>
        <w:rPr>
          <w:sz w:val="24"/>
          <w:szCs w:val="24"/>
        </w:rPr>
        <w:t xml:space="preserve">Запазват се </w:t>
      </w:r>
      <w:r w:rsidRPr="006B6C9F">
        <w:rPr>
          <w:sz w:val="24"/>
          <w:szCs w:val="24"/>
        </w:rPr>
        <w:t>допълващите стандарти за закрити площи</w:t>
      </w:r>
      <w:r>
        <w:rPr>
          <w:sz w:val="24"/>
          <w:szCs w:val="24"/>
        </w:rPr>
        <w:t xml:space="preserve"> на регионалните библиотеки, като остават непроменени спрямо 2020 г.</w:t>
      </w:r>
    </w:p>
    <w:p w14:paraId="2E542603" w14:textId="77777777" w:rsidR="00494966" w:rsidRPr="006B6C9F" w:rsidRDefault="00494966" w:rsidP="00494966">
      <w:pPr>
        <w:pStyle w:val="Body"/>
        <w:spacing w:line="300" w:lineRule="auto"/>
        <w:jc w:val="both"/>
        <w:rPr>
          <w:rFonts w:cs="Times New Roman"/>
          <w:color w:val="auto"/>
          <w:sz w:val="24"/>
          <w:szCs w:val="24"/>
        </w:rPr>
      </w:pPr>
    </w:p>
    <w:tbl>
      <w:tblPr>
        <w:tblW w:w="38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10"/>
        <w:gridCol w:w="1599"/>
        <w:gridCol w:w="1133"/>
      </w:tblGrid>
      <w:tr w:rsidR="00494966" w:rsidRPr="006B6C9F" w14:paraId="4CE7B2CD" w14:textId="77777777" w:rsidTr="006144EB">
        <w:tc>
          <w:tcPr>
            <w:tcW w:w="3213" w:type="pct"/>
            <w:tcBorders>
              <w:top w:val="single" w:sz="4" w:space="0" w:color="auto"/>
              <w:left w:val="single" w:sz="4" w:space="0" w:color="auto"/>
              <w:bottom w:val="single" w:sz="4" w:space="0" w:color="auto"/>
              <w:right w:val="single" w:sz="4" w:space="0" w:color="auto"/>
            </w:tcBorders>
            <w:vAlign w:val="center"/>
            <w:hideMark/>
          </w:tcPr>
          <w:p w14:paraId="6D431B3A" w14:textId="77777777" w:rsidR="00494966" w:rsidRPr="006B6C9F" w:rsidRDefault="00494966" w:rsidP="006144EB">
            <w:pPr>
              <w:spacing w:line="300" w:lineRule="auto"/>
              <w:jc w:val="center"/>
              <w:rPr>
                <w:b/>
                <w:sz w:val="24"/>
                <w:szCs w:val="24"/>
              </w:rPr>
            </w:pPr>
            <w:r w:rsidRPr="006B6C9F">
              <w:rPr>
                <w:b/>
                <w:sz w:val="24"/>
                <w:szCs w:val="24"/>
              </w:rPr>
              <w:t>Допълващ стандарт за закрити площи за библиотеки с регионален характер</w:t>
            </w:r>
          </w:p>
        </w:tc>
        <w:tc>
          <w:tcPr>
            <w:tcW w:w="1046" w:type="pct"/>
            <w:tcBorders>
              <w:top w:val="single" w:sz="4" w:space="0" w:color="auto"/>
              <w:left w:val="single" w:sz="4" w:space="0" w:color="auto"/>
              <w:bottom w:val="single" w:sz="4" w:space="0" w:color="auto"/>
              <w:right w:val="single" w:sz="4" w:space="0" w:color="auto"/>
            </w:tcBorders>
            <w:vAlign w:val="center"/>
            <w:hideMark/>
          </w:tcPr>
          <w:p w14:paraId="42786D9E" w14:textId="77777777" w:rsidR="00494966" w:rsidRPr="006B6C9F" w:rsidRDefault="00494966" w:rsidP="006144EB">
            <w:pPr>
              <w:spacing w:line="300" w:lineRule="auto"/>
              <w:jc w:val="center"/>
              <w:rPr>
                <w:b/>
                <w:sz w:val="24"/>
                <w:szCs w:val="24"/>
              </w:rPr>
            </w:pPr>
            <w:r w:rsidRPr="006B6C9F">
              <w:rPr>
                <w:b/>
                <w:sz w:val="24"/>
                <w:szCs w:val="24"/>
              </w:rPr>
              <w:t>Натурален показател</w:t>
            </w:r>
          </w:p>
        </w:tc>
        <w:tc>
          <w:tcPr>
            <w:tcW w:w="742" w:type="pct"/>
            <w:tcBorders>
              <w:top w:val="single" w:sz="4" w:space="0" w:color="auto"/>
              <w:left w:val="single" w:sz="4" w:space="0" w:color="auto"/>
              <w:bottom w:val="single" w:sz="4" w:space="0" w:color="auto"/>
              <w:right w:val="single" w:sz="4" w:space="0" w:color="auto"/>
            </w:tcBorders>
            <w:vAlign w:val="center"/>
            <w:hideMark/>
          </w:tcPr>
          <w:p w14:paraId="21120F75" w14:textId="77777777" w:rsidR="00494966" w:rsidRPr="006B6C9F" w:rsidRDefault="00494966" w:rsidP="006144EB">
            <w:pPr>
              <w:spacing w:line="300" w:lineRule="auto"/>
              <w:jc w:val="right"/>
              <w:rPr>
                <w:b/>
                <w:sz w:val="24"/>
                <w:szCs w:val="24"/>
              </w:rPr>
            </w:pPr>
            <w:r w:rsidRPr="006B6C9F">
              <w:rPr>
                <w:b/>
                <w:sz w:val="24"/>
                <w:szCs w:val="24"/>
              </w:rPr>
              <w:t>2021</w:t>
            </w:r>
          </w:p>
        </w:tc>
      </w:tr>
      <w:tr w:rsidR="00494966" w:rsidRPr="006B6C9F" w14:paraId="57CC0E6F" w14:textId="77777777" w:rsidTr="006144EB">
        <w:tc>
          <w:tcPr>
            <w:tcW w:w="3213" w:type="pct"/>
            <w:tcBorders>
              <w:top w:val="single" w:sz="4" w:space="0" w:color="auto"/>
              <w:left w:val="single" w:sz="4" w:space="0" w:color="auto"/>
              <w:bottom w:val="single" w:sz="4" w:space="0" w:color="auto"/>
              <w:right w:val="single" w:sz="4" w:space="0" w:color="auto"/>
            </w:tcBorders>
            <w:hideMark/>
          </w:tcPr>
          <w:p w14:paraId="6FC33E42" w14:textId="77777777" w:rsidR="00494966" w:rsidRPr="006B6C9F" w:rsidRDefault="00494966" w:rsidP="006144EB">
            <w:pPr>
              <w:spacing w:line="300" w:lineRule="auto"/>
              <w:rPr>
                <w:sz w:val="24"/>
                <w:szCs w:val="24"/>
              </w:rPr>
            </w:pPr>
            <w:r w:rsidRPr="006B6C9F">
              <w:rPr>
                <w:sz w:val="24"/>
                <w:szCs w:val="24"/>
              </w:rPr>
              <w:t>- за площ от 1001 кв. м. до 2000 кв. м.</w:t>
            </w:r>
          </w:p>
        </w:tc>
        <w:tc>
          <w:tcPr>
            <w:tcW w:w="1046" w:type="pct"/>
            <w:tcBorders>
              <w:top w:val="single" w:sz="4" w:space="0" w:color="auto"/>
              <w:left w:val="single" w:sz="4" w:space="0" w:color="auto"/>
              <w:bottom w:val="single" w:sz="4" w:space="0" w:color="auto"/>
              <w:right w:val="single" w:sz="4" w:space="0" w:color="auto"/>
            </w:tcBorders>
            <w:hideMark/>
          </w:tcPr>
          <w:p w14:paraId="30385760" w14:textId="77777777" w:rsidR="00494966" w:rsidRPr="006B6C9F" w:rsidRDefault="00494966" w:rsidP="006144EB">
            <w:pPr>
              <w:spacing w:line="300" w:lineRule="auto"/>
              <w:jc w:val="center"/>
              <w:rPr>
                <w:sz w:val="24"/>
                <w:szCs w:val="24"/>
              </w:rPr>
            </w:pPr>
            <w:r w:rsidRPr="006B6C9F">
              <w:rPr>
                <w:sz w:val="24"/>
                <w:szCs w:val="24"/>
              </w:rPr>
              <w:t>9</w:t>
            </w:r>
          </w:p>
        </w:tc>
        <w:tc>
          <w:tcPr>
            <w:tcW w:w="742" w:type="pct"/>
            <w:tcBorders>
              <w:top w:val="single" w:sz="4" w:space="0" w:color="auto"/>
              <w:left w:val="single" w:sz="4" w:space="0" w:color="auto"/>
              <w:bottom w:val="single" w:sz="4" w:space="0" w:color="auto"/>
              <w:right w:val="single" w:sz="4" w:space="0" w:color="auto"/>
            </w:tcBorders>
            <w:hideMark/>
          </w:tcPr>
          <w:p w14:paraId="7C7CB8D7" w14:textId="77777777" w:rsidR="00494966" w:rsidRPr="006B6C9F" w:rsidRDefault="00494966" w:rsidP="006144EB">
            <w:pPr>
              <w:spacing w:line="300" w:lineRule="auto"/>
              <w:jc w:val="right"/>
              <w:rPr>
                <w:sz w:val="24"/>
                <w:szCs w:val="24"/>
              </w:rPr>
            </w:pPr>
            <w:r>
              <w:rPr>
                <w:sz w:val="24"/>
                <w:szCs w:val="24"/>
              </w:rPr>
              <w:t>14 460</w:t>
            </w:r>
          </w:p>
        </w:tc>
      </w:tr>
      <w:tr w:rsidR="00494966" w:rsidRPr="006B6C9F" w14:paraId="62C1005F" w14:textId="77777777" w:rsidTr="006144EB">
        <w:tc>
          <w:tcPr>
            <w:tcW w:w="3213" w:type="pct"/>
            <w:tcBorders>
              <w:top w:val="single" w:sz="4" w:space="0" w:color="auto"/>
              <w:left w:val="single" w:sz="4" w:space="0" w:color="auto"/>
              <w:bottom w:val="single" w:sz="4" w:space="0" w:color="auto"/>
              <w:right w:val="single" w:sz="4" w:space="0" w:color="auto"/>
            </w:tcBorders>
            <w:hideMark/>
          </w:tcPr>
          <w:p w14:paraId="4A529BC1" w14:textId="77777777" w:rsidR="00494966" w:rsidRPr="006B6C9F" w:rsidRDefault="00494966" w:rsidP="006144EB">
            <w:pPr>
              <w:spacing w:line="300" w:lineRule="auto"/>
              <w:rPr>
                <w:sz w:val="24"/>
                <w:szCs w:val="24"/>
              </w:rPr>
            </w:pPr>
            <w:r w:rsidRPr="006B6C9F">
              <w:rPr>
                <w:sz w:val="24"/>
                <w:szCs w:val="24"/>
              </w:rPr>
              <w:t>- за площ от 2001 кв. м. до 3000 кв. м.</w:t>
            </w:r>
          </w:p>
        </w:tc>
        <w:tc>
          <w:tcPr>
            <w:tcW w:w="1046" w:type="pct"/>
            <w:tcBorders>
              <w:top w:val="single" w:sz="4" w:space="0" w:color="auto"/>
              <w:left w:val="single" w:sz="4" w:space="0" w:color="auto"/>
              <w:bottom w:val="single" w:sz="4" w:space="0" w:color="auto"/>
              <w:right w:val="single" w:sz="4" w:space="0" w:color="auto"/>
            </w:tcBorders>
            <w:hideMark/>
          </w:tcPr>
          <w:p w14:paraId="5E2E1660" w14:textId="77777777" w:rsidR="00494966" w:rsidRPr="006B6C9F" w:rsidRDefault="00494966" w:rsidP="006144EB">
            <w:pPr>
              <w:spacing w:line="300" w:lineRule="auto"/>
              <w:jc w:val="center"/>
              <w:rPr>
                <w:sz w:val="24"/>
                <w:szCs w:val="24"/>
              </w:rPr>
            </w:pPr>
            <w:r w:rsidRPr="006B6C9F">
              <w:rPr>
                <w:sz w:val="24"/>
                <w:szCs w:val="24"/>
              </w:rPr>
              <w:t>3</w:t>
            </w:r>
          </w:p>
        </w:tc>
        <w:tc>
          <w:tcPr>
            <w:tcW w:w="742" w:type="pct"/>
            <w:tcBorders>
              <w:top w:val="single" w:sz="4" w:space="0" w:color="auto"/>
              <w:left w:val="single" w:sz="4" w:space="0" w:color="auto"/>
              <w:bottom w:val="single" w:sz="4" w:space="0" w:color="auto"/>
              <w:right w:val="single" w:sz="4" w:space="0" w:color="auto"/>
            </w:tcBorders>
            <w:hideMark/>
          </w:tcPr>
          <w:p w14:paraId="291D43DB" w14:textId="77777777" w:rsidR="00494966" w:rsidRPr="006B6C9F" w:rsidRDefault="00494966" w:rsidP="006144EB">
            <w:pPr>
              <w:spacing w:line="300" w:lineRule="auto"/>
              <w:jc w:val="right"/>
              <w:rPr>
                <w:sz w:val="24"/>
                <w:szCs w:val="24"/>
              </w:rPr>
            </w:pPr>
            <w:r>
              <w:rPr>
                <w:sz w:val="24"/>
                <w:szCs w:val="24"/>
              </w:rPr>
              <w:t>21 690</w:t>
            </w:r>
          </w:p>
        </w:tc>
      </w:tr>
      <w:tr w:rsidR="00494966" w:rsidRPr="006B6C9F" w14:paraId="44A79702" w14:textId="77777777" w:rsidTr="006144EB">
        <w:tc>
          <w:tcPr>
            <w:tcW w:w="3213" w:type="pct"/>
            <w:tcBorders>
              <w:top w:val="single" w:sz="4" w:space="0" w:color="auto"/>
              <w:left w:val="single" w:sz="4" w:space="0" w:color="auto"/>
              <w:bottom w:val="single" w:sz="4" w:space="0" w:color="auto"/>
              <w:right w:val="single" w:sz="4" w:space="0" w:color="auto"/>
            </w:tcBorders>
            <w:hideMark/>
          </w:tcPr>
          <w:p w14:paraId="21383838" w14:textId="77777777" w:rsidR="00494966" w:rsidRPr="006B6C9F" w:rsidRDefault="00494966" w:rsidP="006144EB">
            <w:pPr>
              <w:spacing w:line="300" w:lineRule="auto"/>
              <w:rPr>
                <w:sz w:val="24"/>
                <w:szCs w:val="24"/>
              </w:rPr>
            </w:pPr>
            <w:r w:rsidRPr="006B6C9F">
              <w:rPr>
                <w:sz w:val="24"/>
                <w:szCs w:val="24"/>
              </w:rPr>
              <w:t>- за площ от 3001 кв. м. до 4000 кв. м.</w:t>
            </w:r>
          </w:p>
        </w:tc>
        <w:tc>
          <w:tcPr>
            <w:tcW w:w="1046" w:type="pct"/>
            <w:tcBorders>
              <w:top w:val="single" w:sz="4" w:space="0" w:color="auto"/>
              <w:left w:val="single" w:sz="4" w:space="0" w:color="auto"/>
              <w:bottom w:val="single" w:sz="4" w:space="0" w:color="auto"/>
              <w:right w:val="single" w:sz="4" w:space="0" w:color="auto"/>
            </w:tcBorders>
            <w:hideMark/>
          </w:tcPr>
          <w:p w14:paraId="04D191EA" w14:textId="77777777" w:rsidR="00494966" w:rsidRPr="006B6C9F" w:rsidRDefault="00494966" w:rsidP="006144EB">
            <w:pPr>
              <w:spacing w:line="300" w:lineRule="auto"/>
              <w:jc w:val="center"/>
              <w:rPr>
                <w:sz w:val="24"/>
                <w:szCs w:val="24"/>
              </w:rPr>
            </w:pPr>
            <w:r w:rsidRPr="006B6C9F">
              <w:rPr>
                <w:sz w:val="24"/>
                <w:szCs w:val="24"/>
              </w:rPr>
              <w:t>4</w:t>
            </w:r>
          </w:p>
        </w:tc>
        <w:tc>
          <w:tcPr>
            <w:tcW w:w="742" w:type="pct"/>
            <w:tcBorders>
              <w:top w:val="single" w:sz="4" w:space="0" w:color="auto"/>
              <w:left w:val="single" w:sz="4" w:space="0" w:color="auto"/>
              <w:bottom w:val="single" w:sz="4" w:space="0" w:color="auto"/>
              <w:right w:val="single" w:sz="4" w:space="0" w:color="auto"/>
            </w:tcBorders>
            <w:hideMark/>
          </w:tcPr>
          <w:p w14:paraId="76D7821D" w14:textId="77777777" w:rsidR="00494966" w:rsidRPr="006B6C9F" w:rsidRDefault="00494966" w:rsidP="006144EB">
            <w:pPr>
              <w:spacing w:line="300" w:lineRule="auto"/>
              <w:jc w:val="right"/>
              <w:rPr>
                <w:sz w:val="24"/>
                <w:szCs w:val="24"/>
              </w:rPr>
            </w:pPr>
            <w:r>
              <w:rPr>
                <w:sz w:val="24"/>
                <w:szCs w:val="24"/>
              </w:rPr>
              <w:t>28 920</w:t>
            </w:r>
          </w:p>
        </w:tc>
      </w:tr>
      <w:tr w:rsidR="00494966" w:rsidRPr="006B6C9F" w14:paraId="0122D9C7" w14:textId="77777777" w:rsidTr="006144EB">
        <w:tc>
          <w:tcPr>
            <w:tcW w:w="3213" w:type="pct"/>
            <w:tcBorders>
              <w:top w:val="single" w:sz="4" w:space="0" w:color="auto"/>
              <w:left w:val="single" w:sz="4" w:space="0" w:color="auto"/>
              <w:bottom w:val="single" w:sz="4" w:space="0" w:color="auto"/>
              <w:right w:val="single" w:sz="4" w:space="0" w:color="auto"/>
            </w:tcBorders>
            <w:hideMark/>
          </w:tcPr>
          <w:p w14:paraId="6C5906F5" w14:textId="77777777" w:rsidR="00494966" w:rsidRPr="006B6C9F" w:rsidRDefault="00494966" w:rsidP="006144EB">
            <w:pPr>
              <w:spacing w:line="300" w:lineRule="auto"/>
              <w:rPr>
                <w:sz w:val="24"/>
                <w:szCs w:val="24"/>
              </w:rPr>
            </w:pPr>
            <w:r w:rsidRPr="006B6C9F">
              <w:rPr>
                <w:sz w:val="24"/>
                <w:szCs w:val="24"/>
              </w:rPr>
              <w:t>- за площ от 4001 кв. м. до 8000 кв. м.</w:t>
            </w:r>
          </w:p>
        </w:tc>
        <w:tc>
          <w:tcPr>
            <w:tcW w:w="1046" w:type="pct"/>
            <w:tcBorders>
              <w:top w:val="single" w:sz="4" w:space="0" w:color="auto"/>
              <w:left w:val="single" w:sz="4" w:space="0" w:color="auto"/>
              <w:bottom w:val="single" w:sz="4" w:space="0" w:color="auto"/>
              <w:right w:val="single" w:sz="4" w:space="0" w:color="auto"/>
            </w:tcBorders>
            <w:hideMark/>
          </w:tcPr>
          <w:p w14:paraId="2E6CE00A" w14:textId="77777777" w:rsidR="00494966" w:rsidRPr="006B6C9F" w:rsidRDefault="00494966" w:rsidP="006144EB">
            <w:pPr>
              <w:spacing w:line="300" w:lineRule="auto"/>
              <w:jc w:val="center"/>
              <w:rPr>
                <w:sz w:val="24"/>
                <w:szCs w:val="24"/>
              </w:rPr>
            </w:pPr>
            <w:r w:rsidRPr="006B6C9F">
              <w:rPr>
                <w:sz w:val="24"/>
                <w:szCs w:val="24"/>
              </w:rPr>
              <w:t>9</w:t>
            </w:r>
          </w:p>
        </w:tc>
        <w:tc>
          <w:tcPr>
            <w:tcW w:w="742" w:type="pct"/>
            <w:tcBorders>
              <w:top w:val="single" w:sz="4" w:space="0" w:color="auto"/>
              <w:left w:val="single" w:sz="4" w:space="0" w:color="auto"/>
              <w:bottom w:val="single" w:sz="4" w:space="0" w:color="auto"/>
              <w:right w:val="single" w:sz="4" w:space="0" w:color="auto"/>
            </w:tcBorders>
            <w:hideMark/>
          </w:tcPr>
          <w:p w14:paraId="21DB9D00" w14:textId="77777777" w:rsidR="00494966" w:rsidRPr="006B6C9F" w:rsidRDefault="00494966" w:rsidP="006144EB">
            <w:pPr>
              <w:spacing w:line="300" w:lineRule="auto"/>
              <w:jc w:val="right"/>
              <w:rPr>
                <w:sz w:val="24"/>
                <w:szCs w:val="24"/>
              </w:rPr>
            </w:pPr>
            <w:r>
              <w:rPr>
                <w:sz w:val="24"/>
                <w:szCs w:val="24"/>
              </w:rPr>
              <w:t>36 150</w:t>
            </w:r>
          </w:p>
        </w:tc>
      </w:tr>
      <w:tr w:rsidR="00494966" w:rsidRPr="006B6C9F" w14:paraId="652771C3" w14:textId="77777777" w:rsidTr="006144EB">
        <w:tc>
          <w:tcPr>
            <w:tcW w:w="3213" w:type="pct"/>
            <w:tcBorders>
              <w:top w:val="single" w:sz="4" w:space="0" w:color="auto"/>
              <w:left w:val="single" w:sz="4" w:space="0" w:color="auto"/>
              <w:bottom w:val="single" w:sz="4" w:space="0" w:color="auto"/>
              <w:right w:val="single" w:sz="4" w:space="0" w:color="auto"/>
            </w:tcBorders>
            <w:hideMark/>
          </w:tcPr>
          <w:p w14:paraId="3109536D" w14:textId="77777777" w:rsidR="00494966" w:rsidRPr="006B6C9F" w:rsidRDefault="00494966" w:rsidP="006144EB">
            <w:pPr>
              <w:spacing w:line="300" w:lineRule="auto"/>
              <w:rPr>
                <w:sz w:val="24"/>
                <w:szCs w:val="24"/>
              </w:rPr>
            </w:pPr>
            <w:r w:rsidRPr="006B6C9F">
              <w:rPr>
                <w:sz w:val="24"/>
                <w:szCs w:val="24"/>
              </w:rPr>
              <w:t>- за площ от 8001 кв. м. до 12000 кв. м.</w:t>
            </w:r>
          </w:p>
        </w:tc>
        <w:tc>
          <w:tcPr>
            <w:tcW w:w="1046" w:type="pct"/>
            <w:tcBorders>
              <w:top w:val="single" w:sz="4" w:space="0" w:color="auto"/>
              <w:left w:val="single" w:sz="4" w:space="0" w:color="auto"/>
              <w:bottom w:val="single" w:sz="4" w:space="0" w:color="auto"/>
              <w:right w:val="single" w:sz="4" w:space="0" w:color="auto"/>
            </w:tcBorders>
            <w:hideMark/>
          </w:tcPr>
          <w:p w14:paraId="4DD255EA" w14:textId="77777777" w:rsidR="00494966" w:rsidRPr="006B6C9F" w:rsidRDefault="00494966" w:rsidP="006144EB">
            <w:pPr>
              <w:spacing w:line="300" w:lineRule="auto"/>
              <w:jc w:val="center"/>
              <w:rPr>
                <w:sz w:val="24"/>
                <w:szCs w:val="24"/>
              </w:rPr>
            </w:pPr>
            <w:r w:rsidRPr="006B6C9F">
              <w:rPr>
                <w:sz w:val="24"/>
                <w:szCs w:val="24"/>
              </w:rPr>
              <w:t>1</w:t>
            </w:r>
          </w:p>
        </w:tc>
        <w:tc>
          <w:tcPr>
            <w:tcW w:w="742" w:type="pct"/>
            <w:tcBorders>
              <w:top w:val="single" w:sz="4" w:space="0" w:color="auto"/>
              <w:left w:val="single" w:sz="4" w:space="0" w:color="auto"/>
              <w:bottom w:val="single" w:sz="4" w:space="0" w:color="auto"/>
              <w:right w:val="single" w:sz="4" w:space="0" w:color="auto"/>
            </w:tcBorders>
            <w:hideMark/>
          </w:tcPr>
          <w:p w14:paraId="1936C4C5" w14:textId="77777777" w:rsidR="00494966" w:rsidRPr="006B6C9F" w:rsidRDefault="00494966" w:rsidP="006144EB">
            <w:pPr>
              <w:spacing w:line="300" w:lineRule="auto"/>
              <w:jc w:val="right"/>
              <w:rPr>
                <w:sz w:val="24"/>
                <w:szCs w:val="24"/>
              </w:rPr>
            </w:pPr>
            <w:r>
              <w:rPr>
                <w:sz w:val="24"/>
                <w:szCs w:val="24"/>
              </w:rPr>
              <w:t>43 380</w:t>
            </w:r>
          </w:p>
        </w:tc>
      </w:tr>
      <w:tr w:rsidR="00494966" w:rsidRPr="006B6C9F" w14:paraId="62D8C1EC" w14:textId="77777777" w:rsidTr="006144EB">
        <w:tc>
          <w:tcPr>
            <w:tcW w:w="3213" w:type="pct"/>
            <w:tcBorders>
              <w:top w:val="single" w:sz="4" w:space="0" w:color="auto"/>
              <w:left w:val="single" w:sz="4" w:space="0" w:color="auto"/>
              <w:bottom w:val="single" w:sz="4" w:space="0" w:color="auto"/>
              <w:right w:val="single" w:sz="4" w:space="0" w:color="auto"/>
            </w:tcBorders>
            <w:hideMark/>
          </w:tcPr>
          <w:p w14:paraId="35442885" w14:textId="77777777" w:rsidR="00494966" w:rsidRPr="006B6C9F" w:rsidRDefault="00494966" w:rsidP="006144EB">
            <w:pPr>
              <w:spacing w:line="300" w:lineRule="auto"/>
              <w:rPr>
                <w:sz w:val="24"/>
                <w:szCs w:val="24"/>
              </w:rPr>
            </w:pPr>
            <w:r w:rsidRPr="006B6C9F">
              <w:rPr>
                <w:sz w:val="24"/>
                <w:szCs w:val="24"/>
              </w:rPr>
              <w:t>- за площ над 12000 кв. м.</w:t>
            </w:r>
          </w:p>
        </w:tc>
        <w:tc>
          <w:tcPr>
            <w:tcW w:w="1046" w:type="pct"/>
            <w:tcBorders>
              <w:top w:val="single" w:sz="4" w:space="0" w:color="auto"/>
              <w:left w:val="single" w:sz="4" w:space="0" w:color="auto"/>
              <w:bottom w:val="single" w:sz="4" w:space="0" w:color="auto"/>
              <w:right w:val="single" w:sz="4" w:space="0" w:color="auto"/>
            </w:tcBorders>
            <w:hideMark/>
          </w:tcPr>
          <w:p w14:paraId="12D358A0" w14:textId="77777777" w:rsidR="00494966" w:rsidRPr="006B6C9F" w:rsidRDefault="00494966" w:rsidP="006144EB">
            <w:pPr>
              <w:spacing w:line="300" w:lineRule="auto"/>
              <w:jc w:val="center"/>
              <w:rPr>
                <w:sz w:val="24"/>
                <w:szCs w:val="24"/>
              </w:rPr>
            </w:pPr>
            <w:r w:rsidRPr="006B6C9F">
              <w:rPr>
                <w:sz w:val="24"/>
                <w:szCs w:val="24"/>
              </w:rPr>
              <w:t>1</w:t>
            </w:r>
          </w:p>
        </w:tc>
        <w:tc>
          <w:tcPr>
            <w:tcW w:w="742" w:type="pct"/>
            <w:tcBorders>
              <w:top w:val="single" w:sz="4" w:space="0" w:color="auto"/>
              <w:left w:val="single" w:sz="4" w:space="0" w:color="auto"/>
              <w:bottom w:val="single" w:sz="4" w:space="0" w:color="auto"/>
              <w:right w:val="single" w:sz="4" w:space="0" w:color="auto"/>
            </w:tcBorders>
            <w:hideMark/>
          </w:tcPr>
          <w:p w14:paraId="50FBB197" w14:textId="77777777" w:rsidR="00494966" w:rsidRPr="006B6C9F" w:rsidRDefault="00494966" w:rsidP="006144EB">
            <w:pPr>
              <w:spacing w:line="300" w:lineRule="auto"/>
              <w:jc w:val="right"/>
              <w:rPr>
                <w:sz w:val="24"/>
                <w:szCs w:val="24"/>
              </w:rPr>
            </w:pPr>
            <w:r>
              <w:rPr>
                <w:sz w:val="24"/>
                <w:szCs w:val="24"/>
              </w:rPr>
              <w:t>80 000</w:t>
            </w:r>
          </w:p>
        </w:tc>
      </w:tr>
    </w:tbl>
    <w:p w14:paraId="3094734C" w14:textId="77777777" w:rsidR="00494966" w:rsidRPr="006B6C9F" w:rsidRDefault="00494966" w:rsidP="00494966">
      <w:pPr>
        <w:pStyle w:val="Body"/>
        <w:spacing w:line="300" w:lineRule="auto"/>
        <w:jc w:val="both"/>
        <w:rPr>
          <w:rFonts w:eastAsia="Times New Roman" w:cs="Times New Roman"/>
          <w:sz w:val="24"/>
          <w:szCs w:val="24"/>
        </w:rPr>
      </w:pPr>
    </w:p>
    <w:p w14:paraId="4A17E80D" w14:textId="77777777" w:rsidR="00494966" w:rsidRPr="006B6C9F" w:rsidRDefault="00494966" w:rsidP="00494966">
      <w:pPr>
        <w:pStyle w:val="Body"/>
        <w:spacing w:line="300" w:lineRule="auto"/>
        <w:jc w:val="both"/>
        <w:rPr>
          <w:rFonts w:eastAsia="Times New Roman" w:cs="Times New Roman"/>
          <w:sz w:val="24"/>
          <w:szCs w:val="24"/>
        </w:rPr>
      </w:pPr>
      <w:r w:rsidRPr="006B6C9F">
        <w:rPr>
          <w:rFonts w:eastAsia="Times New Roman" w:cs="Times New Roman"/>
          <w:sz w:val="24"/>
          <w:szCs w:val="24"/>
        </w:rPr>
        <w:t xml:space="preserve">Стандартите за финансиране на делегираните от държавата дейности и допълващите стандарти </w:t>
      </w:r>
      <w:r w:rsidRPr="006B6C9F">
        <w:rPr>
          <w:rFonts w:cs="Times New Roman"/>
          <w:sz w:val="24"/>
          <w:szCs w:val="24"/>
        </w:rPr>
        <w:t>за закрити площи</w:t>
      </w:r>
      <w:r w:rsidRPr="006B6C9F">
        <w:rPr>
          <w:rFonts w:eastAsia="Times New Roman" w:cs="Times New Roman"/>
          <w:sz w:val="24"/>
          <w:szCs w:val="24"/>
        </w:rPr>
        <w:t xml:space="preserve"> </w:t>
      </w:r>
      <w:r w:rsidRPr="006B6C9F">
        <w:rPr>
          <w:rFonts w:cs="Times New Roman"/>
          <w:sz w:val="24"/>
          <w:szCs w:val="24"/>
        </w:rPr>
        <w:t>във функция „Почивно дело, култура, религиозни дейности“ са приложими и</w:t>
      </w:r>
      <w:r w:rsidRPr="006B6C9F">
        <w:rPr>
          <w:rFonts w:eastAsia="Times New Roman" w:cs="Times New Roman"/>
          <w:sz w:val="24"/>
          <w:szCs w:val="24"/>
        </w:rPr>
        <w:t xml:space="preserve"> за Националната библиотека „Св</w:t>
      </w:r>
      <w:r>
        <w:rPr>
          <w:rFonts w:eastAsia="Times New Roman" w:cs="Times New Roman"/>
          <w:sz w:val="24"/>
          <w:szCs w:val="24"/>
        </w:rPr>
        <w:t xml:space="preserve">. </w:t>
      </w:r>
      <w:r w:rsidRPr="006B6C9F">
        <w:rPr>
          <w:rFonts w:eastAsia="Times New Roman" w:cs="Times New Roman"/>
          <w:sz w:val="24"/>
          <w:szCs w:val="24"/>
        </w:rPr>
        <w:t>Св</w:t>
      </w:r>
      <w:r>
        <w:rPr>
          <w:rFonts w:eastAsia="Times New Roman" w:cs="Times New Roman"/>
          <w:sz w:val="24"/>
          <w:szCs w:val="24"/>
        </w:rPr>
        <w:t>.</w:t>
      </w:r>
      <w:r w:rsidRPr="006B6C9F">
        <w:rPr>
          <w:rFonts w:eastAsia="Times New Roman" w:cs="Times New Roman"/>
          <w:sz w:val="24"/>
          <w:szCs w:val="24"/>
        </w:rPr>
        <w:t xml:space="preserve"> Кирил и Методий”, финансирана от бюджета на Министерството на културата </w:t>
      </w:r>
      <w:r w:rsidRPr="006B6C9F">
        <w:rPr>
          <w:rFonts w:cs="Times New Roman"/>
          <w:sz w:val="24"/>
          <w:szCs w:val="24"/>
        </w:rPr>
        <w:t>с натурални и стойностни показатели</w:t>
      </w:r>
      <w:r w:rsidRPr="006B6C9F">
        <w:rPr>
          <w:rFonts w:eastAsia="Times New Roman" w:cs="Times New Roman"/>
          <w:sz w:val="24"/>
          <w:szCs w:val="24"/>
        </w:rPr>
        <w:t>. През 2020 година размерът на стандарта е 18 822 лева, с натурален показател 206 бройки.</w:t>
      </w:r>
    </w:p>
    <w:p w14:paraId="122E1278" w14:textId="77777777" w:rsidR="00494966" w:rsidRDefault="00494966" w:rsidP="00494966">
      <w:pPr>
        <w:pStyle w:val="Body"/>
        <w:spacing w:line="300" w:lineRule="auto"/>
        <w:ind w:firstLine="709"/>
        <w:jc w:val="both"/>
        <w:rPr>
          <w:rFonts w:eastAsia="Calibri"/>
          <w:sz w:val="24"/>
          <w:szCs w:val="24"/>
          <w:lang w:eastAsia="en-US"/>
        </w:rPr>
      </w:pPr>
      <w:r w:rsidRPr="00F371CE">
        <w:rPr>
          <w:rFonts w:eastAsia="Calibri"/>
          <w:sz w:val="24"/>
          <w:szCs w:val="24"/>
          <w:lang w:eastAsia="en-US"/>
        </w:rPr>
        <w:t xml:space="preserve">С РМС № 790 на Министерския съвет от 2020 г. </w:t>
      </w:r>
      <w:r>
        <w:rPr>
          <w:rFonts w:eastAsia="Calibri"/>
          <w:sz w:val="24"/>
          <w:szCs w:val="24"/>
          <w:lang w:eastAsia="en-US"/>
        </w:rPr>
        <w:t>размерът на стандарта е определен на 23 677 лв., което е с 25,79% повече от 2020 г.</w:t>
      </w:r>
    </w:p>
    <w:p w14:paraId="0C872D9C" w14:textId="77777777" w:rsidR="00494966" w:rsidRPr="006B6C9F" w:rsidRDefault="00494966" w:rsidP="00494966">
      <w:pPr>
        <w:pStyle w:val="Body"/>
        <w:spacing w:line="300" w:lineRule="auto"/>
        <w:jc w:val="both"/>
        <w:rPr>
          <w:rFonts w:eastAsia="Times New Roman" w:cs="Times New Roman"/>
          <w:sz w:val="24"/>
          <w:szCs w:val="24"/>
        </w:rPr>
      </w:pPr>
    </w:p>
    <w:p w14:paraId="38ED6D00" w14:textId="77777777" w:rsidR="00494966" w:rsidRDefault="00494966" w:rsidP="00494966">
      <w:pPr>
        <w:pStyle w:val="Body"/>
        <w:spacing w:line="300" w:lineRule="auto"/>
        <w:jc w:val="both"/>
        <w:rPr>
          <w:rFonts w:cs="Times New Roman"/>
          <w:color w:val="auto"/>
          <w:sz w:val="24"/>
          <w:szCs w:val="24"/>
        </w:rPr>
      </w:pPr>
      <w:r>
        <w:rPr>
          <w:rFonts w:cs="Times New Roman"/>
          <w:color w:val="auto"/>
          <w:sz w:val="24"/>
          <w:szCs w:val="24"/>
        </w:rPr>
        <w:t xml:space="preserve">Увеличен е и допълващия стандарт за закрити площи на Националната библиотеки „Св. Св. Кирил и Методий“ с 58% спрямо 2020 г. </w:t>
      </w:r>
    </w:p>
    <w:p w14:paraId="077B5CBD" w14:textId="77777777" w:rsidR="00494966" w:rsidRPr="006B6C9F" w:rsidRDefault="00494966" w:rsidP="00494966">
      <w:pPr>
        <w:pStyle w:val="Body"/>
        <w:spacing w:line="300" w:lineRule="auto"/>
        <w:jc w:val="both"/>
        <w:rPr>
          <w:rFonts w:cs="Times New Roman"/>
          <w:color w:val="auto"/>
          <w:sz w:val="24"/>
          <w:szCs w:val="24"/>
        </w:rPr>
      </w:pPr>
    </w:p>
    <w:tbl>
      <w:tblPr>
        <w:tblW w:w="343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404"/>
        <w:gridCol w:w="1386"/>
        <w:gridCol w:w="1118"/>
      </w:tblGrid>
      <w:tr w:rsidR="00494966" w:rsidRPr="006B6C9F" w14:paraId="3259635F" w14:textId="77777777" w:rsidTr="006144EB">
        <w:tc>
          <w:tcPr>
            <w:tcW w:w="3188" w:type="pct"/>
            <w:tcBorders>
              <w:top w:val="single" w:sz="4" w:space="0" w:color="auto"/>
              <w:left w:val="single" w:sz="4" w:space="0" w:color="auto"/>
              <w:bottom w:val="single" w:sz="4" w:space="0" w:color="auto"/>
              <w:right w:val="single" w:sz="4" w:space="0" w:color="auto"/>
            </w:tcBorders>
            <w:vAlign w:val="center"/>
            <w:hideMark/>
          </w:tcPr>
          <w:p w14:paraId="22A179EE" w14:textId="77777777" w:rsidR="00494966" w:rsidRPr="006B6C9F" w:rsidRDefault="00494966" w:rsidP="006144EB">
            <w:pPr>
              <w:spacing w:line="300" w:lineRule="auto"/>
              <w:jc w:val="center"/>
              <w:rPr>
                <w:b/>
                <w:sz w:val="24"/>
                <w:szCs w:val="24"/>
              </w:rPr>
            </w:pPr>
            <w:r w:rsidRPr="006B6C9F">
              <w:rPr>
                <w:b/>
                <w:sz w:val="24"/>
                <w:szCs w:val="24"/>
              </w:rPr>
              <w:t>Допълващ стандарт за закрити площи за държавна библиотека</w:t>
            </w:r>
          </w:p>
        </w:tc>
        <w:tc>
          <w:tcPr>
            <w:tcW w:w="1003" w:type="pct"/>
            <w:tcBorders>
              <w:top w:val="single" w:sz="4" w:space="0" w:color="auto"/>
              <w:left w:val="single" w:sz="4" w:space="0" w:color="auto"/>
              <w:bottom w:val="single" w:sz="4" w:space="0" w:color="auto"/>
              <w:right w:val="single" w:sz="4" w:space="0" w:color="auto"/>
            </w:tcBorders>
            <w:vAlign w:val="center"/>
            <w:hideMark/>
          </w:tcPr>
          <w:p w14:paraId="27CF6CF0" w14:textId="77777777" w:rsidR="00494966" w:rsidRPr="006B6C9F" w:rsidRDefault="00494966" w:rsidP="006144EB">
            <w:pPr>
              <w:spacing w:line="300" w:lineRule="auto"/>
              <w:jc w:val="center"/>
              <w:rPr>
                <w:b/>
                <w:sz w:val="24"/>
                <w:szCs w:val="24"/>
              </w:rPr>
            </w:pPr>
            <w:r w:rsidRPr="006B6C9F">
              <w:rPr>
                <w:b/>
                <w:sz w:val="24"/>
                <w:szCs w:val="24"/>
              </w:rPr>
              <w:t>Натурален показател</w:t>
            </w:r>
          </w:p>
        </w:tc>
        <w:tc>
          <w:tcPr>
            <w:tcW w:w="809" w:type="pct"/>
            <w:tcBorders>
              <w:top w:val="single" w:sz="4" w:space="0" w:color="auto"/>
              <w:left w:val="single" w:sz="4" w:space="0" w:color="auto"/>
              <w:bottom w:val="single" w:sz="4" w:space="0" w:color="auto"/>
              <w:right w:val="single" w:sz="4" w:space="0" w:color="auto"/>
            </w:tcBorders>
            <w:vAlign w:val="center"/>
            <w:hideMark/>
          </w:tcPr>
          <w:p w14:paraId="5B9305FB" w14:textId="77777777" w:rsidR="00494966" w:rsidRPr="006B6C9F" w:rsidRDefault="00494966" w:rsidP="006144EB">
            <w:pPr>
              <w:spacing w:line="300" w:lineRule="auto"/>
              <w:jc w:val="center"/>
              <w:rPr>
                <w:b/>
                <w:sz w:val="24"/>
                <w:szCs w:val="24"/>
              </w:rPr>
            </w:pPr>
            <w:r w:rsidRPr="006B6C9F">
              <w:rPr>
                <w:b/>
                <w:sz w:val="24"/>
                <w:szCs w:val="24"/>
              </w:rPr>
              <w:t>2021</w:t>
            </w:r>
          </w:p>
        </w:tc>
      </w:tr>
      <w:tr w:rsidR="00494966" w:rsidRPr="006B6C9F" w14:paraId="2E459748" w14:textId="77777777" w:rsidTr="006144EB">
        <w:tc>
          <w:tcPr>
            <w:tcW w:w="3188" w:type="pct"/>
            <w:tcBorders>
              <w:top w:val="single" w:sz="4" w:space="0" w:color="auto"/>
              <w:left w:val="single" w:sz="4" w:space="0" w:color="auto"/>
              <w:bottom w:val="single" w:sz="4" w:space="0" w:color="auto"/>
              <w:right w:val="single" w:sz="4" w:space="0" w:color="auto"/>
            </w:tcBorders>
            <w:hideMark/>
          </w:tcPr>
          <w:p w14:paraId="2A4610A6" w14:textId="77777777" w:rsidR="00494966" w:rsidRPr="006B6C9F" w:rsidRDefault="00494966" w:rsidP="006144EB">
            <w:pPr>
              <w:spacing w:line="300" w:lineRule="auto"/>
              <w:rPr>
                <w:sz w:val="24"/>
                <w:szCs w:val="24"/>
              </w:rPr>
            </w:pPr>
            <w:r w:rsidRPr="006B6C9F">
              <w:rPr>
                <w:sz w:val="24"/>
                <w:szCs w:val="24"/>
              </w:rPr>
              <w:t xml:space="preserve">- за площ </w:t>
            </w:r>
            <w:r>
              <w:rPr>
                <w:sz w:val="24"/>
                <w:szCs w:val="24"/>
              </w:rPr>
              <w:t>от</w:t>
            </w:r>
            <w:r w:rsidRPr="006B6C9F">
              <w:rPr>
                <w:sz w:val="24"/>
                <w:szCs w:val="24"/>
              </w:rPr>
              <w:t xml:space="preserve"> 12</w:t>
            </w:r>
            <w:r>
              <w:rPr>
                <w:sz w:val="24"/>
                <w:szCs w:val="24"/>
              </w:rPr>
              <w:t xml:space="preserve"> </w:t>
            </w:r>
            <w:r w:rsidRPr="006B6C9F">
              <w:rPr>
                <w:sz w:val="24"/>
                <w:szCs w:val="24"/>
              </w:rPr>
              <w:t>00</w:t>
            </w:r>
            <w:r>
              <w:rPr>
                <w:sz w:val="24"/>
                <w:szCs w:val="24"/>
              </w:rPr>
              <w:t>1</w:t>
            </w:r>
            <w:r w:rsidRPr="006B6C9F">
              <w:rPr>
                <w:sz w:val="24"/>
                <w:szCs w:val="24"/>
              </w:rPr>
              <w:t xml:space="preserve"> кв. м.</w:t>
            </w:r>
            <w:r>
              <w:rPr>
                <w:sz w:val="24"/>
                <w:szCs w:val="24"/>
              </w:rPr>
              <w:t xml:space="preserve"> до 20 000 кв.м.</w:t>
            </w:r>
          </w:p>
        </w:tc>
        <w:tc>
          <w:tcPr>
            <w:tcW w:w="1003" w:type="pct"/>
            <w:tcBorders>
              <w:top w:val="single" w:sz="4" w:space="0" w:color="auto"/>
              <w:left w:val="single" w:sz="4" w:space="0" w:color="auto"/>
              <w:bottom w:val="single" w:sz="4" w:space="0" w:color="auto"/>
              <w:right w:val="single" w:sz="4" w:space="0" w:color="auto"/>
            </w:tcBorders>
            <w:hideMark/>
          </w:tcPr>
          <w:p w14:paraId="5CF981AD" w14:textId="77777777" w:rsidR="00494966" w:rsidRPr="006B6C9F" w:rsidRDefault="00494966" w:rsidP="006144EB">
            <w:pPr>
              <w:spacing w:line="300" w:lineRule="auto"/>
              <w:jc w:val="center"/>
              <w:rPr>
                <w:sz w:val="24"/>
                <w:szCs w:val="24"/>
              </w:rPr>
            </w:pPr>
            <w:r w:rsidRPr="006B6C9F">
              <w:rPr>
                <w:sz w:val="24"/>
                <w:szCs w:val="24"/>
              </w:rPr>
              <w:t>1</w:t>
            </w:r>
          </w:p>
        </w:tc>
        <w:tc>
          <w:tcPr>
            <w:tcW w:w="809" w:type="pct"/>
            <w:tcBorders>
              <w:top w:val="single" w:sz="4" w:space="0" w:color="auto"/>
              <w:left w:val="single" w:sz="4" w:space="0" w:color="auto"/>
              <w:bottom w:val="single" w:sz="4" w:space="0" w:color="auto"/>
              <w:right w:val="single" w:sz="4" w:space="0" w:color="auto"/>
            </w:tcBorders>
            <w:hideMark/>
          </w:tcPr>
          <w:p w14:paraId="6AF0ADBA" w14:textId="77777777" w:rsidR="00494966" w:rsidRPr="006B6C9F" w:rsidRDefault="00494966" w:rsidP="006144EB">
            <w:pPr>
              <w:spacing w:line="300" w:lineRule="auto"/>
              <w:jc w:val="right"/>
              <w:rPr>
                <w:sz w:val="24"/>
                <w:szCs w:val="24"/>
              </w:rPr>
            </w:pPr>
            <w:r>
              <w:rPr>
                <w:sz w:val="24"/>
                <w:szCs w:val="24"/>
              </w:rPr>
              <w:t>80 000</w:t>
            </w:r>
          </w:p>
        </w:tc>
      </w:tr>
    </w:tbl>
    <w:p w14:paraId="3EC96F69" w14:textId="77777777" w:rsidR="00494966" w:rsidRPr="006B6C9F" w:rsidRDefault="00494966" w:rsidP="00494966">
      <w:pPr>
        <w:pStyle w:val="Body"/>
        <w:spacing w:line="300" w:lineRule="auto"/>
        <w:jc w:val="both"/>
        <w:rPr>
          <w:rFonts w:cs="Times New Roman"/>
          <w:sz w:val="24"/>
          <w:szCs w:val="24"/>
        </w:rPr>
      </w:pPr>
    </w:p>
    <w:p w14:paraId="50C3E935" w14:textId="77777777" w:rsidR="00494966" w:rsidRPr="006B6C9F" w:rsidRDefault="00494966" w:rsidP="00494966">
      <w:pPr>
        <w:numPr>
          <w:ilvl w:val="0"/>
          <w:numId w:val="51"/>
        </w:numPr>
        <w:spacing w:line="300" w:lineRule="auto"/>
        <w:jc w:val="both"/>
        <w:rPr>
          <w:b/>
          <w:sz w:val="24"/>
          <w:szCs w:val="24"/>
        </w:rPr>
      </w:pPr>
      <w:r w:rsidRPr="006B6C9F">
        <w:rPr>
          <w:b/>
          <w:sz w:val="24"/>
          <w:szCs w:val="24"/>
        </w:rPr>
        <w:t>Програма за финансиране на регионални културни дейности, творчески проекти в областта на любителското изкуство и нематериалното културно наследство.</w:t>
      </w:r>
    </w:p>
    <w:p w14:paraId="06D67CD6" w14:textId="77777777" w:rsidR="00494966" w:rsidRPr="00EE6FAB" w:rsidRDefault="00494966" w:rsidP="00494966">
      <w:pPr>
        <w:pStyle w:val="ac"/>
        <w:spacing w:line="300" w:lineRule="auto"/>
        <w:jc w:val="both"/>
        <w:rPr>
          <w:sz w:val="24"/>
          <w:szCs w:val="24"/>
          <w:lang w:val="ru-RU"/>
        </w:rPr>
      </w:pPr>
    </w:p>
    <w:p w14:paraId="6D7FC467" w14:textId="77777777" w:rsidR="00494966" w:rsidRPr="006B6C9F" w:rsidRDefault="00494966" w:rsidP="00494966">
      <w:pPr>
        <w:pStyle w:val="ac"/>
        <w:spacing w:line="300" w:lineRule="auto"/>
        <w:jc w:val="both"/>
        <w:rPr>
          <w:sz w:val="24"/>
          <w:szCs w:val="24"/>
        </w:rPr>
      </w:pPr>
      <w:r w:rsidRPr="006B6C9F">
        <w:rPr>
          <w:sz w:val="24"/>
          <w:szCs w:val="24"/>
        </w:rPr>
        <w:t>По тази програма ежегодно се подкрепят</w:t>
      </w:r>
      <w:r w:rsidRPr="00EE6FAB">
        <w:rPr>
          <w:sz w:val="24"/>
          <w:szCs w:val="24"/>
          <w:lang w:val="ru-RU"/>
        </w:rPr>
        <w:t xml:space="preserve"> </w:t>
      </w:r>
      <w:r w:rsidRPr="006B6C9F">
        <w:rPr>
          <w:sz w:val="24"/>
          <w:szCs w:val="24"/>
        </w:rPr>
        <w:t>международни, национални и регионални фестивали, конкурси, събори и други форми, които популяризират изкуствата, показват постижения в любителското изкуство за деца, младежи и възрастни хора, чествания на годишнини на български духовници, творци, провеждането на работни срещи, семинари, изложби и други. Финансирате се и проекти насочени към съхраняване на културата на етническите общности, както и прояви на хората с увреждания, с което се създават условия за тяхната интеграция в културния живот, за преодоляване на социалното изключване. Също така, програма подпомага и дейности насочени към опазване на нематериалното културно наследство и поддържане на Националната система „Живи човешки съкровища – България”.</w:t>
      </w:r>
    </w:p>
    <w:p w14:paraId="599E9921" w14:textId="77777777" w:rsidR="00494966" w:rsidRPr="006B6C9F" w:rsidRDefault="00494966" w:rsidP="00494966">
      <w:pPr>
        <w:pStyle w:val="ac"/>
        <w:spacing w:line="300" w:lineRule="auto"/>
        <w:jc w:val="both"/>
        <w:rPr>
          <w:sz w:val="24"/>
          <w:szCs w:val="24"/>
        </w:rPr>
      </w:pPr>
    </w:p>
    <w:p w14:paraId="34656E9D" w14:textId="77777777" w:rsidR="00494966" w:rsidRPr="006B6C9F" w:rsidRDefault="00494966" w:rsidP="00494966">
      <w:pPr>
        <w:pStyle w:val="ac"/>
        <w:spacing w:line="300" w:lineRule="auto"/>
        <w:jc w:val="both"/>
        <w:rPr>
          <w:sz w:val="24"/>
          <w:szCs w:val="24"/>
        </w:rPr>
      </w:pPr>
      <w:r w:rsidRPr="006B6C9F">
        <w:rPr>
          <w:sz w:val="24"/>
          <w:szCs w:val="24"/>
        </w:rPr>
        <w:t>За 2020 година програма</w:t>
      </w:r>
      <w:r>
        <w:rPr>
          <w:sz w:val="24"/>
          <w:szCs w:val="24"/>
        </w:rPr>
        <w:t>та</w:t>
      </w:r>
      <w:r w:rsidRPr="006B6C9F">
        <w:rPr>
          <w:sz w:val="24"/>
          <w:szCs w:val="24"/>
        </w:rPr>
        <w:t xml:space="preserve"> е с бюджет 140 000 лева, като се подкрепят средно годишно по 50 проекта на читалища, общини и други организации. В обхвата на бюджетната програма попадат и дейности свързани с поддръжка и надграждане на Публичните регистри на народните читалища и читалищните сдружения, на обществените библиотеки и на нематериалното културно наследство.</w:t>
      </w:r>
    </w:p>
    <w:p w14:paraId="32515EE5" w14:textId="77777777" w:rsidR="00494966" w:rsidRPr="006B6C9F" w:rsidRDefault="00494966" w:rsidP="00494966">
      <w:pPr>
        <w:pStyle w:val="ac"/>
        <w:spacing w:line="300" w:lineRule="auto"/>
        <w:jc w:val="both"/>
        <w:rPr>
          <w:sz w:val="24"/>
          <w:szCs w:val="24"/>
        </w:rPr>
      </w:pPr>
    </w:p>
    <w:p w14:paraId="76B23335" w14:textId="77777777" w:rsidR="00494966" w:rsidRPr="006B6C9F" w:rsidRDefault="00494966" w:rsidP="00494966">
      <w:pPr>
        <w:pStyle w:val="ac"/>
        <w:spacing w:line="300" w:lineRule="auto"/>
        <w:jc w:val="both"/>
        <w:rPr>
          <w:sz w:val="24"/>
          <w:szCs w:val="24"/>
        </w:rPr>
      </w:pPr>
      <w:r w:rsidRPr="006B6C9F">
        <w:rPr>
          <w:sz w:val="24"/>
          <w:szCs w:val="24"/>
        </w:rPr>
        <w:t>През 2021 година предстои организирането и провеждането на две знакови събития за страната в областта за опазване на нематериалното културно наследство, които са важни за националната идентичност, за привличане на българските общности в чужбина към българската култура и за развитие на междукултурния диалог:</w:t>
      </w:r>
    </w:p>
    <w:p w14:paraId="2D63650D" w14:textId="77777777" w:rsidR="00494966" w:rsidRPr="006B6C9F" w:rsidRDefault="00494966" w:rsidP="00494966">
      <w:pPr>
        <w:pStyle w:val="ac"/>
        <w:numPr>
          <w:ilvl w:val="0"/>
          <w:numId w:val="56"/>
        </w:numPr>
        <w:spacing w:line="300" w:lineRule="auto"/>
        <w:jc w:val="both"/>
        <w:rPr>
          <w:sz w:val="24"/>
          <w:szCs w:val="24"/>
        </w:rPr>
      </w:pPr>
      <w:r w:rsidRPr="006B6C9F">
        <w:rPr>
          <w:sz w:val="24"/>
          <w:szCs w:val="24"/>
        </w:rPr>
        <w:t>попълване на Националната система „Живи човешки съкровища – България“, за което също се изискват допълнителни средства за организация, награден фонд и церемония по вписването в Националната представителна листа.</w:t>
      </w:r>
    </w:p>
    <w:p w14:paraId="592873AC" w14:textId="77777777" w:rsidR="00494966" w:rsidRPr="006B6C9F" w:rsidRDefault="00494966" w:rsidP="00494966">
      <w:pPr>
        <w:pStyle w:val="ac"/>
        <w:numPr>
          <w:ilvl w:val="0"/>
          <w:numId w:val="56"/>
        </w:numPr>
        <w:spacing w:line="300" w:lineRule="auto"/>
        <w:jc w:val="both"/>
        <w:rPr>
          <w:sz w:val="24"/>
          <w:szCs w:val="24"/>
        </w:rPr>
      </w:pPr>
      <w:r w:rsidRPr="006B6C9F">
        <w:rPr>
          <w:sz w:val="24"/>
          <w:szCs w:val="24"/>
        </w:rPr>
        <w:t>провеждането на Националният събор на народното творчество в Копривщица – вписан през 2016 година в Регистъра на ЮНЕСКО за най-добрите практики за опазване на нематериалното културно наследство.</w:t>
      </w:r>
    </w:p>
    <w:p w14:paraId="7FEA600D" w14:textId="77777777" w:rsidR="00494966" w:rsidRPr="006B6C9F" w:rsidRDefault="00494966" w:rsidP="00494966">
      <w:pPr>
        <w:pStyle w:val="ac"/>
        <w:spacing w:line="300" w:lineRule="auto"/>
        <w:jc w:val="both"/>
        <w:rPr>
          <w:sz w:val="24"/>
          <w:szCs w:val="24"/>
        </w:rPr>
      </w:pPr>
    </w:p>
    <w:p w14:paraId="5D73D95E" w14:textId="77777777" w:rsidR="00494966" w:rsidRPr="006B6C9F" w:rsidRDefault="00494966" w:rsidP="00494966">
      <w:pPr>
        <w:spacing w:line="300" w:lineRule="auto"/>
        <w:jc w:val="both"/>
        <w:rPr>
          <w:b/>
          <w:sz w:val="24"/>
          <w:szCs w:val="24"/>
        </w:rPr>
      </w:pPr>
      <w:r w:rsidRPr="006B6C9F">
        <w:rPr>
          <w:b/>
          <w:sz w:val="24"/>
          <w:szCs w:val="24"/>
        </w:rPr>
        <w:t>Ключови индикатори:</w:t>
      </w:r>
    </w:p>
    <w:p w14:paraId="4066D4B9" w14:textId="77777777" w:rsidR="00494966" w:rsidRPr="006B6C9F" w:rsidRDefault="00494966" w:rsidP="00494966">
      <w:pPr>
        <w:numPr>
          <w:ilvl w:val="0"/>
          <w:numId w:val="54"/>
        </w:numPr>
        <w:spacing w:line="300" w:lineRule="auto"/>
        <w:jc w:val="both"/>
        <w:rPr>
          <w:b/>
          <w:sz w:val="24"/>
          <w:szCs w:val="24"/>
        </w:rPr>
      </w:pPr>
      <w:r w:rsidRPr="006B6C9F">
        <w:rPr>
          <w:b/>
          <w:sz w:val="24"/>
          <w:szCs w:val="24"/>
        </w:rPr>
        <w:t>брой подкрепени проекти.</w:t>
      </w:r>
    </w:p>
    <w:p w14:paraId="43FB946C" w14:textId="77777777" w:rsidR="00494966" w:rsidRPr="006B6C9F" w:rsidRDefault="00494966" w:rsidP="00494966">
      <w:pPr>
        <w:pStyle w:val="ac"/>
        <w:spacing w:line="300" w:lineRule="auto"/>
        <w:jc w:val="both"/>
        <w:rPr>
          <w:b/>
          <w:sz w:val="24"/>
          <w:szCs w:val="24"/>
        </w:rPr>
      </w:pPr>
    </w:p>
    <w:p w14:paraId="2579DD8F" w14:textId="77777777" w:rsidR="00494966" w:rsidRPr="006B6C9F" w:rsidRDefault="00494966" w:rsidP="00494966">
      <w:pPr>
        <w:numPr>
          <w:ilvl w:val="0"/>
          <w:numId w:val="51"/>
        </w:numPr>
        <w:spacing w:line="300" w:lineRule="auto"/>
        <w:jc w:val="both"/>
        <w:rPr>
          <w:b/>
          <w:sz w:val="24"/>
          <w:szCs w:val="24"/>
        </w:rPr>
      </w:pPr>
      <w:r w:rsidRPr="006B6C9F">
        <w:rPr>
          <w:b/>
          <w:sz w:val="24"/>
          <w:szCs w:val="24"/>
        </w:rPr>
        <w:t>Фестивали с международно и национално значение и национален културен календар</w:t>
      </w:r>
    </w:p>
    <w:p w14:paraId="4F35871F" w14:textId="77777777" w:rsidR="00494966" w:rsidRPr="006B6C9F" w:rsidRDefault="00494966" w:rsidP="00494966">
      <w:pPr>
        <w:spacing w:line="300" w:lineRule="auto"/>
        <w:jc w:val="both"/>
        <w:rPr>
          <w:sz w:val="24"/>
          <w:szCs w:val="24"/>
        </w:rPr>
      </w:pPr>
    </w:p>
    <w:p w14:paraId="538D97BD" w14:textId="77777777" w:rsidR="00494966" w:rsidRPr="006B6C9F" w:rsidRDefault="00494966" w:rsidP="00494966">
      <w:pPr>
        <w:spacing w:line="300" w:lineRule="auto"/>
        <w:jc w:val="both"/>
        <w:rPr>
          <w:sz w:val="24"/>
          <w:szCs w:val="24"/>
        </w:rPr>
      </w:pPr>
      <w:r w:rsidRPr="006B6C9F">
        <w:rPr>
          <w:sz w:val="24"/>
          <w:szCs w:val="24"/>
        </w:rPr>
        <w:t>Планирано е финансовата подкрепа за международни и национални фестивали и събития в областта на любителското творчество да продължи и през следващия тригодишен период 2021-2023.</w:t>
      </w:r>
    </w:p>
    <w:p w14:paraId="7A030194" w14:textId="77777777" w:rsidR="00494966" w:rsidRPr="006B6C9F" w:rsidRDefault="00494966" w:rsidP="00494966">
      <w:pPr>
        <w:pStyle w:val="ac"/>
        <w:spacing w:line="300" w:lineRule="auto"/>
        <w:jc w:val="both"/>
        <w:rPr>
          <w:sz w:val="24"/>
          <w:szCs w:val="24"/>
        </w:rPr>
      </w:pPr>
    </w:p>
    <w:p w14:paraId="60607563" w14:textId="77777777" w:rsidR="00494966" w:rsidRPr="006B6C9F" w:rsidRDefault="00494966" w:rsidP="00494966">
      <w:pPr>
        <w:numPr>
          <w:ilvl w:val="0"/>
          <w:numId w:val="51"/>
        </w:numPr>
        <w:spacing w:line="300" w:lineRule="auto"/>
        <w:jc w:val="both"/>
        <w:rPr>
          <w:b/>
          <w:sz w:val="24"/>
          <w:szCs w:val="24"/>
        </w:rPr>
      </w:pPr>
      <w:r w:rsidRPr="006B6C9F">
        <w:rPr>
          <w:b/>
          <w:sz w:val="24"/>
          <w:szCs w:val="24"/>
        </w:rPr>
        <w:t>Народните читалища като делегирани от държавата дейности.</w:t>
      </w:r>
    </w:p>
    <w:p w14:paraId="6F844315" w14:textId="77777777" w:rsidR="00494966" w:rsidRPr="006B6C9F" w:rsidRDefault="00494966" w:rsidP="00494966">
      <w:pPr>
        <w:spacing w:line="300" w:lineRule="auto"/>
        <w:jc w:val="both"/>
        <w:rPr>
          <w:sz w:val="24"/>
          <w:szCs w:val="24"/>
        </w:rPr>
      </w:pPr>
    </w:p>
    <w:p w14:paraId="400E80F4" w14:textId="77777777" w:rsidR="00494966" w:rsidRDefault="00494966" w:rsidP="00494966">
      <w:pPr>
        <w:spacing w:line="300" w:lineRule="auto"/>
        <w:jc w:val="both"/>
        <w:rPr>
          <w:sz w:val="24"/>
          <w:szCs w:val="24"/>
          <w:lang w:val="en-US"/>
        </w:rPr>
      </w:pPr>
      <w:r w:rsidRPr="006B6C9F">
        <w:rPr>
          <w:sz w:val="24"/>
          <w:szCs w:val="24"/>
        </w:rPr>
        <w:lastRenderedPageBreak/>
        <w:t xml:space="preserve">Народните читалища са в групата на делегираните държавни дейности, които се финансират чрез бюджетите на общините по утвърдени държавни стандарти. В единния държавен стандарт са разчетени средства за заплати и за веществена издръжка. </w:t>
      </w:r>
    </w:p>
    <w:p w14:paraId="0775E217" w14:textId="77777777" w:rsidR="00494966" w:rsidRPr="002E21CE" w:rsidRDefault="00494966" w:rsidP="00494966">
      <w:pPr>
        <w:spacing w:line="300" w:lineRule="auto"/>
        <w:ind w:firstLine="360"/>
        <w:jc w:val="both"/>
        <w:rPr>
          <w:rFonts w:eastAsia="Calibri"/>
          <w:sz w:val="24"/>
          <w:szCs w:val="24"/>
          <w:lang w:eastAsia="en-US"/>
        </w:rPr>
      </w:pPr>
      <w:r w:rsidRPr="00C41167">
        <w:rPr>
          <w:rFonts w:eastAsia="Calibri"/>
          <w:sz w:val="24"/>
          <w:szCs w:val="24"/>
          <w:lang w:eastAsia="en-US"/>
        </w:rPr>
        <w:t>С РМС</w:t>
      </w:r>
      <w:r w:rsidRPr="00C41167">
        <w:rPr>
          <w:rFonts w:eastAsia="Calibri"/>
          <w:sz w:val="24"/>
          <w:szCs w:val="24"/>
          <w:lang w:val="en-US" w:eastAsia="en-US"/>
        </w:rPr>
        <w:t xml:space="preserve"> </w:t>
      </w:r>
      <w:r w:rsidRPr="00C41167">
        <w:rPr>
          <w:rFonts w:eastAsia="Calibri"/>
          <w:sz w:val="24"/>
          <w:szCs w:val="24"/>
          <w:lang w:eastAsia="en-US"/>
        </w:rPr>
        <w:t xml:space="preserve">№ 790 на Министерския съвет от 2020 г. </w:t>
      </w:r>
      <w:r w:rsidRPr="002E21CE">
        <w:rPr>
          <w:rFonts w:eastAsia="Calibri"/>
          <w:sz w:val="24"/>
          <w:szCs w:val="24"/>
          <w:lang w:eastAsia="en-US"/>
        </w:rPr>
        <w:t xml:space="preserve">единният държавен стандарт през 2021 година се завишава на </w:t>
      </w:r>
      <w:r>
        <w:rPr>
          <w:rFonts w:eastAsia="Calibri"/>
          <w:sz w:val="24"/>
          <w:szCs w:val="24"/>
          <w:lang w:val="en-US" w:eastAsia="en-US"/>
        </w:rPr>
        <w:t>11 484</w:t>
      </w:r>
      <w:r>
        <w:rPr>
          <w:rFonts w:eastAsia="Calibri"/>
          <w:sz w:val="24"/>
          <w:szCs w:val="24"/>
          <w:lang w:eastAsia="en-US"/>
        </w:rPr>
        <w:t xml:space="preserve"> лв., което е 1</w:t>
      </w:r>
      <w:r>
        <w:rPr>
          <w:rFonts w:eastAsia="Calibri"/>
          <w:sz w:val="24"/>
          <w:szCs w:val="24"/>
          <w:lang w:val="en-US" w:eastAsia="en-US"/>
        </w:rPr>
        <w:t>0</w:t>
      </w:r>
      <w:r>
        <w:rPr>
          <w:rFonts w:eastAsia="Calibri"/>
          <w:sz w:val="24"/>
          <w:szCs w:val="24"/>
          <w:lang w:eastAsia="en-US"/>
        </w:rPr>
        <w:t>% повече от 2020 г.</w:t>
      </w:r>
    </w:p>
    <w:p w14:paraId="506F50D7" w14:textId="77777777" w:rsidR="00494966" w:rsidRPr="006B6C9F" w:rsidRDefault="00494966" w:rsidP="00494966">
      <w:pPr>
        <w:pStyle w:val="Body"/>
        <w:spacing w:line="300" w:lineRule="auto"/>
        <w:jc w:val="both"/>
        <w:rPr>
          <w:rFonts w:cs="Times New Roman"/>
          <w:sz w:val="24"/>
          <w:szCs w:val="24"/>
        </w:rPr>
      </w:pPr>
      <w:r w:rsidRPr="006B6C9F">
        <w:rPr>
          <w:rFonts w:cs="Times New Roman"/>
          <w:sz w:val="24"/>
          <w:szCs w:val="24"/>
        </w:rPr>
        <w:t>В стандарти е отразено повишението на минималната работна заплата, както и средства, с които да се достигнат минималните осигурителни прагове. Отчетени са средства за издръжка, за поддържане на материалната база и подобряване на условията на труд за работещите в читалищата, както и за потребителите на читалищни форми и услуги, което включва и физическия достъп до сградите на хора с увреждания. Включени са и допълнителни компоненти за изпълнение на държавните културно-просветни задачи за привличане на всички слоеве и възрасти от населението, за разширяване достъпа до култура и участие в културния живот.</w:t>
      </w:r>
    </w:p>
    <w:p w14:paraId="597D22B1" w14:textId="77777777" w:rsidR="00494966" w:rsidRPr="006B6C9F" w:rsidRDefault="00494966" w:rsidP="00494966">
      <w:pPr>
        <w:spacing w:line="300" w:lineRule="auto"/>
        <w:jc w:val="both"/>
        <w:rPr>
          <w:rFonts w:eastAsia="Calibri"/>
          <w:sz w:val="24"/>
          <w:szCs w:val="24"/>
          <w:lang w:eastAsia="en-US"/>
        </w:rPr>
      </w:pPr>
      <w:r>
        <w:rPr>
          <w:rFonts w:eastAsia="Calibri"/>
          <w:sz w:val="24"/>
          <w:szCs w:val="24"/>
          <w:lang w:eastAsia="en-US"/>
        </w:rPr>
        <w:t xml:space="preserve">Променени са и натуралните показатели в </w:t>
      </w:r>
      <w:r w:rsidRPr="006B6C9F">
        <w:rPr>
          <w:rFonts w:eastAsia="Calibri"/>
          <w:sz w:val="24"/>
          <w:szCs w:val="24"/>
          <w:lang w:eastAsia="en-US"/>
        </w:rPr>
        <w:t xml:space="preserve"> </w:t>
      </w:r>
      <w:r w:rsidRPr="00C41167">
        <w:rPr>
          <w:rFonts w:eastAsia="Calibri"/>
          <w:sz w:val="24"/>
          <w:szCs w:val="24"/>
          <w:lang w:eastAsia="en-US"/>
        </w:rPr>
        <w:t>частта „субсидирана численост – бройки”</w:t>
      </w:r>
      <w:r>
        <w:rPr>
          <w:rFonts w:eastAsia="Calibri"/>
          <w:sz w:val="24"/>
          <w:szCs w:val="24"/>
          <w:lang w:eastAsia="en-US"/>
        </w:rPr>
        <w:t xml:space="preserve">, като са увеличени с </w:t>
      </w:r>
      <w:r>
        <w:rPr>
          <w:rFonts w:eastAsia="Calibri"/>
          <w:sz w:val="24"/>
          <w:szCs w:val="24"/>
          <w:lang w:val="en-US" w:eastAsia="en-US"/>
        </w:rPr>
        <w:t>4</w:t>
      </w:r>
      <w:r>
        <w:rPr>
          <w:rFonts w:eastAsia="Calibri"/>
          <w:sz w:val="24"/>
          <w:szCs w:val="24"/>
          <w:lang w:eastAsia="en-US"/>
        </w:rPr>
        <w:t xml:space="preserve">0 бройки </w:t>
      </w:r>
      <w:r w:rsidRPr="00C41167">
        <w:rPr>
          <w:rFonts w:eastAsia="Calibri"/>
          <w:sz w:val="24"/>
          <w:szCs w:val="24"/>
          <w:lang w:eastAsia="en-US"/>
        </w:rPr>
        <w:t>спрямо 2020 година в която са  </w:t>
      </w:r>
      <w:r>
        <w:rPr>
          <w:bCs/>
          <w:sz w:val="24"/>
          <w:szCs w:val="24"/>
        </w:rPr>
        <w:t>7 731</w:t>
      </w:r>
      <w:r w:rsidRPr="00C41167">
        <w:rPr>
          <w:rFonts w:eastAsia="Calibri"/>
          <w:sz w:val="24"/>
          <w:szCs w:val="24"/>
          <w:lang w:eastAsia="en-US"/>
        </w:rPr>
        <w:t>.</w:t>
      </w:r>
    </w:p>
    <w:p w14:paraId="30A8D14B" w14:textId="77777777" w:rsidR="00494966" w:rsidRDefault="00494966" w:rsidP="00494966">
      <w:pPr>
        <w:spacing w:line="300" w:lineRule="auto"/>
        <w:jc w:val="both"/>
        <w:rPr>
          <w:bCs/>
          <w:sz w:val="24"/>
          <w:szCs w:val="24"/>
          <w:lang w:val="en-US"/>
        </w:rPr>
      </w:pPr>
    </w:p>
    <w:p w14:paraId="577200CA" w14:textId="77777777" w:rsidR="00494966" w:rsidRPr="006B6C9F" w:rsidRDefault="00494966" w:rsidP="00494966">
      <w:pPr>
        <w:spacing w:line="300" w:lineRule="auto"/>
        <w:jc w:val="both"/>
        <w:rPr>
          <w:sz w:val="24"/>
          <w:szCs w:val="24"/>
        </w:rPr>
      </w:pPr>
    </w:p>
    <w:p w14:paraId="4B95175B" w14:textId="77777777" w:rsidR="00494966" w:rsidRPr="006B6C9F" w:rsidRDefault="00494966" w:rsidP="00494966">
      <w:pPr>
        <w:numPr>
          <w:ilvl w:val="0"/>
          <w:numId w:val="51"/>
        </w:numPr>
        <w:spacing w:line="300" w:lineRule="auto"/>
        <w:jc w:val="both"/>
        <w:rPr>
          <w:b/>
          <w:sz w:val="24"/>
          <w:szCs w:val="24"/>
        </w:rPr>
      </w:pPr>
      <w:r w:rsidRPr="006B6C9F">
        <w:rPr>
          <w:b/>
          <w:sz w:val="24"/>
          <w:szCs w:val="24"/>
        </w:rPr>
        <w:t>Годишна вноска за Фонда за опазване на нематериалното културно наследство на ЮНЕСКО</w:t>
      </w:r>
    </w:p>
    <w:p w14:paraId="31ADCCF6" w14:textId="77777777" w:rsidR="00494966" w:rsidRPr="006B6C9F" w:rsidRDefault="00494966" w:rsidP="00494966">
      <w:pPr>
        <w:spacing w:line="300" w:lineRule="auto"/>
        <w:jc w:val="both"/>
        <w:rPr>
          <w:b/>
          <w:sz w:val="24"/>
          <w:szCs w:val="24"/>
        </w:rPr>
      </w:pPr>
    </w:p>
    <w:p w14:paraId="739CB71B" w14:textId="77777777" w:rsidR="00494966" w:rsidRPr="006B6C9F" w:rsidRDefault="00494966" w:rsidP="00494966">
      <w:pPr>
        <w:spacing w:line="300" w:lineRule="auto"/>
        <w:jc w:val="both"/>
        <w:rPr>
          <w:sz w:val="24"/>
          <w:szCs w:val="24"/>
        </w:rPr>
      </w:pPr>
      <w:r w:rsidRPr="006B6C9F">
        <w:rPr>
          <w:sz w:val="24"/>
          <w:szCs w:val="24"/>
        </w:rPr>
        <w:t>Членски внос за Фонда на нематериалното културно наследство е дължима по силата на чл. 25, т. 3, буква (а) от Конвенцията за опазване на нематериалното културно наследство, в сила за Република България от 10 юни 2006 година. Приблизителната ежегодна вноска е в размер на по 1 550 щ. долара (в т. ч. такси).</w:t>
      </w:r>
    </w:p>
    <w:p w14:paraId="5E297A6C" w14:textId="77777777" w:rsidR="00494966" w:rsidRPr="006B6C9F" w:rsidRDefault="00494966" w:rsidP="00494966">
      <w:pPr>
        <w:spacing w:line="300" w:lineRule="auto"/>
        <w:jc w:val="both"/>
        <w:rPr>
          <w:sz w:val="24"/>
          <w:szCs w:val="24"/>
        </w:rPr>
      </w:pPr>
    </w:p>
    <w:tbl>
      <w:tblPr>
        <w:tblW w:w="239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6"/>
        <w:gridCol w:w="2615"/>
      </w:tblGrid>
      <w:tr w:rsidR="00494966" w:rsidRPr="006B6C9F" w14:paraId="4E21FEA2" w14:textId="77777777" w:rsidTr="006144EB">
        <w:tc>
          <w:tcPr>
            <w:tcW w:w="2288" w:type="pct"/>
            <w:tcBorders>
              <w:top w:val="single" w:sz="4" w:space="0" w:color="auto"/>
              <w:left w:val="single" w:sz="4" w:space="0" w:color="auto"/>
              <w:bottom w:val="single" w:sz="4" w:space="0" w:color="auto"/>
              <w:right w:val="single" w:sz="4" w:space="0" w:color="auto"/>
            </w:tcBorders>
            <w:hideMark/>
          </w:tcPr>
          <w:p w14:paraId="784A658F" w14:textId="77777777" w:rsidR="00494966" w:rsidRPr="006B6C9F" w:rsidRDefault="00494966" w:rsidP="006144EB">
            <w:pPr>
              <w:spacing w:line="300" w:lineRule="auto"/>
              <w:jc w:val="both"/>
              <w:rPr>
                <w:b/>
                <w:sz w:val="24"/>
                <w:szCs w:val="24"/>
              </w:rPr>
            </w:pPr>
            <w:r w:rsidRPr="006B6C9F">
              <w:rPr>
                <w:b/>
                <w:sz w:val="24"/>
                <w:szCs w:val="24"/>
              </w:rPr>
              <w:t>Година</w:t>
            </w:r>
          </w:p>
        </w:tc>
        <w:tc>
          <w:tcPr>
            <w:tcW w:w="2712" w:type="pct"/>
            <w:tcBorders>
              <w:top w:val="single" w:sz="4" w:space="0" w:color="auto"/>
              <w:left w:val="single" w:sz="4" w:space="0" w:color="auto"/>
              <w:bottom w:val="single" w:sz="4" w:space="0" w:color="auto"/>
              <w:right w:val="single" w:sz="4" w:space="0" w:color="auto"/>
            </w:tcBorders>
            <w:hideMark/>
          </w:tcPr>
          <w:p w14:paraId="59272778" w14:textId="77777777" w:rsidR="00494966" w:rsidRPr="006B6C9F" w:rsidRDefault="00494966" w:rsidP="006144EB">
            <w:pPr>
              <w:spacing w:line="300" w:lineRule="auto"/>
              <w:jc w:val="right"/>
              <w:rPr>
                <w:b/>
                <w:sz w:val="24"/>
                <w:szCs w:val="24"/>
              </w:rPr>
            </w:pPr>
            <w:r w:rsidRPr="006B6C9F">
              <w:rPr>
                <w:b/>
                <w:sz w:val="24"/>
                <w:szCs w:val="24"/>
              </w:rPr>
              <w:t>2021</w:t>
            </w:r>
          </w:p>
        </w:tc>
      </w:tr>
      <w:tr w:rsidR="00494966" w:rsidRPr="006B6C9F" w14:paraId="2D8370E7" w14:textId="77777777" w:rsidTr="006144EB">
        <w:tc>
          <w:tcPr>
            <w:tcW w:w="2288" w:type="pct"/>
            <w:tcBorders>
              <w:top w:val="single" w:sz="4" w:space="0" w:color="auto"/>
              <w:left w:val="single" w:sz="4" w:space="0" w:color="auto"/>
              <w:bottom w:val="single" w:sz="4" w:space="0" w:color="auto"/>
              <w:right w:val="single" w:sz="4" w:space="0" w:color="auto"/>
            </w:tcBorders>
            <w:hideMark/>
          </w:tcPr>
          <w:p w14:paraId="0932771B" w14:textId="77777777" w:rsidR="00494966" w:rsidRPr="006B6C9F" w:rsidRDefault="00494966" w:rsidP="006144EB">
            <w:pPr>
              <w:spacing w:line="300" w:lineRule="auto"/>
              <w:jc w:val="both"/>
              <w:rPr>
                <w:sz w:val="24"/>
                <w:szCs w:val="24"/>
              </w:rPr>
            </w:pPr>
            <w:r w:rsidRPr="006B6C9F">
              <w:rPr>
                <w:sz w:val="24"/>
                <w:szCs w:val="24"/>
              </w:rPr>
              <w:t>Средства</w:t>
            </w:r>
          </w:p>
        </w:tc>
        <w:tc>
          <w:tcPr>
            <w:tcW w:w="2712" w:type="pct"/>
            <w:tcBorders>
              <w:top w:val="single" w:sz="4" w:space="0" w:color="auto"/>
              <w:left w:val="single" w:sz="4" w:space="0" w:color="auto"/>
              <w:bottom w:val="single" w:sz="4" w:space="0" w:color="auto"/>
              <w:right w:val="single" w:sz="4" w:space="0" w:color="auto"/>
            </w:tcBorders>
            <w:hideMark/>
          </w:tcPr>
          <w:p w14:paraId="700FE9A6" w14:textId="77777777" w:rsidR="00494966" w:rsidRPr="006B6C9F" w:rsidRDefault="00494966" w:rsidP="006144EB">
            <w:pPr>
              <w:spacing w:line="300" w:lineRule="auto"/>
              <w:jc w:val="right"/>
              <w:rPr>
                <w:sz w:val="24"/>
                <w:szCs w:val="24"/>
                <w:lang w:val="en-US"/>
              </w:rPr>
            </w:pPr>
            <w:r w:rsidRPr="006B6C9F">
              <w:rPr>
                <w:sz w:val="24"/>
                <w:szCs w:val="24"/>
              </w:rPr>
              <w:t>1 550</w:t>
            </w:r>
            <w:r w:rsidRPr="006B6C9F">
              <w:rPr>
                <w:sz w:val="24"/>
                <w:szCs w:val="24"/>
                <w:lang w:val="en-US"/>
              </w:rPr>
              <w:t xml:space="preserve"> USD</w:t>
            </w:r>
          </w:p>
        </w:tc>
      </w:tr>
    </w:tbl>
    <w:p w14:paraId="268F2177" w14:textId="77777777" w:rsidR="00494966" w:rsidRPr="006B6C9F" w:rsidRDefault="00494966" w:rsidP="00494966">
      <w:pPr>
        <w:spacing w:line="300" w:lineRule="auto"/>
        <w:jc w:val="both"/>
        <w:rPr>
          <w:sz w:val="24"/>
          <w:szCs w:val="24"/>
        </w:rPr>
      </w:pPr>
    </w:p>
    <w:p w14:paraId="5C039A03" w14:textId="77777777" w:rsidR="00494966" w:rsidRPr="006B6C9F" w:rsidRDefault="00494966" w:rsidP="00494966">
      <w:pPr>
        <w:spacing w:line="300" w:lineRule="auto"/>
        <w:jc w:val="both"/>
        <w:rPr>
          <w:b/>
          <w:sz w:val="24"/>
          <w:szCs w:val="24"/>
        </w:rPr>
      </w:pPr>
      <w:r w:rsidRPr="006B6C9F">
        <w:rPr>
          <w:b/>
          <w:sz w:val="24"/>
          <w:szCs w:val="24"/>
        </w:rPr>
        <w:t>9. Финансиране на юридически лица с нестопанска цел.</w:t>
      </w:r>
    </w:p>
    <w:p w14:paraId="11383F62" w14:textId="77777777" w:rsidR="00494966" w:rsidRPr="006B6C9F" w:rsidRDefault="00494966" w:rsidP="00494966">
      <w:pPr>
        <w:autoSpaceDE w:val="0"/>
        <w:autoSpaceDN w:val="0"/>
        <w:adjustRightInd w:val="0"/>
        <w:spacing w:line="300" w:lineRule="auto"/>
        <w:jc w:val="both"/>
        <w:rPr>
          <w:bCs/>
          <w:color w:val="000000"/>
          <w:sz w:val="24"/>
          <w:szCs w:val="24"/>
        </w:rPr>
      </w:pPr>
    </w:p>
    <w:p w14:paraId="35E4415C" w14:textId="77777777" w:rsidR="00494966" w:rsidRPr="006B6C9F" w:rsidRDefault="00494966" w:rsidP="00494966">
      <w:pPr>
        <w:autoSpaceDE w:val="0"/>
        <w:autoSpaceDN w:val="0"/>
        <w:adjustRightInd w:val="0"/>
        <w:spacing w:line="300" w:lineRule="auto"/>
        <w:jc w:val="both"/>
        <w:rPr>
          <w:bCs/>
          <w:color w:val="000000"/>
          <w:sz w:val="24"/>
          <w:szCs w:val="24"/>
        </w:rPr>
      </w:pPr>
      <w:r w:rsidRPr="006B6C9F">
        <w:rPr>
          <w:bCs/>
          <w:color w:val="000000"/>
          <w:sz w:val="24"/>
          <w:szCs w:val="24"/>
        </w:rPr>
        <w:t xml:space="preserve">На основание чл. 44 от Закона за културното наследство </w:t>
      </w:r>
      <w:r w:rsidRPr="000A0236">
        <w:rPr>
          <w:bCs/>
          <w:color w:val="000000"/>
          <w:sz w:val="24"/>
          <w:szCs w:val="24"/>
        </w:rPr>
        <w:t>Регионалният център за опазване на нематериалното културно наследство в Югоизточна Европа под егидата на ЮНЕСКО</w:t>
      </w:r>
      <w:r w:rsidRPr="000A0236">
        <w:rPr>
          <w:b/>
          <w:bCs/>
          <w:color w:val="000000"/>
          <w:sz w:val="24"/>
          <w:szCs w:val="24"/>
        </w:rPr>
        <w:t xml:space="preserve"> </w:t>
      </w:r>
      <w:r w:rsidRPr="006B6C9F">
        <w:rPr>
          <w:bCs/>
          <w:color w:val="000000"/>
          <w:sz w:val="24"/>
          <w:szCs w:val="24"/>
        </w:rPr>
        <w:t>получава годишно 412 000 лева.</w:t>
      </w:r>
    </w:p>
    <w:p w14:paraId="10AC2717" w14:textId="77777777" w:rsidR="00494966" w:rsidRPr="006B6C9F" w:rsidRDefault="00494966" w:rsidP="00494966">
      <w:pPr>
        <w:autoSpaceDE w:val="0"/>
        <w:autoSpaceDN w:val="0"/>
        <w:adjustRightInd w:val="0"/>
        <w:spacing w:line="300" w:lineRule="auto"/>
        <w:jc w:val="both"/>
        <w:rPr>
          <w:bCs/>
          <w:color w:val="000000"/>
          <w:sz w:val="24"/>
          <w:szCs w:val="24"/>
        </w:rPr>
      </w:pPr>
    </w:p>
    <w:tbl>
      <w:tblPr>
        <w:tblW w:w="239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6"/>
        <w:gridCol w:w="2615"/>
      </w:tblGrid>
      <w:tr w:rsidR="00494966" w:rsidRPr="006B6C9F" w14:paraId="02CE90C9" w14:textId="77777777" w:rsidTr="006144EB">
        <w:tc>
          <w:tcPr>
            <w:tcW w:w="2288" w:type="pct"/>
            <w:tcBorders>
              <w:top w:val="single" w:sz="4" w:space="0" w:color="auto"/>
              <w:left w:val="single" w:sz="4" w:space="0" w:color="auto"/>
              <w:bottom w:val="single" w:sz="4" w:space="0" w:color="auto"/>
              <w:right w:val="single" w:sz="4" w:space="0" w:color="auto"/>
            </w:tcBorders>
            <w:hideMark/>
          </w:tcPr>
          <w:p w14:paraId="37644777" w14:textId="77777777" w:rsidR="00494966" w:rsidRPr="006B6C9F" w:rsidRDefault="00494966" w:rsidP="006144EB">
            <w:pPr>
              <w:spacing w:line="300" w:lineRule="auto"/>
              <w:jc w:val="both"/>
              <w:rPr>
                <w:b/>
                <w:sz w:val="24"/>
                <w:szCs w:val="24"/>
              </w:rPr>
            </w:pPr>
            <w:r w:rsidRPr="006B6C9F">
              <w:rPr>
                <w:b/>
                <w:sz w:val="24"/>
                <w:szCs w:val="24"/>
              </w:rPr>
              <w:t>Година</w:t>
            </w:r>
          </w:p>
        </w:tc>
        <w:tc>
          <w:tcPr>
            <w:tcW w:w="2712" w:type="pct"/>
            <w:tcBorders>
              <w:top w:val="single" w:sz="4" w:space="0" w:color="auto"/>
              <w:left w:val="single" w:sz="4" w:space="0" w:color="auto"/>
              <w:bottom w:val="single" w:sz="4" w:space="0" w:color="auto"/>
              <w:right w:val="single" w:sz="4" w:space="0" w:color="auto"/>
            </w:tcBorders>
            <w:hideMark/>
          </w:tcPr>
          <w:p w14:paraId="1D167D38" w14:textId="77777777" w:rsidR="00494966" w:rsidRPr="006B6C9F" w:rsidRDefault="00494966" w:rsidP="006144EB">
            <w:pPr>
              <w:spacing w:line="300" w:lineRule="auto"/>
              <w:jc w:val="right"/>
              <w:rPr>
                <w:b/>
                <w:sz w:val="24"/>
                <w:szCs w:val="24"/>
              </w:rPr>
            </w:pPr>
            <w:r w:rsidRPr="006B6C9F">
              <w:rPr>
                <w:b/>
                <w:sz w:val="24"/>
                <w:szCs w:val="24"/>
              </w:rPr>
              <w:t>2021</w:t>
            </w:r>
          </w:p>
        </w:tc>
      </w:tr>
      <w:tr w:rsidR="00494966" w:rsidRPr="006B6C9F" w14:paraId="7C6EA1E4" w14:textId="77777777" w:rsidTr="006144EB">
        <w:tc>
          <w:tcPr>
            <w:tcW w:w="2288" w:type="pct"/>
            <w:tcBorders>
              <w:top w:val="single" w:sz="4" w:space="0" w:color="auto"/>
              <w:left w:val="single" w:sz="4" w:space="0" w:color="auto"/>
              <w:bottom w:val="single" w:sz="4" w:space="0" w:color="auto"/>
              <w:right w:val="single" w:sz="4" w:space="0" w:color="auto"/>
            </w:tcBorders>
            <w:hideMark/>
          </w:tcPr>
          <w:p w14:paraId="49950E6A" w14:textId="77777777" w:rsidR="00494966" w:rsidRPr="006B6C9F" w:rsidRDefault="00494966" w:rsidP="006144EB">
            <w:pPr>
              <w:spacing w:line="300" w:lineRule="auto"/>
              <w:jc w:val="both"/>
              <w:rPr>
                <w:sz w:val="24"/>
                <w:szCs w:val="24"/>
              </w:rPr>
            </w:pPr>
            <w:r w:rsidRPr="006B6C9F">
              <w:rPr>
                <w:sz w:val="24"/>
                <w:szCs w:val="24"/>
              </w:rPr>
              <w:t>Средства</w:t>
            </w:r>
          </w:p>
        </w:tc>
        <w:tc>
          <w:tcPr>
            <w:tcW w:w="2712" w:type="pct"/>
            <w:tcBorders>
              <w:top w:val="single" w:sz="4" w:space="0" w:color="auto"/>
              <w:left w:val="single" w:sz="4" w:space="0" w:color="auto"/>
              <w:bottom w:val="single" w:sz="4" w:space="0" w:color="auto"/>
              <w:right w:val="single" w:sz="4" w:space="0" w:color="auto"/>
            </w:tcBorders>
            <w:hideMark/>
          </w:tcPr>
          <w:p w14:paraId="7656D678" w14:textId="77777777" w:rsidR="00494966" w:rsidRPr="006B6C9F" w:rsidRDefault="00494966" w:rsidP="006144EB">
            <w:pPr>
              <w:spacing w:line="300" w:lineRule="auto"/>
              <w:jc w:val="right"/>
              <w:rPr>
                <w:sz w:val="24"/>
                <w:szCs w:val="24"/>
                <w:lang w:val="en-US"/>
              </w:rPr>
            </w:pPr>
            <w:r w:rsidRPr="006B6C9F">
              <w:rPr>
                <w:sz w:val="24"/>
                <w:szCs w:val="24"/>
              </w:rPr>
              <w:t>412 000</w:t>
            </w:r>
          </w:p>
        </w:tc>
      </w:tr>
    </w:tbl>
    <w:p w14:paraId="3B45A209" w14:textId="77777777" w:rsidR="00494966" w:rsidRPr="006B6C9F" w:rsidRDefault="00494966" w:rsidP="00494966">
      <w:pPr>
        <w:autoSpaceDE w:val="0"/>
        <w:autoSpaceDN w:val="0"/>
        <w:adjustRightInd w:val="0"/>
        <w:spacing w:line="300" w:lineRule="auto"/>
        <w:jc w:val="both"/>
        <w:rPr>
          <w:bCs/>
          <w:color w:val="000000"/>
          <w:sz w:val="24"/>
          <w:szCs w:val="24"/>
        </w:rPr>
      </w:pPr>
    </w:p>
    <w:p w14:paraId="796616FF" w14:textId="66656319" w:rsidR="00494966" w:rsidRPr="00C3170F" w:rsidRDefault="00494966" w:rsidP="00494966">
      <w:pPr>
        <w:spacing w:line="300" w:lineRule="auto"/>
        <w:jc w:val="both"/>
        <w:rPr>
          <w:sz w:val="24"/>
          <w:szCs w:val="24"/>
        </w:rPr>
      </w:pPr>
      <w:r w:rsidRPr="00C3170F">
        <w:rPr>
          <w:sz w:val="24"/>
          <w:szCs w:val="24"/>
        </w:rPr>
        <w:t xml:space="preserve">Възстановена е субсидията на Съюза на народните читалища </w:t>
      </w:r>
      <w:r w:rsidRPr="00C3170F">
        <w:rPr>
          <w:bCs/>
          <w:sz w:val="24"/>
          <w:szCs w:val="24"/>
        </w:rPr>
        <w:t xml:space="preserve">в размер на </w:t>
      </w:r>
      <w:r w:rsidR="004D54DF">
        <w:rPr>
          <w:bCs/>
          <w:sz w:val="24"/>
          <w:szCs w:val="24"/>
        </w:rPr>
        <w:t>140</w:t>
      </w:r>
      <w:r w:rsidRPr="00C3170F">
        <w:rPr>
          <w:bCs/>
          <w:sz w:val="24"/>
          <w:szCs w:val="24"/>
        </w:rPr>
        <w:t xml:space="preserve"> 000 лева </w:t>
      </w:r>
      <w:r w:rsidR="004D54DF">
        <w:rPr>
          <w:bCs/>
          <w:sz w:val="24"/>
          <w:szCs w:val="24"/>
        </w:rPr>
        <w:t>за 2021 г.</w:t>
      </w:r>
    </w:p>
    <w:p w14:paraId="65B55827" w14:textId="77777777" w:rsidR="0095492B" w:rsidRPr="00EE6FAB" w:rsidRDefault="0095492B" w:rsidP="00442F03">
      <w:pPr>
        <w:pStyle w:val="1"/>
        <w:ind w:firstLine="0"/>
        <w:jc w:val="left"/>
        <w:rPr>
          <w:i/>
          <w:caps w:val="0"/>
          <w:szCs w:val="24"/>
          <w:lang w:val="ru-RU"/>
        </w:rPr>
      </w:pPr>
    </w:p>
    <w:p w14:paraId="7903CA39" w14:textId="77777777" w:rsidR="000A0236" w:rsidRPr="00EE6FAB" w:rsidRDefault="00A333C6" w:rsidP="000A0236">
      <w:pPr>
        <w:spacing w:before="120" w:after="120"/>
        <w:jc w:val="both"/>
        <w:rPr>
          <w:b/>
          <w:bCs/>
          <w:i/>
          <w:iCs/>
          <w:sz w:val="24"/>
          <w:szCs w:val="24"/>
          <w:lang w:val="ru-RU"/>
        </w:rPr>
      </w:pPr>
      <w:r>
        <w:rPr>
          <w:b/>
          <w:bCs/>
          <w:i/>
          <w:iCs/>
          <w:sz w:val="24"/>
          <w:szCs w:val="24"/>
        </w:rPr>
        <w:t>В</w:t>
      </w:r>
      <w:r w:rsidR="000A0236" w:rsidRPr="000A0236">
        <w:rPr>
          <w:b/>
          <w:bCs/>
          <w:i/>
          <w:iCs/>
          <w:sz w:val="24"/>
          <w:szCs w:val="24"/>
        </w:rPr>
        <w:t>едомствени и администрирани разходни параграфи на програмата   (в хил. лв.)</w:t>
      </w:r>
    </w:p>
    <w:tbl>
      <w:tblPr>
        <w:tblW w:w="9440" w:type="dxa"/>
        <w:tblInd w:w="55" w:type="dxa"/>
        <w:tblCellMar>
          <w:left w:w="70" w:type="dxa"/>
          <w:right w:w="70" w:type="dxa"/>
        </w:tblCellMar>
        <w:tblLook w:val="04A0" w:firstRow="1" w:lastRow="0" w:firstColumn="1" w:lastColumn="0" w:noHBand="0" w:noVBand="1"/>
      </w:tblPr>
      <w:tblGrid>
        <w:gridCol w:w="440"/>
        <w:gridCol w:w="3090"/>
        <w:gridCol w:w="983"/>
        <w:gridCol w:w="976"/>
        <w:gridCol w:w="973"/>
        <w:gridCol w:w="980"/>
        <w:gridCol w:w="999"/>
        <w:gridCol w:w="999"/>
      </w:tblGrid>
      <w:tr w:rsidR="00D9255F" w:rsidRPr="00D9255F" w14:paraId="6EA0FC14" w14:textId="77777777" w:rsidTr="00D9255F">
        <w:trPr>
          <w:trHeight w:val="1050"/>
        </w:trPr>
        <w:tc>
          <w:tcPr>
            <w:tcW w:w="440" w:type="dxa"/>
            <w:vMerge w:val="restart"/>
            <w:tcBorders>
              <w:top w:val="single" w:sz="8" w:space="0" w:color="auto"/>
              <w:left w:val="single" w:sz="8" w:space="0" w:color="auto"/>
              <w:bottom w:val="single" w:sz="8" w:space="0" w:color="000000"/>
              <w:right w:val="single" w:sz="8" w:space="0" w:color="auto"/>
            </w:tcBorders>
            <w:shd w:val="clear" w:color="000000" w:fill="FFCC99"/>
            <w:noWrap/>
            <w:vAlign w:val="center"/>
            <w:hideMark/>
          </w:tcPr>
          <w:p w14:paraId="2171E8CA" w14:textId="77777777" w:rsidR="00D9255F" w:rsidRPr="00D9255F" w:rsidRDefault="00D9255F" w:rsidP="00D9255F">
            <w:pPr>
              <w:rPr>
                <w:b/>
                <w:bCs/>
                <w:color w:val="000000"/>
                <w:sz w:val="16"/>
                <w:szCs w:val="16"/>
              </w:rPr>
            </w:pPr>
            <w:r w:rsidRPr="00D9255F">
              <w:rPr>
                <w:b/>
                <w:bCs/>
                <w:color w:val="000000"/>
                <w:sz w:val="16"/>
                <w:szCs w:val="16"/>
              </w:rPr>
              <w:lastRenderedPageBreak/>
              <w:t>№</w:t>
            </w:r>
          </w:p>
        </w:tc>
        <w:tc>
          <w:tcPr>
            <w:tcW w:w="3090" w:type="dxa"/>
            <w:tcBorders>
              <w:top w:val="single" w:sz="8" w:space="0" w:color="auto"/>
              <w:left w:val="nil"/>
              <w:bottom w:val="nil"/>
              <w:right w:val="single" w:sz="8" w:space="0" w:color="auto"/>
            </w:tcBorders>
            <w:shd w:val="clear" w:color="000000" w:fill="FFCC99"/>
            <w:vAlign w:val="center"/>
            <w:hideMark/>
          </w:tcPr>
          <w:p w14:paraId="29FC5F6E" w14:textId="77777777" w:rsidR="00D9255F" w:rsidRPr="00D9255F" w:rsidRDefault="00D9255F" w:rsidP="00D9255F">
            <w:pPr>
              <w:rPr>
                <w:b/>
                <w:bCs/>
                <w:color w:val="000000"/>
                <w:sz w:val="16"/>
                <w:szCs w:val="16"/>
              </w:rPr>
            </w:pPr>
            <w:r w:rsidRPr="00D9255F">
              <w:rPr>
                <w:b/>
                <w:bCs/>
                <w:color w:val="000000"/>
                <w:sz w:val="16"/>
                <w:szCs w:val="16"/>
              </w:rPr>
              <w:t>1800.02.06 Бюджетна програма  „Подпомагане развитието на българската култура и изкуства, на българския книжен сектор, библиотеки и читалища“</w:t>
            </w:r>
          </w:p>
        </w:tc>
        <w:tc>
          <w:tcPr>
            <w:tcW w:w="983" w:type="dxa"/>
            <w:vMerge w:val="restart"/>
            <w:tcBorders>
              <w:top w:val="single" w:sz="8" w:space="0" w:color="auto"/>
              <w:left w:val="single" w:sz="8" w:space="0" w:color="auto"/>
              <w:bottom w:val="single" w:sz="8" w:space="0" w:color="000000"/>
              <w:right w:val="single" w:sz="8" w:space="0" w:color="auto"/>
            </w:tcBorders>
            <w:shd w:val="clear" w:color="000000" w:fill="FFCC99"/>
            <w:vAlign w:val="center"/>
            <w:hideMark/>
          </w:tcPr>
          <w:p w14:paraId="51E5D4D4" w14:textId="77777777" w:rsidR="00D9255F" w:rsidRPr="00D9255F" w:rsidRDefault="00D9255F" w:rsidP="00D9255F">
            <w:pPr>
              <w:jc w:val="center"/>
              <w:rPr>
                <w:b/>
                <w:bCs/>
                <w:color w:val="000000"/>
                <w:sz w:val="16"/>
                <w:szCs w:val="16"/>
              </w:rPr>
            </w:pPr>
            <w:r w:rsidRPr="00D9255F">
              <w:rPr>
                <w:b/>
                <w:bCs/>
                <w:color w:val="000000"/>
                <w:sz w:val="16"/>
                <w:szCs w:val="16"/>
              </w:rPr>
              <w:t>Отчет 2018***</w:t>
            </w:r>
          </w:p>
        </w:tc>
        <w:tc>
          <w:tcPr>
            <w:tcW w:w="976" w:type="dxa"/>
            <w:vMerge w:val="restart"/>
            <w:tcBorders>
              <w:top w:val="single" w:sz="8" w:space="0" w:color="auto"/>
              <w:left w:val="single" w:sz="8" w:space="0" w:color="auto"/>
              <w:bottom w:val="single" w:sz="8" w:space="0" w:color="000000"/>
              <w:right w:val="single" w:sz="8" w:space="0" w:color="auto"/>
            </w:tcBorders>
            <w:shd w:val="clear" w:color="000000" w:fill="FFCC99"/>
            <w:vAlign w:val="center"/>
            <w:hideMark/>
          </w:tcPr>
          <w:p w14:paraId="7922A8FF" w14:textId="77777777" w:rsidR="00D9255F" w:rsidRPr="00D9255F" w:rsidRDefault="00D9255F" w:rsidP="00D9255F">
            <w:pPr>
              <w:jc w:val="center"/>
              <w:rPr>
                <w:b/>
                <w:bCs/>
                <w:color w:val="000000"/>
                <w:sz w:val="16"/>
                <w:szCs w:val="16"/>
              </w:rPr>
            </w:pPr>
            <w:r w:rsidRPr="00D9255F">
              <w:rPr>
                <w:b/>
                <w:bCs/>
                <w:color w:val="000000"/>
                <w:sz w:val="16"/>
                <w:szCs w:val="16"/>
              </w:rPr>
              <w:t>Отчет 2019</w:t>
            </w:r>
            <w:r w:rsidRPr="00D9255F">
              <w:rPr>
                <w:rFonts w:ascii="Arial" w:hAnsi="Arial" w:cs="Arial"/>
                <w:color w:val="000000"/>
                <w:sz w:val="16"/>
                <w:szCs w:val="16"/>
              </w:rPr>
              <w:t>***</w:t>
            </w:r>
          </w:p>
        </w:tc>
        <w:tc>
          <w:tcPr>
            <w:tcW w:w="973" w:type="dxa"/>
            <w:vMerge w:val="restart"/>
            <w:tcBorders>
              <w:top w:val="single" w:sz="8" w:space="0" w:color="auto"/>
              <w:left w:val="single" w:sz="8" w:space="0" w:color="auto"/>
              <w:bottom w:val="single" w:sz="8" w:space="0" w:color="000000"/>
              <w:right w:val="single" w:sz="8" w:space="0" w:color="auto"/>
            </w:tcBorders>
            <w:shd w:val="clear" w:color="000000" w:fill="FFCC99"/>
            <w:vAlign w:val="center"/>
            <w:hideMark/>
          </w:tcPr>
          <w:p w14:paraId="41BA32A0" w14:textId="77777777" w:rsidR="00D9255F" w:rsidRPr="00D9255F" w:rsidRDefault="00D9255F" w:rsidP="00D9255F">
            <w:pPr>
              <w:jc w:val="center"/>
              <w:rPr>
                <w:b/>
                <w:bCs/>
                <w:color w:val="000000"/>
                <w:sz w:val="16"/>
                <w:szCs w:val="16"/>
              </w:rPr>
            </w:pPr>
            <w:r w:rsidRPr="00D9255F">
              <w:rPr>
                <w:b/>
                <w:bCs/>
                <w:color w:val="000000"/>
                <w:sz w:val="16"/>
                <w:szCs w:val="16"/>
              </w:rPr>
              <w:t>Закон 2020</w:t>
            </w:r>
          </w:p>
        </w:tc>
        <w:tc>
          <w:tcPr>
            <w:tcW w:w="980" w:type="dxa"/>
            <w:tcBorders>
              <w:top w:val="single" w:sz="8" w:space="0" w:color="auto"/>
              <w:left w:val="nil"/>
              <w:bottom w:val="nil"/>
              <w:right w:val="single" w:sz="8" w:space="0" w:color="auto"/>
            </w:tcBorders>
            <w:shd w:val="clear" w:color="000000" w:fill="FFCC99"/>
            <w:vAlign w:val="center"/>
            <w:hideMark/>
          </w:tcPr>
          <w:p w14:paraId="1F3504DC" w14:textId="77777777" w:rsidR="00D9255F" w:rsidRPr="00D9255F" w:rsidRDefault="00945AFC" w:rsidP="00D9255F">
            <w:pPr>
              <w:jc w:val="center"/>
              <w:rPr>
                <w:b/>
                <w:bCs/>
                <w:color w:val="000000"/>
                <w:sz w:val="16"/>
                <w:szCs w:val="16"/>
              </w:rPr>
            </w:pPr>
            <w:r>
              <w:rPr>
                <w:b/>
                <w:bCs/>
                <w:color w:val="000000"/>
                <w:sz w:val="16"/>
                <w:szCs w:val="16"/>
              </w:rPr>
              <w:t>Бюджет</w:t>
            </w:r>
          </w:p>
        </w:tc>
        <w:tc>
          <w:tcPr>
            <w:tcW w:w="999" w:type="dxa"/>
            <w:tcBorders>
              <w:top w:val="single" w:sz="8" w:space="0" w:color="auto"/>
              <w:left w:val="nil"/>
              <w:bottom w:val="nil"/>
              <w:right w:val="single" w:sz="8" w:space="0" w:color="auto"/>
            </w:tcBorders>
            <w:shd w:val="clear" w:color="000000" w:fill="FFCC99"/>
            <w:vAlign w:val="center"/>
            <w:hideMark/>
          </w:tcPr>
          <w:p w14:paraId="50083281" w14:textId="77777777" w:rsidR="00D9255F" w:rsidRPr="00D9255F" w:rsidRDefault="00D9255F" w:rsidP="00D9255F">
            <w:pPr>
              <w:jc w:val="center"/>
              <w:rPr>
                <w:b/>
                <w:bCs/>
                <w:color w:val="000000"/>
                <w:sz w:val="16"/>
                <w:szCs w:val="16"/>
              </w:rPr>
            </w:pPr>
            <w:r w:rsidRPr="00D9255F">
              <w:rPr>
                <w:b/>
                <w:bCs/>
                <w:color w:val="000000"/>
                <w:sz w:val="16"/>
                <w:szCs w:val="16"/>
              </w:rPr>
              <w:t>Прогноза</w:t>
            </w:r>
          </w:p>
        </w:tc>
        <w:tc>
          <w:tcPr>
            <w:tcW w:w="999" w:type="dxa"/>
            <w:tcBorders>
              <w:top w:val="single" w:sz="8" w:space="0" w:color="auto"/>
              <w:left w:val="nil"/>
              <w:bottom w:val="nil"/>
              <w:right w:val="single" w:sz="8" w:space="0" w:color="auto"/>
            </w:tcBorders>
            <w:shd w:val="clear" w:color="000000" w:fill="FFCC99"/>
            <w:vAlign w:val="center"/>
            <w:hideMark/>
          </w:tcPr>
          <w:p w14:paraId="65865CBF" w14:textId="77777777" w:rsidR="00D9255F" w:rsidRPr="00D9255F" w:rsidRDefault="00D9255F" w:rsidP="00D9255F">
            <w:pPr>
              <w:jc w:val="center"/>
              <w:rPr>
                <w:b/>
                <w:bCs/>
                <w:color w:val="000000"/>
                <w:sz w:val="16"/>
                <w:szCs w:val="16"/>
              </w:rPr>
            </w:pPr>
            <w:r w:rsidRPr="00D9255F">
              <w:rPr>
                <w:b/>
                <w:bCs/>
                <w:color w:val="000000"/>
                <w:sz w:val="16"/>
                <w:szCs w:val="16"/>
              </w:rPr>
              <w:t>Прогноза</w:t>
            </w:r>
          </w:p>
        </w:tc>
      </w:tr>
      <w:tr w:rsidR="00D9255F" w:rsidRPr="00D9255F" w14:paraId="6DB4FBEB" w14:textId="77777777" w:rsidTr="00D9255F">
        <w:trPr>
          <w:trHeight w:val="315"/>
        </w:trPr>
        <w:tc>
          <w:tcPr>
            <w:tcW w:w="440" w:type="dxa"/>
            <w:vMerge/>
            <w:tcBorders>
              <w:top w:val="single" w:sz="8" w:space="0" w:color="auto"/>
              <w:left w:val="single" w:sz="8" w:space="0" w:color="auto"/>
              <w:bottom w:val="single" w:sz="8" w:space="0" w:color="000000"/>
              <w:right w:val="single" w:sz="8" w:space="0" w:color="auto"/>
            </w:tcBorders>
            <w:vAlign w:val="center"/>
            <w:hideMark/>
          </w:tcPr>
          <w:p w14:paraId="30F36C4D" w14:textId="77777777" w:rsidR="00D9255F" w:rsidRPr="00D9255F" w:rsidRDefault="00D9255F" w:rsidP="00D9255F">
            <w:pPr>
              <w:rPr>
                <w:b/>
                <w:bCs/>
                <w:color w:val="000000"/>
                <w:sz w:val="16"/>
                <w:szCs w:val="16"/>
              </w:rPr>
            </w:pPr>
          </w:p>
        </w:tc>
        <w:tc>
          <w:tcPr>
            <w:tcW w:w="3090" w:type="dxa"/>
            <w:tcBorders>
              <w:top w:val="nil"/>
              <w:left w:val="nil"/>
              <w:bottom w:val="single" w:sz="8" w:space="0" w:color="auto"/>
              <w:right w:val="single" w:sz="8" w:space="0" w:color="auto"/>
            </w:tcBorders>
            <w:shd w:val="clear" w:color="000000" w:fill="FFCC99"/>
            <w:noWrap/>
            <w:vAlign w:val="center"/>
            <w:hideMark/>
          </w:tcPr>
          <w:p w14:paraId="058E8225" w14:textId="77777777" w:rsidR="00D9255F" w:rsidRPr="00D9255F" w:rsidRDefault="00D9255F" w:rsidP="00D9255F">
            <w:pPr>
              <w:rPr>
                <w:b/>
                <w:bCs/>
                <w:color w:val="000000"/>
                <w:sz w:val="16"/>
                <w:szCs w:val="16"/>
              </w:rPr>
            </w:pPr>
            <w:r w:rsidRPr="00D9255F">
              <w:rPr>
                <w:b/>
                <w:bCs/>
                <w:color w:val="000000"/>
                <w:sz w:val="16"/>
                <w:szCs w:val="16"/>
              </w:rPr>
              <w:t> </w:t>
            </w:r>
          </w:p>
        </w:tc>
        <w:tc>
          <w:tcPr>
            <w:tcW w:w="983" w:type="dxa"/>
            <w:vMerge/>
            <w:tcBorders>
              <w:top w:val="single" w:sz="8" w:space="0" w:color="auto"/>
              <w:left w:val="single" w:sz="8" w:space="0" w:color="auto"/>
              <w:bottom w:val="single" w:sz="8" w:space="0" w:color="000000"/>
              <w:right w:val="single" w:sz="8" w:space="0" w:color="auto"/>
            </w:tcBorders>
            <w:vAlign w:val="center"/>
            <w:hideMark/>
          </w:tcPr>
          <w:p w14:paraId="47237373" w14:textId="77777777" w:rsidR="00D9255F" w:rsidRPr="00D9255F" w:rsidRDefault="00D9255F" w:rsidP="00D9255F">
            <w:pPr>
              <w:rPr>
                <w:b/>
                <w:bCs/>
                <w:color w:val="000000"/>
                <w:sz w:val="16"/>
                <w:szCs w:val="16"/>
              </w:rPr>
            </w:pPr>
          </w:p>
        </w:tc>
        <w:tc>
          <w:tcPr>
            <w:tcW w:w="976" w:type="dxa"/>
            <w:vMerge/>
            <w:tcBorders>
              <w:top w:val="single" w:sz="8" w:space="0" w:color="auto"/>
              <w:left w:val="single" w:sz="8" w:space="0" w:color="auto"/>
              <w:bottom w:val="single" w:sz="8" w:space="0" w:color="000000"/>
              <w:right w:val="single" w:sz="8" w:space="0" w:color="auto"/>
            </w:tcBorders>
            <w:vAlign w:val="center"/>
            <w:hideMark/>
          </w:tcPr>
          <w:p w14:paraId="3610CA7C" w14:textId="77777777" w:rsidR="00D9255F" w:rsidRPr="00D9255F" w:rsidRDefault="00D9255F" w:rsidP="00D9255F">
            <w:pPr>
              <w:rPr>
                <w:b/>
                <w:bCs/>
                <w:color w:val="000000"/>
                <w:sz w:val="16"/>
                <w:szCs w:val="16"/>
              </w:rPr>
            </w:pPr>
          </w:p>
        </w:tc>
        <w:tc>
          <w:tcPr>
            <w:tcW w:w="973" w:type="dxa"/>
            <w:vMerge/>
            <w:tcBorders>
              <w:top w:val="single" w:sz="8" w:space="0" w:color="auto"/>
              <w:left w:val="single" w:sz="8" w:space="0" w:color="auto"/>
              <w:bottom w:val="single" w:sz="8" w:space="0" w:color="000000"/>
              <w:right w:val="single" w:sz="8" w:space="0" w:color="auto"/>
            </w:tcBorders>
            <w:vAlign w:val="center"/>
            <w:hideMark/>
          </w:tcPr>
          <w:p w14:paraId="3D34CA5E" w14:textId="77777777" w:rsidR="00D9255F" w:rsidRPr="00D9255F" w:rsidRDefault="00D9255F" w:rsidP="00D9255F">
            <w:pPr>
              <w:rPr>
                <w:b/>
                <w:bCs/>
                <w:color w:val="000000"/>
                <w:sz w:val="16"/>
                <w:szCs w:val="16"/>
              </w:rPr>
            </w:pPr>
          </w:p>
        </w:tc>
        <w:tc>
          <w:tcPr>
            <w:tcW w:w="980" w:type="dxa"/>
            <w:tcBorders>
              <w:top w:val="nil"/>
              <w:left w:val="nil"/>
              <w:bottom w:val="single" w:sz="8" w:space="0" w:color="auto"/>
              <w:right w:val="single" w:sz="8" w:space="0" w:color="auto"/>
            </w:tcBorders>
            <w:shd w:val="clear" w:color="000000" w:fill="FFCC99"/>
            <w:vAlign w:val="center"/>
            <w:hideMark/>
          </w:tcPr>
          <w:p w14:paraId="2D445164" w14:textId="77777777" w:rsidR="00D9255F" w:rsidRPr="00D9255F" w:rsidRDefault="00D9255F" w:rsidP="00D9255F">
            <w:pPr>
              <w:jc w:val="center"/>
              <w:rPr>
                <w:b/>
                <w:bCs/>
                <w:color w:val="000000"/>
                <w:sz w:val="16"/>
                <w:szCs w:val="16"/>
              </w:rPr>
            </w:pPr>
            <w:r w:rsidRPr="00D9255F">
              <w:rPr>
                <w:b/>
                <w:bCs/>
                <w:color w:val="000000"/>
                <w:sz w:val="16"/>
                <w:szCs w:val="16"/>
              </w:rPr>
              <w:t>2021 г.</w:t>
            </w:r>
          </w:p>
        </w:tc>
        <w:tc>
          <w:tcPr>
            <w:tcW w:w="999" w:type="dxa"/>
            <w:tcBorders>
              <w:top w:val="nil"/>
              <w:left w:val="nil"/>
              <w:bottom w:val="single" w:sz="8" w:space="0" w:color="auto"/>
              <w:right w:val="single" w:sz="8" w:space="0" w:color="auto"/>
            </w:tcBorders>
            <w:shd w:val="clear" w:color="000000" w:fill="FFCC99"/>
            <w:vAlign w:val="center"/>
            <w:hideMark/>
          </w:tcPr>
          <w:p w14:paraId="30F3299E" w14:textId="77777777" w:rsidR="00D9255F" w:rsidRPr="00D9255F" w:rsidRDefault="00D9255F" w:rsidP="00D9255F">
            <w:pPr>
              <w:jc w:val="center"/>
              <w:rPr>
                <w:b/>
                <w:bCs/>
                <w:color w:val="000000"/>
                <w:sz w:val="16"/>
                <w:szCs w:val="16"/>
              </w:rPr>
            </w:pPr>
            <w:r w:rsidRPr="00D9255F">
              <w:rPr>
                <w:b/>
                <w:bCs/>
                <w:color w:val="000000"/>
                <w:sz w:val="16"/>
                <w:szCs w:val="16"/>
              </w:rPr>
              <w:t>2022 г.</w:t>
            </w:r>
          </w:p>
        </w:tc>
        <w:tc>
          <w:tcPr>
            <w:tcW w:w="999" w:type="dxa"/>
            <w:tcBorders>
              <w:top w:val="nil"/>
              <w:left w:val="nil"/>
              <w:bottom w:val="single" w:sz="8" w:space="0" w:color="auto"/>
              <w:right w:val="single" w:sz="8" w:space="0" w:color="auto"/>
            </w:tcBorders>
            <w:shd w:val="clear" w:color="000000" w:fill="FFCC99"/>
            <w:vAlign w:val="center"/>
            <w:hideMark/>
          </w:tcPr>
          <w:p w14:paraId="7B906664" w14:textId="77777777" w:rsidR="00D9255F" w:rsidRPr="00D9255F" w:rsidRDefault="00D9255F" w:rsidP="00D9255F">
            <w:pPr>
              <w:jc w:val="center"/>
              <w:rPr>
                <w:b/>
                <w:bCs/>
                <w:color w:val="000000"/>
                <w:sz w:val="16"/>
                <w:szCs w:val="16"/>
              </w:rPr>
            </w:pPr>
            <w:r w:rsidRPr="00D9255F">
              <w:rPr>
                <w:b/>
                <w:bCs/>
                <w:color w:val="000000"/>
                <w:sz w:val="16"/>
                <w:szCs w:val="16"/>
              </w:rPr>
              <w:t>2023 г.</w:t>
            </w:r>
          </w:p>
        </w:tc>
      </w:tr>
      <w:tr w:rsidR="00D9255F" w:rsidRPr="00D9255F" w14:paraId="60E0FCAB" w14:textId="77777777" w:rsidTr="00D9255F">
        <w:trPr>
          <w:trHeight w:val="31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14:paraId="53314E4C" w14:textId="77777777" w:rsidR="00D9255F" w:rsidRPr="00D9255F" w:rsidRDefault="00D9255F" w:rsidP="00D9255F">
            <w:pPr>
              <w:jc w:val="both"/>
              <w:rPr>
                <w:b/>
                <w:bCs/>
                <w:i/>
                <w:iCs/>
                <w:color w:val="000000"/>
                <w:sz w:val="16"/>
                <w:szCs w:val="16"/>
              </w:rPr>
            </w:pPr>
            <w:r w:rsidRPr="00D9255F">
              <w:rPr>
                <w:b/>
                <w:bCs/>
                <w:i/>
                <w:iCs/>
                <w:color w:val="000000"/>
                <w:sz w:val="16"/>
                <w:szCs w:val="16"/>
              </w:rPr>
              <w:t> </w:t>
            </w:r>
          </w:p>
        </w:tc>
        <w:tc>
          <w:tcPr>
            <w:tcW w:w="3090" w:type="dxa"/>
            <w:tcBorders>
              <w:top w:val="nil"/>
              <w:left w:val="nil"/>
              <w:bottom w:val="single" w:sz="8" w:space="0" w:color="auto"/>
              <w:right w:val="single" w:sz="8" w:space="0" w:color="auto"/>
            </w:tcBorders>
            <w:shd w:val="clear" w:color="auto" w:fill="auto"/>
            <w:noWrap/>
            <w:vAlign w:val="center"/>
            <w:hideMark/>
          </w:tcPr>
          <w:p w14:paraId="2595910D" w14:textId="77777777" w:rsidR="00D9255F" w:rsidRPr="00D9255F" w:rsidRDefault="00D9255F" w:rsidP="00D9255F">
            <w:pPr>
              <w:jc w:val="center"/>
              <w:rPr>
                <w:b/>
                <w:bCs/>
                <w:color w:val="000000"/>
                <w:sz w:val="16"/>
                <w:szCs w:val="16"/>
              </w:rPr>
            </w:pPr>
            <w:r w:rsidRPr="00D9255F">
              <w:rPr>
                <w:b/>
                <w:bCs/>
                <w:color w:val="000000"/>
                <w:sz w:val="16"/>
                <w:szCs w:val="16"/>
              </w:rPr>
              <w:t>1</w:t>
            </w:r>
          </w:p>
        </w:tc>
        <w:tc>
          <w:tcPr>
            <w:tcW w:w="983" w:type="dxa"/>
            <w:tcBorders>
              <w:top w:val="nil"/>
              <w:left w:val="nil"/>
              <w:bottom w:val="single" w:sz="8" w:space="0" w:color="auto"/>
              <w:right w:val="single" w:sz="8" w:space="0" w:color="auto"/>
            </w:tcBorders>
            <w:shd w:val="clear" w:color="auto" w:fill="auto"/>
            <w:vAlign w:val="center"/>
            <w:hideMark/>
          </w:tcPr>
          <w:p w14:paraId="75EA7896" w14:textId="77777777" w:rsidR="00D9255F" w:rsidRPr="00D9255F" w:rsidRDefault="00D9255F" w:rsidP="00D9255F">
            <w:pPr>
              <w:jc w:val="center"/>
              <w:rPr>
                <w:b/>
                <w:bCs/>
                <w:color w:val="000000"/>
                <w:sz w:val="16"/>
                <w:szCs w:val="16"/>
              </w:rPr>
            </w:pPr>
            <w:r w:rsidRPr="00D9255F">
              <w:rPr>
                <w:b/>
                <w:bCs/>
                <w:color w:val="000000"/>
                <w:sz w:val="16"/>
                <w:szCs w:val="16"/>
              </w:rPr>
              <w:t>2</w:t>
            </w:r>
          </w:p>
        </w:tc>
        <w:tc>
          <w:tcPr>
            <w:tcW w:w="976" w:type="dxa"/>
            <w:tcBorders>
              <w:top w:val="nil"/>
              <w:left w:val="nil"/>
              <w:bottom w:val="single" w:sz="8" w:space="0" w:color="auto"/>
              <w:right w:val="single" w:sz="8" w:space="0" w:color="auto"/>
            </w:tcBorders>
            <w:shd w:val="clear" w:color="auto" w:fill="auto"/>
            <w:vAlign w:val="center"/>
            <w:hideMark/>
          </w:tcPr>
          <w:p w14:paraId="3F20FCAA" w14:textId="77777777" w:rsidR="00D9255F" w:rsidRPr="00D9255F" w:rsidRDefault="00D9255F" w:rsidP="00D9255F">
            <w:pPr>
              <w:jc w:val="center"/>
              <w:rPr>
                <w:b/>
                <w:bCs/>
                <w:color w:val="000000"/>
                <w:sz w:val="16"/>
                <w:szCs w:val="16"/>
              </w:rPr>
            </w:pPr>
            <w:r w:rsidRPr="00D9255F">
              <w:rPr>
                <w:b/>
                <w:bCs/>
                <w:color w:val="000000"/>
                <w:sz w:val="16"/>
                <w:szCs w:val="16"/>
              </w:rPr>
              <w:t>3</w:t>
            </w:r>
          </w:p>
        </w:tc>
        <w:tc>
          <w:tcPr>
            <w:tcW w:w="973" w:type="dxa"/>
            <w:tcBorders>
              <w:top w:val="nil"/>
              <w:left w:val="nil"/>
              <w:bottom w:val="single" w:sz="8" w:space="0" w:color="auto"/>
              <w:right w:val="single" w:sz="8" w:space="0" w:color="auto"/>
            </w:tcBorders>
            <w:shd w:val="clear" w:color="auto" w:fill="auto"/>
            <w:vAlign w:val="center"/>
            <w:hideMark/>
          </w:tcPr>
          <w:p w14:paraId="6F89EE6E" w14:textId="77777777" w:rsidR="00D9255F" w:rsidRPr="00D9255F" w:rsidRDefault="00D9255F" w:rsidP="00D9255F">
            <w:pPr>
              <w:jc w:val="center"/>
              <w:rPr>
                <w:b/>
                <w:bCs/>
                <w:color w:val="000000"/>
                <w:sz w:val="16"/>
                <w:szCs w:val="16"/>
              </w:rPr>
            </w:pPr>
            <w:r w:rsidRPr="00D9255F">
              <w:rPr>
                <w:b/>
                <w:bCs/>
                <w:color w:val="000000"/>
                <w:sz w:val="16"/>
                <w:szCs w:val="16"/>
              </w:rPr>
              <w:t>4</w:t>
            </w:r>
          </w:p>
        </w:tc>
        <w:tc>
          <w:tcPr>
            <w:tcW w:w="980" w:type="dxa"/>
            <w:tcBorders>
              <w:top w:val="nil"/>
              <w:left w:val="nil"/>
              <w:bottom w:val="single" w:sz="8" w:space="0" w:color="auto"/>
              <w:right w:val="single" w:sz="8" w:space="0" w:color="auto"/>
            </w:tcBorders>
            <w:shd w:val="clear" w:color="auto" w:fill="auto"/>
            <w:vAlign w:val="center"/>
            <w:hideMark/>
          </w:tcPr>
          <w:p w14:paraId="198CE8A6" w14:textId="77777777" w:rsidR="00D9255F" w:rsidRPr="00D9255F" w:rsidRDefault="00D9255F" w:rsidP="00D9255F">
            <w:pPr>
              <w:jc w:val="center"/>
              <w:rPr>
                <w:b/>
                <w:bCs/>
                <w:color w:val="000000"/>
                <w:sz w:val="16"/>
                <w:szCs w:val="16"/>
              </w:rPr>
            </w:pPr>
            <w:r w:rsidRPr="00D9255F">
              <w:rPr>
                <w:b/>
                <w:bCs/>
                <w:color w:val="000000"/>
                <w:sz w:val="16"/>
                <w:szCs w:val="16"/>
              </w:rPr>
              <w:t>5</w:t>
            </w:r>
          </w:p>
        </w:tc>
        <w:tc>
          <w:tcPr>
            <w:tcW w:w="999" w:type="dxa"/>
            <w:tcBorders>
              <w:top w:val="nil"/>
              <w:left w:val="nil"/>
              <w:bottom w:val="single" w:sz="8" w:space="0" w:color="auto"/>
              <w:right w:val="single" w:sz="8" w:space="0" w:color="auto"/>
            </w:tcBorders>
            <w:shd w:val="clear" w:color="auto" w:fill="auto"/>
            <w:vAlign w:val="center"/>
            <w:hideMark/>
          </w:tcPr>
          <w:p w14:paraId="4DC5F75B" w14:textId="77777777" w:rsidR="00D9255F" w:rsidRPr="00D9255F" w:rsidRDefault="00D9255F" w:rsidP="00D9255F">
            <w:pPr>
              <w:jc w:val="center"/>
              <w:rPr>
                <w:b/>
                <w:bCs/>
                <w:color w:val="000000"/>
                <w:sz w:val="16"/>
                <w:szCs w:val="16"/>
              </w:rPr>
            </w:pPr>
            <w:r w:rsidRPr="00D9255F">
              <w:rPr>
                <w:b/>
                <w:bCs/>
                <w:color w:val="000000"/>
                <w:sz w:val="16"/>
                <w:szCs w:val="16"/>
              </w:rPr>
              <w:t>6</w:t>
            </w:r>
          </w:p>
        </w:tc>
        <w:tc>
          <w:tcPr>
            <w:tcW w:w="999" w:type="dxa"/>
            <w:tcBorders>
              <w:top w:val="nil"/>
              <w:left w:val="nil"/>
              <w:bottom w:val="single" w:sz="8" w:space="0" w:color="auto"/>
              <w:right w:val="single" w:sz="8" w:space="0" w:color="auto"/>
            </w:tcBorders>
            <w:shd w:val="clear" w:color="auto" w:fill="auto"/>
            <w:vAlign w:val="center"/>
            <w:hideMark/>
          </w:tcPr>
          <w:p w14:paraId="3EAF29BD" w14:textId="77777777" w:rsidR="00D9255F" w:rsidRPr="00D9255F" w:rsidRDefault="00D9255F" w:rsidP="00D9255F">
            <w:pPr>
              <w:jc w:val="center"/>
              <w:rPr>
                <w:b/>
                <w:bCs/>
                <w:color w:val="000000"/>
                <w:sz w:val="16"/>
                <w:szCs w:val="16"/>
              </w:rPr>
            </w:pPr>
            <w:r w:rsidRPr="00D9255F">
              <w:rPr>
                <w:b/>
                <w:bCs/>
                <w:color w:val="000000"/>
                <w:sz w:val="16"/>
                <w:szCs w:val="16"/>
              </w:rPr>
              <w:t>7</w:t>
            </w:r>
          </w:p>
        </w:tc>
      </w:tr>
      <w:tr w:rsidR="00D9255F" w:rsidRPr="00D9255F" w14:paraId="0E3D93D5" w14:textId="77777777" w:rsidTr="00D9255F">
        <w:trPr>
          <w:trHeight w:val="315"/>
        </w:trPr>
        <w:tc>
          <w:tcPr>
            <w:tcW w:w="440" w:type="dxa"/>
            <w:tcBorders>
              <w:top w:val="nil"/>
              <w:left w:val="single" w:sz="8" w:space="0" w:color="auto"/>
              <w:bottom w:val="single" w:sz="8" w:space="0" w:color="auto"/>
              <w:right w:val="single" w:sz="8" w:space="0" w:color="auto"/>
            </w:tcBorders>
            <w:shd w:val="clear" w:color="000000" w:fill="FFCC99"/>
            <w:noWrap/>
            <w:vAlign w:val="center"/>
            <w:hideMark/>
          </w:tcPr>
          <w:p w14:paraId="324A1120" w14:textId="77777777" w:rsidR="00D9255F" w:rsidRPr="00D9255F" w:rsidRDefault="00D9255F" w:rsidP="00D9255F">
            <w:pPr>
              <w:jc w:val="both"/>
              <w:rPr>
                <w:b/>
                <w:bCs/>
                <w:color w:val="000000"/>
                <w:sz w:val="16"/>
                <w:szCs w:val="16"/>
              </w:rPr>
            </w:pPr>
            <w:r w:rsidRPr="00D9255F">
              <w:rPr>
                <w:b/>
                <w:bCs/>
                <w:color w:val="000000"/>
                <w:sz w:val="16"/>
                <w:szCs w:val="16"/>
              </w:rPr>
              <w:t>І.</w:t>
            </w:r>
          </w:p>
        </w:tc>
        <w:tc>
          <w:tcPr>
            <w:tcW w:w="3090" w:type="dxa"/>
            <w:tcBorders>
              <w:top w:val="nil"/>
              <w:left w:val="nil"/>
              <w:bottom w:val="single" w:sz="8" w:space="0" w:color="auto"/>
              <w:right w:val="single" w:sz="8" w:space="0" w:color="auto"/>
            </w:tcBorders>
            <w:shd w:val="clear" w:color="000000" w:fill="FFCC99"/>
            <w:noWrap/>
            <w:vAlign w:val="center"/>
            <w:hideMark/>
          </w:tcPr>
          <w:p w14:paraId="5E7FCCC5" w14:textId="77777777" w:rsidR="00D9255F" w:rsidRPr="00D9255F" w:rsidRDefault="00D9255F" w:rsidP="00D9255F">
            <w:pPr>
              <w:rPr>
                <w:b/>
                <w:bCs/>
                <w:color w:val="000000"/>
                <w:sz w:val="16"/>
                <w:szCs w:val="16"/>
              </w:rPr>
            </w:pPr>
            <w:r w:rsidRPr="00D9255F">
              <w:rPr>
                <w:b/>
                <w:bCs/>
                <w:color w:val="000000"/>
                <w:sz w:val="16"/>
                <w:szCs w:val="16"/>
              </w:rPr>
              <w:t>Общо ведомствени разходи:</w:t>
            </w:r>
          </w:p>
        </w:tc>
        <w:tc>
          <w:tcPr>
            <w:tcW w:w="983" w:type="dxa"/>
            <w:tcBorders>
              <w:top w:val="nil"/>
              <w:left w:val="nil"/>
              <w:bottom w:val="single" w:sz="8" w:space="0" w:color="auto"/>
              <w:right w:val="single" w:sz="8" w:space="0" w:color="auto"/>
            </w:tcBorders>
            <w:shd w:val="clear" w:color="000000" w:fill="FFCC99"/>
            <w:vAlign w:val="center"/>
            <w:hideMark/>
          </w:tcPr>
          <w:p w14:paraId="67DF7ABB" w14:textId="77777777" w:rsidR="00D9255F" w:rsidRPr="00D9255F" w:rsidRDefault="00D9255F" w:rsidP="00D9255F">
            <w:pPr>
              <w:jc w:val="right"/>
              <w:rPr>
                <w:b/>
                <w:bCs/>
                <w:color w:val="000000"/>
                <w:sz w:val="16"/>
                <w:szCs w:val="16"/>
              </w:rPr>
            </w:pPr>
            <w:r w:rsidRPr="00D9255F">
              <w:rPr>
                <w:b/>
                <w:bCs/>
                <w:color w:val="000000"/>
                <w:sz w:val="16"/>
                <w:szCs w:val="16"/>
              </w:rPr>
              <w:t>4 187,7</w:t>
            </w:r>
          </w:p>
        </w:tc>
        <w:tc>
          <w:tcPr>
            <w:tcW w:w="976" w:type="dxa"/>
            <w:tcBorders>
              <w:top w:val="nil"/>
              <w:left w:val="nil"/>
              <w:bottom w:val="single" w:sz="8" w:space="0" w:color="auto"/>
              <w:right w:val="single" w:sz="8" w:space="0" w:color="auto"/>
            </w:tcBorders>
            <w:shd w:val="clear" w:color="000000" w:fill="FFCC99"/>
            <w:vAlign w:val="center"/>
            <w:hideMark/>
          </w:tcPr>
          <w:p w14:paraId="0374379F" w14:textId="77777777" w:rsidR="00D9255F" w:rsidRPr="00D9255F" w:rsidRDefault="00D9255F" w:rsidP="00D9255F">
            <w:pPr>
              <w:jc w:val="right"/>
              <w:rPr>
                <w:b/>
                <w:bCs/>
                <w:color w:val="000000"/>
                <w:sz w:val="16"/>
                <w:szCs w:val="16"/>
              </w:rPr>
            </w:pPr>
            <w:r w:rsidRPr="00D9255F">
              <w:rPr>
                <w:b/>
                <w:bCs/>
                <w:color w:val="000000"/>
                <w:sz w:val="16"/>
                <w:szCs w:val="16"/>
              </w:rPr>
              <w:t>6 370,1</w:t>
            </w:r>
          </w:p>
        </w:tc>
        <w:tc>
          <w:tcPr>
            <w:tcW w:w="973" w:type="dxa"/>
            <w:tcBorders>
              <w:top w:val="nil"/>
              <w:left w:val="nil"/>
              <w:bottom w:val="single" w:sz="8" w:space="0" w:color="auto"/>
              <w:right w:val="single" w:sz="8" w:space="0" w:color="auto"/>
            </w:tcBorders>
            <w:shd w:val="clear" w:color="000000" w:fill="FFCC99"/>
            <w:vAlign w:val="center"/>
            <w:hideMark/>
          </w:tcPr>
          <w:p w14:paraId="1C868084" w14:textId="77777777" w:rsidR="00D9255F" w:rsidRPr="00D9255F" w:rsidRDefault="00D9255F" w:rsidP="00D9255F">
            <w:pPr>
              <w:jc w:val="right"/>
              <w:rPr>
                <w:b/>
                <w:bCs/>
                <w:color w:val="000000"/>
                <w:sz w:val="16"/>
                <w:szCs w:val="16"/>
              </w:rPr>
            </w:pPr>
            <w:r w:rsidRPr="00D9255F">
              <w:rPr>
                <w:b/>
                <w:bCs/>
                <w:color w:val="000000"/>
                <w:sz w:val="16"/>
                <w:szCs w:val="16"/>
              </w:rPr>
              <w:t>4 601,3</w:t>
            </w:r>
          </w:p>
        </w:tc>
        <w:tc>
          <w:tcPr>
            <w:tcW w:w="980" w:type="dxa"/>
            <w:tcBorders>
              <w:top w:val="nil"/>
              <w:left w:val="nil"/>
              <w:bottom w:val="single" w:sz="8" w:space="0" w:color="auto"/>
              <w:right w:val="single" w:sz="8" w:space="0" w:color="auto"/>
            </w:tcBorders>
            <w:shd w:val="clear" w:color="000000" w:fill="FFCC99"/>
            <w:vAlign w:val="center"/>
            <w:hideMark/>
          </w:tcPr>
          <w:p w14:paraId="6EFD12CE" w14:textId="77777777" w:rsidR="00D9255F" w:rsidRPr="00D9255F" w:rsidRDefault="00D9255F" w:rsidP="00D9255F">
            <w:pPr>
              <w:jc w:val="right"/>
              <w:rPr>
                <w:b/>
                <w:bCs/>
                <w:color w:val="000000"/>
                <w:sz w:val="16"/>
                <w:szCs w:val="16"/>
              </w:rPr>
            </w:pPr>
            <w:r w:rsidRPr="00D9255F">
              <w:rPr>
                <w:b/>
                <w:bCs/>
                <w:color w:val="000000"/>
                <w:sz w:val="16"/>
                <w:szCs w:val="16"/>
              </w:rPr>
              <w:t>5 650,7</w:t>
            </w:r>
          </w:p>
        </w:tc>
        <w:tc>
          <w:tcPr>
            <w:tcW w:w="999" w:type="dxa"/>
            <w:tcBorders>
              <w:top w:val="nil"/>
              <w:left w:val="nil"/>
              <w:bottom w:val="single" w:sz="8" w:space="0" w:color="auto"/>
              <w:right w:val="single" w:sz="8" w:space="0" w:color="auto"/>
            </w:tcBorders>
            <w:shd w:val="clear" w:color="000000" w:fill="FFCC99"/>
            <w:vAlign w:val="center"/>
            <w:hideMark/>
          </w:tcPr>
          <w:p w14:paraId="7DC75448" w14:textId="77777777" w:rsidR="00D9255F" w:rsidRPr="00D9255F" w:rsidRDefault="00D9255F" w:rsidP="00D9255F">
            <w:pPr>
              <w:jc w:val="right"/>
              <w:rPr>
                <w:b/>
                <w:bCs/>
                <w:color w:val="000000"/>
                <w:sz w:val="16"/>
                <w:szCs w:val="16"/>
              </w:rPr>
            </w:pPr>
            <w:r w:rsidRPr="00D9255F">
              <w:rPr>
                <w:b/>
                <w:bCs/>
                <w:color w:val="000000"/>
                <w:sz w:val="16"/>
                <w:szCs w:val="16"/>
              </w:rPr>
              <w:t>5 650,7</w:t>
            </w:r>
          </w:p>
        </w:tc>
        <w:tc>
          <w:tcPr>
            <w:tcW w:w="999" w:type="dxa"/>
            <w:tcBorders>
              <w:top w:val="nil"/>
              <w:left w:val="nil"/>
              <w:bottom w:val="single" w:sz="8" w:space="0" w:color="auto"/>
              <w:right w:val="single" w:sz="8" w:space="0" w:color="auto"/>
            </w:tcBorders>
            <w:shd w:val="clear" w:color="000000" w:fill="FFCC99"/>
            <w:vAlign w:val="center"/>
            <w:hideMark/>
          </w:tcPr>
          <w:p w14:paraId="62F93A47" w14:textId="77777777" w:rsidR="00D9255F" w:rsidRPr="00D9255F" w:rsidRDefault="00D9255F" w:rsidP="00D9255F">
            <w:pPr>
              <w:jc w:val="right"/>
              <w:rPr>
                <w:b/>
                <w:bCs/>
                <w:color w:val="000000"/>
                <w:sz w:val="16"/>
                <w:szCs w:val="16"/>
              </w:rPr>
            </w:pPr>
            <w:r w:rsidRPr="00D9255F">
              <w:rPr>
                <w:b/>
                <w:bCs/>
                <w:color w:val="000000"/>
                <w:sz w:val="16"/>
                <w:szCs w:val="16"/>
              </w:rPr>
              <w:t>5 650,7</w:t>
            </w:r>
          </w:p>
        </w:tc>
      </w:tr>
      <w:tr w:rsidR="00D9255F" w:rsidRPr="00D9255F" w14:paraId="7D6171C1" w14:textId="77777777" w:rsidTr="00D9255F">
        <w:trPr>
          <w:trHeight w:val="315"/>
        </w:trPr>
        <w:tc>
          <w:tcPr>
            <w:tcW w:w="440" w:type="dxa"/>
            <w:tcBorders>
              <w:top w:val="nil"/>
              <w:left w:val="single" w:sz="8" w:space="0" w:color="auto"/>
              <w:bottom w:val="single" w:sz="8" w:space="0" w:color="auto"/>
              <w:right w:val="single" w:sz="8" w:space="0" w:color="auto"/>
            </w:tcBorders>
            <w:shd w:val="clear" w:color="000000" w:fill="FFCC99"/>
            <w:noWrap/>
            <w:vAlign w:val="center"/>
            <w:hideMark/>
          </w:tcPr>
          <w:p w14:paraId="6B5D0447" w14:textId="77777777" w:rsidR="00D9255F" w:rsidRPr="00D9255F" w:rsidRDefault="00D9255F" w:rsidP="00D9255F">
            <w:pPr>
              <w:jc w:val="both"/>
              <w:rPr>
                <w:b/>
                <w:bCs/>
                <w:color w:val="000000"/>
                <w:sz w:val="16"/>
                <w:szCs w:val="16"/>
              </w:rPr>
            </w:pPr>
            <w:r w:rsidRPr="00D9255F">
              <w:rPr>
                <w:b/>
                <w:bCs/>
                <w:color w:val="000000"/>
                <w:sz w:val="16"/>
                <w:szCs w:val="16"/>
              </w:rPr>
              <w:t> </w:t>
            </w:r>
          </w:p>
        </w:tc>
        <w:tc>
          <w:tcPr>
            <w:tcW w:w="3090" w:type="dxa"/>
            <w:tcBorders>
              <w:top w:val="nil"/>
              <w:left w:val="nil"/>
              <w:bottom w:val="single" w:sz="8" w:space="0" w:color="auto"/>
              <w:right w:val="single" w:sz="8" w:space="0" w:color="auto"/>
            </w:tcBorders>
            <w:shd w:val="clear" w:color="000000" w:fill="FFCC99"/>
            <w:noWrap/>
            <w:vAlign w:val="center"/>
            <w:hideMark/>
          </w:tcPr>
          <w:p w14:paraId="6A7A16F2" w14:textId="77777777" w:rsidR="00D9255F" w:rsidRPr="00D9255F" w:rsidRDefault="00D9255F" w:rsidP="00D9255F">
            <w:pPr>
              <w:rPr>
                <w:b/>
                <w:bCs/>
                <w:color w:val="000000"/>
                <w:sz w:val="16"/>
                <w:szCs w:val="16"/>
              </w:rPr>
            </w:pPr>
            <w:r w:rsidRPr="00D9255F">
              <w:rPr>
                <w:b/>
                <w:bCs/>
                <w:color w:val="000000"/>
                <w:sz w:val="16"/>
                <w:szCs w:val="16"/>
              </w:rPr>
              <w:t xml:space="preserve">   Персонал</w:t>
            </w:r>
          </w:p>
        </w:tc>
        <w:tc>
          <w:tcPr>
            <w:tcW w:w="983" w:type="dxa"/>
            <w:tcBorders>
              <w:top w:val="nil"/>
              <w:left w:val="nil"/>
              <w:bottom w:val="single" w:sz="8" w:space="0" w:color="auto"/>
              <w:right w:val="single" w:sz="8" w:space="0" w:color="auto"/>
            </w:tcBorders>
            <w:shd w:val="clear" w:color="000000" w:fill="FFCC99"/>
            <w:vAlign w:val="center"/>
            <w:hideMark/>
          </w:tcPr>
          <w:p w14:paraId="68CF2531" w14:textId="77777777" w:rsidR="00D9255F" w:rsidRPr="00D9255F" w:rsidRDefault="00D9255F" w:rsidP="00D9255F">
            <w:pPr>
              <w:jc w:val="right"/>
              <w:rPr>
                <w:color w:val="000000"/>
                <w:sz w:val="16"/>
                <w:szCs w:val="16"/>
              </w:rPr>
            </w:pPr>
            <w:r w:rsidRPr="00D9255F">
              <w:rPr>
                <w:color w:val="000000"/>
                <w:sz w:val="16"/>
                <w:szCs w:val="16"/>
              </w:rPr>
              <w:t>2 837,0</w:t>
            </w:r>
          </w:p>
        </w:tc>
        <w:tc>
          <w:tcPr>
            <w:tcW w:w="976" w:type="dxa"/>
            <w:tcBorders>
              <w:top w:val="nil"/>
              <w:left w:val="nil"/>
              <w:bottom w:val="single" w:sz="8" w:space="0" w:color="auto"/>
              <w:right w:val="single" w:sz="8" w:space="0" w:color="auto"/>
            </w:tcBorders>
            <w:shd w:val="clear" w:color="000000" w:fill="FFCC99"/>
            <w:vAlign w:val="center"/>
            <w:hideMark/>
          </w:tcPr>
          <w:p w14:paraId="6DD2BC7D" w14:textId="77777777" w:rsidR="00D9255F" w:rsidRPr="00D9255F" w:rsidRDefault="00D9255F" w:rsidP="00D9255F">
            <w:pPr>
              <w:jc w:val="right"/>
              <w:rPr>
                <w:color w:val="000000"/>
                <w:sz w:val="16"/>
                <w:szCs w:val="16"/>
              </w:rPr>
            </w:pPr>
            <w:r w:rsidRPr="00D9255F">
              <w:rPr>
                <w:color w:val="000000"/>
                <w:sz w:val="16"/>
                <w:szCs w:val="16"/>
              </w:rPr>
              <w:t>3 065,1</w:t>
            </w:r>
          </w:p>
        </w:tc>
        <w:tc>
          <w:tcPr>
            <w:tcW w:w="973" w:type="dxa"/>
            <w:tcBorders>
              <w:top w:val="nil"/>
              <w:left w:val="nil"/>
              <w:bottom w:val="single" w:sz="8" w:space="0" w:color="auto"/>
              <w:right w:val="single" w:sz="8" w:space="0" w:color="auto"/>
            </w:tcBorders>
            <w:shd w:val="clear" w:color="000000" w:fill="FFCC99"/>
            <w:vAlign w:val="center"/>
            <w:hideMark/>
          </w:tcPr>
          <w:p w14:paraId="4895F2A2" w14:textId="77777777" w:rsidR="00D9255F" w:rsidRPr="00D9255F" w:rsidRDefault="00D9255F" w:rsidP="00D9255F">
            <w:pPr>
              <w:jc w:val="right"/>
              <w:rPr>
                <w:color w:val="000000"/>
                <w:sz w:val="16"/>
                <w:szCs w:val="16"/>
              </w:rPr>
            </w:pPr>
            <w:r w:rsidRPr="00D9255F">
              <w:rPr>
                <w:color w:val="000000"/>
                <w:sz w:val="16"/>
                <w:szCs w:val="16"/>
              </w:rPr>
              <w:t>3 527,2</w:t>
            </w:r>
          </w:p>
        </w:tc>
        <w:tc>
          <w:tcPr>
            <w:tcW w:w="980" w:type="dxa"/>
            <w:tcBorders>
              <w:top w:val="nil"/>
              <w:left w:val="nil"/>
              <w:bottom w:val="single" w:sz="8" w:space="0" w:color="auto"/>
              <w:right w:val="single" w:sz="8" w:space="0" w:color="auto"/>
            </w:tcBorders>
            <w:shd w:val="clear" w:color="000000" w:fill="FFCC99"/>
            <w:vAlign w:val="center"/>
            <w:hideMark/>
          </w:tcPr>
          <w:p w14:paraId="3B8A07FE" w14:textId="77777777" w:rsidR="00D9255F" w:rsidRPr="00D9255F" w:rsidRDefault="00D9255F" w:rsidP="00D9255F">
            <w:pPr>
              <w:jc w:val="right"/>
              <w:rPr>
                <w:color w:val="000000"/>
                <w:sz w:val="16"/>
                <w:szCs w:val="16"/>
              </w:rPr>
            </w:pPr>
            <w:r w:rsidRPr="00D9255F">
              <w:rPr>
                <w:color w:val="000000"/>
                <w:sz w:val="16"/>
                <w:szCs w:val="16"/>
              </w:rPr>
              <w:t>3 879,9</w:t>
            </w:r>
          </w:p>
        </w:tc>
        <w:tc>
          <w:tcPr>
            <w:tcW w:w="999" w:type="dxa"/>
            <w:tcBorders>
              <w:top w:val="nil"/>
              <w:left w:val="nil"/>
              <w:bottom w:val="single" w:sz="8" w:space="0" w:color="auto"/>
              <w:right w:val="single" w:sz="8" w:space="0" w:color="auto"/>
            </w:tcBorders>
            <w:shd w:val="clear" w:color="000000" w:fill="FFCC99"/>
            <w:vAlign w:val="center"/>
            <w:hideMark/>
          </w:tcPr>
          <w:p w14:paraId="39617EA1" w14:textId="77777777" w:rsidR="00D9255F" w:rsidRPr="00D9255F" w:rsidRDefault="00D9255F" w:rsidP="00D9255F">
            <w:pPr>
              <w:jc w:val="right"/>
              <w:rPr>
                <w:color w:val="000000"/>
                <w:sz w:val="16"/>
                <w:szCs w:val="16"/>
              </w:rPr>
            </w:pPr>
            <w:r w:rsidRPr="00D9255F">
              <w:rPr>
                <w:color w:val="000000"/>
                <w:sz w:val="16"/>
                <w:szCs w:val="16"/>
              </w:rPr>
              <w:t>3 879,9</w:t>
            </w:r>
          </w:p>
        </w:tc>
        <w:tc>
          <w:tcPr>
            <w:tcW w:w="999" w:type="dxa"/>
            <w:tcBorders>
              <w:top w:val="nil"/>
              <w:left w:val="nil"/>
              <w:bottom w:val="single" w:sz="8" w:space="0" w:color="auto"/>
              <w:right w:val="single" w:sz="8" w:space="0" w:color="auto"/>
            </w:tcBorders>
            <w:shd w:val="clear" w:color="000000" w:fill="FFCC99"/>
            <w:vAlign w:val="center"/>
            <w:hideMark/>
          </w:tcPr>
          <w:p w14:paraId="6C43BAC8" w14:textId="77777777" w:rsidR="00D9255F" w:rsidRPr="00D9255F" w:rsidRDefault="00D9255F" w:rsidP="00D9255F">
            <w:pPr>
              <w:jc w:val="right"/>
              <w:rPr>
                <w:color w:val="000000"/>
                <w:sz w:val="16"/>
                <w:szCs w:val="16"/>
              </w:rPr>
            </w:pPr>
            <w:r w:rsidRPr="00D9255F">
              <w:rPr>
                <w:color w:val="000000"/>
                <w:sz w:val="16"/>
                <w:szCs w:val="16"/>
              </w:rPr>
              <w:t>3 879,9</w:t>
            </w:r>
          </w:p>
        </w:tc>
      </w:tr>
      <w:tr w:rsidR="00D9255F" w:rsidRPr="00D9255F" w14:paraId="4EB5B320" w14:textId="77777777" w:rsidTr="00D9255F">
        <w:trPr>
          <w:trHeight w:val="315"/>
        </w:trPr>
        <w:tc>
          <w:tcPr>
            <w:tcW w:w="440" w:type="dxa"/>
            <w:tcBorders>
              <w:top w:val="nil"/>
              <w:left w:val="single" w:sz="8" w:space="0" w:color="auto"/>
              <w:bottom w:val="single" w:sz="8" w:space="0" w:color="auto"/>
              <w:right w:val="single" w:sz="8" w:space="0" w:color="auto"/>
            </w:tcBorders>
            <w:shd w:val="clear" w:color="000000" w:fill="FFCC99"/>
            <w:noWrap/>
            <w:vAlign w:val="center"/>
            <w:hideMark/>
          </w:tcPr>
          <w:p w14:paraId="1E55F6EC" w14:textId="77777777" w:rsidR="00D9255F" w:rsidRPr="00D9255F" w:rsidRDefault="00D9255F" w:rsidP="00D9255F">
            <w:pPr>
              <w:jc w:val="both"/>
              <w:rPr>
                <w:b/>
                <w:bCs/>
                <w:color w:val="000000"/>
                <w:sz w:val="16"/>
                <w:szCs w:val="16"/>
              </w:rPr>
            </w:pPr>
            <w:r w:rsidRPr="00D9255F">
              <w:rPr>
                <w:b/>
                <w:bCs/>
                <w:color w:val="000000"/>
                <w:sz w:val="16"/>
                <w:szCs w:val="16"/>
              </w:rPr>
              <w:t> </w:t>
            </w:r>
          </w:p>
        </w:tc>
        <w:tc>
          <w:tcPr>
            <w:tcW w:w="3090" w:type="dxa"/>
            <w:tcBorders>
              <w:top w:val="nil"/>
              <w:left w:val="nil"/>
              <w:bottom w:val="single" w:sz="8" w:space="0" w:color="auto"/>
              <w:right w:val="single" w:sz="8" w:space="0" w:color="auto"/>
            </w:tcBorders>
            <w:shd w:val="clear" w:color="000000" w:fill="FFCC99"/>
            <w:noWrap/>
            <w:vAlign w:val="center"/>
            <w:hideMark/>
          </w:tcPr>
          <w:p w14:paraId="62EE6E4F" w14:textId="77777777" w:rsidR="00D9255F" w:rsidRPr="00D9255F" w:rsidRDefault="00D9255F" w:rsidP="00D9255F">
            <w:pPr>
              <w:rPr>
                <w:b/>
                <w:bCs/>
                <w:color w:val="000000"/>
                <w:sz w:val="16"/>
                <w:szCs w:val="16"/>
              </w:rPr>
            </w:pPr>
            <w:r w:rsidRPr="00D9255F">
              <w:rPr>
                <w:b/>
                <w:bCs/>
                <w:color w:val="000000"/>
                <w:sz w:val="16"/>
                <w:szCs w:val="16"/>
              </w:rPr>
              <w:t xml:space="preserve">   Издръжка</w:t>
            </w:r>
          </w:p>
        </w:tc>
        <w:tc>
          <w:tcPr>
            <w:tcW w:w="983" w:type="dxa"/>
            <w:tcBorders>
              <w:top w:val="nil"/>
              <w:left w:val="nil"/>
              <w:bottom w:val="single" w:sz="8" w:space="0" w:color="auto"/>
              <w:right w:val="single" w:sz="8" w:space="0" w:color="auto"/>
            </w:tcBorders>
            <w:shd w:val="clear" w:color="000000" w:fill="FFCC99"/>
            <w:vAlign w:val="center"/>
            <w:hideMark/>
          </w:tcPr>
          <w:p w14:paraId="700ABDD7" w14:textId="77777777" w:rsidR="00D9255F" w:rsidRPr="00D9255F" w:rsidRDefault="00D9255F" w:rsidP="00D9255F">
            <w:pPr>
              <w:jc w:val="right"/>
              <w:rPr>
                <w:color w:val="000000"/>
                <w:sz w:val="16"/>
                <w:szCs w:val="16"/>
              </w:rPr>
            </w:pPr>
            <w:r w:rsidRPr="00D9255F">
              <w:rPr>
                <w:color w:val="000000"/>
                <w:sz w:val="16"/>
                <w:szCs w:val="16"/>
              </w:rPr>
              <w:t>847,3</w:t>
            </w:r>
          </w:p>
        </w:tc>
        <w:tc>
          <w:tcPr>
            <w:tcW w:w="976" w:type="dxa"/>
            <w:tcBorders>
              <w:top w:val="nil"/>
              <w:left w:val="nil"/>
              <w:bottom w:val="single" w:sz="8" w:space="0" w:color="auto"/>
              <w:right w:val="single" w:sz="8" w:space="0" w:color="auto"/>
            </w:tcBorders>
            <w:shd w:val="clear" w:color="000000" w:fill="FFCC99"/>
            <w:vAlign w:val="center"/>
            <w:hideMark/>
          </w:tcPr>
          <w:p w14:paraId="6721C595" w14:textId="77777777" w:rsidR="00D9255F" w:rsidRPr="00D9255F" w:rsidRDefault="00D9255F" w:rsidP="00D9255F">
            <w:pPr>
              <w:jc w:val="right"/>
              <w:rPr>
                <w:color w:val="000000"/>
                <w:sz w:val="16"/>
                <w:szCs w:val="16"/>
              </w:rPr>
            </w:pPr>
            <w:r w:rsidRPr="00D9255F">
              <w:rPr>
                <w:color w:val="000000"/>
                <w:sz w:val="16"/>
                <w:szCs w:val="16"/>
              </w:rPr>
              <w:t>857,2</w:t>
            </w:r>
          </w:p>
        </w:tc>
        <w:tc>
          <w:tcPr>
            <w:tcW w:w="973" w:type="dxa"/>
            <w:tcBorders>
              <w:top w:val="nil"/>
              <w:left w:val="nil"/>
              <w:bottom w:val="single" w:sz="8" w:space="0" w:color="auto"/>
              <w:right w:val="single" w:sz="8" w:space="0" w:color="auto"/>
            </w:tcBorders>
            <w:shd w:val="clear" w:color="000000" w:fill="FFCC99"/>
            <w:vAlign w:val="center"/>
            <w:hideMark/>
          </w:tcPr>
          <w:p w14:paraId="15A5D54D" w14:textId="77777777" w:rsidR="00D9255F" w:rsidRPr="00D9255F" w:rsidRDefault="00D9255F" w:rsidP="00D9255F">
            <w:pPr>
              <w:jc w:val="right"/>
              <w:rPr>
                <w:color w:val="000000"/>
                <w:sz w:val="16"/>
                <w:szCs w:val="16"/>
              </w:rPr>
            </w:pPr>
            <w:r w:rsidRPr="00D9255F">
              <w:rPr>
                <w:color w:val="000000"/>
                <w:sz w:val="16"/>
                <w:szCs w:val="16"/>
              </w:rPr>
              <w:t>1 074,1</w:t>
            </w:r>
          </w:p>
        </w:tc>
        <w:tc>
          <w:tcPr>
            <w:tcW w:w="980" w:type="dxa"/>
            <w:tcBorders>
              <w:top w:val="nil"/>
              <w:left w:val="nil"/>
              <w:bottom w:val="single" w:sz="8" w:space="0" w:color="auto"/>
              <w:right w:val="single" w:sz="8" w:space="0" w:color="auto"/>
            </w:tcBorders>
            <w:shd w:val="clear" w:color="000000" w:fill="FFCC99"/>
            <w:vAlign w:val="center"/>
            <w:hideMark/>
          </w:tcPr>
          <w:p w14:paraId="15F49B3B" w14:textId="77777777" w:rsidR="00D9255F" w:rsidRPr="00D9255F" w:rsidRDefault="00D9255F" w:rsidP="00D9255F">
            <w:pPr>
              <w:jc w:val="right"/>
              <w:rPr>
                <w:color w:val="000000"/>
                <w:sz w:val="16"/>
                <w:szCs w:val="16"/>
              </w:rPr>
            </w:pPr>
            <w:r w:rsidRPr="00D9255F">
              <w:rPr>
                <w:color w:val="000000"/>
                <w:sz w:val="16"/>
                <w:szCs w:val="16"/>
              </w:rPr>
              <w:t>1 770,8</w:t>
            </w:r>
          </w:p>
        </w:tc>
        <w:tc>
          <w:tcPr>
            <w:tcW w:w="999" w:type="dxa"/>
            <w:tcBorders>
              <w:top w:val="nil"/>
              <w:left w:val="nil"/>
              <w:bottom w:val="single" w:sz="8" w:space="0" w:color="auto"/>
              <w:right w:val="single" w:sz="8" w:space="0" w:color="auto"/>
            </w:tcBorders>
            <w:shd w:val="clear" w:color="000000" w:fill="FFCC99"/>
            <w:vAlign w:val="center"/>
            <w:hideMark/>
          </w:tcPr>
          <w:p w14:paraId="63F3D902" w14:textId="77777777" w:rsidR="00D9255F" w:rsidRPr="00D9255F" w:rsidRDefault="00D9255F" w:rsidP="00D9255F">
            <w:pPr>
              <w:jc w:val="right"/>
              <w:rPr>
                <w:color w:val="000000"/>
                <w:sz w:val="16"/>
                <w:szCs w:val="16"/>
              </w:rPr>
            </w:pPr>
            <w:r w:rsidRPr="00D9255F">
              <w:rPr>
                <w:color w:val="000000"/>
                <w:sz w:val="16"/>
                <w:szCs w:val="16"/>
              </w:rPr>
              <w:t>1 770,8</w:t>
            </w:r>
          </w:p>
        </w:tc>
        <w:tc>
          <w:tcPr>
            <w:tcW w:w="999" w:type="dxa"/>
            <w:tcBorders>
              <w:top w:val="nil"/>
              <w:left w:val="nil"/>
              <w:bottom w:val="single" w:sz="8" w:space="0" w:color="auto"/>
              <w:right w:val="single" w:sz="8" w:space="0" w:color="auto"/>
            </w:tcBorders>
            <w:shd w:val="clear" w:color="000000" w:fill="FFCC99"/>
            <w:vAlign w:val="center"/>
            <w:hideMark/>
          </w:tcPr>
          <w:p w14:paraId="1CD912DF" w14:textId="77777777" w:rsidR="00D9255F" w:rsidRPr="00D9255F" w:rsidRDefault="00D9255F" w:rsidP="00D9255F">
            <w:pPr>
              <w:jc w:val="right"/>
              <w:rPr>
                <w:color w:val="000000"/>
                <w:sz w:val="16"/>
                <w:szCs w:val="16"/>
              </w:rPr>
            </w:pPr>
            <w:r w:rsidRPr="00D9255F">
              <w:rPr>
                <w:color w:val="000000"/>
                <w:sz w:val="16"/>
                <w:szCs w:val="16"/>
              </w:rPr>
              <w:t>1 770,8</w:t>
            </w:r>
          </w:p>
        </w:tc>
      </w:tr>
      <w:tr w:rsidR="00D9255F" w:rsidRPr="00D9255F" w14:paraId="4CE63D38" w14:textId="77777777" w:rsidTr="00D9255F">
        <w:trPr>
          <w:trHeight w:val="315"/>
        </w:trPr>
        <w:tc>
          <w:tcPr>
            <w:tcW w:w="440" w:type="dxa"/>
            <w:tcBorders>
              <w:top w:val="nil"/>
              <w:left w:val="single" w:sz="8" w:space="0" w:color="auto"/>
              <w:bottom w:val="single" w:sz="8" w:space="0" w:color="auto"/>
              <w:right w:val="single" w:sz="8" w:space="0" w:color="auto"/>
            </w:tcBorders>
            <w:shd w:val="clear" w:color="000000" w:fill="FFCC99"/>
            <w:noWrap/>
            <w:vAlign w:val="center"/>
            <w:hideMark/>
          </w:tcPr>
          <w:p w14:paraId="2BA5C2B8" w14:textId="77777777" w:rsidR="00D9255F" w:rsidRPr="00D9255F" w:rsidRDefault="00D9255F" w:rsidP="00D9255F">
            <w:pPr>
              <w:jc w:val="both"/>
              <w:rPr>
                <w:b/>
                <w:bCs/>
                <w:color w:val="000000"/>
                <w:sz w:val="16"/>
                <w:szCs w:val="16"/>
              </w:rPr>
            </w:pPr>
            <w:r w:rsidRPr="00D9255F">
              <w:rPr>
                <w:b/>
                <w:bCs/>
                <w:color w:val="000000"/>
                <w:sz w:val="16"/>
                <w:szCs w:val="16"/>
              </w:rPr>
              <w:t> </w:t>
            </w:r>
          </w:p>
        </w:tc>
        <w:tc>
          <w:tcPr>
            <w:tcW w:w="3090" w:type="dxa"/>
            <w:tcBorders>
              <w:top w:val="nil"/>
              <w:left w:val="nil"/>
              <w:bottom w:val="single" w:sz="8" w:space="0" w:color="auto"/>
              <w:right w:val="single" w:sz="8" w:space="0" w:color="auto"/>
            </w:tcBorders>
            <w:shd w:val="clear" w:color="000000" w:fill="FFCC99"/>
            <w:noWrap/>
            <w:vAlign w:val="center"/>
            <w:hideMark/>
          </w:tcPr>
          <w:p w14:paraId="112BDC7F" w14:textId="77777777" w:rsidR="00D9255F" w:rsidRPr="00D9255F" w:rsidRDefault="00D9255F" w:rsidP="00D9255F">
            <w:pPr>
              <w:rPr>
                <w:b/>
                <w:bCs/>
                <w:color w:val="000000"/>
                <w:sz w:val="16"/>
                <w:szCs w:val="16"/>
              </w:rPr>
            </w:pPr>
            <w:r w:rsidRPr="00D9255F">
              <w:rPr>
                <w:b/>
                <w:bCs/>
                <w:color w:val="000000"/>
                <w:sz w:val="16"/>
                <w:szCs w:val="16"/>
              </w:rPr>
              <w:t xml:space="preserve">   Капиталови разходи</w:t>
            </w:r>
          </w:p>
        </w:tc>
        <w:tc>
          <w:tcPr>
            <w:tcW w:w="983" w:type="dxa"/>
            <w:tcBorders>
              <w:top w:val="nil"/>
              <w:left w:val="nil"/>
              <w:bottom w:val="single" w:sz="8" w:space="0" w:color="auto"/>
              <w:right w:val="single" w:sz="8" w:space="0" w:color="auto"/>
            </w:tcBorders>
            <w:shd w:val="clear" w:color="000000" w:fill="FFCC99"/>
            <w:vAlign w:val="center"/>
            <w:hideMark/>
          </w:tcPr>
          <w:p w14:paraId="5AB6AAD5" w14:textId="77777777" w:rsidR="00D9255F" w:rsidRPr="00D9255F" w:rsidRDefault="00D9255F" w:rsidP="00D9255F">
            <w:pPr>
              <w:jc w:val="right"/>
              <w:rPr>
                <w:color w:val="000000"/>
                <w:sz w:val="16"/>
                <w:szCs w:val="16"/>
              </w:rPr>
            </w:pPr>
            <w:r w:rsidRPr="00D9255F">
              <w:rPr>
                <w:color w:val="000000"/>
                <w:sz w:val="16"/>
                <w:szCs w:val="16"/>
              </w:rPr>
              <w:t>503,4</w:t>
            </w:r>
          </w:p>
        </w:tc>
        <w:tc>
          <w:tcPr>
            <w:tcW w:w="976" w:type="dxa"/>
            <w:tcBorders>
              <w:top w:val="nil"/>
              <w:left w:val="nil"/>
              <w:bottom w:val="single" w:sz="8" w:space="0" w:color="auto"/>
              <w:right w:val="single" w:sz="8" w:space="0" w:color="auto"/>
            </w:tcBorders>
            <w:shd w:val="clear" w:color="000000" w:fill="FFCC99"/>
            <w:vAlign w:val="center"/>
            <w:hideMark/>
          </w:tcPr>
          <w:p w14:paraId="2CC49E26" w14:textId="77777777" w:rsidR="00D9255F" w:rsidRPr="00D9255F" w:rsidRDefault="00D9255F" w:rsidP="00D9255F">
            <w:pPr>
              <w:jc w:val="right"/>
              <w:rPr>
                <w:color w:val="000000"/>
                <w:sz w:val="16"/>
                <w:szCs w:val="16"/>
              </w:rPr>
            </w:pPr>
            <w:r w:rsidRPr="00D9255F">
              <w:rPr>
                <w:color w:val="000000"/>
                <w:sz w:val="16"/>
                <w:szCs w:val="16"/>
              </w:rPr>
              <w:t>2 447,8</w:t>
            </w:r>
          </w:p>
        </w:tc>
        <w:tc>
          <w:tcPr>
            <w:tcW w:w="973" w:type="dxa"/>
            <w:tcBorders>
              <w:top w:val="nil"/>
              <w:left w:val="nil"/>
              <w:bottom w:val="single" w:sz="8" w:space="0" w:color="auto"/>
              <w:right w:val="single" w:sz="8" w:space="0" w:color="auto"/>
            </w:tcBorders>
            <w:shd w:val="clear" w:color="000000" w:fill="FFCC99"/>
            <w:vAlign w:val="center"/>
            <w:hideMark/>
          </w:tcPr>
          <w:p w14:paraId="0DF3D972" w14:textId="77777777" w:rsidR="00D9255F" w:rsidRPr="00D9255F" w:rsidRDefault="00D9255F" w:rsidP="00D9255F">
            <w:pPr>
              <w:jc w:val="right"/>
              <w:rPr>
                <w:color w:val="000000"/>
                <w:sz w:val="16"/>
                <w:szCs w:val="16"/>
              </w:rPr>
            </w:pPr>
            <w:r w:rsidRPr="00D9255F">
              <w:rPr>
                <w:color w:val="000000"/>
                <w:sz w:val="16"/>
                <w:szCs w:val="16"/>
              </w:rPr>
              <w:t>0,0</w:t>
            </w:r>
          </w:p>
        </w:tc>
        <w:tc>
          <w:tcPr>
            <w:tcW w:w="980" w:type="dxa"/>
            <w:tcBorders>
              <w:top w:val="nil"/>
              <w:left w:val="nil"/>
              <w:bottom w:val="single" w:sz="8" w:space="0" w:color="auto"/>
              <w:right w:val="single" w:sz="8" w:space="0" w:color="auto"/>
            </w:tcBorders>
            <w:shd w:val="clear" w:color="000000" w:fill="FFCC99"/>
            <w:vAlign w:val="center"/>
            <w:hideMark/>
          </w:tcPr>
          <w:p w14:paraId="5EE9A262" w14:textId="77777777" w:rsidR="00D9255F" w:rsidRPr="00D9255F" w:rsidRDefault="00D9255F" w:rsidP="00D9255F">
            <w:pPr>
              <w:jc w:val="right"/>
              <w:rPr>
                <w:color w:val="000000"/>
                <w:sz w:val="16"/>
                <w:szCs w:val="16"/>
              </w:rPr>
            </w:pPr>
            <w:r w:rsidRPr="00D9255F">
              <w:rPr>
                <w:color w:val="000000"/>
                <w:sz w:val="16"/>
                <w:szCs w:val="16"/>
              </w:rPr>
              <w:t>0,0</w:t>
            </w:r>
          </w:p>
        </w:tc>
        <w:tc>
          <w:tcPr>
            <w:tcW w:w="999" w:type="dxa"/>
            <w:tcBorders>
              <w:top w:val="nil"/>
              <w:left w:val="nil"/>
              <w:bottom w:val="single" w:sz="8" w:space="0" w:color="auto"/>
              <w:right w:val="single" w:sz="8" w:space="0" w:color="auto"/>
            </w:tcBorders>
            <w:shd w:val="clear" w:color="000000" w:fill="FFCC99"/>
            <w:vAlign w:val="center"/>
            <w:hideMark/>
          </w:tcPr>
          <w:p w14:paraId="44077DBE" w14:textId="77777777" w:rsidR="00D9255F" w:rsidRPr="00D9255F" w:rsidRDefault="00D9255F" w:rsidP="00D9255F">
            <w:pPr>
              <w:jc w:val="right"/>
              <w:rPr>
                <w:color w:val="000000"/>
                <w:sz w:val="16"/>
                <w:szCs w:val="16"/>
              </w:rPr>
            </w:pPr>
            <w:r w:rsidRPr="00D9255F">
              <w:rPr>
                <w:color w:val="000000"/>
                <w:sz w:val="16"/>
                <w:szCs w:val="16"/>
              </w:rPr>
              <w:t>0,0</w:t>
            </w:r>
          </w:p>
        </w:tc>
        <w:tc>
          <w:tcPr>
            <w:tcW w:w="999" w:type="dxa"/>
            <w:tcBorders>
              <w:top w:val="nil"/>
              <w:left w:val="nil"/>
              <w:bottom w:val="single" w:sz="8" w:space="0" w:color="auto"/>
              <w:right w:val="single" w:sz="8" w:space="0" w:color="auto"/>
            </w:tcBorders>
            <w:shd w:val="clear" w:color="000000" w:fill="FFCC99"/>
            <w:vAlign w:val="center"/>
            <w:hideMark/>
          </w:tcPr>
          <w:p w14:paraId="6E6FAA54" w14:textId="77777777" w:rsidR="00D9255F" w:rsidRPr="00D9255F" w:rsidRDefault="00D9255F" w:rsidP="00D9255F">
            <w:pPr>
              <w:jc w:val="right"/>
              <w:rPr>
                <w:color w:val="000000"/>
                <w:sz w:val="16"/>
                <w:szCs w:val="16"/>
              </w:rPr>
            </w:pPr>
            <w:r w:rsidRPr="00D9255F">
              <w:rPr>
                <w:color w:val="000000"/>
                <w:sz w:val="16"/>
                <w:szCs w:val="16"/>
              </w:rPr>
              <w:t>0,0</w:t>
            </w:r>
          </w:p>
        </w:tc>
      </w:tr>
      <w:tr w:rsidR="00D9255F" w:rsidRPr="00D9255F" w14:paraId="1FBF70FE" w14:textId="77777777" w:rsidTr="00D9255F">
        <w:trPr>
          <w:trHeight w:val="31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14:paraId="37C76BFB" w14:textId="77777777" w:rsidR="00D9255F" w:rsidRPr="00D9255F" w:rsidRDefault="00D9255F" w:rsidP="00D9255F">
            <w:pPr>
              <w:jc w:val="both"/>
              <w:rPr>
                <w:b/>
                <w:bCs/>
                <w:color w:val="000000"/>
                <w:sz w:val="16"/>
                <w:szCs w:val="16"/>
              </w:rPr>
            </w:pPr>
            <w:r w:rsidRPr="00D9255F">
              <w:rPr>
                <w:b/>
                <w:bCs/>
                <w:color w:val="000000"/>
                <w:sz w:val="16"/>
                <w:szCs w:val="16"/>
              </w:rPr>
              <w:t> </w:t>
            </w:r>
          </w:p>
        </w:tc>
        <w:tc>
          <w:tcPr>
            <w:tcW w:w="3090" w:type="dxa"/>
            <w:tcBorders>
              <w:top w:val="nil"/>
              <w:left w:val="nil"/>
              <w:bottom w:val="single" w:sz="8" w:space="0" w:color="auto"/>
              <w:right w:val="single" w:sz="8" w:space="0" w:color="auto"/>
            </w:tcBorders>
            <w:shd w:val="clear" w:color="auto" w:fill="auto"/>
            <w:noWrap/>
            <w:vAlign w:val="center"/>
            <w:hideMark/>
          </w:tcPr>
          <w:p w14:paraId="78863F77" w14:textId="77777777" w:rsidR="00D9255F" w:rsidRPr="00D9255F" w:rsidRDefault="00D9255F" w:rsidP="00D9255F">
            <w:pPr>
              <w:rPr>
                <w:b/>
                <w:bCs/>
                <w:color w:val="000000"/>
                <w:sz w:val="16"/>
                <w:szCs w:val="16"/>
              </w:rPr>
            </w:pPr>
            <w:r w:rsidRPr="00D9255F">
              <w:rPr>
                <w:b/>
                <w:bCs/>
                <w:color w:val="000000"/>
                <w:sz w:val="16"/>
                <w:szCs w:val="16"/>
              </w:rPr>
              <w:t> </w:t>
            </w:r>
          </w:p>
        </w:tc>
        <w:tc>
          <w:tcPr>
            <w:tcW w:w="983" w:type="dxa"/>
            <w:tcBorders>
              <w:top w:val="nil"/>
              <w:left w:val="nil"/>
              <w:bottom w:val="single" w:sz="8" w:space="0" w:color="auto"/>
              <w:right w:val="single" w:sz="8" w:space="0" w:color="auto"/>
            </w:tcBorders>
            <w:shd w:val="clear" w:color="auto" w:fill="auto"/>
            <w:vAlign w:val="center"/>
            <w:hideMark/>
          </w:tcPr>
          <w:p w14:paraId="513DBCC7" w14:textId="77777777" w:rsidR="00D9255F" w:rsidRPr="00D9255F" w:rsidRDefault="00D9255F" w:rsidP="00D9255F">
            <w:pPr>
              <w:jc w:val="right"/>
              <w:rPr>
                <w:color w:val="000000"/>
                <w:sz w:val="16"/>
                <w:szCs w:val="16"/>
              </w:rPr>
            </w:pPr>
            <w:r w:rsidRPr="00D9255F">
              <w:rPr>
                <w:color w:val="000000"/>
                <w:sz w:val="16"/>
                <w:szCs w:val="16"/>
              </w:rPr>
              <w:t> </w:t>
            </w:r>
          </w:p>
        </w:tc>
        <w:tc>
          <w:tcPr>
            <w:tcW w:w="976" w:type="dxa"/>
            <w:tcBorders>
              <w:top w:val="nil"/>
              <w:left w:val="nil"/>
              <w:bottom w:val="single" w:sz="8" w:space="0" w:color="auto"/>
              <w:right w:val="single" w:sz="8" w:space="0" w:color="auto"/>
            </w:tcBorders>
            <w:shd w:val="clear" w:color="auto" w:fill="auto"/>
            <w:vAlign w:val="center"/>
            <w:hideMark/>
          </w:tcPr>
          <w:p w14:paraId="48800492" w14:textId="77777777" w:rsidR="00D9255F" w:rsidRPr="00D9255F" w:rsidRDefault="00D9255F" w:rsidP="00D9255F">
            <w:pPr>
              <w:jc w:val="right"/>
              <w:rPr>
                <w:color w:val="000000"/>
                <w:sz w:val="16"/>
                <w:szCs w:val="16"/>
              </w:rPr>
            </w:pPr>
            <w:r w:rsidRPr="00D9255F">
              <w:rPr>
                <w:color w:val="000000"/>
                <w:sz w:val="16"/>
                <w:szCs w:val="16"/>
              </w:rPr>
              <w:t> </w:t>
            </w:r>
          </w:p>
        </w:tc>
        <w:tc>
          <w:tcPr>
            <w:tcW w:w="973" w:type="dxa"/>
            <w:tcBorders>
              <w:top w:val="nil"/>
              <w:left w:val="nil"/>
              <w:bottom w:val="single" w:sz="8" w:space="0" w:color="auto"/>
              <w:right w:val="single" w:sz="8" w:space="0" w:color="auto"/>
            </w:tcBorders>
            <w:shd w:val="clear" w:color="auto" w:fill="auto"/>
            <w:noWrap/>
            <w:vAlign w:val="center"/>
            <w:hideMark/>
          </w:tcPr>
          <w:p w14:paraId="723C2C8D" w14:textId="77777777" w:rsidR="00D9255F" w:rsidRPr="00D9255F" w:rsidRDefault="00D9255F" w:rsidP="00D9255F">
            <w:pPr>
              <w:jc w:val="right"/>
              <w:rPr>
                <w:color w:val="000000"/>
                <w:sz w:val="16"/>
                <w:szCs w:val="16"/>
              </w:rPr>
            </w:pPr>
            <w:r w:rsidRPr="00D9255F">
              <w:rPr>
                <w:color w:val="000000"/>
                <w:sz w:val="16"/>
                <w:szCs w:val="16"/>
              </w:rPr>
              <w:t> </w:t>
            </w:r>
          </w:p>
        </w:tc>
        <w:tc>
          <w:tcPr>
            <w:tcW w:w="980" w:type="dxa"/>
            <w:tcBorders>
              <w:top w:val="nil"/>
              <w:left w:val="nil"/>
              <w:bottom w:val="single" w:sz="8" w:space="0" w:color="auto"/>
              <w:right w:val="single" w:sz="8" w:space="0" w:color="auto"/>
            </w:tcBorders>
            <w:shd w:val="clear" w:color="auto" w:fill="auto"/>
            <w:noWrap/>
            <w:vAlign w:val="center"/>
            <w:hideMark/>
          </w:tcPr>
          <w:p w14:paraId="0986236C" w14:textId="77777777" w:rsidR="00D9255F" w:rsidRPr="00D9255F" w:rsidRDefault="00D9255F" w:rsidP="00D9255F">
            <w:pPr>
              <w:jc w:val="right"/>
              <w:rPr>
                <w:color w:val="000000"/>
                <w:sz w:val="16"/>
                <w:szCs w:val="16"/>
              </w:rPr>
            </w:pPr>
            <w:r w:rsidRPr="00D9255F">
              <w:rPr>
                <w:color w:val="000000"/>
                <w:sz w:val="16"/>
                <w:szCs w:val="16"/>
              </w:rPr>
              <w:t> </w:t>
            </w:r>
          </w:p>
        </w:tc>
        <w:tc>
          <w:tcPr>
            <w:tcW w:w="999" w:type="dxa"/>
            <w:tcBorders>
              <w:top w:val="nil"/>
              <w:left w:val="nil"/>
              <w:bottom w:val="single" w:sz="8" w:space="0" w:color="auto"/>
              <w:right w:val="single" w:sz="8" w:space="0" w:color="auto"/>
            </w:tcBorders>
            <w:shd w:val="clear" w:color="auto" w:fill="auto"/>
            <w:noWrap/>
            <w:vAlign w:val="center"/>
            <w:hideMark/>
          </w:tcPr>
          <w:p w14:paraId="7A09A5FF" w14:textId="77777777" w:rsidR="00D9255F" w:rsidRPr="00D9255F" w:rsidRDefault="00D9255F" w:rsidP="00D9255F">
            <w:pPr>
              <w:jc w:val="right"/>
              <w:rPr>
                <w:color w:val="000000"/>
                <w:sz w:val="16"/>
                <w:szCs w:val="16"/>
              </w:rPr>
            </w:pPr>
            <w:r w:rsidRPr="00D9255F">
              <w:rPr>
                <w:color w:val="000000"/>
                <w:sz w:val="16"/>
                <w:szCs w:val="16"/>
              </w:rPr>
              <w:t> </w:t>
            </w:r>
          </w:p>
        </w:tc>
        <w:tc>
          <w:tcPr>
            <w:tcW w:w="999" w:type="dxa"/>
            <w:tcBorders>
              <w:top w:val="nil"/>
              <w:left w:val="nil"/>
              <w:bottom w:val="single" w:sz="8" w:space="0" w:color="auto"/>
              <w:right w:val="single" w:sz="8" w:space="0" w:color="auto"/>
            </w:tcBorders>
            <w:shd w:val="clear" w:color="auto" w:fill="auto"/>
            <w:noWrap/>
            <w:vAlign w:val="center"/>
            <w:hideMark/>
          </w:tcPr>
          <w:p w14:paraId="5F321794" w14:textId="77777777" w:rsidR="00D9255F" w:rsidRPr="00D9255F" w:rsidRDefault="00D9255F" w:rsidP="00D9255F">
            <w:pPr>
              <w:jc w:val="right"/>
              <w:rPr>
                <w:color w:val="000000"/>
                <w:sz w:val="16"/>
                <w:szCs w:val="16"/>
              </w:rPr>
            </w:pPr>
            <w:r w:rsidRPr="00D9255F">
              <w:rPr>
                <w:color w:val="000000"/>
                <w:sz w:val="16"/>
                <w:szCs w:val="16"/>
              </w:rPr>
              <w:t> </w:t>
            </w:r>
          </w:p>
        </w:tc>
      </w:tr>
      <w:tr w:rsidR="00D9255F" w:rsidRPr="00D9255F" w14:paraId="4D0D88CA" w14:textId="77777777" w:rsidTr="00D9255F">
        <w:trPr>
          <w:trHeight w:val="315"/>
        </w:trPr>
        <w:tc>
          <w:tcPr>
            <w:tcW w:w="440" w:type="dxa"/>
            <w:tcBorders>
              <w:top w:val="nil"/>
              <w:left w:val="single" w:sz="8" w:space="0" w:color="auto"/>
              <w:bottom w:val="single" w:sz="8" w:space="0" w:color="auto"/>
              <w:right w:val="single" w:sz="8" w:space="0" w:color="auto"/>
            </w:tcBorders>
            <w:shd w:val="clear" w:color="000000" w:fill="FFCC99"/>
            <w:noWrap/>
            <w:vAlign w:val="center"/>
            <w:hideMark/>
          </w:tcPr>
          <w:p w14:paraId="0E5E8D27" w14:textId="77777777" w:rsidR="00D9255F" w:rsidRPr="00D9255F" w:rsidRDefault="00D9255F" w:rsidP="00D9255F">
            <w:pPr>
              <w:jc w:val="both"/>
              <w:rPr>
                <w:b/>
                <w:bCs/>
                <w:color w:val="000000"/>
                <w:sz w:val="16"/>
                <w:szCs w:val="16"/>
              </w:rPr>
            </w:pPr>
            <w:r w:rsidRPr="00D9255F">
              <w:rPr>
                <w:b/>
                <w:bCs/>
                <w:color w:val="000000"/>
                <w:sz w:val="16"/>
                <w:szCs w:val="16"/>
              </w:rPr>
              <w:t>1</w:t>
            </w:r>
          </w:p>
        </w:tc>
        <w:tc>
          <w:tcPr>
            <w:tcW w:w="3090" w:type="dxa"/>
            <w:tcBorders>
              <w:top w:val="nil"/>
              <w:left w:val="nil"/>
              <w:bottom w:val="single" w:sz="8" w:space="0" w:color="auto"/>
              <w:right w:val="single" w:sz="8" w:space="0" w:color="auto"/>
            </w:tcBorders>
            <w:shd w:val="clear" w:color="000000" w:fill="FFCC99"/>
            <w:noWrap/>
            <w:vAlign w:val="center"/>
            <w:hideMark/>
          </w:tcPr>
          <w:p w14:paraId="5C59D294" w14:textId="77777777" w:rsidR="00D9255F" w:rsidRPr="00D9255F" w:rsidRDefault="00D9255F" w:rsidP="00D9255F">
            <w:pPr>
              <w:rPr>
                <w:b/>
                <w:bCs/>
                <w:color w:val="000000"/>
                <w:sz w:val="16"/>
                <w:szCs w:val="16"/>
              </w:rPr>
            </w:pPr>
            <w:r w:rsidRPr="00D9255F">
              <w:rPr>
                <w:b/>
                <w:bCs/>
                <w:color w:val="000000"/>
                <w:sz w:val="16"/>
                <w:szCs w:val="16"/>
              </w:rPr>
              <w:t>Ведомствени разходи по бюджета на ПРБ:</w:t>
            </w:r>
          </w:p>
        </w:tc>
        <w:tc>
          <w:tcPr>
            <w:tcW w:w="983" w:type="dxa"/>
            <w:tcBorders>
              <w:top w:val="nil"/>
              <w:left w:val="nil"/>
              <w:bottom w:val="single" w:sz="8" w:space="0" w:color="auto"/>
              <w:right w:val="single" w:sz="8" w:space="0" w:color="auto"/>
            </w:tcBorders>
            <w:shd w:val="clear" w:color="000000" w:fill="FFCC99"/>
            <w:vAlign w:val="center"/>
            <w:hideMark/>
          </w:tcPr>
          <w:p w14:paraId="7CF0678E" w14:textId="77777777" w:rsidR="00D9255F" w:rsidRPr="00D9255F" w:rsidRDefault="00D9255F" w:rsidP="00D9255F">
            <w:pPr>
              <w:jc w:val="right"/>
              <w:rPr>
                <w:b/>
                <w:bCs/>
                <w:color w:val="000000"/>
                <w:sz w:val="16"/>
                <w:szCs w:val="16"/>
              </w:rPr>
            </w:pPr>
            <w:r w:rsidRPr="00D9255F">
              <w:rPr>
                <w:b/>
                <w:bCs/>
                <w:color w:val="000000"/>
                <w:sz w:val="16"/>
                <w:szCs w:val="16"/>
              </w:rPr>
              <w:t>4 187,7</w:t>
            </w:r>
          </w:p>
        </w:tc>
        <w:tc>
          <w:tcPr>
            <w:tcW w:w="976" w:type="dxa"/>
            <w:tcBorders>
              <w:top w:val="nil"/>
              <w:left w:val="nil"/>
              <w:bottom w:val="single" w:sz="8" w:space="0" w:color="auto"/>
              <w:right w:val="single" w:sz="8" w:space="0" w:color="auto"/>
            </w:tcBorders>
            <w:shd w:val="clear" w:color="000000" w:fill="FFCC99"/>
            <w:vAlign w:val="center"/>
            <w:hideMark/>
          </w:tcPr>
          <w:p w14:paraId="2DC1B317" w14:textId="77777777" w:rsidR="00D9255F" w:rsidRPr="00D9255F" w:rsidRDefault="00D9255F" w:rsidP="00D9255F">
            <w:pPr>
              <w:jc w:val="right"/>
              <w:rPr>
                <w:b/>
                <w:bCs/>
                <w:color w:val="000000"/>
                <w:sz w:val="16"/>
                <w:szCs w:val="16"/>
              </w:rPr>
            </w:pPr>
            <w:r w:rsidRPr="00D9255F">
              <w:rPr>
                <w:b/>
                <w:bCs/>
                <w:color w:val="000000"/>
                <w:sz w:val="16"/>
                <w:szCs w:val="16"/>
              </w:rPr>
              <w:t>6 370,1</w:t>
            </w:r>
          </w:p>
        </w:tc>
        <w:tc>
          <w:tcPr>
            <w:tcW w:w="973" w:type="dxa"/>
            <w:tcBorders>
              <w:top w:val="nil"/>
              <w:left w:val="nil"/>
              <w:bottom w:val="single" w:sz="8" w:space="0" w:color="auto"/>
              <w:right w:val="single" w:sz="8" w:space="0" w:color="auto"/>
            </w:tcBorders>
            <w:shd w:val="clear" w:color="000000" w:fill="FFCC99"/>
            <w:vAlign w:val="center"/>
            <w:hideMark/>
          </w:tcPr>
          <w:p w14:paraId="7B00409C" w14:textId="77777777" w:rsidR="00D9255F" w:rsidRPr="00D9255F" w:rsidRDefault="00D9255F" w:rsidP="00D9255F">
            <w:pPr>
              <w:jc w:val="right"/>
              <w:rPr>
                <w:b/>
                <w:bCs/>
                <w:color w:val="000000"/>
                <w:sz w:val="16"/>
                <w:szCs w:val="16"/>
              </w:rPr>
            </w:pPr>
            <w:r w:rsidRPr="00D9255F">
              <w:rPr>
                <w:b/>
                <w:bCs/>
                <w:color w:val="000000"/>
                <w:sz w:val="16"/>
                <w:szCs w:val="16"/>
              </w:rPr>
              <w:t>4 601,3</w:t>
            </w:r>
          </w:p>
        </w:tc>
        <w:tc>
          <w:tcPr>
            <w:tcW w:w="980" w:type="dxa"/>
            <w:tcBorders>
              <w:top w:val="nil"/>
              <w:left w:val="nil"/>
              <w:bottom w:val="single" w:sz="8" w:space="0" w:color="auto"/>
              <w:right w:val="single" w:sz="8" w:space="0" w:color="auto"/>
            </w:tcBorders>
            <w:shd w:val="clear" w:color="000000" w:fill="FFCC99"/>
            <w:vAlign w:val="center"/>
            <w:hideMark/>
          </w:tcPr>
          <w:p w14:paraId="53BB96E8" w14:textId="77777777" w:rsidR="00D9255F" w:rsidRPr="00D9255F" w:rsidRDefault="00D9255F" w:rsidP="00D9255F">
            <w:pPr>
              <w:jc w:val="right"/>
              <w:rPr>
                <w:b/>
                <w:bCs/>
                <w:color w:val="000000"/>
                <w:sz w:val="16"/>
                <w:szCs w:val="16"/>
              </w:rPr>
            </w:pPr>
            <w:r w:rsidRPr="00D9255F">
              <w:rPr>
                <w:b/>
                <w:bCs/>
                <w:color w:val="000000"/>
                <w:sz w:val="16"/>
                <w:szCs w:val="16"/>
              </w:rPr>
              <w:t>5 650,7</w:t>
            </w:r>
          </w:p>
        </w:tc>
        <w:tc>
          <w:tcPr>
            <w:tcW w:w="999" w:type="dxa"/>
            <w:tcBorders>
              <w:top w:val="nil"/>
              <w:left w:val="nil"/>
              <w:bottom w:val="single" w:sz="8" w:space="0" w:color="auto"/>
              <w:right w:val="single" w:sz="8" w:space="0" w:color="auto"/>
            </w:tcBorders>
            <w:shd w:val="clear" w:color="000000" w:fill="FFCC99"/>
            <w:vAlign w:val="center"/>
            <w:hideMark/>
          </w:tcPr>
          <w:p w14:paraId="5E993465" w14:textId="77777777" w:rsidR="00D9255F" w:rsidRPr="00D9255F" w:rsidRDefault="00D9255F" w:rsidP="00D9255F">
            <w:pPr>
              <w:jc w:val="right"/>
              <w:rPr>
                <w:b/>
                <w:bCs/>
                <w:color w:val="000000"/>
                <w:sz w:val="16"/>
                <w:szCs w:val="16"/>
              </w:rPr>
            </w:pPr>
            <w:r w:rsidRPr="00D9255F">
              <w:rPr>
                <w:b/>
                <w:bCs/>
                <w:color w:val="000000"/>
                <w:sz w:val="16"/>
                <w:szCs w:val="16"/>
              </w:rPr>
              <w:t>5 650,7</w:t>
            </w:r>
          </w:p>
        </w:tc>
        <w:tc>
          <w:tcPr>
            <w:tcW w:w="999" w:type="dxa"/>
            <w:tcBorders>
              <w:top w:val="nil"/>
              <w:left w:val="nil"/>
              <w:bottom w:val="single" w:sz="8" w:space="0" w:color="auto"/>
              <w:right w:val="single" w:sz="8" w:space="0" w:color="auto"/>
            </w:tcBorders>
            <w:shd w:val="clear" w:color="000000" w:fill="FFCC99"/>
            <w:vAlign w:val="center"/>
            <w:hideMark/>
          </w:tcPr>
          <w:p w14:paraId="367BF908" w14:textId="77777777" w:rsidR="00D9255F" w:rsidRPr="00D9255F" w:rsidRDefault="00D9255F" w:rsidP="00D9255F">
            <w:pPr>
              <w:jc w:val="right"/>
              <w:rPr>
                <w:b/>
                <w:bCs/>
                <w:color w:val="000000"/>
                <w:sz w:val="16"/>
                <w:szCs w:val="16"/>
              </w:rPr>
            </w:pPr>
            <w:r w:rsidRPr="00D9255F">
              <w:rPr>
                <w:b/>
                <w:bCs/>
                <w:color w:val="000000"/>
                <w:sz w:val="16"/>
                <w:szCs w:val="16"/>
              </w:rPr>
              <w:t>5 650,7</w:t>
            </w:r>
          </w:p>
        </w:tc>
      </w:tr>
      <w:tr w:rsidR="00D9255F" w:rsidRPr="00D9255F" w14:paraId="6D8DE2DD" w14:textId="77777777" w:rsidTr="00D9255F">
        <w:trPr>
          <w:trHeight w:val="315"/>
        </w:trPr>
        <w:tc>
          <w:tcPr>
            <w:tcW w:w="440" w:type="dxa"/>
            <w:tcBorders>
              <w:top w:val="nil"/>
              <w:left w:val="single" w:sz="8" w:space="0" w:color="auto"/>
              <w:bottom w:val="single" w:sz="8" w:space="0" w:color="auto"/>
              <w:right w:val="single" w:sz="8" w:space="0" w:color="auto"/>
            </w:tcBorders>
            <w:shd w:val="clear" w:color="000000" w:fill="FFCC99"/>
            <w:noWrap/>
            <w:vAlign w:val="center"/>
            <w:hideMark/>
          </w:tcPr>
          <w:p w14:paraId="1B4581E8" w14:textId="77777777" w:rsidR="00D9255F" w:rsidRPr="00D9255F" w:rsidRDefault="00D9255F" w:rsidP="00D9255F">
            <w:pPr>
              <w:jc w:val="both"/>
              <w:rPr>
                <w:color w:val="000000"/>
                <w:sz w:val="16"/>
                <w:szCs w:val="16"/>
              </w:rPr>
            </w:pPr>
            <w:r w:rsidRPr="00D9255F">
              <w:rPr>
                <w:color w:val="000000"/>
                <w:sz w:val="16"/>
                <w:szCs w:val="16"/>
              </w:rPr>
              <w:t> </w:t>
            </w:r>
          </w:p>
        </w:tc>
        <w:tc>
          <w:tcPr>
            <w:tcW w:w="3090" w:type="dxa"/>
            <w:tcBorders>
              <w:top w:val="nil"/>
              <w:left w:val="nil"/>
              <w:bottom w:val="single" w:sz="8" w:space="0" w:color="auto"/>
              <w:right w:val="single" w:sz="8" w:space="0" w:color="auto"/>
            </w:tcBorders>
            <w:shd w:val="clear" w:color="000000" w:fill="FFCC99"/>
            <w:noWrap/>
            <w:vAlign w:val="center"/>
            <w:hideMark/>
          </w:tcPr>
          <w:p w14:paraId="5495508F" w14:textId="77777777" w:rsidR="00D9255F" w:rsidRPr="00D9255F" w:rsidRDefault="00D9255F" w:rsidP="00D9255F">
            <w:pPr>
              <w:rPr>
                <w:color w:val="000000"/>
                <w:sz w:val="16"/>
                <w:szCs w:val="16"/>
              </w:rPr>
            </w:pPr>
            <w:r w:rsidRPr="00D9255F">
              <w:rPr>
                <w:color w:val="000000"/>
                <w:sz w:val="16"/>
                <w:szCs w:val="16"/>
              </w:rPr>
              <w:t xml:space="preserve">   Персонал</w:t>
            </w:r>
          </w:p>
        </w:tc>
        <w:tc>
          <w:tcPr>
            <w:tcW w:w="983" w:type="dxa"/>
            <w:tcBorders>
              <w:top w:val="nil"/>
              <w:left w:val="nil"/>
              <w:bottom w:val="single" w:sz="8" w:space="0" w:color="auto"/>
              <w:right w:val="single" w:sz="8" w:space="0" w:color="auto"/>
            </w:tcBorders>
            <w:shd w:val="clear" w:color="000000" w:fill="FFCC99"/>
            <w:vAlign w:val="center"/>
            <w:hideMark/>
          </w:tcPr>
          <w:p w14:paraId="7F406F63" w14:textId="77777777" w:rsidR="00D9255F" w:rsidRPr="00D9255F" w:rsidRDefault="00D9255F" w:rsidP="00D9255F">
            <w:pPr>
              <w:jc w:val="right"/>
              <w:rPr>
                <w:color w:val="000000"/>
                <w:sz w:val="16"/>
                <w:szCs w:val="16"/>
              </w:rPr>
            </w:pPr>
            <w:r w:rsidRPr="00D9255F">
              <w:rPr>
                <w:color w:val="000000"/>
                <w:sz w:val="16"/>
                <w:szCs w:val="16"/>
              </w:rPr>
              <w:t>2 837,0</w:t>
            </w:r>
          </w:p>
        </w:tc>
        <w:tc>
          <w:tcPr>
            <w:tcW w:w="976" w:type="dxa"/>
            <w:tcBorders>
              <w:top w:val="nil"/>
              <w:left w:val="nil"/>
              <w:bottom w:val="single" w:sz="8" w:space="0" w:color="auto"/>
              <w:right w:val="single" w:sz="8" w:space="0" w:color="auto"/>
            </w:tcBorders>
            <w:shd w:val="clear" w:color="000000" w:fill="FFCC99"/>
            <w:vAlign w:val="center"/>
            <w:hideMark/>
          </w:tcPr>
          <w:p w14:paraId="65FE2951" w14:textId="77777777" w:rsidR="00D9255F" w:rsidRPr="00D9255F" w:rsidRDefault="00D9255F" w:rsidP="00D9255F">
            <w:pPr>
              <w:jc w:val="right"/>
              <w:rPr>
                <w:color w:val="000000"/>
                <w:sz w:val="16"/>
                <w:szCs w:val="16"/>
              </w:rPr>
            </w:pPr>
            <w:r w:rsidRPr="00D9255F">
              <w:rPr>
                <w:color w:val="000000"/>
                <w:sz w:val="16"/>
                <w:szCs w:val="16"/>
              </w:rPr>
              <w:t>3 065,1</w:t>
            </w:r>
          </w:p>
        </w:tc>
        <w:tc>
          <w:tcPr>
            <w:tcW w:w="973" w:type="dxa"/>
            <w:tcBorders>
              <w:top w:val="nil"/>
              <w:left w:val="nil"/>
              <w:bottom w:val="single" w:sz="8" w:space="0" w:color="auto"/>
              <w:right w:val="single" w:sz="8" w:space="0" w:color="auto"/>
            </w:tcBorders>
            <w:shd w:val="clear" w:color="000000" w:fill="FFCC99"/>
            <w:noWrap/>
            <w:vAlign w:val="center"/>
            <w:hideMark/>
          </w:tcPr>
          <w:p w14:paraId="6283E81C" w14:textId="77777777" w:rsidR="00D9255F" w:rsidRPr="00D9255F" w:rsidRDefault="00D9255F" w:rsidP="00D9255F">
            <w:pPr>
              <w:jc w:val="right"/>
              <w:rPr>
                <w:color w:val="000000"/>
                <w:sz w:val="16"/>
                <w:szCs w:val="16"/>
              </w:rPr>
            </w:pPr>
            <w:r w:rsidRPr="00D9255F">
              <w:rPr>
                <w:color w:val="000000"/>
                <w:sz w:val="16"/>
                <w:szCs w:val="16"/>
              </w:rPr>
              <w:t>3 527,2</w:t>
            </w:r>
          </w:p>
        </w:tc>
        <w:tc>
          <w:tcPr>
            <w:tcW w:w="980" w:type="dxa"/>
            <w:tcBorders>
              <w:top w:val="nil"/>
              <w:left w:val="nil"/>
              <w:bottom w:val="single" w:sz="8" w:space="0" w:color="auto"/>
              <w:right w:val="single" w:sz="8" w:space="0" w:color="auto"/>
            </w:tcBorders>
            <w:shd w:val="clear" w:color="000000" w:fill="FFCC99"/>
            <w:noWrap/>
            <w:vAlign w:val="center"/>
            <w:hideMark/>
          </w:tcPr>
          <w:p w14:paraId="796C5249" w14:textId="77777777" w:rsidR="00D9255F" w:rsidRPr="00D9255F" w:rsidRDefault="00D9255F" w:rsidP="00D9255F">
            <w:pPr>
              <w:jc w:val="right"/>
              <w:rPr>
                <w:color w:val="000000"/>
                <w:sz w:val="16"/>
                <w:szCs w:val="16"/>
              </w:rPr>
            </w:pPr>
            <w:r w:rsidRPr="00D9255F">
              <w:rPr>
                <w:color w:val="000000"/>
                <w:sz w:val="16"/>
                <w:szCs w:val="16"/>
              </w:rPr>
              <w:t>3 879,9</w:t>
            </w:r>
          </w:p>
        </w:tc>
        <w:tc>
          <w:tcPr>
            <w:tcW w:w="999" w:type="dxa"/>
            <w:tcBorders>
              <w:top w:val="nil"/>
              <w:left w:val="nil"/>
              <w:bottom w:val="single" w:sz="8" w:space="0" w:color="auto"/>
              <w:right w:val="single" w:sz="8" w:space="0" w:color="auto"/>
            </w:tcBorders>
            <w:shd w:val="clear" w:color="000000" w:fill="FFCC99"/>
            <w:noWrap/>
            <w:vAlign w:val="center"/>
            <w:hideMark/>
          </w:tcPr>
          <w:p w14:paraId="4B9DABBC" w14:textId="77777777" w:rsidR="00D9255F" w:rsidRPr="00D9255F" w:rsidRDefault="00D9255F" w:rsidP="00D9255F">
            <w:pPr>
              <w:jc w:val="right"/>
              <w:rPr>
                <w:color w:val="000000"/>
                <w:sz w:val="16"/>
                <w:szCs w:val="16"/>
              </w:rPr>
            </w:pPr>
            <w:r w:rsidRPr="00D9255F">
              <w:rPr>
                <w:color w:val="000000"/>
                <w:sz w:val="16"/>
                <w:szCs w:val="16"/>
              </w:rPr>
              <w:t>3 879,9</w:t>
            </w:r>
          </w:p>
        </w:tc>
        <w:tc>
          <w:tcPr>
            <w:tcW w:w="999" w:type="dxa"/>
            <w:tcBorders>
              <w:top w:val="nil"/>
              <w:left w:val="nil"/>
              <w:bottom w:val="single" w:sz="8" w:space="0" w:color="auto"/>
              <w:right w:val="single" w:sz="8" w:space="0" w:color="auto"/>
            </w:tcBorders>
            <w:shd w:val="clear" w:color="000000" w:fill="FFCC99"/>
            <w:noWrap/>
            <w:vAlign w:val="center"/>
            <w:hideMark/>
          </w:tcPr>
          <w:p w14:paraId="7AD236D1" w14:textId="77777777" w:rsidR="00D9255F" w:rsidRPr="00D9255F" w:rsidRDefault="00D9255F" w:rsidP="00D9255F">
            <w:pPr>
              <w:jc w:val="right"/>
              <w:rPr>
                <w:color w:val="000000"/>
                <w:sz w:val="16"/>
                <w:szCs w:val="16"/>
              </w:rPr>
            </w:pPr>
            <w:r w:rsidRPr="00D9255F">
              <w:rPr>
                <w:color w:val="000000"/>
                <w:sz w:val="16"/>
                <w:szCs w:val="16"/>
              </w:rPr>
              <w:t>3 879,9</w:t>
            </w:r>
          </w:p>
        </w:tc>
      </w:tr>
      <w:tr w:rsidR="00D9255F" w:rsidRPr="00D9255F" w14:paraId="62110550" w14:textId="77777777" w:rsidTr="00D9255F">
        <w:trPr>
          <w:trHeight w:val="315"/>
        </w:trPr>
        <w:tc>
          <w:tcPr>
            <w:tcW w:w="440" w:type="dxa"/>
            <w:tcBorders>
              <w:top w:val="nil"/>
              <w:left w:val="single" w:sz="8" w:space="0" w:color="auto"/>
              <w:bottom w:val="single" w:sz="8" w:space="0" w:color="auto"/>
              <w:right w:val="single" w:sz="8" w:space="0" w:color="auto"/>
            </w:tcBorders>
            <w:shd w:val="clear" w:color="000000" w:fill="FFCC99"/>
            <w:noWrap/>
            <w:vAlign w:val="center"/>
            <w:hideMark/>
          </w:tcPr>
          <w:p w14:paraId="77452AB3" w14:textId="77777777" w:rsidR="00D9255F" w:rsidRPr="00D9255F" w:rsidRDefault="00D9255F" w:rsidP="00D9255F">
            <w:pPr>
              <w:jc w:val="both"/>
              <w:rPr>
                <w:color w:val="000000"/>
                <w:sz w:val="16"/>
                <w:szCs w:val="16"/>
              </w:rPr>
            </w:pPr>
            <w:r w:rsidRPr="00D9255F">
              <w:rPr>
                <w:color w:val="000000"/>
                <w:sz w:val="16"/>
                <w:szCs w:val="16"/>
              </w:rPr>
              <w:t> </w:t>
            </w:r>
          </w:p>
        </w:tc>
        <w:tc>
          <w:tcPr>
            <w:tcW w:w="3090" w:type="dxa"/>
            <w:tcBorders>
              <w:top w:val="nil"/>
              <w:left w:val="nil"/>
              <w:bottom w:val="single" w:sz="8" w:space="0" w:color="auto"/>
              <w:right w:val="single" w:sz="8" w:space="0" w:color="auto"/>
            </w:tcBorders>
            <w:shd w:val="clear" w:color="000000" w:fill="FFCC99"/>
            <w:noWrap/>
            <w:vAlign w:val="center"/>
            <w:hideMark/>
          </w:tcPr>
          <w:p w14:paraId="3383FCF4" w14:textId="77777777" w:rsidR="00D9255F" w:rsidRPr="00D9255F" w:rsidRDefault="00D9255F" w:rsidP="00D9255F">
            <w:pPr>
              <w:rPr>
                <w:color w:val="000000"/>
                <w:sz w:val="16"/>
                <w:szCs w:val="16"/>
              </w:rPr>
            </w:pPr>
            <w:r w:rsidRPr="00D9255F">
              <w:rPr>
                <w:color w:val="000000"/>
                <w:sz w:val="16"/>
                <w:szCs w:val="16"/>
              </w:rPr>
              <w:t xml:space="preserve">   Издръжка</w:t>
            </w:r>
          </w:p>
        </w:tc>
        <w:tc>
          <w:tcPr>
            <w:tcW w:w="983" w:type="dxa"/>
            <w:tcBorders>
              <w:top w:val="nil"/>
              <w:left w:val="nil"/>
              <w:bottom w:val="single" w:sz="8" w:space="0" w:color="auto"/>
              <w:right w:val="single" w:sz="8" w:space="0" w:color="auto"/>
            </w:tcBorders>
            <w:shd w:val="clear" w:color="000000" w:fill="FFCC99"/>
            <w:vAlign w:val="center"/>
            <w:hideMark/>
          </w:tcPr>
          <w:p w14:paraId="698BF414" w14:textId="77777777" w:rsidR="00D9255F" w:rsidRPr="00D9255F" w:rsidRDefault="00D9255F" w:rsidP="00D9255F">
            <w:pPr>
              <w:jc w:val="right"/>
              <w:rPr>
                <w:color w:val="000000"/>
                <w:sz w:val="16"/>
                <w:szCs w:val="16"/>
              </w:rPr>
            </w:pPr>
            <w:r w:rsidRPr="00D9255F">
              <w:rPr>
                <w:color w:val="000000"/>
                <w:sz w:val="16"/>
                <w:szCs w:val="16"/>
              </w:rPr>
              <w:t>847,3</w:t>
            </w:r>
          </w:p>
        </w:tc>
        <w:tc>
          <w:tcPr>
            <w:tcW w:w="976" w:type="dxa"/>
            <w:tcBorders>
              <w:top w:val="nil"/>
              <w:left w:val="nil"/>
              <w:bottom w:val="single" w:sz="8" w:space="0" w:color="auto"/>
              <w:right w:val="single" w:sz="8" w:space="0" w:color="auto"/>
            </w:tcBorders>
            <w:shd w:val="clear" w:color="000000" w:fill="FFCC99"/>
            <w:vAlign w:val="center"/>
            <w:hideMark/>
          </w:tcPr>
          <w:p w14:paraId="391FA27F" w14:textId="77777777" w:rsidR="00D9255F" w:rsidRPr="00D9255F" w:rsidRDefault="00D9255F" w:rsidP="00D9255F">
            <w:pPr>
              <w:jc w:val="right"/>
              <w:rPr>
                <w:color w:val="000000"/>
                <w:sz w:val="16"/>
                <w:szCs w:val="16"/>
              </w:rPr>
            </w:pPr>
            <w:r w:rsidRPr="00D9255F">
              <w:rPr>
                <w:color w:val="000000"/>
                <w:sz w:val="16"/>
                <w:szCs w:val="16"/>
              </w:rPr>
              <w:t>857,2</w:t>
            </w:r>
          </w:p>
        </w:tc>
        <w:tc>
          <w:tcPr>
            <w:tcW w:w="973" w:type="dxa"/>
            <w:tcBorders>
              <w:top w:val="nil"/>
              <w:left w:val="nil"/>
              <w:bottom w:val="single" w:sz="8" w:space="0" w:color="auto"/>
              <w:right w:val="single" w:sz="8" w:space="0" w:color="auto"/>
            </w:tcBorders>
            <w:shd w:val="clear" w:color="000000" w:fill="FFCC99"/>
            <w:noWrap/>
            <w:vAlign w:val="center"/>
            <w:hideMark/>
          </w:tcPr>
          <w:p w14:paraId="0DA9A5F3" w14:textId="77777777" w:rsidR="00D9255F" w:rsidRPr="00D9255F" w:rsidRDefault="00D9255F" w:rsidP="00D9255F">
            <w:pPr>
              <w:jc w:val="right"/>
              <w:rPr>
                <w:color w:val="000000"/>
                <w:sz w:val="16"/>
                <w:szCs w:val="16"/>
              </w:rPr>
            </w:pPr>
            <w:r w:rsidRPr="00D9255F">
              <w:rPr>
                <w:color w:val="000000"/>
                <w:sz w:val="16"/>
                <w:szCs w:val="16"/>
              </w:rPr>
              <w:t>1 074,1</w:t>
            </w:r>
          </w:p>
        </w:tc>
        <w:tc>
          <w:tcPr>
            <w:tcW w:w="980" w:type="dxa"/>
            <w:tcBorders>
              <w:top w:val="nil"/>
              <w:left w:val="nil"/>
              <w:bottom w:val="single" w:sz="8" w:space="0" w:color="auto"/>
              <w:right w:val="single" w:sz="8" w:space="0" w:color="auto"/>
            </w:tcBorders>
            <w:shd w:val="clear" w:color="000000" w:fill="FFCC99"/>
            <w:noWrap/>
            <w:vAlign w:val="center"/>
            <w:hideMark/>
          </w:tcPr>
          <w:p w14:paraId="40501D84" w14:textId="77777777" w:rsidR="00D9255F" w:rsidRPr="00D9255F" w:rsidRDefault="00D9255F" w:rsidP="00D9255F">
            <w:pPr>
              <w:jc w:val="right"/>
              <w:rPr>
                <w:color w:val="000000"/>
                <w:sz w:val="16"/>
                <w:szCs w:val="16"/>
              </w:rPr>
            </w:pPr>
            <w:r w:rsidRPr="00D9255F">
              <w:rPr>
                <w:color w:val="000000"/>
                <w:sz w:val="16"/>
                <w:szCs w:val="16"/>
              </w:rPr>
              <w:t>1 770,8</w:t>
            </w:r>
          </w:p>
        </w:tc>
        <w:tc>
          <w:tcPr>
            <w:tcW w:w="999" w:type="dxa"/>
            <w:tcBorders>
              <w:top w:val="nil"/>
              <w:left w:val="nil"/>
              <w:bottom w:val="single" w:sz="8" w:space="0" w:color="auto"/>
              <w:right w:val="single" w:sz="8" w:space="0" w:color="auto"/>
            </w:tcBorders>
            <w:shd w:val="clear" w:color="000000" w:fill="FFCC99"/>
            <w:noWrap/>
            <w:vAlign w:val="center"/>
            <w:hideMark/>
          </w:tcPr>
          <w:p w14:paraId="5C891A4E" w14:textId="77777777" w:rsidR="00D9255F" w:rsidRPr="00D9255F" w:rsidRDefault="00D9255F" w:rsidP="00D9255F">
            <w:pPr>
              <w:jc w:val="right"/>
              <w:rPr>
                <w:color w:val="000000"/>
                <w:sz w:val="16"/>
                <w:szCs w:val="16"/>
              </w:rPr>
            </w:pPr>
            <w:r w:rsidRPr="00D9255F">
              <w:rPr>
                <w:color w:val="000000"/>
                <w:sz w:val="16"/>
                <w:szCs w:val="16"/>
              </w:rPr>
              <w:t>1 770,8</w:t>
            </w:r>
          </w:p>
        </w:tc>
        <w:tc>
          <w:tcPr>
            <w:tcW w:w="999" w:type="dxa"/>
            <w:tcBorders>
              <w:top w:val="nil"/>
              <w:left w:val="nil"/>
              <w:bottom w:val="single" w:sz="8" w:space="0" w:color="auto"/>
              <w:right w:val="single" w:sz="8" w:space="0" w:color="auto"/>
            </w:tcBorders>
            <w:shd w:val="clear" w:color="000000" w:fill="FFCC99"/>
            <w:noWrap/>
            <w:vAlign w:val="center"/>
            <w:hideMark/>
          </w:tcPr>
          <w:p w14:paraId="12C31BDF" w14:textId="77777777" w:rsidR="00D9255F" w:rsidRPr="00D9255F" w:rsidRDefault="00D9255F" w:rsidP="00D9255F">
            <w:pPr>
              <w:jc w:val="right"/>
              <w:rPr>
                <w:color w:val="000000"/>
                <w:sz w:val="16"/>
                <w:szCs w:val="16"/>
              </w:rPr>
            </w:pPr>
            <w:r w:rsidRPr="00D9255F">
              <w:rPr>
                <w:color w:val="000000"/>
                <w:sz w:val="16"/>
                <w:szCs w:val="16"/>
              </w:rPr>
              <w:t>1 770,8</w:t>
            </w:r>
          </w:p>
        </w:tc>
      </w:tr>
      <w:tr w:rsidR="00D9255F" w:rsidRPr="00D9255F" w14:paraId="605807B4" w14:textId="77777777" w:rsidTr="00D9255F">
        <w:trPr>
          <w:trHeight w:val="315"/>
        </w:trPr>
        <w:tc>
          <w:tcPr>
            <w:tcW w:w="440" w:type="dxa"/>
            <w:tcBorders>
              <w:top w:val="nil"/>
              <w:left w:val="single" w:sz="8" w:space="0" w:color="auto"/>
              <w:bottom w:val="single" w:sz="8" w:space="0" w:color="auto"/>
              <w:right w:val="single" w:sz="8" w:space="0" w:color="auto"/>
            </w:tcBorders>
            <w:shd w:val="clear" w:color="000000" w:fill="FFCC99"/>
            <w:noWrap/>
            <w:vAlign w:val="center"/>
            <w:hideMark/>
          </w:tcPr>
          <w:p w14:paraId="4205BCF5" w14:textId="77777777" w:rsidR="00D9255F" w:rsidRPr="00D9255F" w:rsidRDefault="00D9255F" w:rsidP="00D9255F">
            <w:pPr>
              <w:jc w:val="both"/>
              <w:rPr>
                <w:color w:val="000000"/>
                <w:sz w:val="16"/>
                <w:szCs w:val="16"/>
              </w:rPr>
            </w:pPr>
            <w:r w:rsidRPr="00D9255F">
              <w:rPr>
                <w:color w:val="000000"/>
                <w:sz w:val="16"/>
                <w:szCs w:val="16"/>
              </w:rPr>
              <w:t> </w:t>
            </w:r>
          </w:p>
        </w:tc>
        <w:tc>
          <w:tcPr>
            <w:tcW w:w="3090" w:type="dxa"/>
            <w:tcBorders>
              <w:top w:val="nil"/>
              <w:left w:val="nil"/>
              <w:bottom w:val="single" w:sz="8" w:space="0" w:color="auto"/>
              <w:right w:val="single" w:sz="8" w:space="0" w:color="auto"/>
            </w:tcBorders>
            <w:shd w:val="clear" w:color="000000" w:fill="FFCC99"/>
            <w:noWrap/>
            <w:vAlign w:val="center"/>
            <w:hideMark/>
          </w:tcPr>
          <w:p w14:paraId="712ED63F" w14:textId="77777777" w:rsidR="00D9255F" w:rsidRPr="00D9255F" w:rsidRDefault="00D9255F" w:rsidP="00D9255F">
            <w:pPr>
              <w:rPr>
                <w:color w:val="000000"/>
                <w:sz w:val="16"/>
                <w:szCs w:val="16"/>
              </w:rPr>
            </w:pPr>
            <w:r w:rsidRPr="00D9255F">
              <w:rPr>
                <w:color w:val="000000"/>
                <w:sz w:val="16"/>
                <w:szCs w:val="16"/>
              </w:rPr>
              <w:t xml:space="preserve">   Капиталови разходи</w:t>
            </w:r>
          </w:p>
        </w:tc>
        <w:tc>
          <w:tcPr>
            <w:tcW w:w="983" w:type="dxa"/>
            <w:tcBorders>
              <w:top w:val="nil"/>
              <w:left w:val="nil"/>
              <w:bottom w:val="single" w:sz="8" w:space="0" w:color="auto"/>
              <w:right w:val="single" w:sz="8" w:space="0" w:color="auto"/>
            </w:tcBorders>
            <w:shd w:val="clear" w:color="000000" w:fill="FFCC99"/>
            <w:vAlign w:val="center"/>
            <w:hideMark/>
          </w:tcPr>
          <w:p w14:paraId="2CDE2786" w14:textId="77777777" w:rsidR="00D9255F" w:rsidRPr="00D9255F" w:rsidRDefault="00D9255F" w:rsidP="00D9255F">
            <w:pPr>
              <w:jc w:val="right"/>
              <w:rPr>
                <w:color w:val="000000"/>
                <w:sz w:val="16"/>
                <w:szCs w:val="16"/>
              </w:rPr>
            </w:pPr>
            <w:r w:rsidRPr="00D9255F">
              <w:rPr>
                <w:color w:val="000000"/>
                <w:sz w:val="16"/>
                <w:szCs w:val="16"/>
              </w:rPr>
              <w:t>503,4</w:t>
            </w:r>
          </w:p>
        </w:tc>
        <w:tc>
          <w:tcPr>
            <w:tcW w:w="976" w:type="dxa"/>
            <w:tcBorders>
              <w:top w:val="nil"/>
              <w:left w:val="nil"/>
              <w:bottom w:val="single" w:sz="8" w:space="0" w:color="auto"/>
              <w:right w:val="single" w:sz="8" w:space="0" w:color="auto"/>
            </w:tcBorders>
            <w:shd w:val="clear" w:color="000000" w:fill="FFCC99"/>
            <w:vAlign w:val="center"/>
            <w:hideMark/>
          </w:tcPr>
          <w:p w14:paraId="619F043D" w14:textId="77777777" w:rsidR="00D9255F" w:rsidRPr="00D9255F" w:rsidRDefault="00D9255F" w:rsidP="00D9255F">
            <w:pPr>
              <w:jc w:val="right"/>
              <w:rPr>
                <w:color w:val="000000"/>
                <w:sz w:val="16"/>
                <w:szCs w:val="16"/>
              </w:rPr>
            </w:pPr>
            <w:r w:rsidRPr="00D9255F">
              <w:rPr>
                <w:color w:val="000000"/>
                <w:sz w:val="16"/>
                <w:szCs w:val="16"/>
              </w:rPr>
              <w:t>2 447,8</w:t>
            </w:r>
          </w:p>
        </w:tc>
        <w:tc>
          <w:tcPr>
            <w:tcW w:w="973" w:type="dxa"/>
            <w:tcBorders>
              <w:top w:val="nil"/>
              <w:left w:val="nil"/>
              <w:bottom w:val="single" w:sz="8" w:space="0" w:color="auto"/>
              <w:right w:val="single" w:sz="8" w:space="0" w:color="auto"/>
            </w:tcBorders>
            <w:shd w:val="clear" w:color="000000" w:fill="FFCC99"/>
            <w:noWrap/>
            <w:vAlign w:val="center"/>
            <w:hideMark/>
          </w:tcPr>
          <w:p w14:paraId="2C7279B8" w14:textId="77777777" w:rsidR="00D9255F" w:rsidRPr="00D9255F" w:rsidRDefault="00D9255F" w:rsidP="00D9255F">
            <w:pPr>
              <w:jc w:val="right"/>
              <w:rPr>
                <w:color w:val="000000"/>
                <w:sz w:val="16"/>
                <w:szCs w:val="16"/>
              </w:rPr>
            </w:pPr>
            <w:r w:rsidRPr="00D9255F">
              <w:rPr>
                <w:color w:val="000000"/>
                <w:sz w:val="16"/>
                <w:szCs w:val="16"/>
              </w:rPr>
              <w:t> </w:t>
            </w:r>
          </w:p>
        </w:tc>
        <w:tc>
          <w:tcPr>
            <w:tcW w:w="980" w:type="dxa"/>
            <w:tcBorders>
              <w:top w:val="nil"/>
              <w:left w:val="nil"/>
              <w:bottom w:val="single" w:sz="8" w:space="0" w:color="auto"/>
              <w:right w:val="single" w:sz="8" w:space="0" w:color="auto"/>
            </w:tcBorders>
            <w:shd w:val="clear" w:color="000000" w:fill="FFCC99"/>
            <w:noWrap/>
            <w:vAlign w:val="center"/>
            <w:hideMark/>
          </w:tcPr>
          <w:p w14:paraId="3EB44E5A" w14:textId="77777777" w:rsidR="00D9255F" w:rsidRPr="00D9255F" w:rsidRDefault="00D9255F" w:rsidP="00D9255F">
            <w:pPr>
              <w:jc w:val="right"/>
              <w:rPr>
                <w:color w:val="000000"/>
                <w:sz w:val="16"/>
                <w:szCs w:val="16"/>
              </w:rPr>
            </w:pPr>
            <w:r w:rsidRPr="00D9255F">
              <w:rPr>
                <w:color w:val="000000"/>
                <w:sz w:val="16"/>
                <w:szCs w:val="16"/>
              </w:rPr>
              <w:t> </w:t>
            </w:r>
          </w:p>
        </w:tc>
        <w:tc>
          <w:tcPr>
            <w:tcW w:w="999" w:type="dxa"/>
            <w:tcBorders>
              <w:top w:val="nil"/>
              <w:left w:val="nil"/>
              <w:bottom w:val="single" w:sz="8" w:space="0" w:color="auto"/>
              <w:right w:val="single" w:sz="8" w:space="0" w:color="auto"/>
            </w:tcBorders>
            <w:shd w:val="clear" w:color="000000" w:fill="FFCC99"/>
            <w:noWrap/>
            <w:vAlign w:val="center"/>
            <w:hideMark/>
          </w:tcPr>
          <w:p w14:paraId="262EA99D" w14:textId="77777777" w:rsidR="00D9255F" w:rsidRPr="00D9255F" w:rsidRDefault="00D9255F" w:rsidP="00D9255F">
            <w:pPr>
              <w:jc w:val="right"/>
              <w:rPr>
                <w:color w:val="000000"/>
                <w:sz w:val="16"/>
                <w:szCs w:val="16"/>
              </w:rPr>
            </w:pPr>
            <w:r w:rsidRPr="00D9255F">
              <w:rPr>
                <w:color w:val="000000"/>
                <w:sz w:val="16"/>
                <w:szCs w:val="16"/>
              </w:rPr>
              <w:t> </w:t>
            </w:r>
          </w:p>
        </w:tc>
        <w:tc>
          <w:tcPr>
            <w:tcW w:w="999" w:type="dxa"/>
            <w:tcBorders>
              <w:top w:val="nil"/>
              <w:left w:val="nil"/>
              <w:bottom w:val="single" w:sz="8" w:space="0" w:color="auto"/>
              <w:right w:val="single" w:sz="8" w:space="0" w:color="auto"/>
            </w:tcBorders>
            <w:shd w:val="clear" w:color="000000" w:fill="FFCC99"/>
            <w:noWrap/>
            <w:vAlign w:val="center"/>
            <w:hideMark/>
          </w:tcPr>
          <w:p w14:paraId="672DBA7C" w14:textId="77777777" w:rsidR="00D9255F" w:rsidRPr="00D9255F" w:rsidRDefault="00D9255F" w:rsidP="00D9255F">
            <w:pPr>
              <w:jc w:val="right"/>
              <w:rPr>
                <w:color w:val="000000"/>
                <w:sz w:val="16"/>
                <w:szCs w:val="16"/>
              </w:rPr>
            </w:pPr>
            <w:r w:rsidRPr="00D9255F">
              <w:rPr>
                <w:color w:val="000000"/>
                <w:sz w:val="16"/>
                <w:szCs w:val="16"/>
              </w:rPr>
              <w:t> </w:t>
            </w:r>
          </w:p>
        </w:tc>
      </w:tr>
      <w:tr w:rsidR="00D9255F" w:rsidRPr="00D9255F" w14:paraId="77C03AC6" w14:textId="77777777" w:rsidTr="00D9255F">
        <w:trPr>
          <w:trHeight w:val="31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14:paraId="2C2C6A5F" w14:textId="77777777" w:rsidR="00D9255F" w:rsidRPr="00D9255F" w:rsidRDefault="00D9255F" w:rsidP="00D9255F">
            <w:pPr>
              <w:jc w:val="both"/>
              <w:rPr>
                <w:color w:val="000000"/>
                <w:sz w:val="16"/>
                <w:szCs w:val="16"/>
              </w:rPr>
            </w:pPr>
            <w:r w:rsidRPr="00D9255F">
              <w:rPr>
                <w:color w:val="000000"/>
                <w:sz w:val="16"/>
                <w:szCs w:val="16"/>
              </w:rPr>
              <w:t> </w:t>
            </w:r>
          </w:p>
        </w:tc>
        <w:tc>
          <w:tcPr>
            <w:tcW w:w="3090" w:type="dxa"/>
            <w:tcBorders>
              <w:top w:val="nil"/>
              <w:left w:val="nil"/>
              <w:bottom w:val="single" w:sz="8" w:space="0" w:color="auto"/>
              <w:right w:val="single" w:sz="8" w:space="0" w:color="auto"/>
            </w:tcBorders>
            <w:shd w:val="clear" w:color="auto" w:fill="auto"/>
            <w:noWrap/>
            <w:vAlign w:val="center"/>
            <w:hideMark/>
          </w:tcPr>
          <w:p w14:paraId="3EF97A28" w14:textId="77777777" w:rsidR="00D9255F" w:rsidRPr="00D9255F" w:rsidRDefault="00D9255F" w:rsidP="00D9255F">
            <w:pPr>
              <w:rPr>
                <w:color w:val="000000"/>
                <w:sz w:val="16"/>
                <w:szCs w:val="16"/>
              </w:rPr>
            </w:pPr>
            <w:r w:rsidRPr="00D9255F">
              <w:rPr>
                <w:color w:val="000000"/>
                <w:sz w:val="16"/>
                <w:szCs w:val="16"/>
              </w:rPr>
              <w:t> </w:t>
            </w:r>
          </w:p>
        </w:tc>
        <w:tc>
          <w:tcPr>
            <w:tcW w:w="983" w:type="dxa"/>
            <w:tcBorders>
              <w:top w:val="nil"/>
              <w:left w:val="nil"/>
              <w:bottom w:val="single" w:sz="8" w:space="0" w:color="auto"/>
              <w:right w:val="single" w:sz="8" w:space="0" w:color="auto"/>
            </w:tcBorders>
            <w:shd w:val="clear" w:color="auto" w:fill="auto"/>
            <w:vAlign w:val="center"/>
            <w:hideMark/>
          </w:tcPr>
          <w:p w14:paraId="03D01A7D" w14:textId="77777777" w:rsidR="00D9255F" w:rsidRPr="00D9255F" w:rsidRDefault="00D9255F" w:rsidP="00D9255F">
            <w:pPr>
              <w:jc w:val="right"/>
              <w:rPr>
                <w:color w:val="000000"/>
                <w:sz w:val="16"/>
                <w:szCs w:val="16"/>
              </w:rPr>
            </w:pPr>
            <w:r w:rsidRPr="00D9255F">
              <w:rPr>
                <w:color w:val="000000"/>
                <w:sz w:val="16"/>
                <w:szCs w:val="16"/>
              </w:rPr>
              <w:t> </w:t>
            </w:r>
          </w:p>
        </w:tc>
        <w:tc>
          <w:tcPr>
            <w:tcW w:w="976" w:type="dxa"/>
            <w:tcBorders>
              <w:top w:val="nil"/>
              <w:left w:val="nil"/>
              <w:bottom w:val="single" w:sz="8" w:space="0" w:color="auto"/>
              <w:right w:val="single" w:sz="8" w:space="0" w:color="auto"/>
            </w:tcBorders>
            <w:shd w:val="clear" w:color="auto" w:fill="auto"/>
            <w:vAlign w:val="center"/>
            <w:hideMark/>
          </w:tcPr>
          <w:p w14:paraId="6194EB99" w14:textId="77777777" w:rsidR="00D9255F" w:rsidRPr="00D9255F" w:rsidRDefault="00D9255F" w:rsidP="00D9255F">
            <w:pPr>
              <w:jc w:val="right"/>
              <w:rPr>
                <w:color w:val="000000"/>
                <w:sz w:val="16"/>
                <w:szCs w:val="16"/>
              </w:rPr>
            </w:pPr>
            <w:r w:rsidRPr="00D9255F">
              <w:rPr>
                <w:color w:val="000000"/>
                <w:sz w:val="16"/>
                <w:szCs w:val="16"/>
              </w:rPr>
              <w:t> </w:t>
            </w:r>
          </w:p>
        </w:tc>
        <w:tc>
          <w:tcPr>
            <w:tcW w:w="973" w:type="dxa"/>
            <w:tcBorders>
              <w:top w:val="nil"/>
              <w:left w:val="nil"/>
              <w:bottom w:val="single" w:sz="8" w:space="0" w:color="auto"/>
              <w:right w:val="single" w:sz="8" w:space="0" w:color="auto"/>
            </w:tcBorders>
            <w:shd w:val="clear" w:color="auto" w:fill="auto"/>
            <w:noWrap/>
            <w:vAlign w:val="center"/>
            <w:hideMark/>
          </w:tcPr>
          <w:p w14:paraId="291F43A5" w14:textId="77777777" w:rsidR="00D9255F" w:rsidRPr="00D9255F" w:rsidRDefault="00D9255F" w:rsidP="00D9255F">
            <w:pPr>
              <w:jc w:val="right"/>
              <w:rPr>
                <w:color w:val="000000"/>
                <w:sz w:val="16"/>
                <w:szCs w:val="16"/>
              </w:rPr>
            </w:pPr>
            <w:r w:rsidRPr="00D9255F">
              <w:rPr>
                <w:color w:val="000000"/>
                <w:sz w:val="16"/>
                <w:szCs w:val="16"/>
              </w:rPr>
              <w:t> </w:t>
            </w:r>
          </w:p>
        </w:tc>
        <w:tc>
          <w:tcPr>
            <w:tcW w:w="980" w:type="dxa"/>
            <w:tcBorders>
              <w:top w:val="nil"/>
              <w:left w:val="nil"/>
              <w:bottom w:val="single" w:sz="8" w:space="0" w:color="auto"/>
              <w:right w:val="single" w:sz="8" w:space="0" w:color="auto"/>
            </w:tcBorders>
            <w:shd w:val="clear" w:color="auto" w:fill="auto"/>
            <w:noWrap/>
            <w:vAlign w:val="center"/>
            <w:hideMark/>
          </w:tcPr>
          <w:p w14:paraId="2F72DC78" w14:textId="77777777" w:rsidR="00D9255F" w:rsidRPr="00D9255F" w:rsidRDefault="00D9255F" w:rsidP="00D9255F">
            <w:pPr>
              <w:jc w:val="right"/>
              <w:rPr>
                <w:color w:val="000000"/>
                <w:sz w:val="16"/>
                <w:szCs w:val="16"/>
              </w:rPr>
            </w:pPr>
            <w:r w:rsidRPr="00D9255F">
              <w:rPr>
                <w:color w:val="000000"/>
                <w:sz w:val="16"/>
                <w:szCs w:val="16"/>
              </w:rPr>
              <w:t> </w:t>
            </w:r>
          </w:p>
        </w:tc>
        <w:tc>
          <w:tcPr>
            <w:tcW w:w="999" w:type="dxa"/>
            <w:tcBorders>
              <w:top w:val="nil"/>
              <w:left w:val="nil"/>
              <w:bottom w:val="single" w:sz="8" w:space="0" w:color="auto"/>
              <w:right w:val="single" w:sz="8" w:space="0" w:color="auto"/>
            </w:tcBorders>
            <w:shd w:val="clear" w:color="auto" w:fill="auto"/>
            <w:noWrap/>
            <w:vAlign w:val="center"/>
            <w:hideMark/>
          </w:tcPr>
          <w:p w14:paraId="6480C507" w14:textId="77777777" w:rsidR="00D9255F" w:rsidRPr="00D9255F" w:rsidRDefault="00D9255F" w:rsidP="00D9255F">
            <w:pPr>
              <w:jc w:val="right"/>
              <w:rPr>
                <w:color w:val="000000"/>
                <w:sz w:val="16"/>
                <w:szCs w:val="16"/>
              </w:rPr>
            </w:pPr>
            <w:r w:rsidRPr="00D9255F">
              <w:rPr>
                <w:color w:val="000000"/>
                <w:sz w:val="16"/>
                <w:szCs w:val="16"/>
              </w:rPr>
              <w:t> </w:t>
            </w:r>
          </w:p>
        </w:tc>
        <w:tc>
          <w:tcPr>
            <w:tcW w:w="999" w:type="dxa"/>
            <w:tcBorders>
              <w:top w:val="nil"/>
              <w:left w:val="nil"/>
              <w:bottom w:val="single" w:sz="8" w:space="0" w:color="auto"/>
              <w:right w:val="single" w:sz="8" w:space="0" w:color="auto"/>
            </w:tcBorders>
            <w:shd w:val="clear" w:color="auto" w:fill="auto"/>
            <w:noWrap/>
            <w:vAlign w:val="center"/>
            <w:hideMark/>
          </w:tcPr>
          <w:p w14:paraId="3B138ACA" w14:textId="77777777" w:rsidR="00D9255F" w:rsidRPr="00D9255F" w:rsidRDefault="00D9255F" w:rsidP="00D9255F">
            <w:pPr>
              <w:jc w:val="right"/>
              <w:rPr>
                <w:color w:val="000000"/>
                <w:sz w:val="16"/>
                <w:szCs w:val="16"/>
              </w:rPr>
            </w:pPr>
            <w:r w:rsidRPr="00D9255F">
              <w:rPr>
                <w:color w:val="000000"/>
                <w:sz w:val="16"/>
                <w:szCs w:val="16"/>
              </w:rPr>
              <w:t> </w:t>
            </w:r>
          </w:p>
        </w:tc>
      </w:tr>
      <w:tr w:rsidR="00D9255F" w:rsidRPr="00D9255F" w14:paraId="2B1454A0" w14:textId="77777777" w:rsidTr="00D9255F">
        <w:trPr>
          <w:trHeight w:val="645"/>
        </w:trPr>
        <w:tc>
          <w:tcPr>
            <w:tcW w:w="440" w:type="dxa"/>
            <w:tcBorders>
              <w:top w:val="nil"/>
              <w:left w:val="single" w:sz="8" w:space="0" w:color="auto"/>
              <w:bottom w:val="single" w:sz="8" w:space="0" w:color="auto"/>
              <w:right w:val="single" w:sz="8" w:space="0" w:color="auto"/>
            </w:tcBorders>
            <w:shd w:val="clear" w:color="000000" w:fill="FFCC99"/>
            <w:noWrap/>
            <w:vAlign w:val="center"/>
            <w:hideMark/>
          </w:tcPr>
          <w:p w14:paraId="249BC481" w14:textId="77777777" w:rsidR="00D9255F" w:rsidRPr="00D9255F" w:rsidRDefault="00D9255F" w:rsidP="00D9255F">
            <w:pPr>
              <w:jc w:val="both"/>
              <w:rPr>
                <w:b/>
                <w:bCs/>
                <w:color w:val="000000"/>
                <w:sz w:val="16"/>
                <w:szCs w:val="16"/>
              </w:rPr>
            </w:pPr>
            <w:r w:rsidRPr="00D9255F">
              <w:rPr>
                <w:b/>
                <w:bCs/>
                <w:color w:val="000000"/>
                <w:sz w:val="16"/>
                <w:szCs w:val="16"/>
              </w:rPr>
              <w:t>2</w:t>
            </w:r>
          </w:p>
        </w:tc>
        <w:tc>
          <w:tcPr>
            <w:tcW w:w="3090" w:type="dxa"/>
            <w:tcBorders>
              <w:top w:val="nil"/>
              <w:left w:val="nil"/>
              <w:bottom w:val="single" w:sz="8" w:space="0" w:color="auto"/>
              <w:right w:val="single" w:sz="8" w:space="0" w:color="auto"/>
            </w:tcBorders>
            <w:shd w:val="clear" w:color="000000" w:fill="FFCC99"/>
            <w:vAlign w:val="center"/>
            <w:hideMark/>
          </w:tcPr>
          <w:p w14:paraId="06CE4509" w14:textId="77777777" w:rsidR="00D9255F" w:rsidRPr="00D9255F" w:rsidRDefault="00D9255F" w:rsidP="00D9255F">
            <w:pPr>
              <w:rPr>
                <w:b/>
                <w:bCs/>
                <w:color w:val="000000"/>
                <w:sz w:val="16"/>
                <w:szCs w:val="16"/>
              </w:rPr>
            </w:pPr>
            <w:r w:rsidRPr="00D9255F">
              <w:rPr>
                <w:b/>
                <w:bCs/>
                <w:color w:val="000000"/>
                <w:sz w:val="16"/>
                <w:szCs w:val="16"/>
              </w:rPr>
              <w:t>Ведомствени разходи по други бюджети и сметки за средства от ЕС</w:t>
            </w:r>
          </w:p>
        </w:tc>
        <w:tc>
          <w:tcPr>
            <w:tcW w:w="983" w:type="dxa"/>
            <w:tcBorders>
              <w:top w:val="nil"/>
              <w:left w:val="nil"/>
              <w:bottom w:val="single" w:sz="8" w:space="0" w:color="auto"/>
              <w:right w:val="single" w:sz="8" w:space="0" w:color="auto"/>
            </w:tcBorders>
            <w:shd w:val="clear" w:color="000000" w:fill="FFCC99"/>
            <w:vAlign w:val="center"/>
            <w:hideMark/>
          </w:tcPr>
          <w:p w14:paraId="323B1847" w14:textId="77777777" w:rsidR="00D9255F" w:rsidRPr="00D9255F" w:rsidRDefault="00D9255F" w:rsidP="00D9255F">
            <w:pPr>
              <w:jc w:val="right"/>
              <w:rPr>
                <w:b/>
                <w:bCs/>
                <w:color w:val="000000"/>
                <w:sz w:val="16"/>
                <w:szCs w:val="16"/>
              </w:rPr>
            </w:pPr>
            <w:r w:rsidRPr="00D9255F">
              <w:rPr>
                <w:b/>
                <w:bCs/>
                <w:color w:val="000000"/>
                <w:sz w:val="16"/>
                <w:szCs w:val="16"/>
              </w:rPr>
              <w:t>0,0</w:t>
            </w:r>
          </w:p>
        </w:tc>
        <w:tc>
          <w:tcPr>
            <w:tcW w:w="976" w:type="dxa"/>
            <w:tcBorders>
              <w:top w:val="nil"/>
              <w:left w:val="nil"/>
              <w:bottom w:val="single" w:sz="8" w:space="0" w:color="auto"/>
              <w:right w:val="single" w:sz="8" w:space="0" w:color="auto"/>
            </w:tcBorders>
            <w:shd w:val="clear" w:color="000000" w:fill="FFCC99"/>
            <w:vAlign w:val="center"/>
            <w:hideMark/>
          </w:tcPr>
          <w:p w14:paraId="201F2380" w14:textId="77777777" w:rsidR="00D9255F" w:rsidRPr="00D9255F" w:rsidRDefault="00D9255F" w:rsidP="00D9255F">
            <w:pPr>
              <w:jc w:val="right"/>
              <w:rPr>
                <w:b/>
                <w:bCs/>
                <w:color w:val="000000"/>
                <w:sz w:val="16"/>
                <w:szCs w:val="16"/>
              </w:rPr>
            </w:pPr>
            <w:r w:rsidRPr="00D9255F">
              <w:rPr>
                <w:b/>
                <w:bCs/>
                <w:color w:val="000000"/>
                <w:sz w:val="16"/>
                <w:szCs w:val="16"/>
              </w:rPr>
              <w:t>0,0</w:t>
            </w:r>
          </w:p>
        </w:tc>
        <w:tc>
          <w:tcPr>
            <w:tcW w:w="973" w:type="dxa"/>
            <w:tcBorders>
              <w:top w:val="nil"/>
              <w:left w:val="nil"/>
              <w:bottom w:val="single" w:sz="8" w:space="0" w:color="auto"/>
              <w:right w:val="single" w:sz="8" w:space="0" w:color="auto"/>
            </w:tcBorders>
            <w:shd w:val="clear" w:color="000000" w:fill="FFCC99"/>
            <w:vAlign w:val="center"/>
            <w:hideMark/>
          </w:tcPr>
          <w:p w14:paraId="65A1B8D1" w14:textId="77777777" w:rsidR="00D9255F" w:rsidRPr="00D9255F" w:rsidRDefault="00D9255F" w:rsidP="00D9255F">
            <w:pPr>
              <w:jc w:val="right"/>
              <w:rPr>
                <w:b/>
                <w:bCs/>
                <w:color w:val="000000"/>
                <w:sz w:val="16"/>
                <w:szCs w:val="16"/>
              </w:rPr>
            </w:pPr>
            <w:r w:rsidRPr="00D9255F">
              <w:rPr>
                <w:b/>
                <w:bCs/>
                <w:color w:val="000000"/>
                <w:sz w:val="16"/>
                <w:szCs w:val="16"/>
              </w:rPr>
              <w:t>0,0</w:t>
            </w:r>
          </w:p>
        </w:tc>
        <w:tc>
          <w:tcPr>
            <w:tcW w:w="980" w:type="dxa"/>
            <w:tcBorders>
              <w:top w:val="nil"/>
              <w:left w:val="nil"/>
              <w:bottom w:val="single" w:sz="8" w:space="0" w:color="auto"/>
              <w:right w:val="single" w:sz="8" w:space="0" w:color="auto"/>
            </w:tcBorders>
            <w:shd w:val="clear" w:color="000000" w:fill="FFCC99"/>
            <w:vAlign w:val="center"/>
            <w:hideMark/>
          </w:tcPr>
          <w:p w14:paraId="083C2988" w14:textId="77777777" w:rsidR="00D9255F" w:rsidRPr="00D9255F" w:rsidRDefault="00D9255F" w:rsidP="00D9255F">
            <w:pPr>
              <w:jc w:val="right"/>
              <w:rPr>
                <w:b/>
                <w:bCs/>
                <w:color w:val="000000"/>
                <w:sz w:val="16"/>
                <w:szCs w:val="16"/>
              </w:rPr>
            </w:pPr>
            <w:r w:rsidRPr="00D9255F">
              <w:rPr>
                <w:b/>
                <w:bCs/>
                <w:color w:val="000000"/>
                <w:sz w:val="16"/>
                <w:szCs w:val="16"/>
              </w:rPr>
              <w:t>0,0</w:t>
            </w:r>
          </w:p>
        </w:tc>
        <w:tc>
          <w:tcPr>
            <w:tcW w:w="999" w:type="dxa"/>
            <w:tcBorders>
              <w:top w:val="nil"/>
              <w:left w:val="nil"/>
              <w:bottom w:val="single" w:sz="8" w:space="0" w:color="auto"/>
              <w:right w:val="single" w:sz="8" w:space="0" w:color="auto"/>
            </w:tcBorders>
            <w:shd w:val="clear" w:color="000000" w:fill="FFCC99"/>
            <w:vAlign w:val="center"/>
            <w:hideMark/>
          </w:tcPr>
          <w:p w14:paraId="071206B3" w14:textId="77777777" w:rsidR="00D9255F" w:rsidRPr="00D9255F" w:rsidRDefault="00D9255F" w:rsidP="00D9255F">
            <w:pPr>
              <w:jc w:val="right"/>
              <w:rPr>
                <w:b/>
                <w:bCs/>
                <w:color w:val="000000"/>
                <w:sz w:val="16"/>
                <w:szCs w:val="16"/>
              </w:rPr>
            </w:pPr>
            <w:r w:rsidRPr="00D9255F">
              <w:rPr>
                <w:b/>
                <w:bCs/>
                <w:color w:val="000000"/>
                <w:sz w:val="16"/>
                <w:szCs w:val="16"/>
              </w:rPr>
              <w:t>0,0</w:t>
            </w:r>
          </w:p>
        </w:tc>
        <w:tc>
          <w:tcPr>
            <w:tcW w:w="999" w:type="dxa"/>
            <w:tcBorders>
              <w:top w:val="nil"/>
              <w:left w:val="nil"/>
              <w:bottom w:val="single" w:sz="8" w:space="0" w:color="auto"/>
              <w:right w:val="single" w:sz="8" w:space="0" w:color="auto"/>
            </w:tcBorders>
            <w:shd w:val="clear" w:color="000000" w:fill="FFCC99"/>
            <w:vAlign w:val="center"/>
            <w:hideMark/>
          </w:tcPr>
          <w:p w14:paraId="5997AEA8" w14:textId="77777777" w:rsidR="00D9255F" w:rsidRPr="00D9255F" w:rsidRDefault="00D9255F" w:rsidP="00D9255F">
            <w:pPr>
              <w:jc w:val="right"/>
              <w:rPr>
                <w:b/>
                <w:bCs/>
                <w:color w:val="000000"/>
                <w:sz w:val="16"/>
                <w:szCs w:val="16"/>
              </w:rPr>
            </w:pPr>
            <w:r w:rsidRPr="00D9255F">
              <w:rPr>
                <w:b/>
                <w:bCs/>
                <w:color w:val="000000"/>
                <w:sz w:val="16"/>
                <w:szCs w:val="16"/>
              </w:rPr>
              <w:t>0,0</w:t>
            </w:r>
          </w:p>
        </w:tc>
      </w:tr>
      <w:tr w:rsidR="00D9255F" w:rsidRPr="00D9255F" w14:paraId="5691AAEA" w14:textId="77777777" w:rsidTr="00D9255F">
        <w:trPr>
          <w:trHeight w:val="31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14:paraId="45FF3FB0" w14:textId="77777777" w:rsidR="00D9255F" w:rsidRPr="00D9255F" w:rsidRDefault="00D9255F" w:rsidP="00D9255F">
            <w:pPr>
              <w:jc w:val="both"/>
              <w:rPr>
                <w:color w:val="000000"/>
                <w:sz w:val="16"/>
                <w:szCs w:val="16"/>
              </w:rPr>
            </w:pPr>
            <w:r w:rsidRPr="00D9255F">
              <w:rPr>
                <w:color w:val="000000"/>
                <w:sz w:val="16"/>
                <w:szCs w:val="16"/>
              </w:rPr>
              <w:t> </w:t>
            </w:r>
          </w:p>
        </w:tc>
        <w:tc>
          <w:tcPr>
            <w:tcW w:w="3090" w:type="dxa"/>
            <w:tcBorders>
              <w:top w:val="nil"/>
              <w:left w:val="nil"/>
              <w:bottom w:val="single" w:sz="8" w:space="0" w:color="auto"/>
              <w:right w:val="single" w:sz="8" w:space="0" w:color="auto"/>
            </w:tcBorders>
            <w:shd w:val="clear" w:color="auto" w:fill="auto"/>
            <w:noWrap/>
            <w:vAlign w:val="center"/>
            <w:hideMark/>
          </w:tcPr>
          <w:p w14:paraId="6C3B1A4D" w14:textId="77777777" w:rsidR="00D9255F" w:rsidRPr="00D9255F" w:rsidRDefault="00D9255F" w:rsidP="00D9255F">
            <w:pPr>
              <w:rPr>
                <w:color w:val="000000"/>
                <w:sz w:val="16"/>
                <w:szCs w:val="16"/>
              </w:rPr>
            </w:pPr>
            <w:r w:rsidRPr="00D9255F">
              <w:rPr>
                <w:color w:val="000000"/>
                <w:sz w:val="16"/>
                <w:szCs w:val="16"/>
              </w:rPr>
              <w:t xml:space="preserve">   Персонал</w:t>
            </w:r>
          </w:p>
        </w:tc>
        <w:tc>
          <w:tcPr>
            <w:tcW w:w="983" w:type="dxa"/>
            <w:tcBorders>
              <w:top w:val="nil"/>
              <w:left w:val="nil"/>
              <w:bottom w:val="single" w:sz="8" w:space="0" w:color="auto"/>
              <w:right w:val="single" w:sz="8" w:space="0" w:color="auto"/>
            </w:tcBorders>
            <w:shd w:val="clear" w:color="auto" w:fill="auto"/>
            <w:vAlign w:val="center"/>
            <w:hideMark/>
          </w:tcPr>
          <w:p w14:paraId="326CF43C" w14:textId="77777777" w:rsidR="00D9255F" w:rsidRPr="00D9255F" w:rsidRDefault="00D9255F" w:rsidP="00D9255F">
            <w:pPr>
              <w:jc w:val="right"/>
              <w:rPr>
                <w:color w:val="000000"/>
                <w:sz w:val="16"/>
                <w:szCs w:val="16"/>
              </w:rPr>
            </w:pPr>
            <w:r w:rsidRPr="00D9255F">
              <w:rPr>
                <w:color w:val="000000"/>
                <w:sz w:val="16"/>
                <w:szCs w:val="16"/>
              </w:rPr>
              <w:t> </w:t>
            </w:r>
          </w:p>
        </w:tc>
        <w:tc>
          <w:tcPr>
            <w:tcW w:w="976" w:type="dxa"/>
            <w:tcBorders>
              <w:top w:val="nil"/>
              <w:left w:val="nil"/>
              <w:bottom w:val="single" w:sz="8" w:space="0" w:color="auto"/>
              <w:right w:val="single" w:sz="8" w:space="0" w:color="auto"/>
            </w:tcBorders>
            <w:shd w:val="clear" w:color="auto" w:fill="auto"/>
            <w:vAlign w:val="center"/>
            <w:hideMark/>
          </w:tcPr>
          <w:p w14:paraId="18E269CE" w14:textId="77777777" w:rsidR="00D9255F" w:rsidRPr="00D9255F" w:rsidRDefault="00D9255F" w:rsidP="00D9255F">
            <w:pPr>
              <w:jc w:val="right"/>
              <w:rPr>
                <w:color w:val="000000"/>
                <w:sz w:val="16"/>
                <w:szCs w:val="16"/>
              </w:rPr>
            </w:pPr>
            <w:r w:rsidRPr="00D9255F">
              <w:rPr>
                <w:color w:val="000000"/>
                <w:sz w:val="16"/>
                <w:szCs w:val="16"/>
              </w:rPr>
              <w:t> </w:t>
            </w:r>
          </w:p>
        </w:tc>
        <w:tc>
          <w:tcPr>
            <w:tcW w:w="973" w:type="dxa"/>
            <w:tcBorders>
              <w:top w:val="nil"/>
              <w:left w:val="nil"/>
              <w:bottom w:val="single" w:sz="8" w:space="0" w:color="auto"/>
              <w:right w:val="single" w:sz="8" w:space="0" w:color="auto"/>
            </w:tcBorders>
            <w:shd w:val="clear" w:color="auto" w:fill="auto"/>
            <w:noWrap/>
            <w:vAlign w:val="center"/>
            <w:hideMark/>
          </w:tcPr>
          <w:p w14:paraId="4101CCAB" w14:textId="77777777" w:rsidR="00D9255F" w:rsidRPr="00D9255F" w:rsidRDefault="00D9255F" w:rsidP="00D9255F">
            <w:pPr>
              <w:jc w:val="right"/>
              <w:rPr>
                <w:color w:val="000000"/>
                <w:sz w:val="16"/>
                <w:szCs w:val="16"/>
              </w:rPr>
            </w:pPr>
            <w:r w:rsidRPr="00D9255F">
              <w:rPr>
                <w:color w:val="000000"/>
                <w:sz w:val="16"/>
                <w:szCs w:val="16"/>
              </w:rPr>
              <w:t> </w:t>
            </w:r>
          </w:p>
        </w:tc>
        <w:tc>
          <w:tcPr>
            <w:tcW w:w="980" w:type="dxa"/>
            <w:tcBorders>
              <w:top w:val="nil"/>
              <w:left w:val="nil"/>
              <w:bottom w:val="single" w:sz="8" w:space="0" w:color="auto"/>
              <w:right w:val="single" w:sz="8" w:space="0" w:color="auto"/>
            </w:tcBorders>
            <w:shd w:val="clear" w:color="auto" w:fill="auto"/>
            <w:noWrap/>
            <w:vAlign w:val="center"/>
            <w:hideMark/>
          </w:tcPr>
          <w:p w14:paraId="7D1584E0" w14:textId="77777777" w:rsidR="00D9255F" w:rsidRPr="00D9255F" w:rsidRDefault="00D9255F" w:rsidP="00D9255F">
            <w:pPr>
              <w:jc w:val="right"/>
              <w:rPr>
                <w:color w:val="000000"/>
                <w:sz w:val="16"/>
                <w:szCs w:val="16"/>
              </w:rPr>
            </w:pPr>
            <w:r w:rsidRPr="00D9255F">
              <w:rPr>
                <w:color w:val="000000"/>
                <w:sz w:val="16"/>
                <w:szCs w:val="16"/>
              </w:rPr>
              <w:t> </w:t>
            </w:r>
          </w:p>
        </w:tc>
        <w:tc>
          <w:tcPr>
            <w:tcW w:w="999" w:type="dxa"/>
            <w:tcBorders>
              <w:top w:val="nil"/>
              <w:left w:val="nil"/>
              <w:bottom w:val="single" w:sz="8" w:space="0" w:color="auto"/>
              <w:right w:val="single" w:sz="8" w:space="0" w:color="auto"/>
            </w:tcBorders>
            <w:shd w:val="clear" w:color="auto" w:fill="auto"/>
            <w:noWrap/>
            <w:vAlign w:val="center"/>
            <w:hideMark/>
          </w:tcPr>
          <w:p w14:paraId="3D976D87" w14:textId="77777777" w:rsidR="00D9255F" w:rsidRPr="00D9255F" w:rsidRDefault="00D9255F" w:rsidP="00D9255F">
            <w:pPr>
              <w:jc w:val="right"/>
              <w:rPr>
                <w:color w:val="000000"/>
                <w:sz w:val="16"/>
                <w:szCs w:val="16"/>
              </w:rPr>
            </w:pPr>
            <w:r w:rsidRPr="00D9255F">
              <w:rPr>
                <w:color w:val="000000"/>
                <w:sz w:val="16"/>
                <w:szCs w:val="16"/>
              </w:rPr>
              <w:t> </w:t>
            </w:r>
          </w:p>
        </w:tc>
        <w:tc>
          <w:tcPr>
            <w:tcW w:w="999" w:type="dxa"/>
            <w:tcBorders>
              <w:top w:val="nil"/>
              <w:left w:val="nil"/>
              <w:bottom w:val="single" w:sz="8" w:space="0" w:color="auto"/>
              <w:right w:val="single" w:sz="8" w:space="0" w:color="auto"/>
            </w:tcBorders>
            <w:shd w:val="clear" w:color="auto" w:fill="auto"/>
            <w:noWrap/>
            <w:vAlign w:val="center"/>
            <w:hideMark/>
          </w:tcPr>
          <w:p w14:paraId="75519A19" w14:textId="77777777" w:rsidR="00D9255F" w:rsidRPr="00D9255F" w:rsidRDefault="00D9255F" w:rsidP="00D9255F">
            <w:pPr>
              <w:jc w:val="right"/>
              <w:rPr>
                <w:color w:val="000000"/>
                <w:sz w:val="16"/>
                <w:szCs w:val="16"/>
              </w:rPr>
            </w:pPr>
            <w:r w:rsidRPr="00D9255F">
              <w:rPr>
                <w:color w:val="000000"/>
                <w:sz w:val="16"/>
                <w:szCs w:val="16"/>
              </w:rPr>
              <w:t> </w:t>
            </w:r>
          </w:p>
        </w:tc>
      </w:tr>
      <w:tr w:rsidR="00D9255F" w:rsidRPr="00D9255F" w14:paraId="5B8D6769" w14:textId="77777777" w:rsidTr="00D9255F">
        <w:trPr>
          <w:trHeight w:val="31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14:paraId="2D56BA56" w14:textId="77777777" w:rsidR="00D9255F" w:rsidRPr="00D9255F" w:rsidRDefault="00D9255F" w:rsidP="00D9255F">
            <w:pPr>
              <w:jc w:val="both"/>
              <w:rPr>
                <w:color w:val="000000"/>
                <w:sz w:val="16"/>
                <w:szCs w:val="16"/>
              </w:rPr>
            </w:pPr>
            <w:r w:rsidRPr="00D9255F">
              <w:rPr>
                <w:color w:val="000000"/>
                <w:sz w:val="16"/>
                <w:szCs w:val="16"/>
              </w:rPr>
              <w:t> </w:t>
            </w:r>
          </w:p>
        </w:tc>
        <w:tc>
          <w:tcPr>
            <w:tcW w:w="3090" w:type="dxa"/>
            <w:tcBorders>
              <w:top w:val="nil"/>
              <w:left w:val="nil"/>
              <w:bottom w:val="single" w:sz="8" w:space="0" w:color="auto"/>
              <w:right w:val="single" w:sz="8" w:space="0" w:color="auto"/>
            </w:tcBorders>
            <w:shd w:val="clear" w:color="auto" w:fill="auto"/>
            <w:noWrap/>
            <w:vAlign w:val="center"/>
            <w:hideMark/>
          </w:tcPr>
          <w:p w14:paraId="73373B39" w14:textId="77777777" w:rsidR="00D9255F" w:rsidRPr="00D9255F" w:rsidRDefault="00D9255F" w:rsidP="00D9255F">
            <w:pPr>
              <w:rPr>
                <w:color w:val="000000"/>
                <w:sz w:val="16"/>
                <w:szCs w:val="16"/>
              </w:rPr>
            </w:pPr>
            <w:r w:rsidRPr="00D9255F">
              <w:rPr>
                <w:color w:val="000000"/>
                <w:sz w:val="16"/>
                <w:szCs w:val="16"/>
              </w:rPr>
              <w:t xml:space="preserve">   Издръжка</w:t>
            </w:r>
          </w:p>
        </w:tc>
        <w:tc>
          <w:tcPr>
            <w:tcW w:w="983" w:type="dxa"/>
            <w:tcBorders>
              <w:top w:val="nil"/>
              <w:left w:val="nil"/>
              <w:bottom w:val="single" w:sz="8" w:space="0" w:color="auto"/>
              <w:right w:val="single" w:sz="8" w:space="0" w:color="auto"/>
            </w:tcBorders>
            <w:shd w:val="clear" w:color="auto" w:fill="auto"/>
            <w:vAlign w:val="center"/>
            <w:hideMark/>
          </w:tcPr>
          <w:p w14:paraId="28E7EC93" w14:textId="77777777" w:rsidR="00D9255F" w:rsidRPr="00D9255F" w:rsidRDefault="00D9255F" w:rsidP="00D9255F">
            <w:pPr>
              <w:jc w:val="right"/>
              <w:rPr>
                <w:color w:val="000000"/>
                <w:sz w:val="16"/>
                <w:szCs w:val="16"/>
              </w:rPr>
            </w:pPr>
            <w:r w:rsidRPr="00D9255F">
              <w:rPr>
                <w:color w:val="000000"/>
                <w:sz w:val="16"/>
                <w:szCs w:val="16"/>
              </w:rPr>
              <w:t> </w:t>
            </w:r>
          </w:p>
        </w:tc>
        <w:tc>
          <w:tcPr>
            <w:tcW w:w="976" w:type="dxa"/>
            <w:tcBorders>
              <w:top w:val="nil"/>
              <w:left w:val="nil"/>
              <w:bottom w:val="single" w:sz="8" w:space="0" w:color="auto"/>
              <w:right w:val="single" w:sz="8" w:space="0" w:color="auto"/>
            </w:tcBorders>
            <w:shd w:val="clear" w:color="auto" w:fill="auto"/>
            <w:vAlign w:val="center"/>
            <w:hideMark/>
          </w:tcPr>
          <w:p w14:paraId="646B8869" w14:textId="77777777" w:rsidR="00D9255F" w:rsidRPr="00D9255F" w:rsidRDefault="00D9255F" w:rsidP="00D9255F">
            <w:pPr>
              <w:jc w:val="right"/>
              <w:rPr>
                <w:color w:val="000000"/>
                <w:sz w:val="16"/>
                <w:szCs w:val="16"/>
              </w:rPr>
            </w:pPr>
            <w:r w:rsidRPr="00D9255F">
              <w:rPr>
                <w:color w:val="000000"/>
                <w:sz w:val="16"/>
                <w:szCs w:val="16"/>
              </w:rPr>
              <w:t> </w:t>
            </w:r>
          </w:p>
        </w:tc>
        <w:tc>
          <w:tcPr>
            <w:tcW w:w="973" w:type="dxa"/>
            <w:tcBorders>
              <w:top w:val="nil"/>
              <w:left w:val="nil"/>
              <w:bottom w:val="single" w:sz="8" w:space="0" w:color="auto"/>
              <w:right w:val="single" w:sz="8" w:space="0" w:color="auto"/>
            </w:tcBorders>
            <w:shd w:val="clear" w:color="auto" w:fill="auto"/>
            <w:noWrap/>
            <w:vAlign w:val="center"/>
            <w:hideMark/>
          </w:tcPr>
          <w:p w14:paraId="0C5D0927" w14:textId="77777777" w:rsidR="00D9255F" w:rsidRPr="00D9255F" w:rsidRDefault="00D9255F" w:rsidP="00D9255F">
            <w:pPr>
              <w:jc w:val="right"/>
              <w:rPr>
                <w:color w:val="000000"/>
                <w:sz w:val="16"/>
                <w:szCs w:val="16"/>
              </w:rPr>
            </w:pPr>
            <w:r w:rsidRPr="00D9255F">
              <w:rPr>
                <w:color w:val="000000"/>
                <w:sz w:val="16"/>
                <w:szCs w:val="16"/>
              </w:rPr>
              <w:t> </w:t>
            </w:r>
          </w:p>
        </w:tc>
        <w:tc>
          <w:tcPr>
            <w:tcW w:w="980" w:type="dxa"/>
            <w:tcBorders>
              <w:top w:val="nil"/>
              <w:left w:val="nil"/>
              <w:bottom w:val="single" w:sz="8" w:space="0" w:color="auto"/>
              <w:right w:val="single" w:sz="8" w:space="0" w:color="auto"/>
            </w:tcBorders>
            <w:shd w:val="clear" w:color="auto" w:fill="auto"/>
            <w:noWrap/>
            <w:vAlign w:val="center"/>
            <w:hideMark/>
          </w:tcPr>
          <w:p w14:paraId="6834CAF2" w14:textId="77777777" w:rsidR="00D9255F" w:rsidRPr="00D9255F" w:rsidRDefault="00D9255F" w:rsidP="00D9255F">
            <w:pPr>
              <w:jc w:val="right"/>
              <w:rPr>
                <w:color w:val="000000"/>
                <w:sz w:val="16"/>
                <w:szCs w:val="16"/>
              </w:rPr>
            </w:pPr>
            <w:r w:rsidRPr="00D9255F">
              <w:rPr>
                <w:color w:val="000000"/>
                <w:sz w:val="16"/>
                <w:szCs w:val="16"/>
              </w:rPr>
              <w:t> </w:t>
            </w:r>
          </w:p>
        </w:tc>
        <w:tc>
          <w:tcPr>
            <w:tcW w:w="999" w:type="dxa"/>
            <w:tcBorders>
              <w:top w:val="nil"/>
              <w:left w:val="nil"/>
              <w:bottom w:val="single" w:sz="8" w:space="0" w:color="auto"/>
              <w:right w:val="single" w:sz="8" w:space="0" w:color="auto"/>
            </w:tcBorders>
            <w:shd w:val="clear" w:color="auto" w:fill="auto"/>
            <w:noWrap/>
            <w:vAlign w:val="center"/>
            <w:hideMark/>
          </w:tcPr>
          <w:p w14:paraId="4C5AA571" w14:textId="77777777" w:rsidR="00D9255F" w:rsidRPr="00D9255F" w:rsidRDefault="00D9255F" w:rsidP="00D9255F">
            <w:pPr>
              <w:jc w:val="right"/>
              <w:rPr>
                <w:color w:val="000000"/>
                <w:sz w:val="16"/>
                <w:szCs w:val="16"/>
              </w:rPr>
            </w:pPr>
            <w:r w:rsidRPr="00D9255F">
              <w:rPr>
                <w:color w:val="000000"/>
                <w:sz w:val="16"/>
                <w:szCs w:val="16"/>
              </w:rPr>
              <w:t> </w:t>
            </w:r>
          </w:p>
        </w:tc>
        <w:tc>
          <w:tcPr>
            <w:tcW w:w="999" w:type="dxa"/>
            <w:tcBorders>
              <w:top w:val="nil"/>
              <w:left w:val="nil"/>
              <w:bottom w:val="single" w:sz="8" w:space="0" w:color="auto"/>
              <w:right w:val="single" w:sz="8" w:space="0" w:color="auto"/>
            </w:tcBorders>
            <w:shd w:val="clear" w:color="auto" w:fill="auto"/>
            <w:noWrap/>
            <w:vAlign w:val="center"/>
            <w:hideMark/>
          </w:tcPr>
          <w:p w14:paraId="4C89BFBC" w14:textId="77777777" w:rsidR="00D9255F" w:rsidRPr="00D9255F" w:rsidRDefault="00D9255F" w:rsidP="00D9255F">
            <w:pPr>
              <w:jc w:val="right"/>
              <w:rPr>
                <w:color w:val="000000"/>
                <w:sz w:val="16"/>
                <w:szCs w:val="16"/>
              </w:rPr>
            </w:pPr>
            <w:r w:rsidRPr="00D9255F">
              <w:rPr>
                <w:color w:val="000000"/>
                <w:sz w:val="16"/>
                <w:szCs w:val="16"/>
              </w:rPr>
              <w:t> </w:t>
            </w:r>
          </w:p>
        </w:tc>
      </w:tr>
      <w:tr w:rsidR="00D9255F" w:rsidRPr="00D9255F" w14:paraId="499BF3C7" w14:textId="77777777" w:rsidTr="00D9255F">
        <w:trPr>
          <w:trHeight w:val="31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14:paraId="5AC5185C" w14:textId="77777777" w:rsidR="00D9255F" w:rsidRPr="00D9255F" w:rsidRDefault="00D9255F" w:rsidP="00D9255F">
            <w:pPr>
              <w:jc w:val="both"/>
              <w:rPr>
                <w:color w:val="000000"/>
                <w:sz w:val="16"/>
                <w:szCs w:val="16"/>
              </w:rPr>
            </w:pPr>
            <w:r w:rsidRPr="00D9255F">
              <w:rPr>
                <w:color w:val="000000"/>
                <w:sz w:val="16"/>
                <w:szCs w:val="16"/>
              </w:rPr>
              <w:t> </w:t>
            </w:r>
          </w:p>
        </w:tc>
        <w:tc>
          <w:tcPr>
            <w:tcW w:w="3090" w:type="dxa"/>
            <w:tcBorders>
              <w:top w:val="nil"/>
              <w:left w:val="nil"/>
              <w:bottom w:val="single" w:sz="8" w:space="0" w:color="auto"/>
              <w:right w:val="single" w:sz="8" w:space="0" w:color="auto"/>
            </w:tcBorders>
            <w:shd w:val="clear" w:color="auto" w:fill="auto"/>
            <w:noWrap/>
            <w:vAlign w:val="center"/>
            <w:hideMark/>
          </w:tcPr>
          <w:p w14:paraId="56446CDE" w14:textId="77777777" w:rsidR="00D9255F" w:rsidRPr="00D9255F" w:rsidRDefault="00D9255F" w:rsidP="00D9255F">
            <w:pPr>
              <w:rPr>
                <w:color w:val="000000"/>
                <w:sz w:val="16"/>
                <w:szCs w:val="16"/>
              </w:rPr>
            </w:pPr>
            <w:r w:rsidRPr="00D9255F">
              <w:rPr>
                <w:color w:val="000000"/>
                <w:sz w:val="16"/>
                <w:szCs w:val="16"/>
              </w:rPr>
              <w:t xml:space="preserve">   Капиталови разходи</w:t>
            </w:r>
          </w:p>
        </w:tc>
        <w:tc>
          <w:tcPr>
            <w:tcW w:w="983" w:type="dxa"/>
            <w:tcBorders>
              <w:top w:val="nil"/>
              <w:left w:val="nil"/>
              <w:bottom w:val="single" w:sz="8" w:space="0" w:color="auto"/>
              <w:right w:val="single" w:sz="8" w:space="0" w:color="auto"/>
            </w:tcBorders>
            <w:shd w:val="clear" w:color="auto" w:fill="auto"/>
            <w:vAlign w:val="center"/>
            <w:hideMark/>
          </w:tcPr>
          <w:p w14:paraId="1A116C9F" w14:textId="77777777" w:rsidR="00D9255F" w:rsidRPr="00D9255F" w:rsidRDefault="00D9255F" w:rsidP="00D9255F">
            <w:pPr>
              <w:jc w:val="right"/>
              <w:rPr>
                <w:color w:val="000000"/>
                <w:sz w:val="16"/>
                <w:szCs w:val="16"/>
              </w:rPr>
            </w:pPr>
            <w:r w:rsidRPr="00D9255F">
              <w:rPr>
                <w:color w:val="000000"/>
                <w:sz w:val="16"/>
                <w:szCs w:val="16"/>
              </w:rPr>
              <w:t> </w:t>
            </w:r>
          </w:p>
        </w:tc>
        <w:tc>
          <w:tcPr>
            <w:tcW w:w="976" w:type="dxa"/>
            <w:tcBorders>
              <w:top w:val="nil"/>
              <w:left w:val="nil"/>
              <w:bottom w:val="single" w:sz="8" w:space="0" w:color="auto"/>
              <w:right w:val="single" w:sz="8" w:space="0" w:color="auto"/>
            </w:tcBorders>
            <w:shd w:val="clear" w:color="auto" w:fill="auto"/>
            <w:vAlign w:val="center"/>
            <w:hideMark/>
          </w:tcPr>
          <w:p w14:paraId="2980DFC9" w14:textId="77777777" w:rsidR="00D9255F" w:rsidRPr="00D9255F" w:rsidRDefault="00D9255F" w:rsidP="00D9255F">
            <w:pPr>
              <w:jc w:val="right"/>
              <w:rPr>
                <w:color w:val="000000"/>
                <w:sz w:val="16"/>
                <w:szCs w:val="16"/>
              </w:rPr>
            </w:pPr>
            <w:r w:rsidRPr="00D9255F">
              <w:rPr>
                <w:color w:val="000000"/>
                <w:sz w:val="16"/>
                <w:szCs w:val="16"/>
              </w:rPr>
              <w:t> </w:t>
            </w:r>
          </w:p>
        </w:tc>
        <w:tc>
          <w:tcPr>
            <w:tcW w:w="973" w:type="dxa"/>
            <w:tcBorders>
              <w:top w:val="nil"/>
              <w:left w:val="nil"/>
              <w:bottom w:val="single" w:sz="8" w:space="0" w:color="auto"/>
              <w:right w:val="single" w:sz="8" w:space="0" w:color="auto"/>
            </w:tcBorders>
            <w:shd w:val="clear" w:color="auto" w:fill="auto"/>
            <w:noWrap/>
            <w:vAlign w:val="center"/>
            <w:hideMark/>
          </w:tcPr>
          <w:p w14:paraId="5015FB8F" w14:textId="77777777" w:rsidR="00D9255F" w:rsidRPr="00D9255F" w:rsidRDefault="00D9255F" w:rsidP="00D9255F">
            <w:pPr>
              <w:jc w:val="right"/>
              <w:rPr>
                <w:color w:val="000000"/>
                <w:sz w:val="16"/>
                <w:szCs w:val="16"/>
              </w:rPr>
            </w:pPr>
            <w:r w:rsidRPr="00D9255F">
              <w:rPr>
                <w:color w:val="000000"/>
                <w:sz w:val="16"/>
                <w:szCs w:val="16"/>
              </w:rPr>
              <w:t> </w:t>
            </w:r>
          </w:p>
        </w:tc>
        <w:tc>
          <w:tcPr>
            <w:tcW w:w="980" w:type="dxa"/>
            <w:tcBorders>
              <w:top w:val="nil"/>
              <w:left w:val="nil"/>
              <w:bottom w:val="single" w:sz="8" w:space="0" w:color="auto"/>
              <w:right w:val="single" w:sz="8" w:space="0" w:color="auto"/>
            </w:tcBorders>
            <w:shd w:val="clear" w:color="auto" w:fill="auto"/>
            <w:noWrap/>
            <w:vAlign w:val="center"/>
            <w:hideMark/>
          </w:tcPr>
          <w:p w14:paraId="7660791C" w14:textId="77777777" w:rsidR="00D9255F" w:rsidRPr="00D9255F" w:rsidRDefault="00D9255F" w:rsidP="00D9255F">
            <w:pPr>
              <w:jc w:val="right"/>
              <w:rPr>
                <w:color w:val="000000"/>
                <w:sz w:val="16"/>
                <w:szCs w:val="16"/>
              </w:rPr>
            </w:pPr>
            <w:r w:rsidRPr="00D9255F">
              <w:rPr>
                <w:color w:val="000000"/>
                <w:sz w:val="16"/>
                <w:szCs w:val="16"/>
              </w:rPr>
              <w:t> </w:t>
            </w:r>
          </w:p>
        </w:tc>
        <w:tc>
          <w:tcPr>
            <w:tcW w:w="999" w:type="dxa"/>
            <w:tcBorders>
              <w:top w:val="nil"/>
              <w:left w:val="nil"/>
              <w:bottom w:val="single" w:sz="8" w:space="0" w:color="auto"/>
              <w:right w:val="single" w:sz="8" w:space="0" w:color="auto"/>
            </w:tcBorders>
            <w:shd w:val="clear" w:color="auto" w:fill="auto"/>
            <w:noWrap/>
            <w:vAlign w:val="center"/>
            <w:hideMark/>
          </w:tcPr>
          <w:p w14:paraId="6E13110B" w14:textId="77777777" w:rsidR="00D9255F" w:rsidRPr="00D9255F" w:rsidRDefault="00D9255F" w:rsidP="00D9255F">
            <w:pPr>
              <w:jc w:val="right"/>
              <w:rPr>
                <w:color w:val="000000"/>
                <w:sz w:val="16"/>
                <w:szCs w:val="16"/>
              </w:rPr>
            </w:pPr>
            <w:r w:rsidRPr="00D9255F">
              <w:rPr>
                <w:color w:val="000000"/>
                <w:sz w:val="16"/>
                <w:szCs w:val="16"/>
              </w:rPr>
              <w:t> </w:t>
            </w:r>
          </w:p>
        </w:tc>
        <w:tc>
          <w:tcPr>
            <w:tcW w:w="999" w:type="dxa"/>
            <w:tcBorders>
              <w:top w:val="nil"/>
              <w:left w:val="nil"/>
              <w:bottom w:val="single" w:sz="8" w:space="0" w:color="auto"/>
              <w:right w:val="single" w:sz="8" w:space="0" w:color="auto"/>
            </w:tcBorders>
            <w:shd w:val="clear" w:color="auto" w:fill="auto"/>
            <w:noWrap/>
            <w:vAlign w:val="center"/>
            <w:hideMark/>
          </w:tcPr>
          <w:p w14:paraId="6C81C629" w14:textId="77777777" w:rsidR="00D9255F" w:rsidRPr="00D9255F" w:rsidRDefault="00D9255F" w:rsidP="00D9255F">
            <w:pPr>
              <w:jc w:val="right"/>
              <w:rPr>
                <w:color w:val="000000"/>
                <w:sz w:val="16"/>
                <w:szCs w:val="16"/>
              </w:rPr>
            </w:pPr>
            <w:r w:rsidRPr="00D9255F">
              <w:rPr>
                <w:color w:val="000000"/>
                <w:sz w:val="16"/>
                <w:szCs w:val="16"/>
              </w:rPr>
              <w:t> </w:t>
            </w:r>
          </w:p>
        </w:tc>
      </w:tr>
      <w:tr w:rsidR="00D9255F" w:rsidRPr="00D9255F" w14:paraId="0F42D72A" w14:textId="77777777" w:rsidTr="00D9255F">
        <w:trPr>
          <w:trHeight w:val="31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14:paraId="7EE3EDE2" w14:textId="77777777" w:rsidR="00D9255F" w:rsidRPr="00D9255F" w:rsidRDefault="00D9255F" w:rsidP="00D9255F">
            <w:pPr>
              <w:jc w:val="both"/>
              <w:rPr>
                <w:b/>
                <w:bCs/>
                <w:color w:val="000000"/>
                <w:sz w:val="16"/>
                <w:szCs w:val="16"/>
              </w:rPr>
            </w:pPr>
            <w:r w:rsidRPr="00D9255F">
              <w:rPr>
                <w:b/>
                <w:bCs/>
                <w:color w:val="000000"/>
                <w:sz w:val="16"/>
                <w:szCs w:val="16"/>
              </w:rPr>
              <w:t> </w:t>
            </w:r>
          </w:p>
        </w:tc>
        <w:tc>
          <w:tcPr>
            <w:tcW w:w="3090" w:type="dxa"/>
            <w:tcBorders>
              <w:top w:val="nil"/>
              <w:left w:val="nil"/>
              <w:bottom w:val="single" w:sz="8" w:space="0" w:color="auto"/>
              <w:right w:val="single" w:sz="8" w:space="0" w:color="auto"/>
            </w:tcBorders>
            <w:shd w:val="clear" w:color="auto" w:fill="auto"/>
            <w:noWrap/>
            <w:vAlign w:val="center"/>
            <w:hideMark/>
          </w:tcPr>
          <w:p w14:paraId="0929FA14" w14:textId="77777777" w:rsidR="00D9255F" w:rsidRPr="00D9255F" w:rsidRDefault="00D9255F" w:rsidP="00D9255F">
            <w:pPr>
              <w:rPr>
                <w:color w:val="000000"/>
                <w:sz w:val="16"/>
                <w:szCs w:val="16"/>
              </w:rPr>
            </w:pPr>
            <w:r w:rsidRPr="00D9255F">
              <w:rPr>
                <w:color w:val="000000"/>
                <w:sz w:val="16"/>
                <w:szCs w:val="16"/>
              </w:rPr>
              <w:t> </w:t>
            </w:r>
          </w:p>
        </w:tc>
        <w:tc>
          <w:tcPr>
            <w:tcW w:w="983" w:type="dxa"/>
            <w:tcBorders>
              <w:top w:val="nil"/>
              <w:left w:val="nil"/>
              <w:bottom w:val="single" w:sz="8" w:space="0" w:color="auto"/>
              <w:right w:val="single" w:sz="8" w:space="0" w:color="auto"/>
            </w:tcBorders>
            <w:shd w:val="clear" w:color="auto" w:fill="auto"/>
            <w:vAlign w:val="center"/>
            <w:hideMark/>
          </w:tcPr>
          <w:p w14:paraId="2A6B9839" w14:textId="77777777" w:rsidR="00D9255F" w:rsidRPr="00D9255F" w:rsidRDefault="00D9255F" w:rsidP="00D9255F">
            <w:pPr>
              <w:jc w:val="right"/>
              <w:rPr>
                <w:color w:val="000000"/>
                <w:sz w:val="16"/>
                <w:szCs w:val="16"/>
              </w:rPr>
            </w:pPr>
            <w:r w:rsidRPr="00D9255F">
              <w:rPr>
                <w:color w:val="000000"/>
                <w:sz w:val="16"/>
                <w:szCs w:val="16"/>
              </w:rPr>
              <w:t> </w:t>
            </w:r>
          </w:p>
        </w:tc>
        <w:tc>
          <w:tcPr>
            <w:tcW w:w="976" w:type="dxa"/>
            <w:tcBorders>
              <w:top w:val="nil"/>
              <w:left w:val="nil"/>
              <w:bottom w:val="single" w:sz="8" w:space="0" w:color="auto"/>
              <w:right w:val="single" w:sz="8" w:space="0" w:color="auto"/>
            </w:tcBorders>
            <w:shd w:val="clear" w:color="auto" w:fill="auto"/>
            <w:vAlign w:val="center"/>
            <w:hideMark/>
          </w:tcPr>
          <w:p w14:paraId="7CBB9D11" w14:textId="77777777" w:rsidR="00D9255F" w:rsidRPr="00D9255F" w:rsidRDefault="00D9255F" w:rsidP="00D9255F">
            <w:pPr>
              <w:jc w:val="right"/>
              <w:rPr>
                <w:color w:val="000000"/>
                <w:sz w:val="16"/>
                <w:szCs w:val="16"/>
              </w:rPr>
            </w:pPr>
            <w:r w:rsidRPr="00D9255F">
              <w:rPr>
                <w:color w:val="000000"/>
                <w:sz w:val="16"/>
                <w:szCs w:val="16"/>
              </w:rPr>
              <w:t> </w:t>
            </w:r>
          </w:p>
        </w:tc>
        <w:tc>
          <w:tcPr>
            <w:tcW w:w="973" w:type="dxa"/>
            <w:tcBorders>
              <w:top w:val="nil"/>
              <w:left w:val="nil"/>
              <w:bottom w:val="single" w:sz="8" w:space="0" w:color="auto"/>
              <w:right w:val="single" w:sz="8" w:space="0" w:color="auto"/>
            </w:tcBorders>
            <w:shd w:val="clear" w:color="auto" w:fill="auto"/>
            <w:noWrap/>
            <w:vAlign w:val="center"/>
            <w:hideMark/>
          </w:tcPr>
          <w:p w14:paraId="448597A0" w14:textId="77777777" w:rsidR="00D9255F" w:rsidRPr="00D9255F" w:rsidRDefault="00D9255F" w:rsidP="00D9255F">
            <w:pPr>
              <w:jc w:val="right"/>
              <w:rPr>
                <w:color w:val="000000"/>
                <w:sz w:val="16"/>
                <w:szCs w:val="16"/>
              </w:rPr>
            </w:pPr>
            <w:r w:rsidRPr="00D9255F">
              <w:rPr>
                <w:color w:val="000000"/>
                <w:sz w:val="16"/>
                <w:szCs w:val="16"/>
              </w:rPr>
              <w:t> </w:t>
            </w:r>
          </w:p>
        </w:tc>
        <w:tc>
          <w:tcPr>
            <w:tcW w:w="980" w:type="dxa"/>
            <w:tcBorders>
              <w:top w:val="nil"/>
              <w:left w:val="nil"/>
              <w:bottom w:val="single" w:sz="8" w:space="0" w:color="auto"/>
              <w:right w:val="single" w:sz="8" w:space="0" w:color="auto"/>
            </w:tcBorders>
            <w:shd w:val="clear" w:color="auto" w:fill="auto"/>
            <w:noWrap/>
            <w:vAlign w:val="center"/>
            <w:hideMark/>
          </w:tcPr>
          <w:p w14:paraId="5416B81B" w14:textId="77777777" w:rsidR="00D9255F" w:rsidRPr="00D9255F" w:rsidRDefault="00D9255F" w:rsidP="00D9255F">
            <w:pPr>
              <w:jc w:val="right"/>
              <w:rPr>
                <w:color w:val="000000"/>
                <w:sz w:val="16"/>
                <w:szCs w:val="16"/>
              </w:rPr>
            </w:pPr>
            <w:r w:rsidRPr="00D9255F">
              <w:rPr>
                <w:color w:val="000000"/>
                <w:sz w:val="16"/>
                <w:szCs w:val="16"/>
              </w:rPr>
              <w:t> </w:t>
            </w:r>
          </w:p>
        </w:tc>
        <w:tc>
          <w:tcPr>
            <w:tcW w:w="999" w:type="dxa"/>
            <w:tcBorders>
              <w:top w:val="nil"/>
              <w:left w:val="nil"/>
              <w:bottom w:val="single" w:sz="8" w:space="0" w:color="auto"/>
              <w:right w:val="single" w:sz="8" w:space="0" w:color="auto"/>
            </w:tcBorders>
            <w:shd w:val="clear" w:color="auto" w:fill="auto"/>
            <w:noWrap/>
            <w:vAlign w:val="center"/>
            <w:hideMark/>
          </w:tcPr>
          <w:p w14:paraId="06A1BBA1" w14:textId="77777777" w:rsidR="00D9255F" w:rsidRPr="00D9255F" w:rsidRDefault="00D9255F" w:rsidP="00D9255F">
            <w:pPr>
              <w:jc w:val="right"/>
              <w:rPr>
                <w:color w:val="000000"/>
                <w:sz w:val="16"/>
                <w:szCs w:val="16"/>
              </w:rPr>
            </w:pPr>
            <w:r w:rsidRPr="00D9255F">
              <w:rPr>
                <w:color w:val="000000"/>
                <w:sz w:val="16"/>
                <w:szCs w:val="16"/>
              </w:rPr>
              <w:t> </w:t>
            </w:r>
          </w:p>
        </w:tc>
        <w:tc>
          <w:tcPr>
            <w:tcW w:w="999" w:type="dxa"/>
            <w:tcBorders>
              <w:top w:val="nil"/>
              <w:left w:val="nil"/>
              <w:bottom w:val="single" w:sz="8" w:space="0" w:color="auto"/>
              <w:right w:val="single" w:sz="8" w:space="0" w:color="auto"/>
            </w:tcBorders>
            <w:shd w:val="clear" w:color="auto" w:fill="auto"/>
            <w:noWrap/>
            <w:vAlign w:val="center"/>
            <w:hideMark/>
          </w:tcPr>
          <w:p w14:paraId="05A7BE79" w14:textId="77777777" w:rsidR="00D9255F" w:rsidRPr="00D9255F" w:rsidRDefault="00D9255F" w:rsidP="00D9255F">
            <w:pPr>
              <w:jc w:val="right"/>
              <w:rPr>
                <w:color w:val="000000"/>
                <w:sz w:val="16"/>
                <w:szCs w:val="16"/>
              </w:rPr>
            </w:pPr>
            <w:r w:rsidRPr="00D9255F">
              <w:rPr>
                <w:color w:val="000000"/>
                <w:sz w:val="16"/>
                <w:szCs w:val="16"/>
              </w:rPr>
              <w:t> </w:t>
            </w:r>
          </w:p>
        </w:tc>
      </w:tr>
      <w:tr w:rsidR="00D9255F" w:rsidRPr="00D9255F" w14:paraId="03042110" w14:textId="77777777" w:rsidTr="00D9255F">
        <w:trPr>
          <w:trHeight w:val="450"/>
        </w:trPr>
        <w:tc>
          <w:tcPr>
            <w:tcW w:w="440" w:type="dxa"/>
            <w:tcBorders>
              <w:top w:val="nil"/>
              <w:left w:val="single" w:sz="8" w:space="0" w:color="auto"/>
              <w:bottom w:val="single" w:sz="8" w:space="0" w:color="auto"/>
              <w:right w:val="single" w:sz="8" w:space="0" w:color="auto"/>
            </w:tcBorders>
            <w:shd w:val="clear" w:color="000000" w:fill="FFCC99"/>
            <w:noWrap/>
            <w:vAlign w:val="center"/>
            <w:hideMark/>
          </w:tcPr>
          <w:p w14:paraId="12452A5F" w14:textId="77777777" w:rsidR="00D9255F" w:rsidRPr="00D9255F" w:rsidRDefault="00D9255F" w:rsidP="00D9255F">
            <w:pPr>
              <w:jc w:val="both"/>
              <w:rPr>
                <w:b/>
                <w:bCs/>
                <w:color w:val="000000"/>
                <w:sz w:val="16"/>
                <w:szCs w:val="16"/>
              </w:rPr>
            </w:pPr>
            <w:r w:rsidRPr="00D9255F">
              <w:rPr>
                <w:b/>
                <w:bCs/>
                <w:color w:val="000000"/>
                <w:sz w:val="16"/>
                <w:szCs w:val="16"/>
              </w:rPr>
              <w:t>ІІ.</w:t>
            </w:r>
          </w:p>
        </w:tc>
        <w:tc>
          <w:tcPr>
            <w:tcW w:w="3090" w:type="dxa"/>
            <w:tcBorders>
              <w:top w:val="nil"/>
              <w:left w:val="nil"/>
              <w:bottom w:val="single" w:sz="8" w:space="0" w:color="auto"/>
              <w:right w:val="single" w:sz="8" w:space="0" w:color="auto"/>
            </w:tcBorders>
            <w:shd w:val="clear" w:color="000000" w:fill="FFCC99"/>
            <w:vAlign w:val="center"/>
            <w:hideMark/>
          </w:tcPr>
          <w:p w14:paraId="02773643" w14:textId="77777777" w:rsidR="00D9255F" w:rsidRPr="00D9255F" w:rsidRDefault="00D9255F" w:rsidP="00D9255F">
            <w:pPr>
              <w:rPr>
                <w:b/>
                <w:bCs/>
                <w:color w:val="000000"/>
                <w:sz w:val="16"/>
                <w:szCs w:val="16"/>
              </w:rPr>
            </w:pPr>
            <w:r w:rsidRPr="00D9255F">
              <w:rPr>
                <w:b/>
                <w:bCs/>
                <w:color w:val="000000"/>
                <w:sz w:val="16"/>
                <w:szCs w:val="16"/>
              </w:rPr>
              <w:t>Администрирани разходни параграфи по бюджета на ПРБ</w:t>
            </w:r>
            <w:r w:rsidRPr="00D9255F">
              <w:rPr>
                <w:rFonts w:ascii="Arial" w:hAnsi="Arial" w:cs="Arial"/>
                <w:color w:val="000000"/>
                <w:sz w:val="16"/>
                <w:szCs w:val="16"/>
              </w:rPr>
              <w:t>**</w:t>
            </w:r>
          </w:p>
        </w:tc>
        <w:tc>
          <w:tcPr>
            <w:tcW w:w="983" w:type="dxa"/>
            <w:tcBorders>
              <w:top w:val="nil"/>
              <w:left w:val="nil"/>
              <w:bottom w:val="single" w:sz="8" w:space="0" w:color="auto"/>
              <w:right w:val="single" w:sz="8" w:space="0" w:color="auto"/>
            </w:tcBorders>
            <w:shd w:val="clear" w:color="000000" w:fill="FFCC99"/>
            <w:vAlign w:val="center"/>
            <w:hideMark/>
          </w:tcPr>
          <w:p w14:paraId="32696136" w14:textId="77777777" w:rsidR="00D9255F" w:rsidRPr="00D9255F" w:rsidRDefault="00D9255F" w:rsidP="00D9255F">
            <w:pPr>
              <w:jc w:val="right"/>
              <w:rPr>
                <w:b/>
                <w:bCs/>
                <w:color w:val="000000"/>
                <w:sz w:val="16"/>
                <w:szCs w:val="16"/>
              </w:rPr>
            </w:pPr>
            <w:r w:rsidRPr="00D9255F">
              <w:rPr>
                <w:b/>
                <w:bCs/>
                <w:color w:val="000000"/>
                <w:sz w:val="16"/>
                <w:szCs w:val="16"/>
              </w:rPr>
              <w:t>1 505,3</w:t>
            </w:r>
          </w:p>
        </w:tc>
        <w:tc>
          <w:tcPr>
            <w:tcW w:w="976" w:type="dxa"/>
            <w:tcBorders>
              <w:top w:val="nil"/>
              <w:left w:val="nil"/>
              <w:bottom w:val="single" w:sz="8" w:space="0" w:color="auto"/>
              <w:right w:val="single" w:sz="8" w:space="0" w:color="auto"/>
            </w:tcBorders>
            <w:shd w:val="clear" w:color="000000" w:fill="FFCC99"/>
            <w:vAlign w:val="center"/>
            <w:hideMark/>
          </w:tcPr>
          <w:p w14:paraId="0FC3294B" w14:textId="77777777" w:rsidR="00D9255F" w:rsidRPr="00D9255F" w:rsidRDefault="00D9255F" w:rsidP="00D9255F">
            <w:pPr>
              <w:jc w:val="right"/>
              <w:rPr>
                <w:b/>
                <w:bCs/>
                <w:color w:val="000000"/>
                <w:sz w:val="16"/>
                <w:szCs w:val="16"/>
              </w:rPr>
            </w:pPr>
            <w:r w:rsidRPr="00D9255F">
              <w:rPr>
                <w:b/>
                <w:bCs/>
                <w:color w:val="000000"/>
                <w:sz w:val="16"/>
                <w:szCs w:val="16"/>
              </w:rPr>
              <w:t>1 446,6</w:t>
            </w:r>
          </w:p>
        </w:tc>
        <w:tc>
          <w:tcPr>
            <w:tcW w:w="973" w:type="dxa"/>
            <w:tcBorders>
              <w:top w:val="nil"/>
              <w:left w:val="nil"/>
              <w:bottom w:val="single" w:sz="8" w:space="0" w:color="auto"/>
              <w:right w:val="single" w:sz="8" w:space="0" w:color="auto"/>
            </w:tcBorders>
            <w:shd w:val="clear" w:color="000000" w:fill="FFCC99"/>
            <w:vAlign w:val="center"/>
            <w:hideMark/>
          </w:tcPr>
          <w:p w14:paraId="4D13D01A" w14:textId="77777777" w:rsidR="00D9255F" w:rsidRPr="00D9255F" w:rsidRDefault="00D9255F" w:rsidP="00D9255F">
            <w:pPr>
              <w:jc w:val="right"/>
              <w:rPr>
                <w:b/>
                <w:bCs/>
                <w:color w:val="000000"/>
                <w:sz w:val="16"/>
                <w:szCs w:val="16"/>
              </w:rPr>
            </w:pPr>
            <w:r w:rsidRPr="00D9255F">
              <w:rPr>
                <w:b/>
                <w:bCs/>
                <w:color w:val="000000"/>
                <w:sz w:val="16"/>
                <w:szCs w:val="16"/>
              </w:rPr>
              <w:t>3 397,3</w:t>
            </w:r>
          </w:p>
        </w:tc>
        <w:tc>
          <w:tcPr>
            <w:tcW w:w="980" w:type="dxa"/>
            <w:tcBorders>
              <w:top w:val="nil"/>
              <w:left w:val="nil"/>
              <w:bottom w:val="single" w:sz="8" w:space="0" w:color="auto"/>
              <w:right w:val="single" w:sz="8" w:space="0" w:color="auto"/>
            </w:tcBorders>
            <w:shd w:val="clear" w:color="000000" w:fill="FFCC99"/>
            <w:vAlign w:val="center"/>
            <w:hideMark/>
          </w:tcPr>
          <w:p w14:paraId="0C235595" w14:textId="77777777" w:rsidR="00D9255F" w:rsidRPr="00D9255F" w:rsidRDefault="00D9255F" w:rsidP="00D9255F">
            <w:pPr>
              <w:jc w:val="right"/>
              <w:rPr>
                <w:b/>
                <w:bCs/>
                <w:color w:val="000000"/>
                <w:sz w:val="16"/>
                <w:szCs w:val="16"/>
              </w:rPr>
            </w:pPr>
            <w:r w:rsidRPr="00D9255F">
              <w:rPr>
                <w:b/>
                <w:bCs/>
                <w:color w:val="000000"/>
                <w:sz w:val="16"/>
                <w:szCs w:val="16"/>
              </w:rPr>
              <w:t>3 554,5</w:t>
            </w:r>
          </w:p>
        </w:tc>
        <w:tc>
          <w:tcPr>
            <w:tcW w:w="999" w:type="dxa"/>
            <w:tcBorders>
              <w:top w:val="nil"/>
              <w:left w:val="nil"/>
              <w:bottom w:val="single" w:sz="8" w:space="0" w:color="auto"/>
              <w:right w:val="single" w:sz="8" w:space="0" w:color="auto"/>
            </w:tcBorders>
            <w:shd w:val="clear" w:color="000000" w:fill="FFCC99"/>
            <w:vAlign w:val="center"/>
            <w:hideMark/>
          </w:tcPr>
          <w:p w14:paraId="4296EA54" w14:textId="77777777" w:rsidR="00D9255F" w:rsidRPr="00D9255F" w:rsidRDefault="00D9255F" w:rsidP="00D9255F">
            <w:pPr>
              <w:jc w:val="right"/>
              <w:rPr>
                <w:b/>
                <w:bCs/>
                <w:color w:val="000000"/>
                <w:sz w:val="16"/>
                <w:szCs w:val="16"/>
              </w:rPr>
            </w:pPr>
            <w:r w:rsidRPr="00D9255F">
              <w:rPr>
                <w:b/>
                <w:bCs/>
                <w:color w:val="000000"/>
                <w:sz w:val="16"/>
                <w:szCs w:val="16"/>
              </w:rPr>
              <w:t>3 500,5</w:t>
            </w:r>
          </w:p>
        </w:tc>
        <w:tc>
          <w:tcPr>
            <w:tcW w:w="999" w:type="dxa"/>
            <w:tcBorders>
              <w:top w:val="nil"/>
              <w:left w:val="nil"/>
              <w:bottom w:val="single" w:sz="8" w:space="0" w:color="auto"/>
              <w:right w:val="single" w:sz="8" w:space="0" w:color="auto"/>
            </w:tcBorders>
            <w:shd w:val="clear" w:color="000000" w:fill="FFCC99"/>
            <w:vAlign w:val="center"/>
            <w:hideMark/>
          </w:tcPr>
          <w:p w14:paraId="32A87102" w14:textId="77777777" w:rsidR="00D9255F" w:rsidRPr="00D9255F" w:rsidRDefault="00D9255F" w:rsidP="00D9255F">
            <w:pPr>
              <w:jc w:val="right"/>
              <w:rPr>
                <w:b/>
                <w:bCs/>
                <w:color w:val="000000"/>
                <w:sz w:val="16"/>
                <w:szCs w:val="16"/>
              </w:rPr>
            </w:pPr>
            <w:r w:rsidRPr="00D9255F">
              <w:rPr>
                <w:b/>
                <w:bCs/>
                <w:color w:val="000000"/>
                <w:sz w:val="16"/>
                <w:szCs w:val="16"/>
              </w:rPr>
              <w:t>3 500,5</w:t>
            </w:r>
          </w:p>
        </w:tc>
      </w:tr>
      <w:tr w:rsidR="00D9255F" w:rsidRPr="00D9255F" w14:paraId="41DE0A4E" w14:textId="77777777" w:rsidTr="00D9255F">
        <w:trPr>
          <w:trHeight w:val="690"/>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14:paraId="5075134A" w14:textId="77777777" w:rsidR="00D9255F" w:rsidRPr="00D9255F" w:rsidRDefault="00D9255F" w:rsidP="00D9255F">
            <w:pPr>
              <w:jc w:val="both"/>
              <w:rPr>
                <w:b/>
                <w:bCs/>
                <w:color w:val="000000"/>
                <w:sz w:val="16"/>
                <w:szCs w:val="16"/>
              </w:rPr>
            </w:pPr>
            <w:r w:rsidRPr="00D9255F">
              <w:rPr>
                <w:b/>
                <w:bCs/>
                <w:color w:val="000000"/>
                <w:sz w:val="16"/>
                <w:szCs w:val="16"/>
              </w:rPr>
              <w:t> </w:t>
            </w:r>
          </w:p>
        </w:tc>
        <w:tc>
          <w:tcPr>
            <w:tcW w:w="3090" w:type="dxa"/>
            <w:tcBorders>
              <w:top w:val="nil"/>
              <w:left w:val="nil"/>
              <w:bottom w:val="single" w:sz="8" w:space="0" w:color="auto"/>
              <w:right w:val="single" w:sz="8" w:space="0" w:color="auto"/>
            </w:tcBorders>
            <w:shd w:val="clear" w:color="auto" w:fill="auto"/>
            <w:vAlign w:val="center"/>
            <w:hideMark/>
          </w:tcPr>
          <w:p w14:paraId="3671EBBB" w14:textId="77777777" w:rsidR="00D9255F" w:rsidRPr="00D9255F" w:rsidRDefault="00D9255F" w:rsidP="00D9255F">
            <w:pPr>
              <w:rPr>
                <w:color w:val="000000"/>
                <w:sz w:val="16"/>
                <w:szCs w:val="16"/>
              </w:rPr>
            </w:pPr>
            <w:r w:rsidRPr="00D9255F">
              <w:rPr>
                <w:color w:val="000000"/>
                <w:sz w:val="16"/>
                <w:szCs w:val="16"/>
              </w:rPr>
              <w:t>1.Разходи за членски внос и участие в нетърговски организации и дейности</w:t>
            </w:r>
          </w:p>
        </w:tc>
        <w:tc>
          <w:tcPr>
            <w:tcW w:w="983" w:type="dxa"/>
            <w:tcBorders>
              <w:top w:val="nil"/>
              <w:left w:val="nil"/>
              <w:bottom w:val="single" w:sz="8" w:space="0" w:color="auto"/>
              <w:right w:val="single" w:sz="8" w:space="0" w:color="auto"/>
            </w:tcBorders>
            <w:shd w:val="clear" w:color="auto" w:fill="auto"/>
            <w:vAlign w:val="center"/>
            <w:hideMark/>
          </w:tcPr>
          <w:p w14:paraId="4B6D3A5A" w14:textId="77777777" w:rsidR="00D9255F" w:rsidRPr="00D9255F" w:rsidRDefault="00D9255F" w:rsidP="00D9255F">
            <w:pPr>
              <w:jc w:val="right"/>
              <w:rPr>
                <w:color w:val="000000"/>
                <w:sz w:val="16"/>
                <w:szCs w:val="16"/>
              </w:rPr>
            </w:pPr>
            <w:r w:rsidRPr="00D9255F">
              <w:rPr>
                <w:color w:val="000000"/>
                <w:sz w:val="16"/>
                <w:szCs w:val="16"/>
              </w:rPr>
              <w:t>7,3</w:t>
            </w:r>
          </w:p>
        </w:tc>
        <w:tc>
          <w:tcPr>
            <w:tcW w:w="976" w:type="dxa"/>
            <w:tcBorders>
              <w:top w:val="nil"/>
              <w:left w:val="nil"/>
              <w:bottom w:val="single" w:sz="8" w:space="0" w:color="auto"/>
              <w:right w:val="single" w:sz="8" w:space="0" w:color="auto"/>
            </w:tcBorders>
            <w:shd w:val="clear" w:color="auto" w:fill="auto"/>
            <w:vAlign w:val="center"/>
            <w:hideMark/>
          </w:tcPr>
          <w:p w14:paraId="38646B3C" w14:textId="77777777" w:rsidR="00D9255F" w:rsidRPr="00D9255F" w:rsidRDefault="00D9255F" w:rsidP="00D9255F">
            <w:pPr>
              <w:jc w:val="right"/>
              <w:rPr>
                <w:color w:val="000000"/>
                <w:sz w:val="16"/>
                <w:szCs w:val="16"/>
              </w:rPr>
            </w:pPr>
            <w:r w:rsidRPr="00D9255F">
              <w:rPr>
                <w:color w:val="000000"/>
                <w:sz w:val="16"/>
                <w:szCs w:val="16"/>
              </w:rPr>
              <w:t>32,7</w:t>
            </w:r>
          </w:p>
        </w:tc>
        <w:tc>
          <w:tcPr>
            <w:tcW w:w="973" w:type="dxa"/>
            <w:tcBorders>
              <w:top w:val="nil"/>
              <w:left w:val="nil"/>
              <w:bottom w:val="single" w:sz="8" w:space="0" w:color="auto"/>
              <w:right w:val="single" w:sz="8" w:space="0" w:color="auto"/>
            </w:tcBorders>
            <w:shd w:val="clear" w:color="auto" w:fill="auto"/>
            <w:vAlign w:val="center"/>
            <w:hideMark/>
          </w:tcPr>
          <w:p w14:paraId="7F729CC8" w14:textId="77777777" w:rsidR="00D9255F" w:rsidRPr="00D9255F" w:rsidRDefault="00D9255F" w:rsidP="00D9255F">
            <w:pPr>
              <w:jc w:val="right"/>
              <w:rPr>
                <w:color w:val="000000"/>
                <w:sz w:val="16"/>
                <w:szCs w:val="16"/>
              </w:rPr>
            </w:pPr>
            <w:r w:rsidRPr="00D9255F">
              <w:rPr>
                <w:color w:val="000000"/>
                <w:sz w:val="16"/>
                <w:szCs w:val="16"/>
              </w:rPr>
              <w:t>16,7</w:t>
            </w:r>
          </w:p>
        </w:tc>
        <w:tc>
          <w:tcPr>
            <w:tcW w:w="980" w:type="dxa"/>
            <w:tcBorders>
              <w:top w:val="nil"/>
              <w:left w:val="nil"/>
              <w:bottom w:val="single" w:sz="8" w:space="0" w:color="auto"/>
              <w:right w:val="single" w:sz="8" w:space="0" w:color="auto"/>
            </w:tcBorders>
            <w:shd w:val="clear" w:color="auto" w:fill="auto"/>
            <w:vAlign w:val="center"/>
            <w:hideMark/>
          </w:tcPr>
          <w:p w14:paraId="6AF5A980" w14:textId="77777777" w:rsidR="00D9255F" w:rsidRPr="00D9255F" w:rsidRDefault="00D9255F" w:rsidP="00D9255F">
            <w:pPr>
              <w:jc w:val="right"/>
              <w:rPr>
                <w:color w:val="000000"/>
                <w:sz w:val="16"/>
                <w:szCs w:val="16"/>
              </w:rPr>
            </w:pPr>
            <w:r w:rsidRPr="00D9255F">
              <w:rPr>
                <w:color w:val="000000"/>
                <w:sz w:val="16"/>
                <w:szCs w:val="16"/>
              </w:rPr>
              <w:t>2,7</w:t>
            </w:r>
          </w:p>
        </w:tc>
        <w:tc>
          <w:tcPr>
            <w:tcW w:w="999" w:type="dxa"/>
            <w:tcBorders>
              <w:top w:val="nil"/>
              <w:left w:val="nil"/>
              <w:bottom w:val="single" w:sz="8" w:space="0" w:color="auto"/>
              <w:right w:val="single" w:sz="8" w:space="0" w:color="auto"/>
            </w:tcBorders>
            <w:shd w:val="clear" w:color="auto" w:fill="auto"/>
            <w:vAlign w:val="center"/>
            <w:hideMark/>
          </w:tcPr>
          <w:p w14:paraId="6D7495A6" w14:textId="77777777" w:rsidR="00D9255F" w:rsidRPr="00D9255F" w:rsidRDefault="00D9255F" w:rsidP="00D9255F">
            <w:pPr>
              <w:jc w:val="right"/>
              <w:rPr>
                <w:color w:val="000000"/>
                <w:sz w:val="16"/>
                <w:szCs w:val="16"/>
              </w:rPr>
            </w:pPr>
            <w:r w:rsidRPr="00D9255F">
              <w:rPr>
                <w:color w:val="000000"/>
                <w:sz w:val="16"/>
                <w:szCs w:val="16"/>
              </w:rPr>
              <w:t>2,7</w:t>
            </w:r>
          </w:p>
        </w:tc>
        <w:tc>
          <w:tcPr>
            <w:tcW w:w="999" w:type="dxa"/>
            <w:tcBorders>
              <w:top w:val="nil"/>
              <w:left w:val="nil"/>
              <w:bottom w:val="single" w:sz="8" w:space="0" w:color="auto"/>
              <w:right w:val="single" w:sz="8" w:space="0" w:color="auto"/>
            </w:tcBorders>
            <w:shd w:val="clear" w:color="auto" w:fill="auto"/>
            <w:vAlign w:val="center"/>
            <w:hideMark/>
          </w:tcPr>
          <w:p w14:paraId="2C9DEEC7" w14:textId="77777777" w:rsidR="00D9255F" w:rsidRPr="00D9255F" w:rsidRDefault="00D9255F" w:rsidP="00D9255F">
            <w:pPr>
              <w:jc w:val="right"/>
              <w:rPr>
                <w:color w:val="000000"/>
                <w:sz w:val="16"/>
                <w:szCs w:val="16"/>
              </w:rPr>
            </w:pPr>
            <w:r w:rsidRPr="00D9255F">
              <w:rPr>
                <w:color w:val="000000"/>
                <w:sz w:val="16"/>
                <w:szCs w:val="16"/>
              </w:rPr>
              <w:t>2,7</w:t>
            </w:r>
          </w:p>
        </w:tc>
      </w:tr>
      <w:tr w:rsidR="00D9255F" w:rsidRPr="00D9255F" w14:paraId="4EDBF040" w14:textId="77777777" w:rsidTr="00D9255F">
        <w:trPr>
          <w:trHeight w:val="91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14:paraId="7E3E2D25" w14:textId="77777777" w:rsidR="00D9255F" w:rsidRPr="00D9255F" w:rsidRDefault="00D9255F" w:rsidP="00D9255F">
            <w:pPr>
              <w:jc w:val="both"/>
              <w:rPr>
                <w:b/>
                <w:bCs/>
                <w:color w:val="000000"/>
                <w:sz w:val="16"/>
                <w:szCs w:val="16"/>
              </w:rPr>
            </w:pPr>
            <w:r w:rsidRPr="00D9255F">
              <w:rPr>
                <w:b/>
                <w:bCs/>
                <w:color w:val="000000"/>
                <w:sz w:val="16"/>
                <w:szCs w:val="16"/>
              </w:rPr>
              <w:t> </w:t>
            </w:r>
          </w:p>
        </w:tc>
        <w:tc>
          <w:tcPr>
            <w:tcW w:w="3090" w:type="dxa"/>
            <w:tcBorders>
              <w:top w:val="nil"/>
              <w:left w:val="nil"/>
              <w:bottom w:val="single" w:sz="8" w:space="0" w:color="auto"/>
              <w:right w:val="single" w:sz="8" w:space="0" w:color="auto"/>
            </w:tcBorders>
            <w:shd w:val="clear" w:color="auto" w:fill="auto"/>
            <w:vAlign w:val="center"/>
            <w:hideMark/>
          </w:tcPr>
          <w:p w14:paraId="3256EA57" w14:textId="77777777" w:rsidR="00D9255F" w:rsidRPr="00D9255F" w:rsidRDefault="00D9255F" w:rsidP="00D9255F">
            <w:pPr>
              <w:rPr>
                <w:color w:val="000000"/>
                <w:sz w:val="16"/>
                <w:szCs w:val="16"/>
              </w:rPr>
            </w:pPr>
            <w:r w:rsidRPr="00D9255F">
              <w:rPr>
                <w:color w:val="000000"/>
                <w:sz w:val="16"/>
                <w:szCs w:val="16"/>
              </w:rPr>
              <w:t>2.Субсидии за творчески проекти и други разходи в областта на литературното наследство на основание ЗЗРК</w:t>
            </w:r>
          </w:p>
        </w:tc>
        <w:tc>
          <w:tcPr>
            <w:tcW w:w="983" w:type="dxa"/>
            <w:tcBorders>
              <w:top w:val="nil"/>
              <w:left w:val="nil"/>
              <w:bottom w:val="single" w:sz="8" w:space="0" w:color="auto"/>
              <w:right w:val="single" w:sz="8" w:space="0" w:color="auto"/>
            </w:tcBorders>
            <w:shd w:val="clear" w:color="auto" w:fill="auto"/>
            <w:vAlign w:val="center"/>
            <w:hideMark/>
          </w:tcPr>
          <w:p w14:paraId="4B68D5DC" w14:textId="77777777" w:rsidR="00D9255F" w:rsidRPr="00D9255F" w:rsidRDefault="00D9255F" w:rsidP="00D9255F">
            <w:pPr>
              <w:jc w:val="right"/>
              <w:rPr>
                <w:color w:val="000000"/>
                <w:sz w:val="16"/>
                <w:szCs w:val="16"/>
              </w:rPr>
            </w:pPr>
            <w:r w:rsidRPr="00D9255F">
              <w:rPr>
                <w:color w:val="000000"/>
                <w:sz w:val="16"/>
                <w:szCs w:val="16"/>
              </w:rPr>
              <w:t>236,7</w:t>
            </w:r>
          </w:p>
        </w:tc>
        <w:tc>
          <w:tcPr>
            <w:tcW w:w="976" w:type="dxa"/>
            <w:tcBorders>
              <w:top w:val="nil"/>
              <w:left w:val="nil"/>
              <w:bottom w:val="single" w:sz="8" w:space="0" w:color="auto"/>
              <w:right w:val="single" w:sz="8" w:space="0" w:color="auto"/>
            </w:tcBorders>
            <w:shd w:val="clear" w:color="auto" w:fill="auto"/>
            <w:vAlign w:val="center"/>
            <w:hideMark/>
          </w:tcPr>
          <w:p w14:paraId="0FE132FD" w14:textId="77777777" w:rsidR="00D9255F" w:rsidRPr="00D9255F" w:rsidRDefault="00D9255F" w:rsidP="00D9255F">
            <w:pPr>
              <w:jc w:val="right"/>
              <w:rPr>
                <w:color w:val="000000"/>
                <w:sz w:val="16"/>
                <w:szCs w:val="16"/>
              </w:rPr>
            </w:pPr>
            <w:r w:rsidRPr="00D9255F">
              <w:rPr>
                <w:color w:val="000000"/>
                <w:sz w:val="16"/>
                <w:szCs w:val="16"/>
              </w:rPr>
              <w:t>182,6</w:t>
            </w:r>
          </w:p>
        </w:tc>
        <w:tc>
          <w:tcPr>
            <w:tcW w:w="973" w:type="dxa"/>
            <w:tcBorders>
              <w:top w:val="nil"/>
              <w:left w:val="nil"/>
              <w:bottom w:val="single" w:sz="8" w:space="0" w:color="auto"/>
              <w:right w:val="single" w:sz="8" w:space="0" w:color="auto"/>
            </w:tcBorders>
            <w:shd w:val="clear" w:color="auto" w:fill="auto"/>
            <w:vAlign w:val="center"/>
            <w:hideMark/>
          </w:tcPr>
          <w:p w14:paraId="4D6DD420" w14:textId="77777777" w:rsidR="00D9255F" w:rsidRPr="00D9255F" w:rsidRDefault="00D9255F" w:rsidP="00D9255F">
            <w:pPr>
              <w:jc w:val="right"/>
              <w:rPr>
                <w:color w:val="000000"/>
                <w:sz w:val="16"/>
                <w:szCs w:val="16"/>
              </w:rPr>
            </w:pPr>
            <w:r w:rsidRPr="00D9255F">
              <w:rPr>
                <w:color w:val="000000"/>
                <w:sz w:val="16"/>
                <w:szCs w:val="16"/>
              </w:rPr>
              <w:t>400,0</w:t>
            </w:r>
          </w:p>
        </w:tc>
        <w:tc>
          <w:tcPr>
            <w:tcW w:w="980" w:type="dxa"/>
            <w:tcBorders>
              <w:top w:val="nil"/>
              <w:left w:val="nil"/>
              <w:bottom w:val="single" w:sz="8" w:space="0" w:color="auto"/>
              <w:right w:val="single" w:sz="8" w:space="0" w:color="auto"/>
            </w:tcBorders>
            <w:shd w:val="clear" w:color="auto" w:fill="auto"/>
            <w:vAlign w:val="center"/>
            <w:hideMark/>
          </w:tcPr>
          <w:p w14:paraId="096F9CA8" w14:textId="77777777" w:rsidR="00D9255F" w:rsidRPr="00D9255F" w:rsidRDefault="00D9255F" w:rsidP="00D9255F">
            <w:pPr>
              <w:jc w:val="right"/>
              <w:rPr>
                <w:color w:val="000000"/>
                <w:sz w:val="16"/>
                <w:szCs w:val="16"/>
              </w:rPr>
            </w:pPr>
            <w:r w:rsidRPr="00D9255F">
              <w:rPr>
                <w:color w:val="000000"/>
                <w:sz w:val="16"/>
                <w:szCs w:val="16"/>
              </w:rPr>
              <w:t>400,0</w:t>
            </w:r>
          </w:p>
        </w:tc>
        <w:tc>
          <w:tcPr>
            <w:tcW w:w="999" w:type="dxa"/>
            <w:tcBorders>
              <w:top w:val="nil"/>
              <w:left w:val="nil"/>
              <w:bottom w:val="single" w:sz="8" w:space="0" w:color="auto"/>
              <w:right w:val="single" w:sz="8" w:space="0" w:color="auto"/>
            </w:tcBorders>
            <w:shd w:val="clear" w:color="auto" w:fill="auto"/>
            <w:vAlign w:val="center"/>
            <w:hideMark/>
          </w:tcPr>
          <w:p w14:paraId="19D98205" w14:textId="77777777" w:rsidR="00D9255F" w:rsidRPr="00D9255F" w:rsidRDefault="00D9255F" w:rsidP="00D9255F">
            <w:pPr>
              <w:jc w:val="right"/>
              <w:rPr>
                <w:color w:val="000000"/>
                <w:sz w:val="16"/>
                <w:szCs w:val="16"/>
              </w:rPr>
            </w:pPr>
            <w:r w:rsidRPr="00D9255F">
              <w:rPr>
                <w:color w:val="000000"/>
                <w:sz w:val="16"/>
                <w:szCs w:val="16"/>
              </w:rPr>
              <w:t>400,0</w:t>
            </w:r>
          </w:p>
        </w:tc>
        <w:tc>
          <w:tcPr>
            <w:tcW w:w="999" w:type="dxa"/>
            <w:tcBorders>
              <w:top w:val="nil"/>
              <w:left w:val="nil"/>
              <w:bottom w:val="single" w:sz="8" w:space="0" w:color="auto"/>
              <w:right w:val="single" w:sz="8" w:space="0" w:color="auto"/>
            </w:tcBorders>
            <w:shd w:val="clear" w:color="auto" w:fill="auto"/>
            <w:vAlign w:val="center"/>
            <w:hideMark/>
          </w:tcPr>
          <w:p w14:paraId="485DBB01" w14:textId="77777777" w:rsidR="00D9255F" w:rsidRPr="00D9255F" w:rsidRDefault="00D9255F" w:rsidP="00D9255F">
            <w:pPr>
              <w:jc w:val="right"/>
              <w:rPr>
                <w:color w:val="000000"/>
                <w:sz w:val="16"/>
                <w:szCs w:val="16"/>
              </w:rPr>
            </w:pPr>
            <w:r w:rsidRPr="00D9255F">
              <w:rPr>
                <w:color w:val="000000"/>
                <w:sz w:val="16"/>
                <w:szCs w:val="16"/>
              </w:rPr>
              <w:t>400,0</w:t>
            </w:r>
          </w:p>
        </w:tc>
      </w:tr>
      <w:tr w:rsidR="00D9255F" w:rsidRPr="00D9255F" w14:paraId="046B1E19" w14:textId="77777777" w:rsidTr="00D9255F">
        <w:trPr>
          <w:trHeight w:val="136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14:paraId="669CADC0" w14:textId="77777777" w:rsidR="00D9255F" w:rsidRPr="00D9255F" w:rsidRDefault="00D9255F" w:rsidP="00D9255F">
            <w:pPr>
              <w:jc w:val="both"/>
              <w:rPr>
                <w:b/>
                <w:bCs/>
                <w:color w:val="000000"/>
                <w:sz w:val="16"/>
                <w:szCs w:val="16"/>
              </w:rPr>
            </w:pPr>
            <w:r w:rsidRPr="00D9255F">
              <w:rPr>
                <w:b/>
                <w:bCs/>
                <w:color w:val="000000"/>
                <w:sz w:val="16"/>
                <w:szCs w:val="16"/>
              </w:rPr>
              <w:t> </w:t>
            </w:r>
          </w:p>
        </w:tc>
        <w:tc>
          <w:tcPr>
            <w:tcW w:w="3090" w:type="dxa"/>
            <w:tcBorders>
              <w:top w:val="nil"/>
              <w:left w:val="nil"/>
              <w:bottom w:val="single" w:sz="8" w:space="0" w:color="auto"/>
              <w:right w:val="single" w:sz="8" w:space="0" w:color="auto"/>
            </w:tcBorders>
            <w:shd w:val="clear" w:color="auto" w:fill="auto"/>
            <w:vAlign w:val="center"/>
            <w:hideMark/>
          </w:tcPr>
          <w:p w14:paraId="23C28B2C" w14:textId="77777777" w:rsidR="00D9255F" w:rsidRPr="00D9255F" w:rsidRDefault="00D9255F" w:rsidP="00D9255F">
            <w:pPr>
              <w:rPr>
                <w:color w:val="000000"/>
                <w:sz w:val="16"/>
                <w:szCs w:val="16"/>
              </w:rPr>
            </w:pPr>
            <w:r w:rsidRPr="00D9255F">
              <w:rPr>
                <w:color w:val="000000"/>
                <w:sz w:val="16"/>
                <w:szCs w:val="16"/>
              </w:rPr>
              <w:t xml:space="preserve">3.Финансова подкрепа на дейности в областта на нематериалното културно наследство, за награди за постигнати високи резултати и принос в развитието на културата на основание ЗЗРК </w:t>
            </w:r>
          </w:p>
        </w:tc>
        <w:tc>
          <w:tcPr>
            <w:tcW w:w="983" w:type="dxa"/>
            <w:tcBorders>
              <w:top w:val="nil"/>
              <w:left w:val="nil"/>
              <w:bottom w:val="single" w:sz="8" w:space="0" w:color="auto"/>
              <w:right w:val="single" w:sz="8" w:space="0" w:color="auto"/>
            </w:tcBorders>
            <w:shd w:val="clear" w:color="auto" w:fill="auto"/>
            <w:vAlign w:val="center"/>
            <w:hideMark/>
          </w:tcPr>
          <w:p w14:paraId="7961EA74" w14:textId="77777777" w:rsidR="00D9255F" w:rsidRPr="00D9255F" w:rsidRDefault="00D9255F" w:rsidP="00D9255F">
            <w:pPr>
              <w:jc w:val="right"/>
              <w:rPr>
                <w:color w:val="000000"/>
                <w:sz w:val="16"/>
                <w:szCs w:val="16"/>
              </w:rPr>
            </w:pPr>
            <w:r w:rsidRPr="00D9255F">
              <w:rPr>
                <w:color w:val="000000"/>
                <w:sz w:val="16"/>
                <w:szCs w:val="16"/>
              </w:rPr>
              <w:t>168,9</w:t>
            </w:r>
          </w:p>
        </w:tc>
        <w:tc>
          <w:tcPr>
            <w:tcW w:w="976" w:type="dxa"/>
            <w:tcBorders>
              <w:top w:val="nil"/>
              <w:left w:val="nil"/>
              <w:bottom w:val="single" w:sz="8" w:space="0" w:color="auto"/>
              <w:right w:val="single" w:sz="8" w:space="0" w:color="auto"/>
            </w:tcBorders>
            <w:shd w:val="clear" w:color="auto" w:fill="auto"/>
            <w:vAlign w:val="center"/>
            <w:hideMark/>
          </w:tcPr>
          <w:p w14:paraId="3C6C4B51" w14:textId="77777777" w:rsidR="00D9255F" w:rsidRPr="00D9255F" w:rsidRDefault="00D9255F" w:rsidP="00D9255F">
            <w:pPr>
              <w:jc w:val="right"/>
              <w:rPr>
                <w:color w:val="000000"/>
                <w:sz w:val="16"/>
                <w:szCs w:val="16"/>
              </w:rPr>
            </w:pPr>
            <w:r w:rsidRPr="00D9255F">
              <w:rPr>
                <w:color w:val="000000"/>
                <w:sz w:val="16"/>
                <w:szCs w:val="16"/>
              </w:rPr>
              <w:t>191,9</w:t>
            </w:r>
          </w:p>
        </w:tc>
        <w:tc>
          <w:tcPr>
            <w:tcW w:w="973" w:type="dxa"/>
            <w:tcBorders>
              <w:top w:val="nil"/>
              <w:left w:val="nil"/>
              <w:bottom w:val="single" w:sz="8" w:space="0" w:color="auto"/>
              <w:right w:val="single" w:sz="8" w:space="0" w:color="auto"/>
            </w:tcBorders>
            <w:shd w:val="clear" w:color="auto" w:fill="auto"/>
            <w:vAlign w:val="center"/>
            <w:hideMark/>
          </w:tcPr>
          <w:p w14:paraId="219240EA" w14:textId="77777777" w:rsidR="00D9255F" w:rsidRPr="00D9255F" w:rsidRDefault="00D9255F" w:rsidP="00D9255F">
            <w:pPr>
              <w:jc w:val="right"/>
              <w:rPr>
                <w:color w:val="000000"/>
                <w:sz w:val="16"/>
                <w:szCs w:val="16"/>
              </w:rPr>
            </w:pPr>
            <w:r w:rsidRPr="00D9255F">
              <w:rPr>
                <w:color w:val="000000"/>
                <w:sz w:val="16"/>
                <w:szCs w:val="16"/>
              </w:rPr>
              <w:t>325,0</w:t>
            </w:r>
          </w:p>
        </w:tc>
        <w:tc>
          <w:tcPr>
            <w:tcW w:w="980" w:type="dxa"/>
            <w:tcBorders>
              <w:top w:val="nil"/>
              <w:left w:val="nil"/>
              <w:bottom w:val="single" w:sz="8" w:space="0" w:color="auto"/>
              <w:right w:val="single" w:sz="8" w:space="0" w:color="auto"/>
            </w:tcBorders>
            <w:shd w:val="clear" w:color="auto" w:fill="auto"/>
            <w:vAlign w:val="center"/>
            <w:hideMark/>
          </w:tcPr>
          <w:p w14:paraId="02D1065C" w14:textId="77777777" w:rsidR="00D9255F" w:rsidRPr="00D9255F" w:rsidRDefault="00D9255F" w:rsidP="00D9255F">
            <w:pPr>
              <w:jc w:val="right"/>
              <w:rPr>
                <w:color w:val="000000"/>
                <w:sz w:val="16"/>
                <w:szCs w:val="16"/>
              </w:rPr>
            </w:pPr>
            <w:r w:rsidRPr="00D9255F">
              <w:rPr>
                <w:color w:val="000000"/>
                <w:sz w:val="16"/>
                <w:szCs w:val="16"/>
              </w:rPr>
              <w:t>325,0</w:t>
            </w:r>
          </w:p>
        </w:tc>
        <w:tc>
          <w:tcPr>
            <w:tcW w:w="999" w:type="dxa"/>
            <w:tcBorders>
              <w:top w:val="nil"/>
              <w:left w:val="nil"/>
              <w:bottom w:val="single" w:sz="8" w:space="0" w:color="auto"/>
              <w:right w:val="single" w:sz="8" w:space="0" w:color="auto"/>
            </w:tcBorders>
            <w:shd w:val="clear" w:color="auto" w:fill="auto"/>
            <w:vAlign w:val="center"/>
            <w:hideMark/>
          </w:tcPr>
          <w:p w14:paraId="27EDB77D" w14:textId="77777777" w:rsidR="00D9255F" w:rsidRPr="00D9255F" w:rsidRDefault="00D9255F" w:rsidP="00D9255F">
            <w:pPr>
              <w:jc w:val="right"/>
              <w:rPr>
                <w:color w:val="000000"/>
                <w:sz w:val="16"/>
                <w:szCs w:val="16"/>
              </w:rPr>
            </w:pPr>
            <w:r w:rsidRPr="00D9255F">
              <w:rPr>
                <w:color w:val="000000"/>
                <w:sz w:val="16"/>
                <w:szCs w:val="16"/>
              </w:rPr>
              <w:t>325,0</w:t>
            </w:r>
          </w:p>
        </w:tc>
        <w:tc>
          <w:tcPr>
            <w:tcW w:w="999" w:type="dxa"/>
            <w:tcBorders>
              <w:top w:val="nil"/>
              <w:left w:val="nil"/>
              <w:bottom w:val="single" w:sz="8" w:space="0" w:color="auto"/>
              <w:right w:val="single" w:sz="8" w:space="0" w:color="auto"/>
            </w:tcBorders>
            <w:shd w:val="clear" w:color="auto" w:fill="auto"/>
            <w:vAlign w:val="center"/>
            <w:hideMark/>
          </w:tcPr>
          <w:p w14:paraId="65A4F580" w14:textId="77777777" w:rsidR="00D9255F" w:rsidRPr="00D9255F" w:rsidRDefault="00D9255F" w:rsidP="00D9255F">
            <w:pPr>
              <w:jc w:val="right"/>
              <w:rPr>
                <w:color w:val="000000"/>
                <w:sz w:val="16"/>
                <w:szCs w:val="16"/>
              </w:rPr>
            </w:pPr>
            <w:r w:rsidRPr="00D9255F">
              <w:rPr>
                <w:color w:val="000000"/>
                <w:sz w:val="16"/>
                <w:szCs w:val="16"/>
              </w:rPr>
              <w:t>325,0</w:t>
            </w:r>
          </w:p>
        </w:tc>
      </w:tr>
      <w:tr w:rsidR="00D9255F" w:rsidRPr="00D9255F" w14:paraId="7B10DBC9" w14:textId="77777777" w:rsidTr="00D9255F">
        <w:trPr>
          <w:trHeight w:val="46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14:paraId="1C6E5C75" w14:textId="77777777" w:rsidR="00D9255F" w:rsidRPr="00D9255F" w:rsidRDefault="00D9255F" w:rsidP="00D9255F">
            <w:pPr>
              <w:jc w:val="both"/>
              <w:rPr>
                <w:b/>
                <w:bCs/>
                <w:color w:val="000000"/>
                <w:sz w:val="16"/>
                <w:szCs w:val="16"/>
              </w:rPr>
            </w:pPr>
            <w:r w:rsidRPr="00D9255F">
              <w:rPr>
                <w:b/>
                <w:bCs/>
                <w:color w:val="000000"/>
                <w:sz w:val="16"/>
                <w:szCs w:val="16"/>
              </w:rPr>
              <w:t> </w:t>
            </w:r>
          </w:p>
        </w:tc>
        <w:tc>
          <w:tcPr>
            <w:tcW w:w="3090" w:type="dxa"/>
            <w:tcBorders>
              <w:top w:val="nil"/>
              <w:left w:val="nil"/>
              <w:bottom w:val="single" w:sz="8" w:space="0" w:color="auto"/>
              <w:right w:val="single" w:sz="8" w:space="0" w:color="auto"/>
            </w:tcBorders>
            <w:shd w:val="clear" w:color="auto" w:fill="auto"/>
            <w:vAlign w:val="center"/>
            <w:hideMark/>
          </w:tcPr>
          <w:p w14:paraId="50DDB0E5" w14:textId="77777777" w:rsidR="00D9255F" w:rsidRPr="00D9255F" w:rsidRDefault="00D9255F" w:rsidP="00D9255F">
            <w:pPr>
              <w:rPr>
                <w:color w:val="000000"/>
                <w:sz w:val="16"/>
                <w:szCs w:val="16"/>
              </w:rPr>
            </w:pPr>
            <w:r w:rsidRPr="00D9255F">
              <w:rPr>
                <w:color w:val="000000"/>
                <w:sz w:val="16"/>
                <w:szCs w:val="16"/>
              </w:rPr>
              <w:t>4.Награди за особени заслуги към българската държава и нацията</w:t>
            </w:r>
          </w:p>
        </w:tc>
        <w:tc>
          <w:tcPr>
            <w:tcW w:w="983" w:type="dxa"/>
            <w:tcBorders>
              <w:top w:val="nil"/>
              <w:left w:val="nil"/>
              <w:bottom w:val="single" w:sz="8" w:space="0" w:color="auto"/>
              <w:right w:val="single" w:sz="8" w:space="0" w:color="auto"/>
            </w:tcBorders>
            <w:shd w:val="clear" w:color="auto" w:fill="auto"/>
            <w:vAlign w:val="center"/>
            <w:hideMark/>
          </w:tcPr>
          <w:p w14:paraId="63D82A77" w14:textId="77777777" w:rsidR="00D9255F" w:rsidRPr="00D9255F" w:rsidRDefault="00D9255F" w:rsidP="00D9255F">
            <w:pPr>
              <w:jc w:val="right"/>
              <w:rPr>
                <w:color w:val="000000"/>
                <w:sz w:val="16"/>
                <w:szCs w:val="16"/>
              </w:rPr>
            </w:pPr>
            <w:r w:rsidRPr="00D9255F">
              <w:rPr>
                <w:color w:val="000000"/>
                <w:sz w:val="16"/>
                <w:szCs w:val="16"/>
              </w:rPr>
              <w:t>241,5</w:t>
            </w:r>
          </w:p>
        </w:tc>
        <w:tc>
          <w:tcPr>
            <w:tcW w:w="976" w:type="dxa"/>
            <w:tcBorders>
              <w:top w:val="nil"/>
              <w:left w:val="nil"/>
              <w:bottom w:val="single" w:sz="8" w:space="0" w:color="auto"/>
              <w:right w:val="single" w:sz="8" w:space="0" w:color="auto"/>
            </w:tcBorders>
            <w:shd w:val="clear" w:color="auto" w:fill="auto"/>
            <w:vAlign w:val="center"/>
            <w:hideMark/>
          </w:tcPr>
          <w:p w14:paraId="76E1F8EF" w14:textId="77777777" w:rsidR="00D9255F" w:rsidRPr="00D9255F" w:rsidRDefault="00D9255F" w:rsidP="00D9255F">
            <w:pPr>
              <w:jc w:val="right"/>
              <w:rPr>
                <w:color w:val="000000"/>
                <w:sz w:val="16"/>
                <w:szCs w:val="16"/>
              </w:rPr>
            </w:pPr>
            <w:r w:rsidRPr="00D9255F">
              <w:rPr>
                <w:color w:val="000000"/>
                <w:sz w:val="16"/>
                <w:szCs w:val="16"/>
              </w:rPr>
              <w:t>216,8</w:t>
            </w:r>
          </w:p>
        </w:tc>
        <w:tc>
          <w:tcPr>
            <w:tcW w:w="973" w:type="dxa"/>
            <w:tcBorders>
              <w:top w:val="nil"/>
              <w:left w:val="nil"/>
              <w:bottom w:val="single" w:sz="8" w:space="0" w:color="auto"/>
              <w:right w:val="single" w:sz="8" w:space="0" w:color="auto"/>
            </w:tcBorders>
            <w:shd w:val="clear" w:color="auto" w:fill="auto"/>
            <w:vAlign w:val="center"/>
            <w:hideMark/>
          </w:tcPr>
          <w:p w14:paraId="5617E3A1" w14:textId="77777777" w:rsidR="00D9255F" w:rsidRPr="00D9255F" w:rsidRDefault="00D9255F" w:rsidP="00D9255F">
            <w:pPr>
              <w:jc w:val="right"/>
              <w:rPr>
                <w:color w:val="000000"/>
                <w:sz w:val="16"/>
                <w:szCs w:val="16"/>
              </w:rPr>
            </w:pPr>
            <w:r w:rsidRPr="00D9255F">
              <w:rPr>
                <w:color w:val="000000"/>
                <w:sz w:val="16"/>
                <w:szCs w:val="16"/>
              </w:rPr>
              <w:t>243,6</w:t>
            </w:r>
          </w:p>
        </w:tc>
        <w:tc>
          <w:tcPr>
            <w:tcW w:w="980" w:type="dxa"/>
            <w:tcBorders>
              <w:top w:val="nil"/>
              <w:left w:val="nil"/>
              <w:bottom w:val="single" w:sz="8" w:space="0" w:color="auto"/>
              <w:right w:val="single" w:sz="8" w:space="0" w:color="auto"/>
            </w:tcBorders>
            <w:shd w:val="clear" w:color="auto" w:fill="auto"/>
            <w:vAlign w:val="center"/>
            <w:hideMark/>
          </w:tcPr>
          <w:p w14:paraId="6D848C99" w14:textId="77777777" w:rsidR="00D9255F" w:rsidRPr="00D9255F" w:rsidRDefault="00D9255F" w:rsidP="00D9255F">
            <w:pPr>
              <w:jc w:val="right"/>
              <w:rPr>
                <w:color w:val="000000"/>
                <w:sz w:val="16"/>
                <w:szCs w:val="16"/>
              </w:rPr>
            </w:pPr>
            <w:r w:rsidRPr="00D9255F">
              <w:rPr>
                <w:color w:val="000000"/>
                <w:sz w:val="16"/>
                <w:szCs w:val="16"/>
              </w:rPr>
              <w:t>274,8</w:t>
            </w:r>
          </w:p>
        </w:tc>
        <w:tc>
          <w:tcPr>
            <w:tcW w:w="999" w:type="dxa"/>
            <w:tcBorders>
              <w:top w:val="nil"/>
              <w:left w:val="nil"/>
              <w:bottom w:val="single" w:sz="8" w:space="0" w:color="auto"/>
              <w:right w:val="single" w:sz="8" w:space="0" w:color="auto"/>
            </w:tcBorders>
            <w:shd w:val="clear" w:color="auto" w:fill="auto"/>
            <w:vAlign w:val="center"/>
            <w:hideMark/>
          </w:tcPr>
          <w:p w14:paraId="1112C61E" w14:textId="77777777" w:rsidR="00D9255F" w:rsidRPr="00D9255F" w:rsidRDefault="00D9255F" w:rsidP="00D9255F">
            <w:pPr>
              <w:jc w:val="right"/>
              <w:rPr>
                <w:color w:val="000000"/>
                <w:sz w:val="16"/>
                <w:szCs w:val="16"/>
              </w:rPr>
            </w:pPr>
            <w:r w:rsidRPr="00D9255F">
              <w:rPr>
                <w:color w:val="000000"/>
                <w:sz w:val="16"/>
                <w:szCs w:val="16"/>
              </w:rPr>
              <w:t>274,8</w:t>
            </w:r>
          </w:p>
        </w:tc>
        <w:tc>
          <w:tcPr>
            <w:tcW w:w="999" w:type="dxa"/>
            <w:tcBorders>
              <w:top w:val="nil"/>
              <w:left w:val="nil"/>
              <w:bottom w:val="single" w:sz="8" w:space="0" w:color="auto"/>
              <w:right w:val="single" w:sz="8" w:space="0" w:color="auto"/>
            </w:tcBorders>
            <w:shd w:val="clear" w:color="auto" w:fill="auto"/>
            <w:vAlign w:val="center"/>
            <w:hideMark/>
          </w:tcPr>
          <w:p w14:paraId="18471C2E" w14:textId="77777777" w:rsidR="00D9255F" w:rsidRPr="00D9255F" w:rsidRDefault="00D9255F" w:rsidP="00D9255F">
            <w:pPr>
              <w:jc w:val="right"/>
              <w:rPr>
                <w:color w:val="000000"/>
                <w:sz w:val="16"/>
                <w:szCs w:val="16"/>
              </w:rPr>
            </w:pPr>
            <w:r w:rsidRPr="00D9255F">
              <w:rPr>
                <w:color w:val="000000"/>
                <w:sz w:val="16"/>
                <w:szCs w:val="16"/>
              </w:rPr>
              <w:t>274,8</w:t>
            </w:r>
          </w:p>
        </w:tc>
      </w:tr>
      <w:tr w:rsidR="00D9255F" w:rsidRPr="00D9255F" w14:paraId="665EE6CA" w14:textId="77777777" w:rsidTr="00D9255F">
        <w:trPr>
          <w:trHeight w:val="31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14:paraId="50CCAE5F" w14:textId="77777777" w:rsidR="00D9255F" w:rsidRPr="00D9255F" w:rsidRDefault="00D9255F" w:rsidP="00D9255F">
            <w:pPr>
              <w:jc w:val="both"/>
              <w:rPr>
                <w:b/>
                <w:bCs/>
                <w:color w:val="000000"/>
                <w:sz w:val="16"/>
                <w:szCs w:val="16"/>
              </w:rPr>
            </w:pPr>
            <w:r w:rsidRPr="00D9255F">
              <w:rPr>
                <w:b/>
                <w:bCs/>
                <w:color w:val="000000"/>
                <w:sz w:val="16"/>
                <w:szCs w:val="16"/>
              </w:rPr>
              <w:t> </w:t>
            </w:r>
          </w:p>
        </w:tc>
        <w:tc>
          <w:tcPr>
            <w:tcW w:w="3090" w:type="dxa"/>
            <w:tcBorders>
              <w:top w:val="nil"/>
              <w:left w:val="nil"/>
              <w:bottom w:val="single" w:sz="8" w:space="0" w:color="auto"/>
              <w:right w:val="single" w:sz="8" w:space="0" w:color="auto"/>
            </w:tcBorders>
            <w:shd w:val="clear" w:color="auto" w:fill="auto"/>
            <w:vAlign w:val="center"/>
            <w:hideMark/>
          </w:tcPr>
          <w:p w14:paraId="574A5232" w14:textId="77777777" w:rsidR="00D9255F" w:rsidRPr="00D9255F" w:rsidRDefault="00D9255F" w:rsidP="00D9255F">
            <w:pPr>
              <w:rPr>
                <w:color w:val="000000"/>
                <w:sz w:val="16"/>
                <w:szCs w:val="16"/>
              </w:rPr>
            </w:pPr>
            <w:r w:rsidRPr="00D9255F">
              <w:rPr>
                <w:color w:val="000000"/>
                <w:sz w:val="16"/>
                <w:szCs w:val="16"/>
              </w:rPr>
              <w:t>5.Глобални библиотеки - България</w:t>
            </w:r>
          </w:p>
        </w:tc>
        <w:tc>
          <w:tcPr>
            <w:tcW w:w="983" w:type="dxa"/>
            <w:tcBorders>
              <w:top w:val="nil"/>
              <w:left w:val="nil"/>
              <w:bottom w:val="single" w:sz="8" w:space="0" w:color="auto"/>
              <w:right w:val="single" w:sz="8" w:space="0" w:color="auto"/>
            </w:tcBorders>
            <w:shd w:val="clear" w:color="auto" w:fill="auto"/>
            <w:vAlign w:val="center"/>
            <w:hideMark/>
          </w:tcPr>
          <w:p w14:paraId="59402047" w14:textId="77777777" w:rsidR="00D9255F" w:rsidRPr="00D9255F" w:rsidRDefault="00D9255F" w:rsidP="00D9255F">
            <w:pPr>
              <w:jc w:val="right"/>
              <w:rPr>
                <w:color w:val="000000"/>
                <w:sz w:val="16"/>
                <w:szCs w:val="16"/>
              </w:rPr>
            </w:pPr>
            <w:r w:rsidRPr="00D9255F">
              <w:rPr>
                <w:color w:val="000000"/>
                <w:sz w:val="16"/>
                <w:szCs w:val="16"/>
              </w:rPr>
              <w:t>-1,0</w:t>
            </w:r>
          </w:p>
        </w:tc>
        <w:tc>
          <w:tcPr>
            <w:tcW w:w="976" w:type="dxa"/>
            <w:tcBorders>
              <w:top w:val="nil"/>
              <w:left w:val="nil"/>
              <w:bottom w:val="single" w:sz="8" w:space="0" w:color="auto"/>
              <w:right w:val="single" w:sz="8" w:space="0" w:color="auto"/>
            </w:tcBorders>
            <w:shd w:val="clear" w:color="auto" w:fill="auto"/>
            <w:vAlign w:val="center"/>
            <w:hideMark/>
          </w:tcPr>
          <w:p w14:paraId="0C233503" w14:textId="77777777" w:rsidR="00D9255F" w:rsidRPr="00D9255F" w:rsidRDefault="00D9255F" w:rsidP="00D9255F">
            <w:pPr>
              <w:jc w:val="right"/>
              <w:rPr>
                <w:color w:val="000000"/>
                <w:sz w:val="16"/>
                <w:szCs w:val="16"/>
              </w:rPr>
            </w:pPr>
            <w:r w:rsidRPr="00D9255F">
              <w:rPr>
                <w:color w:val="000000"/>
                <w:sz w:val="16"/>
                <w:szCs w:val="16"/>
              </w:rPr>
              <w:t> </w:t>
            </w:r>
          </w:p>
        </w:tc>
        <w:tc>
          <w:tcPr>
            <w:tcW w:w="973" w:type="dxa"/>
            <w:tcBorders>
              <w:top w:val="nil"/>
              <w:left w:val="nil"/>
              <w:bottom w:val="single" w:sz="8" w:space="0" w:color="auto"/>
              <w:right w:val="single" w:sz="8" w:space="0" w:color="auto"/>
            </w:tcBorders>
            <w:shd w:val="clear" w:color="auto" w:fill="auto"/>
            <w:vAlign w:val="center"/>
            <w:hideMark/>
          </w:tcPr>
          <w:p w14:paraId="3DB5792D" w14:textId="77777777" w:rsidR="00D9255F" w:rsidRPr="00D9255F" w:rsidRDefault="00D9255F" w:rsidP="00D9255F">
            <w:pPr>
              <w:jc w:val="right"/>
              <w:rPr>
                <w:color w:val="000000"/>
                <w:sz w:val="16"/>
                <w:szCs w:val="16"/>
              </w:rPr>
            </w:pPr>
            <w:r w:rsidRPr="00D9255F">
              <w:rPr>
                <w:color w:val="000000"/>
                <w:sz w:val="16"/>
                <w:szCs w:val="16"/>
              </w:rPr>
              <w:t> </w:t>
            </w:r>
          </w:p>
        </w:tc>
        <w:tc>
          <w:tcPr>
            <w:tcW w:w="980" w:type="dxa"/>
            <w:tcBorders>
              <w:top w:val="nil"/>
              <w:left w:val="nil"/>
              <w:bottom w:val="single" w:sz="8" w:space="0" w:color="auto"/>
              <w:right w:val="single" w:sz="8" w:space="0" w:color="auto"/>
            </w:tcBorders>
            <w:shd w:val="clear" w:color="auto" w:fill="auto"/>
            <w:vAlign w:val="center"/>
            <w:hideMark/>
          </w:tcPr>
          <w:p w14:paraId="75F678F4" w14:textId="77777777" w:rsidR="00D9255F" w:rsidRPr="00D9255F" w:rsidRDefault="00D9255F" w:rsidP="00D9255F">
            <w:pPr>
              <w:jc w:val="right"/>
              <w:rPr>
                <w:color w:val="000000"/>
                <w:sz w:val="16"/>
                <w:szCs w:val="16"/>
              </w:rPr>
            </w:pPr>
            <w:r w:rsidRPr="00D9255F">
              <w:rPr>
                <w:color w:val="000000"/>
                <w:sz w:val="16"/>
                <w:szCs w:val="16"/>
              </w:rPr>
              <w:t> </w:t>
            </w:r>
          </w:p>
        </w:tc>
        <w:tc>
          <w:tcPr>
            <w:tcW w:w="999" w:type="dxa"/>
            <w:tcBorders>
              <w:top w:val="nil"/>
              <w:left w:val="nil"/>
              <w:bottom w:val="single" w:sz="8" w:space="0" w:color="auto"/>
              <w:right w:val="single" w:sz="8" w:space="0" w:color="auto"/>
            </w:tcBorders>
            <w:shd w:val="clear" w:color="auto" w:fill="auto"/>
            <w:vAlign w:val="center"/>
            <w:hideMark/>
          </w:tcPr>
          <w:p w14:paraId="0B8B1F08" w14:textId="77777777" w:rsidR="00D9255F" w:rsidRPr="00D9255F" w:rsidRDefault="00D9255F" w:rsidP="00D9255F">
            <w:pPr>
              <w:jc w:val="right"/>
              <w:rPr>
                <w:color w:val="000000"/>
                <w:sz w:val="16"/>
                <w:szCs w:val="16"/>
              </w:rPr>
            </w:pPr>
            <w:r w:rsidRPr="00D9255F">
              <w:rPr>
                <w:color w:val="000000"/>
                <w:sz w:val="16"/>
                <w:szCs w:val="16"/>
              </w:rPr>
              <w:t> </w:t>
            </w:r>
          </w:p>
        </w:tc>
        <w:tc>
          <w:tcPr>
            <w:tcW w:w="999" w:type="dxa"/>
            <w:tcBorders>
              <w:top w:val="nil"/>
              <w:left w:val="nil"/>
              <w:bottom w:val="single" w:sz="8" w:space="0" w:color="auto"/>
              <w:right w:val="single" w:sz="8" w:space="0" w:color="auto"/>
            </w:tcBorders>
            <w:shd w:val="clear" w:color="auto" w:fill="auto"/>
            <w:vAlign w:val="center"/>
            <w:hideMark/>
          </w:tcPr>
          <w:p w14:paraId="73322914" w14:textId="77777777" w:rsidR="00D9255F" w:rsidRPr="00D9255F" w:rsidRDefault="00D9255F" w:rsidP="00D9255F">
            <w:pPr>
              <w:jc w:val="right"/>
              <w:rPr>
                <w:color w:val="000000"/>
                <w:sz w:val="16"/>
                <w:szCs w:val="16"/>
              </w:rPr>
            </w:pPr>
            <w:r w:rsidRPr="00D9255F">
              <w:rPr>
                <w:color w:val="000000"/>
                <w:sz w:val="16"/>
                <w:szCs w:val="16"/>
              </w:rPr>
              <w:t> </w:t>
            </w:r>
          </w:p>
        </w:tc>
      </w:tr>
      <w:tr w:rsidR="00D9255F" w:rsidRPr="00D9255F" w14:paraId="3606B440" w14:textId="77777777" w:rsidTr="00D9255F">
        <w:trPr>
          <w:trHeight w:val="690"/>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14:paraId="61C8BD68" w14:textId="77777777" w:rsidR="00D9255F" w:rsidRPr="00D9255F" w:rsidRDefault="00D9255F" w:rsidP="00D9255F">
            <w:pPr>
              <w:jc w:val="both"/>
              <w:rPr>
                <w:b/>
                <w:bCs/>
                <w:color w:val="000000"/>
                <w:sz w:val="16"/>
                <w:szCs w:val="16"/>
              </w:rPr>
            </w:pPr>
            <w:r w:rsidRPr="00D9255F">
              <w:rPr>
                <w:b/>
                <w:bCs/>
                <w:color w:val="000000"/>
                <w:sz w:val="16"/>
                <w:szCs w:val="16"/>
              </w:rPr>
              <w:t> </w:t>
            </w:r>
          </w:p>
        </w:tc>
        <w:tc>
          <w:tcPr>
            <w:tcW w:w="3090" w:type="dxa"/>
            <w:tcBorders>
              <w:top w:val="nil"/>
              <w:left w:val="nil"/>
              <w:bottom w:val="single" w:sz="8" w:space="0" w:color="auto"/>
              <w:right w:val="single" w:sz="8" w:space="0" w:color="auto"/>
            </w:tcBorders>
            <w:shd w:val="clear" w:color="auto" w:fill="auto"/>
            <w:vAlign w:val="center"/>
            <w:hideMark/>
          </w:tcPr>
          <w:p w14:paraId="6D171971" w14:textId="77777777" w:rsidR="00D9255F" w:rsidRPr="00D9255F" w:rsidRDefault="00D9255F" w:rsidP="00D9255F">
            <w:pPr>
              <w:rPr>
                <w:color w:val="000000"/>
                <w:sz w:val="16"/>
                <w:szCs w:val="16"/>
              </w:rPr>
            </w:pPr>
            <w:r w:rsidRPr="00D9255F">
              <w:rPr>
                <w:color w:val="000000"/>
                <w:sz w:val="16"/>
                <w:szCs w:val="16"/>
              </w:rPr>
              <w:t>6.Програма "Българските библиотеки - съвременни центрове за четене и информираност"</w:t>
            </w:r>
          </w:p>
        </w:tc>
        <w:tc>
          <w:tcPr>
            <w:tcW w:w="983" w:type="dxa"/>
            <w:tcBorders>
              <w:top w:val="nil"/>
              <w:left w:val="nil"/>
              <w:bottom w:val="single" w:sz="8" w:space="0" w:color="auto"/>
              <w:right w:val="single" w:sz="8" w:space="0" w:color="auto"/>
            </w:tcBorders>
            <w:shd w:val="clear" w:color="auto" w:fill="auto"/>
            <w:vAlign w:val="center"/>
            <w:hideMark/>
          </w:tcPr>
          <w:p w14:paraId="2A37FC03" w14:textId="77777777" w:rsidR="00D9255F" w:rsidRPr="00D9255F" w:rsidRDefault="00D9255F" w:rsidP="00D9255F">
            <w:pPr>
              <w:jc w:val="right"/>
              <w:rPr>
                <w:color w:val="000000"/>
                <w:sz w:val="16"/>
                <w:szCs w:val="16"/>
              </w:rPr>
            </w:pPr>
            <w:r w:rsidRPr="00D9255F">
              <w:rPr>
                <w:color w:val="000000"/>
                <w:sz w:val="16"/>
                <w:szCs w:val="16"/>
              </w:rPr>
              <w:t>756,9</w:t>
            </w:r>
          </w:p>
        </w:tc>
        <w:tc>
          <w:tcPr>
            <w:tcW w:w="976" w:type="dxa"/>
            <w:tcBorders>
              <w:top w:val="nil"/>
              <w:left w:val="nil"/>
              <w:bottom w:val="single" w:sz="8" w:space="0" w:color="auto"/>
              <w:right w:val="single" w:sz="8" w:space="0" w:color="auto"/>
            </w:tcBorders>
            <w:shd w:val="clear" w:color="auto" w:fill="auto"/>
            <w:vAlign w:val="center"/>
            <w:hideMark/>
          </w:tcPr>
          <w:p w14:paraId="40CBD196" w14:textId="77777777" w:rsidR="00D9255F" w:rsidRPr="00D9255F" w:rsidRDefault="00D9255F" w:rsidP="00D9255F">
            <w:pPr>
              <w:jc w:val="right"/>
              <w:rPr>
                <w:color w:val="000000"/>
                <w:sz w:val="16"/>
                <w:szCs w:val="16"/>
              </w:rPr>
            </w:pPr>
            <w:r w:rsidRPr="00D9255F">
              <w:rPr>
                <w:color w:val="000000"/>
                <w:sz w:val="16"/>
                <w:szCs w:val="16"/>
              </w:rPr>
              <w:t>751,0</w:t>
            </w:r>
          </w:p>
        </w:tc>
        <w:tc>
          <w:tcPr>
            <w:tcW w:w="973" w:type="dxa"/>
            <w:tcBorders>
              <w:top w:val="nil"/>
              <w:left w:val="nil"/>
              <w:bottom w:val="single" w:sz="8" w:space="0" w:color="auto"/>
              <w:right w:val="single" w:sz="8" w:space="0" w:color="auto"/>
            </w:tcBorders>
            <w:shd w:val="clear" w:color="auto" w:fill="auto"/>
            <w:vAlign w:val="center"/>
            <w:hideMark/>
          </w:tcPr>
          <w:p w14:paraId="663440CE" w14:textId="77777777" w:rsidR="00D9255F" w:rsidRPr="00D9255F" w:rsidRDefault="00D9255F" w:rsidP="00D9255F">
            <w:pPr>
              <w:jc w:val="right"/>
              <w:rPr>
                <w:color w:val="000000"/>
                <w:sz w:val="16"/>
                <w:szCs w:val="16"/>
              </w:rPr>
            </w:pPr>
            <w:r w:rsidRPr="00D9255F">
              <w:rPr>
                <w:color w:val="000000"/>
                <w:sz w:val="16"/>
                <w:szCs w:val="16"/>
              </w:rPr>
              <w:t>2 000,0</w:t>
            </w:r>
          </w:p>
        </w:tc>
        <w:tc>
          <w:tcPr>
            <w:tcW w:w="980" w:type="dxa"/>
            <w:tcBorders>
              <w:top w:val="nil"/>
              <w:left w:val="nil"/>
              <w:bottom w:val="single" w:sz="8" w:space="0" w:color="auto"/>
              <w:right w:val="single" w:sz="8" w:space="0" w:color="auto"/>
            </w:tcBorders>
            <w:shd w:val="clear" w:color="auto" w:fill="auto"/>
            <w:vAlign w:val="center"/>
            <w:hideMark/>
          </w:tcPr>
          <w:p w14:paraId="7DA70C74" w14:textId="77777777" w:rsidR="00D9255F" w:rsidRPr="00D9255F" w:rsidRDefault="00D9255F" w:rsidP="00D9255F">
            <w:pPr>
              <w:jc w:val="right"/>
              <w:rPr>
                <w:color w:val="000000"/>
                <w:sz w:val="16"/>
                <w:szCs w:val="16"/>
              </w:rPr>
            </w:pPr>
            <w:r w:rsidRPr="00D9255F">
              <w:rPr>
                <w:color w:val="000000"/>
                <w:sz w:val="16"/>
                <w:szCs w:val="16"/>
              </w:rPr>
              <w:t>2 000,0</w:t>
            </w:r>
          </w:p>
        </w:tc>
        <w:tc>
          <w:tcPr>
            <w:tcW w:w="999" w:type="dxa"/>
            <w:tcBorders>
              <w:top w:val="nil"/>
              <w:left w:val="nil"/>
              <w:bottom w:val="single" w:sz="8" w:space="0" w:color="auto"/>
              <w:right w:val="single" w:sz="8" w:space="0" w:color="auto"/>
            </w:tcBorders>
            <w:shd w:val="clear" w:color="auto" w:fill="auto"/>
            <w:vAlign w:val="center"/>
            <w:hideMark/>
          </w:tcPr>
          <w:p w14:paraId="0C95B462" w14:textId="77777777" w:rsidR="00D9255F" w:rsidRPr="00D9255F" w:rsidRDefault="00D9255F" w:rsidP="00D9255F">
            <w:pPr>
              <w:jc w:val="right"/>
              <w:rPr>
                <w:color w:val="000000"/>
                <w:sz w:val="16"/>
                <w:szCs w:val="16"/>
              </w:rPr>
            </w:pPr>
            <w:r w:rsidRPr="00D9255F">
              <w:rPr>
                <w:color w:val="000000"/>
                <w:sz w:val="16"/>
                <w:szCs w:val="16"/>
              </w:rPr>
              <w:t>2 000,0</w:t>
            </w:r>
          </w:p>
        </w:tc>
        <w:tc>
          <w:tcPr>
            <w:tcW w:w="999" w:type="dxa"/>
            <w:tcBorders>
              <w:top w:val="nil"/>
              <w:left w:val="nil"/>
              <w:bottom w:val="single" w:sz="8" w:space="0" w:color="auto"/>
              <w:right w:val="single" w:sz="8" w:space="0" w:color="auto"/>
            </w:tcBorders>
            <w:shd w:val="clear" w:color="auto" w:fill="auto"/>
            <w:vAlign w:val="center"/>
            <w:hideMark/>
          </w:tcPr>
          <w:p w14:paraId="6635B8FD" w14:textId="77777777" w:rsidR="00D9255F" w:rsidRPr="00D9255F" w:rsidRDefault="00D9255F" w:rsidP="00D9255F">
            <w:pPr>
              <w:jc w:val="right"/>
              <w:rPr>
                <w:color w:val="000000"/>
                <w:sz w:val="16"/>
                <w:szCs w:val="16"/>
              </w:rPr>
            </w:pPr>
            <w:r w:rsidRPr="00D9255F">
              <w:rPr>
                <w:color w:val="000000"/>
                <w:sz w:val="16"/>
                <w:szCs w:val="16"/>
              </w:rPr>
              <w:t>2 000,0</w:t>
            </w:r>
          </w:p>
        </w:tc>
      </w:tr>
      <w:tr w:rsidR="00D9255F" w:rsidRPr="00D9255F" w14:paraId="533AD3CA" w14:textId="77777777" w:rsidTr="00D9255F">
        <w:trPr>
          <w:trHeight w:val="91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14:paraId="3A3DDC22" w14:textId="77777777" w:rsidR="00D9255F" w:rsidRPr="00D9255F" w:rsidRDefault="00D9255F" w:rsidP="00D9255F">
            <w:pPr>
              <w:jc w:val="both"/>
              <w:rPr>
                <w:b/>
                <w:bCs/>
                <w:color w:val="000000"/>
                <w:sz w:val="16"/>
                <w:szCs w:val="16"/>
              </w:rPr>
            </w:pPr>
            <w:r w:rsidRPr="00D9255F">
              <w:rPr>
                <w:b/>
                <w:bCs/>
                <w:color w:val="000000"/>
                <w:sz w:val="16"/>
                <w:szCs w:val="16"/>
              </w:rPr>
              <w:t> </w:t>
            </w:r>
          </w:p>
        </w:tc>
        <w:tc>
          <w:tcPr>
            <w:tcW w:w="3090" w:type="dxa"/>
            <w:tcBorders>
              <w:top w:val="nil"/>
              <w:left w:val="nil"/>
              <w:bottom w:val="single" w:sz="8" w:space="0" w:color="auto"/>
              <w:right w:val="single" w:sz="8" w:space="0" w:color="auto"/>
            </w:tcBorders>
            <w:shd w:val="clear" w:color="auto" w:fill="auto"/>
            <w:vAlign w:val="center"/>
            <w:hideMark/>
          </w:tcPr>
          <w:p w14:paraId="7232D8DE" w14:textId="77777777" w:rsidR="00D9255F" w:rsidRPr="00D9255F" w:rsidRDefault="00D9255F" w:rsidP="00D9255F">
            <w:pPr>
              <w:rPr>
                <w:color w:val="000000"/>
                <w:sz w:val="16"/>
                <w:szCs w:val="16"/>
              </w:rPr>
            </w:pPr>
            <w:r w:rsidRPr="00D9255F">
              <w:rPr>
                <w:color w:val="000000"/>
                <w:sz w:val="16"/>
                <w:szCs w:val="16"/>
              </w:rPr>
              <w:t>7. Събития за популяризирането на съвременното европейско изкуство (Комуникационна стратегия на РБ за ЕС)</w:t>
            </w:r>
          </w:p>
        </w:tc>
        <w:tc>
          <w:tcPr>
            <w:tcW w:w="983" w:type="dxa"/>
            <w:tcBorders>
              <w:top w:val="nil"/>
              <w:left w:val="nil"/>
              <w:bottom w:val="single" w:sz="8" w:space="0" w:color="auto"/>
              <w:right w:val="single" w:sz="8" w:space="0" w:color="auto"/>
            </w:tcBorders>
            <w:shd w:val="clear" w:color="auto" w:fill="auto"/>
            <w:vAlign w:val="center"/>
            <w:hideMark/>
          </w:tcPr>
          <w:p w14:paraId="23B6B8A8" w14:textId="77777777" w:rsidR="00D9255F" w:rsidRPr="00D9255F" w:rsidRDefault="00D9255F" w:rsidP="00D9255F">
            <w:pPr>
              <w:jc w:val="right"/>
              <w:rPr>
                <w:color w:val="000000"/>
                <w:sz w:val="16"/>
                <w:szCs w:val="16"/>
              </w:rPr>
            </w:pPr>
            <w:r w:rsidRPr="00D9255F">
              <w:rPr>
                <w:color w:val="000000"/>
                <w:sz w:val="16"/>
                <w:szCs w:val="16"/>
              </w:rPr>
              <w:t>95,0</w:t>
            </w:r>
          </w:p>
        </w:tc>
        <w:tc>
          <w:tcPr>
            <w:tcW w:w="976" w:type="dxa"/>
            <w:tcBorders>
              <w:top w:val="nil"/>
              <w:left w:val="nil"/>
              <w:bottom w:val="single" w:sz="8" w:space="0" w:color="auto"/>
              <w:right w:val="single" w:sz="8" w:space="0" w:color="auto"/>
            </w:tcBorders>
            <w:shd w:val="clear" w:color="auto" w:fill="auto"/>
            <w:vAlign w:val="center"/>
            <w:hideMark/>
          </w:tcPr>
          <w:p w14:paraId="33D6D02F" w14:textId="77777777" w:rsidR="00D9255F" w:rsidRPr="00D9255F" w:rsidRDefault="00D9255F" w:rsidP="00D9255F">
            <w:pPr>
              <w:jc w:val="right"/>
              <w:rPr>
                <w:color w:val="000000"/>
                <w:sz w:val="16"/>
                <w:szCs w:val="16"/>
              </w:rPr>
            </w:pPr>
            <w:r w:rsidRPr="00D9255F">
              <w:rPr>
                <w:color w:val="000000"/>
                <w:sz w:val="16"/>
                <w:szCs w:val="16"/>
              </w:rPr>
              <w:t>71,6</w:t>
            </w:r>
          </w:p>
        </w:tc>
        <w:tc>
          <w:tcPr>
            <w:tcW w:w="973" w:type="dxa"/>
            <w:tcBorders>
              <w:top w:val="nil"/>
              <w:left w:val="nil"/>
              <w:bottom w:val="single" w:sz="8" w:space="0" w:color="auto"/>
              <w:right w:val="single" w:sz="8" w:space="0" w:color="auto"/>
            </w:tcBorders>
            <w:shd w:val="clear" w:color="auto" w:fill="auto"/>
            <w:vAlign w:val="center"/>
            <w:hideMark/>
          </w:tcPr>
          <w:p w14:paraId="52FD7C08" w14:textId="77777777" w:rsidR="00D9255F" w:rsidRPr="00D9255F" w:rsidRDefault="00D9255F" w:rsidP="00D9255F">
            <w:pPr>
              <w:jc w:val="right"/>
              <w:rPr>
                <w:color w:val="000000"/>
                <w:sz w:val="16"/>
                <w:szCs w:val="16"/>
              </w:rPr>
            </w:pPr>
            <w:r w:rsidRPr="00D9255F">
              <w:rPr>
                <w:color w:val="000000"/>
                <w:sz w:val="16"/>
                <w:szCs w:val="16"/>
              </w:rPr>
              <w:t> </w:t>
            </w:r>
          </w:p>
        </w:tc>
        <w:tc>
          <w:tcPr>
            <w:tcW w:w="980" w:type="dxa"/>
            <w:tcBorders>
              <w:top w:val="nil"/>
              <w:left w:val="nil"/>
              <w:bottom w:val="single" w:sz="8" w:space="0" w:color="auto"/>
              <w:right w:val="single" w:sz="8" w:space="0" w:color="auto"/>
            </w:tcBorders>
            <w:shd w:val="clear" w:color="auto" w:fill="auto"/>
            <w:vAlign w:val="center"/>
            <w:hideMark/>
          </w:tcPr>
          <w:p w14:paraId="618C1A64" w14:textId="77777777" w:rsidR="00D9255F" w:rsidRPr="00D9255F" w:rsidRDefault="00D9255F" w:rsidP="00D9255F">
            <w:pPr>
              <w:jc w:val="right"/>
              <w:rPr>
                <w:color w:val="000000"/>
                <w:sz w:val="16"/>
                <w:szCs w:val="16"/>
              </w:rPr>
            </w:pPr>
            <w:r w:rsidRPr="00D9255F">
              <w:rPr>
                <w:color w:val="000000"/>
                <w:sz w:val="16"/>
                <w:szCs w:val="16"/>
              </w:rPr>
              <w:t> </w:t>
            </w:r>
          </w:p>
        </w:tc>
        <w:tc>
          <w:tcPr>
            <w:tcW w:w="999" w:type="dxa"/>
            <w:tcBorders>
              <w:top w:val="nil"/>
              <w:left w:val="nil"/>
              <w:bottom w:val="single" w:sz="8" w:space="0" w:color="auto"/>
              <w:right w:val="single" w:sz="8" w:space="0" w:color="auto"/>
            </w:tcBorders>
            <w:shd w:val="clear" w:color="auto" w:fill="auto"/>
            <w:vAlign w:val="center"/>
            <w:hideMark/>
          </w:tcPr>
          <w:p w14:paraId="56DD6636" w14:textId="77777777" w:rsidR="00D9255F" w:rsidRPr="00D9255F" w:rsidRDefault="00D9255F" w:rsidP="00D9255F">
            <w:pPr>
              <w:jc w:val="right"/>
              <w:rPr>
                <w:color w:val="000000"/>
                <w:sz w:val="16"/>
                <w:szCs w:val="16"/>
              </w:rPr>
            </w:pPr>
            <w:r w:rsidRPr="00D9255F">
              <w:rPr>
                <w:color w:val="000000"/>
                <w:sz w:val="16"/>
                <w:szCs w:val="16"/>
              </w:rPr>
              <w:t> </w:t>
            </w:r>
          </w:p>
        </w:tc>
        <w:tc>
          <w:tcPr>
            <w:tcW w:w="999" w:type="dxa"/>
            <w:tcBorders>
              <w:top w:val="nil"/>
              <w:left w:val="nil"/>
              <w:bottom w:val="single" w:sz="8" w:space="0" w:color="auto"/>
              <w:right w:val="single" w:sz="8" w:space="0" w:color="auto"/>
            </w:tcBorders>
            <w:shd w:val="clear" w:color="auto" w:fill="auto"/>
            <w:vAlign w:val="center"/>
            <w:hideMark/>
          </w:tcPr>
          <w:p w14:paraId="06A71770" w14:textId="77777777" w:rsidR="00D9255F" w:rsidRPr="00D9255F" w:rsidRDefault="00D9255F" w:rsidP="00D9255F">
            <w:pPr>
              <w:jc w:val="right"/>
              <w:rPr>
                <w:color w:val="000000"/>
                <w:sz w:val="16"/>
                <w:szCs w:val="16"/>
              </w:rPr>
            </w:pPr>
            <w:r w:rsidRPr="00D9255F">
              <w:rPr>
                <w:color w:val="000000"/>
                <w:sz w:val="16"/>
                <w:szCs w:val="16"/>
              </w:rPr>
              <w:t> </w:t>
            </w:r>
          </w:p>
        </w:tc>
      </w:tr>
      <w:tr w:rsidR="00D9255F" w:rsidRPr="00D9255F" w14:paraId="6F91B311" w14:textId="77777777" w:rsidTr="00D9255F">
        <w:trPr>
          <w:trHeight w:val="46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14:paraId="12DBDDC1" w14:textId="77777777" w:rsidR="00D9255F" w:rsidRPr="00D9255F" w:rsidRDefault="00D9255F" w:rsidP="00D9255F">
            <w:pPr>
              <w:jc w:val="both"/>
              <w:rPr>
                <w:b/>
                <w:bCs/>
                <w:color w:val="000000"/>
                <w:sz w:val="16"/>
                <w:szCs w:val="16"/>
              </w:rPr>
            </w:pPr>
            <w:r w:rsidRPr="00D9255F">
              <w:rPr>
                <w:b/>
                <w:bCs/>
                <w:color w:val="000000"/>
                <w:sz w:val="16"/>
                <w:szCs w:val="16"/>
              </w:rPr>
              <w:t> </w:t>
            </w:r>
          </w:p>
        </w:tc>
        <w:tc>
          <w:tcPr>
            <w:tcW w:w="3090" w:type="dxa"/>
            <w:tcBorders>
              <w:top w:val="nil"/>
              <w:left w:val="nil"/>
              <w:bottom w:val="single" w:sz="8" w:space="0" w:color="auto"/>
              <w:right w:val="single" w:sz="8" w:space="0" w:color="auto"/>
            </w:tcBorders>
            <w:shd w:val="clear" w:color="auto" w:fill="auto"/>
            <w:vAlign w:val="center"/>
            <w:hideMark/>
          </w:tcPr>
          <w:p w14:paraId="17D6E1C6" w14:textId="77777777" w:rsidR="00D9255F" w:rsidRPr="00D9255F" w:rsidRDefault="00D9255F" w:rsidP="00D9255F">
            <w:pPr>
              <w:rPr>
                <w:color w:val="000000"/>
                <w:sz w:val="16"/>
                <w:szCs w:val="16"/>
              </w:rPr>
            </w:pPr>
            <w:r w:rsidRPr="00D9255F">
              <w:rPr>
                <w:color w:val="000000"/>
                <w:sz w:val="16"/>
                <w:szCs w:val="16"/>
              </w:rPr>
              <w:t>8. Субсидия за Съюз на народните читалища</w:t>
            </w:r>
          </w:p>
        </w:tc>
        <w:tc>
          <w:tcPr>
            <w:tcW w:w="983" w:type="dxa"/>
            <w:tcBorders>
              <w:top w:val="nil"/>
              <w:left w:val="nil"/>
              <w:bottom w:val="single" w:sz="8" w:space="0" w:color="auto"/>
              <w:right w:val="single" w:sz="8" w:space="0" w:color="auto"/>
            </w:tcBorders>
            <w:shd w:val="clear" w:color="auto" w:fill="auto"/>
            <w:vAlign w:val="center"/>
            <w:hideMark/>
          </w:tcPr>
          <w:p w14:paraId="29A0264C" w14:textId="77777777" w:rsidR="00D9255F" w:rsidRPr="00D9255F" w:rsidRDefault="00D9255F" w:rsidP="00D9255F">
            <w:pPr>
              <w:jc w:val="right"/>
              <w:rPr>
                <w:color w:val="000000"/>
                <w:sz w:val="16"/>
                <w:szCs w:val="16"/>
              </w:rPr>
            </w:pPr>
            <w:r w:rsidRPr="00D9255F">
              <w:rPr>
                <w:color w:val="000000"/>
                <w:sz w:val="16"/>
                <w:szCs w:val="16"/>
              </w:rPr>
              <w:t> </w:t>
            </w:r>
          </w:p>
        </w:tc>
        <w:tc>
          <w:tcPr>
            <w:tcW w:w="976" w:type="dxa"/>
            <w:tcBorders>
              <w:top w:val="nil"/>
              <w:left w:val="nil"/>
              <w:bottom w:val="single" w:sz="8" w:space="0" w:color="auto"/>
              <w:right w:val="single" w:sz="8" w:space="0" w:color="auto"/>
            </w:tcBorders>
            <w:shd w:val="clear" w:color="auto" w:fill="auto"/>
            <w:vAlign w:val="center"/>
            <w:hideMark/>
          </w:tcPr>
          <w:p w14:paraId="7FEA0261" w14:textId="77777777" w:rsidR="00D9255F" w:rsidRPr="00D9255F" w:rsidRDefault="00D9255F" w:rsidP="00D9255F">
            <w:pPr>
              <w:jc w:val="right"/>
              <w:rPr>
                <w:color w:val="000000"/>
                <w:sz w:val="16"/>
                <w:szCs w:val="16"/>
              </w:rPr>
            </w:pPr>
            <w:r w:rsidRPr="00D9255F">
              <w:rPr>
                <w:color w:val="000000"/>
                <w:sz w:val="16"/>
                <w:szCs w:val="16"/>
              </w:rPr>
              <w:t> </w:t>
            </w:r>
          </w:p>
        </w:tc>
        <w:tc>
          <w:tcPr>
            <w:tcW w:w="973" w:type="dxa"/>
            <w:tcBorders>
              <w:top w:val="nil"/>
              <w:left w:val="nil"/>
              <w:bottom w:val="single" w:sz="8" w:space="0" w:color="auto"/>
              <w:right w:val="single" w:sz="8" w:space="0" w:color="auto"/>
            </w:tcBorders>
            <w:shd w:val="clear" w:color="auto" w:fill="auto"/>
            <w:vAlign w:val="center"/>
            <w:hideMark/>
          </w:tcPr>
          <w:p w14:paraId="4F6A3C19" w14:textId="77777777" w:rsidR="00D9255F" w:rsidRPr="00D9255F" w:rsidRDefault="00D9255F" w:rsidP="00D9255F">
            <w:pPr>
              <w:jc w:val="right"/>
              <w:rPr>
                <w:color w:val="000000"/>
                <w:sz w:val="16"/>
                <w:szCs w:val="16"/>
              </w:rPr>
            </w:pPr>
            <w:r w:rsidRPr="00D9255F">
              <w:rPr>
                <w:color w:val="000000"/>
                <w:sz w:val="16"/>
                <w:szCs w:val="16"/>
              </w:rPr>
              <w:t> </w:t>
            </w:r>
          </w:p>
        </w:tc>
        <w:tc>
          <w:tcPr>
            <w:tcW w:w="980" w:type="dxa"/>
            <w:tcBorders>
              <w:top w:val="nil"/>
              <w:left w:val="nil"/>
              <w:bottom w:val="single" w:sz="8" w:space="0" w:color="auto"/>
              <w:right w:val="single" w:sz="8" w:space="0" w:color="auto"/>
            </w:tcBorders>
            <w:shd w:val="clear" w:color="auto" w:fill="auto"/>
            <w:vAlign w:val="center"/>
            <w:hideMark/>
          </w:tcPr>
          <w:p w14:paraId="39906479" w14:textId="77777777" w:rsidR="00D9255F" w:rsidRPr="00D9255F" w:rsidRDefault="00D9255F" w:rsidP="00D9255F">
            <w:pPr>
              <w:jc w:val="right"/>
              <w:rPr>
                <w:color w:val="000000"/>
                <w:sz w:val="16"/>
                <w:szCs w:val="16"/>
              </w:rPr>
            </w:pPr>
            <w:r w:rsidRPr="00D9255F">
              <w:rPr>
                <w:color w:val="000000"/>
                <w:sz w:val="16"/>
                <w:szCs w:val="16"/>
              </w:rPr>
              <w:t>140,0</w:t>
            </w:r>
          </w:p>
        </w:tc>
        <w:tc>
          <w:tcPr>
            <w:tcW w:w="999" w:type="dxa"/>
            <w:tcBorders>
              <w:top w:val="nil"/>
              <w:left w:val="nil"/>
              <w:bottom w:val="single" w:sz="8" w:space="0" w:color="auto"/>
              <w:right w:val="single" w:sz="8" w:space="0" w:color="auto"/>
            </w:tcBorders>
            <w:shd w:val="clear" w:color="auto" w:fill="auto"/>
            <w:vAlign w:val="center"/>
            <w:hideMark/>
          </w:tcPr>
          <w:p w14:paraId="736B442E" w14:textId="77777777" w:rsidR="00D9255F" w:rsidRPr="00D9255F" w:rsidRDefault="00D9255F" w:rsidP="00D9255F">
            <w:pPr>
              <w:jc w:val="right"/>
              <w:rPr>
                <w:color w:val="000000"/>
                <w:sz w:val="16"/>
                <w:szCs w:val="16"/>
              </w:rPr>
            </w:pPr>
            <w:r w:rsidRPr="00D9255F">
              <w:rPr>
                <w:color w:val="000000"/>
                <w:sz w:val="16"/>
                <w:szCs w:val="16"/>
              </w:rPr>
              <w:t>86,0</w:t>
            </w:r>
          </w:p>
        </w:tc>
        <w:tc>
          <w:tcPr>
            <w:tcW w:w="999" w:type="dxa"/>
            <w:tcBorders>
              <w:top w:val="nil"/>
              <w:left w:val="nil"/>
              <w:bottom w:val="single" w:sz="8" w:space="0" w:color="auto"/>
              <w:right w:val="single" w:sz="8" w:space="0" w:color="auto"/>
            </w:tcBorders>
            <w:shd w:val="clear" w:color="auto" w:fill="auto"/>
            <w:vAlign w:val="center"/>
            <w:hideMark/>
          </w:tcPr>
          <w:p w14:paraId="75238AD3" w14:textId="77777777" w:rsidR="00D9255F" w:rsidRPr="00D9255F" w:rsidRDefault="00D9255F" w:rsidP="00D9255F">
            <w:pPr>
              <w:jc w:val="right"/>
              <w:rPr>
                <w:color w:val="000000"/>
                <w:sz w:val="16"/>
                <w:szCs w:val="16"/>
              </w:rPr>
            </w:pPr>
            <w:r w:rsidRPr="00D9255F">
              <w:rPr>
                <w:color w:val="000000"/>
                <w:sz w:val="16"/>
                <w:szCs w:val="16"/>
              </w:rPr>
              <w:t>86,0</w:t>
            </w:r>
          </w:p>
        </w:tc>
      </w:tr>
      <w:tr w:rsidR="00D9255F" w:rsidRPr="00D9255F" w14:paraId="11B2A8AC" w14:textId="77777777" w:rsidTr="00D9255F">
        <w:trPr>
          <w:trHeight w:val="1140"/>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14:paraId="438F7B1A" w14:textId="77777777" w:rsidR="00D9255F" w:rsidRPr="00D9255F" w:rsidRDefault="00D9255F" w:rsidP="00D9255F">
            <w:pPr>
              <w:jc w:val="both"/>
              <w:rPr>
                <w:b/>
                <w:bCs/>
                <w:color w:val="000000"/>
                <w:sz w:val="16"/>
                <w:szCs w:val="16"/>
              </w:rPr>
            </w:pPr>
            <w:r w:rsidRPr="00D9255F">
              <w:rPr>
                <w:b/>
                <w:bCs/>
                <w:color w:val="000000"/>
                <w:sz w:val="16"/>
                <w:szCs w:val="16"/>
              </w:rPr>
              <w:lastRenderedPageBreak/>
              <w:t> </w:t>
            </w:r>
          </w:p>
        </w:tc>
        <w:tc>
          <w:tcPr>
            <w:tcW w:w="3090" w:type="dxa"/>
            <w:tcBorders>
              <w:top w:val="nil"/>
              <w:left w:val="nil"/>
              <w:bottom w:val="single" w:sz="8" w:space="0" w:color="auto"/>
              <w:right w:val="single" w:sz="8" w:space="0" w:color="auto"/>
            </w:tcBorders>
            <w:shd w:val="clear" w:color="auto" w:fill="auto"/>
            <w:vAlign w:val="center"/>
            <w:hideMark/>
          </w:tcPr>
          <w:p w14:paraId="72726BE2" w14:textId="77777777" w:rsidR="00D9255F" w:rsidRPr="00D9255F" w:rsidRDefault="00D9255F" w:rsidP="00D9255F">
            <w:pPr>
              <w:rPr>
                <w:color w:val="000000"/>
                <w:sz w:val="16"/>
                <w:szCs w:val="16"/>
              </w:rPr>
            </w:pPr>
            <w:r w:rsidRPr="00D9255F">
              <w:rPr>
                <w:color w:val="000000"/>
                <w:sz w:val="16"/>
                <w:szCs w:val="16"/>
              </w:rPr>
              <w:t xml:space="preserve">9. Субсидия за Регионален център за опазване на нематериалното културно наследство в Югоизточна Европа - Закон за културното наследство </w:t>
            </w:r>
          </w:p>
        </w:tc>
        <w:tc>
          <w:tcPr>
            <w:tcW w:w="983" w:type="dxa"/>
            <w:tcBorders>
              <w:top w:val="nil"/>
              <w:left w:val="nil"/>
              <w:bottom w:val="single" w:sz="8" w:space="0" w:color="auto"/>
              <w:right w:val="single" w:sz="8" w:space="0" w:color="auto"/>
            </w:tcBorders>
            <w:shd w:val="clear" w:color="auto" w:fill="auto"/>
            <w:vAlign w:val="center"/>
            <w:hideMark/>
          </w:tcPr>
          <w:p w14:paraId="2AA1BC55" w14:textId="77777777" w:rsidR="00D9255F" w:rsidRPr="00D9255F" w:rsidRDefault="00D9255F" w:rsidP="00D9255F">
            <w:pPr>
              <w:jc w:val="right"/>
              <w:rPr>
                <w:color w:val="000000"/>
                <w:sz w:val="16"/>
                <w:szCs w:val="16"/>
              </w:rPr>
            </w:pPr>
            <w:r w:rsidRPr="00D9255F">
              <w:rPr>
                <w:color w:val="000000"/>
                <w:sz w:val="16"/>
                <w:szCs w:val="16"/>
              </w:rPr>
              <w:t> </w:t>
            </w:r>
          </w:p>
        </w:tc>
        <w:tc>
          <w:tcPr>
            <w:tcW w:w="976" w:type="dxa"/>
            <w:tcBorders>
              <w:top w:val="nil"/>
              <w:left w:val="nil"/>
              <w:bottom w:val="single" w:sz="8" w:space="0" w:color="auto"/>
              <w:right w:val="single" w:sz="8" w:space="0" w:color="auto"/>
            </w:tcBorders>
            <w:shd w:val="clear" w:color="auto" w:fill="auto"/>
            <w:vAlign w:val="center"/>
            <w:hideMark/>
          </w:tcPr>
          <w:p w14:paraId="19C2CCD7" w14:textId="77777777" w:rsidR="00D9255F" w:rsidRPr="00D9255F" w:rsidRDefault="00D9255F" w:rsidP="00D9255F">
            <w:pPr>
              <w:jc w:val="right"/>
              <w:rPr>
                <w:color w:val="000000"/>
                <w:sz w:val="16"/>
                <w:szCs w:val="16"/>
              </w:rPr>
            </w:pPr>
            <w:r w:rsidRPr="00D9255F">
              <w:rPr>
                <w:color w:val="000000"/>
                <w:sz w:val="16"/>
                <w:szCs w:val="16"/>
              </w:rPr>
              <w:t> </w:t>
            </w:r>
          </w:p>
        </w:tc>
        <w:tc>
          <w:tcPr>
            <w:tcW w:w="973" w:type="dxa"/>
            <w:tcBorders>
              <w:top w:val="nil"/>
              <w:left w:val="nil"/>
              <w:bottom w:val="single" w:sz="8" w:space="0" w:color="auto"/>
              <w:right w:val="single" w:sz="8" w:space="0" w:color="auto"/>
            </w:tcBorders>
            <w:shd w:val="clear" w:color="auto" w:fill="auto"/>
            <w:vAlign w:val="center"/>
            <w:hideMark/>
          </w:tcPr>
          <w:p w14:paraId="61392447" w14:textId="77777777" w:rsidR="00D9255F" w:rsidRPr="00D9255F" w:rsidRDefault="00D9255F" w:rsidP="00D9255F">
            <w:pPr>
              <w:jc w:val="right"/>
              <w:rPr>
                <w:color w:val="000000"/>
                <w:sz w:val="16"/>
                <w:szCs w:val="16"/>
              </w:rPr>
            </w:pPr>
            <w:r w:rsidRPr="00D9255F">
              <w:rPr>
                <w:color w:val="000000"/>
                <w:sz w:val="16"/>
                <w:szCs w:val="16"/>
              </w:rPr>
              <w:t>412,0</w:t>
            </w:r>
          </w:p>
        </w:tc>
        <w:tc>
          <w:tcPr>
            <w:tcW w:w="980" w:type="dxa"/>
            <w:tcBorders>
              <w:top w:val="nil"/>
              <w:left w:val="nil"/>
              <w:bottom w:val="single" w:sz="8" w:space="0" w:color="auto"/>
              <w:right w:val="single" w:sz="8" w:space="0" w:color="auto"/>
            </w:tcBorders>
            <w:shd w:val="clear" w:color="auto" w:fill="auto"/>
            <w:vAlign w:val="center"/>
            <w:hideMark/>
          </w:tcPr>
          <w:p w14:paraId="68319F44" w14:textId="77777777" w:rsidR="00D9255F" w:rsidRPr="00D9255F" w:rsidRDefault="00D9255F" w:rsidP="00D9255F">
            <w:pPr>
              <w:jc w:val="right"/>
              <w:rPr>
                <w:color w:val="000000"/>
                <w:sz w:val="16"/>
                <w:szCs w:val="16"/>
              </w:rPr>
            </w:pPr>
            <w:r w:rsidRPr="00D9255F">
              <w:rPr>
                <w:color w:val="000000"/>
                <w:sz w:val="16"/>
                <w:szCs w:val="16"/>
              </w:rPr>
              <w:t>412,0</w:t>
            </w:r>
          </w:p>
        </w:tc>
        <w:tc>
          <w:tcPr>
            <w:tcW w:w="999" w:type="dxa"/>
            <w:tcBorders>
              <w:top w:val="nil"/>
              <w:left w:val="nil"/>
              <w:bottom w:val="single" w:sz="8" w:space="0" w:color="auto"/>
              <w:right w:val="single" w:sz="8" w:space="0" w:color="auto"/>
            </w:tcBorders>
            <w:shd w:val="clear" w:color="auto" w:fill="auto"/>
            <w:vAlign w:val="center"/>
            <w:hideMark/>
          </w:tcPr>
          <w:p w14:paraId="52B7EDFC" w14:textId="77777777" w:rsidR="00D9255F" w:rsidRPr="00D9255F" w:rsidRDefault="00D9255F" w:rsidP="00D9255F">
            <w:pPr>
              <w:jc w:val="right"/>
              <w:rPr>
                <w:color w:val="000000"/>
                <w:sz w:val="16"/>
                <w:szCs w:val="16"/>
              </w:rPr>
            </w:pPr>
            <w:r w:rsidRPr="00D9255F">
              <w:rPr>
                <w:color w:val="000000"/>
                <w:sz w:val="16"/>
                <w:szCs w:val="16"/>
              </w:rPr>
              <w:t>412,0</w:t>
            </w:r>
          </w:p>
        </w:tc>
        <w:tc>
          <w:tcPr>
            <w:tcW w:w="999" w:type="dxa"/>
            <w:tcBorders>
              <w:top w:val="nil"/>
              <w:left w:val="nil"/>
              <w:bottom w:val="single" w:sz="8" w:space="0" w:color="auto"/>
              <w:right w:val="single" w:sz="8" w:space="0" w:color="auto"/>
            </w:tcBorders>
            <w:shd w:val="clear" w:color="auto" w:fill="auto"/>
            <w:vAlign w:val="center"/>
            <w:hideMark/>
          </w:tcPr>
          <w:p w14:paraId="7531C72B" w14:textId="77777777" w:rsidR="00D9255F" w:rsidRPr="00D9255F" w:rsidRDefault="00D9255F" w:rsidP="00D9255F">
            <w:pPr>
              <w:jc w:val="right"/>
              <w:rPr>
                <w:color w:val="000000"/>
                <w:sz w:val="16"/>
                <w:szCs w:val="16"/>
              </w:rPr>
            </w:pPr>
            <w:r w:rsidRPr="00D9255F">
              <w:rPr>
                <w:color w:val="000000"/>
                <w:sz w:val="16"/>
                <w:szCs w:val="16"/>
              </w:rPr>
              <w:t>412,0</w:t>
            </w:r>
          </w:p>
        </w:tc>
      </w:tr>
      <w:tr w:rsidR="00D9255F" w:rsidRPr="00D9255F" w14:paraId="2B96BF6A" w14:textId="77777777" w:rsidTr="00D9255F">
        <w:trPr>
          <w:trHeight w:val="660"/>
        </w:trPr>
        <w:tc>
          <w:tcPr>
            <w:tcW w:w="440" w:type="dxa"/>
            <w:tcBorders>
              <w:top w:val="nil"/>
              <w:left w:val="single" w:sz="8" w:space="0" w:color="auto"/>
              <w:bottom w:val="single" w:sz="8" w:space="0" w:color="auto"/>
              <w:right w:val="single" w:sz="8" w:space="0" w:color="auto"/>
            </w:tcBorders>
            <w:shd w:val="clear" w:color="000000" w:fill="FFCC99"/>
            <w:noWrap/>
            <w:vAlign w:val="center"/>
            <w:hideMark/>
          </w:tcPr>
          <w:p w14:paraId="0DFD7F44" w14:textId="77777777" w:rsidR="00D9255F" w:rsidRPr="00D9255F" w:rsidRDefault="00D9255F" w:rsidP="00D9255F">
            <w:pPr>
              <w:jc w:val="both"/>
              <w:rPr>
                <w:b/>
                <w:bCs/>
                <w:color w:val="000000"/>
                <w:sz w:val="16"/>
                <w:szCs w:val="16"/>
              </w:rPr>
            </w:pPr>
            <w:r w:rsidRPr="00D9255F">
              <w:rPr>
                <w:b/>
                <w:bCs/>
                <w:color w:val="000000"/>
                <w:sz w:val="16"/>
                <w:szCs w:val="16"/>
              </w:rPr>
              <w:t>ІІІ.</w:t>
            </w:r>
          </w:p>
        </w:tc>
        <w:tc>
          <w:tcPr>
            <w:tcW w:w="3090" w:type="dxa"/>
            <w:tcBorders>
              <w:top w:val="nil"/>
              <w:left w:val="nil"/>
              <w:bottom w:val="single" w:sz="8" w:space="0" w:color="auto"/>
              <w:right w:val="single" w:sz="8" w:space="0" w:color="auto"/>
            </w:tcBorders>
            <w:shd w:val="clear" w:color="000000" w:fill="FFCC99"/>
            <w:vAlign w:val="center"/>
            <w:hideMark/>
          </w:tcPr>
          <w:p w14:paraId="510810B2" w14:textId="77777777" w:rsidR="00D9255F" w:rsidRPr="00D9255F" w:rsidRDefault="00D9255F" w:rsidP="00D9255F">
            <w:pPr>
              <w:rPr>
                <w:b/>
                <w:bCs/>
                <w:color w:val="000000"/>
                <w:sz w:val="16"/>
                <w:szCs w:val="16"/>
              </w:rPr>
            </w:pPr>
            <w:r w:rsidRPr="00D9255F">
              <w:rPr>
                <w:b/>
                <w:bCs/>
                <w:color w:val="000000"/>
                <w:sz w:val="16"/>
                <w:szCs w:val="16"/>
              </w:rPr>
              <w:t>Администрирани разходни параграфи по други бюджети и сметки за средства от ЕС</w:t>
            </w:r>
            <w:r w:rsidRPr="00D9255F">
              <w:rPr>
                <w:rFonts w:ascii="Arial" w:hAnsi="Arial" w:cs="Arial"/>
                <w:color w:val="000000"/>
                <w:sz w:val="16"/>
                <w:szCs w:val="16"/>
              </w:rPr>
              <w:t>**</w:t>
            </w:r>
          </w:p>
        </w:tc>
        <w:tc>
          <w:tcPr>
            <w:tcW w:w="983" w:type="dxa"/>
            <w:tcBorders>
              <w:top w:val="nil"/>
              <w:left w:val="nil"/>
              <w:bottom w:val="single" w:sz="8" w:space="0" w:color="auto"/>
              <w:right w:val="single" w:sz="8" w:space="0" w:color="auto"/>
            </w:tcBorders>
            <w:shd w:val="clear" w:color="000000" w:fill="FFCC99"/>
            <w:vAlign w:val="center"/>
            <w:hideMark/>
          </w:tcPr>
          <w:p w14:paraId="3D7550F5" w14:textId="77777777" w:rsidR="00D9255F" w:rsidRPr="00D9255F" w:rsidRDefault="00D9255F" w:rsidP="00D9255F">
            <w:pPr>
              <w:jc w:val="right"/>
              <w:rPr>
                <w:b/>
                <w:bCs/>
                <w:color w:val="000000"/>
                <w:sz w:val="16"/>
                <w:szCs w:val="16"/>
              </w:rPr>
            </w:pPr>
            <w:r w:rsidRPr="00D9255F">
              <w:rPr>
                <w:b/>
                <w:bCs/>
                <w:color w:val="000000"/>
                <w:sz w:val="16"/>
                <w:szCs w:val="16"/>
              </w:rPr>
              <w:t>308,9</w:t>
            </w:r>
          </w:p>
        </w:tc>
        <w:tc>
          <w:tcPr>
            <w:tcW w:w="976" w:type="dxa"/>
            <w:tcBorders>
              <w:top w:val="nil"/>
              <w:left w:val="nil"/>
              <w:bottom w:val="single" w:sz="8" w:space="0" w:color="auto"/>
              <w:right w:val="single" w:sz="8" w:space="0" w:color="auto"/>
            </w:tcBorders>
            <w:shd w:val="clear" w:color="000000" w:fill="FFCC99"/>
            <w:vAlign w:val="center"/>
            <w:hideMark/>
          </w:tcPr>
          <w:p w14:paraId="58AFAE1B" w14:textId="77777777" w:rsidR="00D9255F" w:rsidRPr="00D9255F" w:rsidRDefault="00D9255F" w:rsidP="00D9255F">
            <w:pPr>
              <w:jc w:val="right"/>
              <w:rPr>
                <w:b/>
                <w:bCs/>
                <w:color w:val="000000"/>
                <w:sz w:val="16"/>
                <w:szCs w:val="16"/>
              </w:rPr>
            </w:pPr>
            <w:r w:rsidRPr="00D9255F">
              <w:rPr>
                <w:b/>
                <w:bCs/>
                <w:color w:val="000000"/>
                <w:sz w:val="16"/>
                <w:szCs w:val="16"/>
              </w:rPr>
              <w:t>1 013,5</w:t>
            </w:r>
          </w:p>
        </w:tc>
        <w:tc>
          <w:tcPr>
            <w:tcW w:w="973" w:type="dxa"/>
            <w:tcBorders>
              <w:top w:val="nil"/>
              <w:left w:val="nil"/>
              <w:bottom w:val="single" w:sz="8" w:space="0" w:color="auto"/>
              <w:right w:val="single" w:sz="8" w:space="0" w:color="auto"/>
            </w:tcBorders>
            <w:shd w:val="clear" w:color="000000" w:fill="FFCC99"/>
            <w:vAlign w:val="center"/>
            <w:hideMark/>
          </w:tcPr>
          <w:p w14:paraId="66B7193F" w14:textId="77777777" w:rsidR="00D9255F" w:rsidRPr="00D9255F" w:rsidRDefault="00D9255F" w:rsidP="00D9255F">
            <w:pPr>
              <w:jc w:val="right"/>
              <w:rPr>
                <w:b/>
                <w:bCs/>
                <w:color w:val="000000"/>
                <w:sz w:val="16"/>
                <w:szCs w:val="16"/>
              </w:rPr>
            </w:pPr>
            <w:r w:rsidRPr="00D9255F">
              <w:rPr>
                <w:b/>
                <w:bCs/>
                <w:color w:val="000000"/>
                <w:sz w:val="16"/>
                <w:szCs w:val="16"/>
              </w:rPr>
              <w:t>0,0</w:t>
            </w:r>
          </w:p>
        </w:tc>
        <w:tc>
          <w:tcPr>
            <w:tcW w:w="980" w:type="dxa"/>
            <w:tcBorders>
              <w:top w:val="nil"/>
              <w:left w:val="nil"/>
              <w:bottom w:val="single" w:sz="8" w:space="0" w:color="auto"/>
              <w:right w:val="single" w:sz="8" w:space="0" w:color="auto"/>
            </w:tcBorders>
            <w:shd w:val="clear" w:color="000000" w:fill="FFCC99"/>
            <w:vAlign w:val="center"/>
            <w:hideMark/>
          </w:tcPr>
          <w:p w14:paraId="1950851E" w14:textId="77777777" w:rsidR="00D9255F" w:rsidRPr="00D9255F" w:rsidRDefault="00D9255F" w:rsidP="00D9255F">
            <w:pPr>
              <w:jc w:val="right"/>
              <w:rPr>
                <w:b/>
                <w:bCs/>
                <w:color w:val="000000"/>
                <w:sz w:val="16"/>
                <w:szCs w:val="16"/>
              </w:rPr>
            </w:pPr>
            <w:r w:rsidRPr="00D9255F">
              <w:rPr>
                <w:b/>
                <w:bCs/>
                <w:color w:val="000000"/>
                <w:sz w:val="16"/>
                <w:szCs w:val="16"/>
              </w:rPr>
              <w:t>0,0</w:t>
            </w:r>
          </w:p>
        </w:tc>
        <w:tc>
          <w:tcPr>
            <w:tcW w:w="999" w:type="dxa"/>
            <w:tcBorders>
              <w:top w:val="nil"/>
              <w:left w:val="nil"/>
              <w:bottom w:val="single" w:sz="8" w:space="0" w:color="auto"/>
              <w:right w:val="single" w:sz="8" w:space="0" w:color="auto"/>
            </w:tcBorders>
            <w:shd w:val="clear" w:color="000000" w:fill="FFCC99"/>
            <w:vAlign w:val="center"/>
            <w:hideMark/>
          </w:tcPr>
          <w:p w14:paraId="410F93B5" w14:textId="77777777" w:rsidR="00D9255F" w:rsidRPr="00D9255F" w:rsidRDefault="00D9255F" w:rsidP="00D9255F">
            <w:pPr>
              <w:jc w:val="right"/>
              <w:rPr>
                <w:b/>
                <w:bCs/>
                <w:color w:val="000000"/>
                <w:sz w:val="16"/>
                <w:szCs w:val="16"/>
              </w:rPr>
            </w:pPr>
            <w:r w:rsidRPr="00D9255F">
              <w:rPr>
                <w:b/>
                <w:bCs/>
                <w:color w:val="000000"/>
                <w:sz w:val="16"/>
                <w:szCs w:val="16"/>
              </w:rPr>
              <w:t>0,0</w:t>
            </w:r>
          </w:p>
        </w:tc>
        <w:tc>
          <w:tcPr>
            <w:tcW w:w="999" w:type="dxa"/>
            <w:tcBorders>
              <w:top w:val="nil"/>
              <w:left w:val="nil"/>
              <w:bottom w:val="single" w:sz="8" w:space="0" w:color="auto"/>
              <w:right w:val="single" w:sz="8" w:space="0" w:color="auto"/>
            </w:tcBorders>
            <w:shd w:val="clear" w:color="000000" w:fill="FFCC99"/>
            <w:vAlign w:val="center"/>
            <w:hideMark/>
          </w:tcPr>
          <w:p w14:paraId="0DA26F5B" w14:textId="77777777" w:rsidR="00D9255F" w:rsidRPr="00D9255F" w:rsidRDefault="00D9255F" w:rsidP="00D9255F">
            <w:pPr>
              <w:jc w:val="right"/>
              <w:rPr>
                <w:b/>
                <w:bCs/>
                <w:color w:val="000000"/>
                <w:sz w:val="16"/>
                <w:szCs w:val="16"/>
              </w:rPr>
            </w:pPr>
            <w:r w:rsidRPr="00D9255F">
              <w:rPr>
                <w:b/>
                <w:bCs/>
                <w:color w:val="000000"/>
                <w:sz w:val="16"/>
                <w:szCs w:val="16"/>
              </w:rPr>
              <w:t>0,0</w:t>
            </w:r>
          </w:p>
        </w:tc>
      </w:tr>
      <w:tr w:rsidR="00D9255F" w:rsidRPr="00D9255F" w14:paraId="30F9F927" w14:textId="77777777" w:rsidTr="00D9255F">
        <w:trPr>
          <w:trHeight w:val="91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14:paraId="513A18AD" w14:textId="77777777" w:rsidR="00D9255F" w:rsidRPr="00D9255F" w:rsidRDefault="00D9255F" w:rsidP="00D9255F">
            <w:pPr>
              <w:jc w:val="both"/>
              <w:rPr>
                <w:b/>
                <w:bCs/>
                <w:color w:val="000000"/>
                <w:sz w:val="16"/>
                <w:szCs w:val="16"/>
              </w:rPr>
            </w:pPr>
            <w:r w:rsidRPr="00D9255F">
              <w:rPr>
                <w:b/>
                <w:bCs/>
                <w:color w:val="000000"/>
                <w:sz w:val="16"/>
                <w:szCs w:val="16"/>
              </w:rPr>
              <w:t> </w:t>
            </w:r>
          </w:p>
        </w:tc>
        <w:tc>
          <w:tcPr>
            <w:tcW w:w="3090" w:type="dxa"/>
            <w:tcBorders>
              <w:top w:val="nil"/>
              <w:left w:val="nil"/>
              <w:bottom w:val="single" w:sz="8" w:space="0" w:color="auto"/>
              <w:right w:val="single" w:sz="8" w:space="0" w:color="auto"/>
            </w:tcBorders>
            <w:shd w:val="clear" w:color="auto" w:fill="auto"/>
            <w:vAlign w:val="center"/>
            <w:hideMark/>
          </w:tcPr>
          <w:p w14:paraId="3CD19684" w14:textId="77777777" w:rsidR="00D9255F" w:rsidRPr="00D9255F" w:rsidRDefault="00D9255F" w:rsidP="00D9255F">
            <w:pPr>
              <w:ind w:firstLineChars="200" w:firstLine="320"/>
              <w:rPr>
                <w:color w:val="000000"/>
                <w:sz w:val="16"/>
                <w:szCs w:val="16"/>
              </w:rPr>
            </w:pPr>
            <w:r w:rsidRPr="00D9255F">
              <w:rPr>
                <w:color w:val="000000"/>
                <w:sz w:val="16"/>
                <w:szCs w:val="16"/>
              </w:rPr>
              <w:t>1.Субсидии за творчески проекти и други разходи в областта на литературното наследство на основание ЗЗРК</w:t>
            </w:r>
          </w:p>
        </w:tc>
        <w:tc>
          <w:tcPr>
            <w:tcW w:w="983" w:type="dxa"/>
            <w:tcBorders>
              <w:top w:val="nil"/>
              <w:left w:val="nil"/>
              <w:bottom w:val="single" w:sz="8" w:space="0" w:color="auto"/>
              <w:right w:val="single" w:sz="8" w:space="0" w:color="auto"/>
            </w:tcBorders>
            <w:shd w:val="clear" w:color="auto" w:fill="auto"/>
            <w:vAlign w:val="center"/>
            <w:hideMark/>
          </w:tcPr>
          <w:p w14:paraId="4F880E7C" w14:textId="77777777" w:rsidR="00D9255F" w:rsidRPr="00D9255F" w:rsidRDefault="00D9255F" w:rsidP="00D9255F">
            <w:pPr>
              <w:jc w:val="right"/>
              <w:rPr>
                <w:color w:val="000000"/>
                <w:sz w:val="16"/>
                <w:szCs w:val="16"/>
              </w:rPr>
            </w:pPr>
            <w:r w:rsidRPr="00D9255F">
              <w:rPr>
                <w:color w:val="000000"/>
                <w:sz w:val="16"/>
                <w:szCs w:val="16"/>
              </w:rPr>
              <w:t>28,6</w:t>
            </w:r>
          </w:p>
        </w:tc>
        <w:tc>
          <w:tcPr>
            <w:tcW w:w="976" w:type="dxa"/>
            <w:tcBorders>
              <w:top w:val="nil"/>
              <w:left w:val="nil"/>
              <w:bottom w:val="single" w:sz="8" w:space="0" w:color="auto"/>
              <w:right w:val="single" w:sz="8" w:space="0" w:color="auto"/>
            </w:tcBorders>
            <w:shd w:val="clear" w:color="auto" w:fill="auto"/>
            <w:vAlign w:val="center"/>
            <w:hideMark/>
          </w:tcPr>
          <w:p w14:paraId="31A07E4B" w14:textId="77777777" w:rsidR="00D9255F" w:rsidRPr="00D9255F" w:rsidRDefault="00D9255F" w:rsidP="00D9255F">
            <w:pPr>
              <w:jc w:val="right"/>
              <w:rPr>
                <w:color w:val="000000"/>
                <w:sz w:val="16"/>
                <w:szCs w:val="16"/>
              </w:rPr>
            </w:pPr>
            <w:r w:rsidRPr="00D9255F">
              <w:rPr>
                <w:color w:val="000000"/>
                <w:sz w:val="16"/>
                <w:szCs w:val="16"/>
              </w:rPr>
              <w:t>172,7</w:t>
            </w:r>
          </w:p>
        </w:tc>
        <w:tc>
          <w:tcPr>
            <w:tcW w:w="973" w:type="dxa"/>
            <w:tcBorders>
              <w:top w:val="nil"/>
              <w:left w:val="nil"/>
              <w:bottom w:val="single" w:sz="8" w:space="0" w:color="auto"/>
              <w:right w:val="single" w:sz="8" w:space="0" w:color="auto"/>
            </w:tcBorders>
            <w:shd w:val="clear" w:color="auto" w:fill="auto"/>
            <w:noWrap/>
            <w:vAlign w:val="center"/>
            <w:hideMark/>
          </w:tcPr>
          <w:p w14:paraId="7519D584" w14:textId="77777777" w:rsidR="00D9255F" w:rsidRPr="00D9255F" w:rsidRDefault="00D9255F" w:rsidP="00D9255F">
            <w:pPr>
              <w:jc w:val="right"/>
              <w:rPr>
                <w:color w:val="000000"/>
                <w:sz w:val="16"/>
                <w:szCs w:val="16"/>
              </w:rPr>
            </w:pPr>
            <w:r w:rsidRPr="00D9255F">
              <w:rPr>
                <w:color w:val="000000"/>
                <w:sz w:val="16"/>
                <w:szCs w:val="16"/>
              </w:rPr>
              <w:t> </w:t>
            </w:r>
          </w:p>
        </w:tc>
        <w:tc>
          <w:tcPr>
            <w:tcW w:w="980" w:type="dxa"/>
            <w:tcBorders>
              <w:top w:val="nil"/>
              <w:left w:val="nil"/>
              <w:bottom w:val="single" w:sz="8" w:space="0" w:color="auto"/>
              <w:right w:val="single" w:sz="8" w:space="0" w:color="auto"/>
            </w:tcBorders>
            <w:shd w:val="clear" w:color="auto" w:fill="auto"/>
            <w:noWrap/>
            <w:vAlign w:val="center"/>
            <w:hideMark/>
          </w:tcPr>
          <w:p w14:paraId="7B2113B9" w14:textId="77777777" w:rsidR="00D9255F" w:rsidRPr="00D9255F" w:rsidRDefault="00D9255F" w:rsidP="00D9255F">
            <w:pPr>
              <w:jc w:val="right"/>
              <w:rPr>
                <w:color w:val="000000"/>
                <w:sz w:val="16"/>
                <w:szCs w:val="16"/>
              </w:rPr>
            </w:pPr>
            <w:r w:rsidRPr="00D9255F">
              <w:rPr>
                <w:color w:val="000000"/>
                <w:sz w:val="16"/>
                <w:szCs w:val="16"/>
              </w:rPr>
              <w:t> </w:t>
            </w:r>
          </w:p>
        </w:tc>
        <w:tc>
          <w:tcPr>
            <w:tcW w:w="999" w:type="dxa"/>
            <w:tcBorders>
              <w:top w:val="nil"/>
              <w:left w:val="nil"/>
              <w:bottom w:val="single" w:sz="8" w:space="0" w:color="auto"/>
              <w:right w:val="single" w:sz="8" w:space="0" w:color="auto"/>
            </w:tcBorders>
            <w:shd w:val="clear" w:color="auto" w:fill="auto"/>
            <w:noWrap/>
            <w:vAlign w:val="center"/>
            <w:hideMark/>
          </w:tcPr>
          <w:p w14:paraId="3EFE9A44" w14:textId="77777777" w:rsidR="00D9255F" w:rsidRPr="00D9255F" w:rsidRDefault="00D9255F" w:rsidP="00D9255F">
            <w:pPr>
              <w:jc w:val="right"/>
              <w:rPr>
                <w:color w:val="000000"/>
                <w:sz w:val="16"/>
                <w:szCs w:val="16"/>
              </w:rPr>
            </w:pPr>
            <w:r w:rsidRPr="00D9255F">
              <w:rPr>
                <w:color w:val="000000"/>
                <w:sz w:val="16"/>
                <w:szCs w:val="16"/>
              </w:rPr>
              <w:t> </w:t>
            </w:r>
          </w:p>
        </w:tc>
        <w:tc>
          <w:tcPr>
            <w:tcW w:w="999" w:type="dxa"/>
            <w:tcBorders>
              <w:top w:val="nil"/>
              <w:left w:val="nil"/>
              <w:bottom w:val="single" w:sz="8" w:space="0" w:color="auto"/>
              <w:right w:val="single" w:sz="8" w:space="0" w:color="auto"/>
            </w:tcBorders>
            <w:shd w:val="clear" w:color="auto" w:fill="auto"/>
            <w:noWrap/>
            <w:vAlign w:val="center"/>
            <w:hideMark/>
          </w:tcPr>
          <w:p w14:paraId="4870F87F" w14:textId="77777777" w:rsidR="00D9255F" w:rsidRPr="00D9255F" w:rsidRDefault="00D9255F" w:rsidP="00D9255F">
            <w:pPr>
              <w:jc w:val="right"/>
              <w:rPr>
                <w:color w:val="000000"/>
                <w:sz w:val="16"/>
                <w:szCs w:val="16"/>
              </w:rPr>
            </w:pPr>
            <w:r w:rsidRPr="00D9255F">
              <w:rPr>
                <w:color w:val="000000"/>
                <w:sz w:val="16"/>
                <w:szCs w:val="16"/>
              </w:rPr>
              <w:t> </w:t>
            </w:r>
          </w:p>
        </w:tc>
      </w:tr>
      <w:tr w:rsidR="00D9255F" w:rsidRPr="00D9255F" w14:paraId="33508D04" w14:textId="77777777" w:rsidTr="00D9255F">
        <w:trPr>
          <w:trHeight w:val="1590"/>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14:paraId="00D81EEB" w14:textId="77777777" w:rsidR="00D9255F" w:rsidRPr="00D9255F" w:rsidRDefault="00D9255F" w:rsidP="00D9255F">
            <w:pPr>
              <w:jc w:val="both"/>
              <w:rPr>
                <w:b/>
                <w:bCs/>
                <w:color w:val="000000"/>
                <w:sz w:val="16"/>
                <w:szCs w:val="16"/>
              </w:rPr>
            </w:pPr>
            <w:r w:rsidRPr="00D9255F">
              <w:rPr>
                <w:b/>
                <w:bCs/>
                <w:color w:val="000000"/>
                <w:sz w:val="16"/>
                <w:szCs w:val="16"/>
              </w:rPr>
              <w:t> </w:t>
            </w:r>
          </w:p>
        </w:tc>
        <w:tc>
          <w:tcPr>
            <w:tcW w:w="3090" w:type="dxa"/>
            <w:tcBorders>
              <w:top w:val="nil"/>
              <w:left w:val="nil"/>
              <w:bottom w:val="single" w:sz="8" w:space="0" w:color="auto"/>
              <w:right w:val="single" w:sz="8" w:space="0" w:color="auto"/>
            </w:tcBorders>
            <w:shd w:val="clear" w:color="auto" w:fill="auto"/>
            <w:vAlign w:val="center"/>
            <w:hideMark/>
          </w:tcPr>
          <w:p w14:paraId="7E26D75D" w14:textId="77777777" w:rsidR="00D9255F" w:rsidRPr="00D9255F" w:rsidRDefault="00D9255F" w:rsidP="00D9255F">
            <w:pPr>
              <w:ind w:firstLineChars="200" w:firstLine="320"/>
              <w:rPr>
                <w:color w:val="000000"/>
                <w:sz w:val="16"/>
                <w:szCs w:val="16"/>
              </w:rPr>
            </w:pPr>
            <w:r w:rsidRPr="00D9255F">
              <w:rPr>
                <w:color w:val="000000"/>
                <w:sz w:val="16"/>
                <w:szCs w:val="16"/>
              </w:rPr>
              <w:t xml:space="preserve">2.Финансова подкрепа на дейности в областта на нематериалното културно наследство, за награди за постигнати високи резултати и принос в развитието на културата на основание ЗЗРК </w:t>
            </w:r>
          </w:p>
        </w:tc>
        <w:tc>
          <w:tcPr>
            <w:tcW w:w="983" w:type="dxa"/>
            <w:tcBorders>
              <w:top w:val="nil"/>
              <w:left w:val="nil"/>
              <w:bottom w:val="single" w:sz="8" w:space="0" w:color="auto"/>
              <w:right w:val="single" w:sz="8" w:space="0" w:color="auto"/>
            </w:tcBorders>
            <w:shd w:val="clear" w:color="auto" w:fill="auto"/>
            <w:vAlign w:val="center"/>
            <w:hideMark/>
          </w:tcPr>
          <w:p w14:paraId="3320FB41" w14:textId="77777777" w:rsidR="00D9255F" w:rsidRPr="00D9255F" w:rsidRDefault="00D9255F" w:rsidP="00D9255F">
            <w:pPr>
              <w:jc w:val="right"/>
              <w:rPr>
                <w:color w:val="000000"/>
                <w:sz w:val="16"/>
                <w:szCs w:val="16"/>
              </w:rPr>
            </w:pPr>
            <w:r w:rsidRPr="00D9255F">
              <w:rPr>
                <w:color w:val="000000"/>
                <w:sz w:val="16"/>
                <w:szCs w:val="16"/>
              </w:rPr>
              <w:t>37,8</w:t>
            </w:r>
          </w:p>
        </w:tc>
        <w:tc>
          <w:tcPr>
            <w:tcW w:w="976" w:type="dxa"/>
            <w:tcBorders>
              <w:top w:val="nil"/>
              <w:left w:val="nil"/>
              <w:bottom w:val="single" w:sz="8" w:space="0" w:color="auto"/>
              <w:right w:val="single" w:sz="8" w:space="0" w:color="auto"/>
            </w:tcBorders>
            <w:shd w:val="clear" w:color="auto" w:fill="auto"/>
            <w:vAlign w:val="center"/>
            <w:hideMark/>
          </w:tcPr>
          <w:p w14:paraId="1353C45B" w14:textId="77777777" w:rsidR="00D9255F" w:rsidRPr="00D9255F" w:rsidRDefault="00D9255F" w:rsidP="00D9255F">
            <w:pPr>
              <w:jc w:val="right"/>
              <w:rPr>
                <w:color w:val="000000"/>
                <w:sz w:val="16"/>
                <w:szCs w:val="16"/>
              </w:rPr>
            </w:pPr>
            <w:r w:rsidRPr="00D9255F">
              <w:rPr>
                <w:color w:val="000000"/>
                <w:sz w:val="16"/>
                <w:szCs w:val="16"/>
              </w:rPr>
              <w:t>45,0</w:t>
            </w:r>
          </w:p>
        </w:tc>
        <w:tc>
          <w:tcPr>
            <w:tcW w:w="973" w:type="dxa"/>
            <w:tcBorders>
              <w:top w:val="nil"/>
              <w:left w:val="nil"/>
              <w:bottom w:val="single" w:sz="8" w:space="0" w:color="auto"/>
              <w:right w:val="single" w:sz="8" w:space="0" w:color="auto"/>
            </w:tcBorders>
            <w:shd w:val="clear" w:color="auto" w:fill="auto"/>
            <w:noWrap/>
            <w:vAlign w:val="center"/>
            <w:hideMark/>
          </w:tcPr>
          <w:p w14:paraId="0FA0A570" w14:textId="77777777" w:rsidR="00D9255F" w:rsidRPr="00D9255F" w:rsidRDefault="00D9255F" w:rsidP="00D9255F">
            <w:pPr>
              <w:jc w:val="right"/>
              <w:rPr>
                <w:color w:val="000000"/>
                <w:sz w:val="16"/>
                <w:szCs w:val="16"/>
              </w:rPr>
            </w:pPr>
            <w:r w:rsidRPr="00D9255F">
              <w:rPr>
                <w:color w:val="000000"/>
                <w:sz w:val="16"/>
                <w:szCs w:val="16"/>
              </w:rPr>
              <w:t> </w:t>
            </w:r>
          </w:p>
        </w:tc>
        <w:tc>
          <w:tcPr>
            <w:tcW w:w="980" w:type="dxa"/>
            <w:tcBorders>
              <w:top w:val="nil"/>
              <w:left w:val="nil"/>
              <w:bottom w:val="single" w:sz="8" w:space="0" w:color="auto"/>
              <w:right w:val="single" w:sz="8" w:space="0" w:color="auto"/>
            </w:tcBorders>
            <w:shd w:val="clear" w:color="auto" w:fill="auto"/>
            <w:noWrap/>
            <w:vAlign w:val="center"/>
            <w:hideMark/>
          </w:tcPr>
          <w:p w14:paraId="20F76D04" w14:textId="77777777" w:rsidR="00D9255F" w:rsidRPr="00D9255F" w:rsidRDefault="00D9255F" w:rsidP="00D9255F">
            <w:pPr>
              <w:jc w:val="right"/>
              <w:rPr>
                <w:color w:val="000000"/>
                <w:sz w:val="16"/>
                <w:szCs w:val="16"/>
              </w:rPr>
            </w:pPr>
            <w:r w:rsidRPr="00D9255F">
              <w:rPr>
                <w:color w:val="000000"/>
                <w:sz w:val="16"/>
                <w:szCs w:val="16"/>
              </w:rPr>
              <w:t> </w:t>
            </w:r>
          </w:p>
        </w:tc>
        <w:tc>
          <w:tcPr>
            <w:tcW w:w="999" w:type="dxa"/>
            <w:tcBorders>
              <w:top w:val="nil"/>
              <w:left w:val="nil"/>
              <w:bottom w:val="single" w:sz="8" w:space="0" w:color="auto"/>
              <w:right w:val="single" w:sz="8" w:space="0" w:color="auto"/>
            </w:tcBorders>
            <w:shd w:val="clear" w:color="auto" w:fill="auto"/>
            <w:noWrap/>
            <w:vAlign w:val="center"/>
            <w:hideMark/>
          </w:tcPr>
          <w:p w14:paraId="4F1DF630" w14:textId="77777777" w:rsidR="00D9255F" w:rsidRPr="00D9255F" w:rsidRDefault="00D9255F" w:rsidP="00D9255F">
            <w:pPr>
              <w:jc w:val="right"/>
              <w:rPr>
                <w:color w:val="000000"/>
                <w:sz w:val="16"/>
                <w:szCs w:val="16"/>
              </w:rPr>
            </w:pPr>
            <w:r w:rsidRPr="00D9255F">
              <w:rPr>
                <w:color w:val="000000"/>
                <w:sz w:val="16"/>
                <w:szCs w:val="16"/>
              </w:rPr>
              <w:t> </w:t>
            </w:r>
          </w:p>
        </w:tc>
        <w:tc>
          <w:tcPr>
            <w:tcW w:w="999" w:type="dxa"/>
            <w:tcBorders>
              <w:top w:val="nil"/>
              <w:left w:val="nil"/>
              <w:bottom w:val="single" w:sz="8" w:space="0" w:color="auto"/>
              <w:right w:val="single" w:sz="8" w:space="0" w:color="auto"/>
            </w:tcBorders>
            <w:shd w:val="clear" w:color="auto" w:fill="auto"/>
            <w:noWrap/>
            <w:vAlign w:val="center"/>
            <w:hideMark/>
          </w:tcPr>
          <w:p w14:paraId="4B7A7112" w14:textId="77777777" w:rsidR="00D9255F" w:rsidRPr="00D9255F" w:rsidRDefault="00D9255F" w:rsidP="00D9255F">
            <w:pPr>
              <w:jc w:val="right"/>
              <w:rPr>
                <w:color w:val="000000"/>
                <w:sz w:val="16"/>
                <w:szCs w:val="16"/>
              </w:rPr>
            </w:pPr>
            <w:r w:rsidRPr="00D9255F">
              <w:rPr>
                <w:color w:val="000000"/>
                <w:sz w:val="16"/>
                <w:szCs w:val="16"/>
              </w:rPr>
              <w:t> </w:t>
            </w:r>
          </w:p>
        </w:tc>
      </w:tr>
      <w:tr w:rsidR="00D9255F" w:rsidRPr="00D9255F" w14:paraId="33CB0699" w14:textId="77777777" w:rsidTr="00D9255F">
        <w:trPr>
          <w:trHeight w:val="91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14:paraId="343EA540" w14:textId="77777777" w:rsidR="00D9255F" w:rsidRPr="00D9255F" w:rsidRDefault="00D9255F" w:rsidP="00D9255F">
            <w:pPr>
              <w:jc w:val="both"/>
              <w:rPr>
                <w:b/>
                <w:bCs/>
                <w:color w:val="000000"/>
                <w:sz w:val="16"/>
                <w:szCs w:val="16"/>
              </w:rPr>
            </w:pPr>
            <w:r w:rsidRPr="00D9255F">
              <w:rPr>
                <w:b/>
                <w:bCs/>
                <w:color w:val="000000"/>
                <w:sz w:val="16"/>
                <w:szCs w:val="16"/>
              </w:rPr>
              <w:t> </w:t>
            </w:r>
          </w:p>
        </w:tc>
        <w:tc>
          <w:tcPr>
            <w:tcW w:w="3090" w:type="dxa"/>
            <w:tcBorders>
              <w:top w:val="nil"/>
              <w:left w:val="nil"/>
              <w:bottom w:val="single" w:sz="8" w:space="0" w:color="auto"/>
              <w:right w:val="single" w:sz="8" w:space="0" w:color="auto"/>
            </w:tcBorders>
            <w:shd w:val="clear" w:color="auto" w:fill="auto"/>
            <w:vAlign w:val="center"/>
            <w:hideMark/>
          </w:tcPr>
          <w:p w14:paraId="62565713" w14:textId="77777777" w:rsidR="00D9255F" w:rsidRPr="00D9255F" w:rsidRDefault="00D9255F" w:rsidP="00D9255F">
            <w:pPr>
              <w:ind w:firstLineChars="200" w:firstLine="320"/>
              <w:rPr>
                <w:color w:val="000000"/>
                <w:sz w:val="16"/>
                <w:szCs w:val="16"/>
              </w:rPr>
            </w:pPr>
            <w:r w:rsidRPr="00D9255F">
              <w:rPr>
                <w:color w:val="000000"/>
                <w:sz w:val="16"/>
                <w:szCs w:val="16"/>
              </w:rPr>
              <w:t>3. Програма "Българските библиотеки - съвременни центрове за четене и информираност"</w:t>
            </w:r>
          </w:p>
        </w:tc>
        <w:tc>
          <w:tcPr>
            <w:tcW w:w="983" w:type="dxa"/>
            <w:tcBorders>
              <w:top w:val="nil"/>
              <w:left w:val="nil"/>
              <w:bottom w:val="single" w:sz="8" w:space="0" w:color="auto"/>
              <w:right w:val="single" w:sz="8" w:space="0" w:color="auto"/>
            </w:tcBorders>
            <w:shd w:val="clear" w:color="auto" w:fill="auto"/>
            <w:vAlign w:val="center"/>
            <w:hideMark/>
          </w:tcPr>
          <w:p w14:paraId="2557510A" w14:textId="77777777" w:rsidR="00D9255F" w:rsidRPr="00D9255F" w:rsidRDefault="00D9255F" w:rsidP="00D9255F">
            <w:pPr>
              <w:jc w:val="right"/>
              <w:rPr>
                <w:color w:val="000000"/>
                <w:sz w:val="16"/>
                <w:szCs w:val="16"/>
              </w:rPr>
            </w:pPr>
            <w:r w:rsidRPr="00D9255F">
              <w:rPr>
                <w:color w:val="000000"/>
                <w:sz w:val="16"/>
                <w:szCs w:val="16"/>
              </w:rPr>
              <w:t>231,8</w:t>
            </w:r>
          </w:p>
        </w:tc>
        <w:tc>
          <w:tcPr>
            <w:tcW w:w="976" w:type="dxa"/>
            <w:tcBorders>
              <w:top w:val="nil"/>
              <w:left w:val="nil"/>
              <w:bottom w:val="single" w:sz="8" w:space="0" w:color="auto"/>
              <w:right w:val="single" w:sz="8" w:space="0" w:color="auto"/>
            </w:tcBorders>
            <w:shd w:val="clear" w:color="auto" w:fill="auto"/>
            <w:vAlign w:val="center"/>
            <w:hideMark/>
          </w:tcPr>
          <w:p w14:paraId="21CCBE02" w14:textId="77777777" w:rsidR="00D9255F" w:rsidRPr="00D9255F" w:rsidRDefault="00D9255F" w:rsidP="00D9255F">
            <w:pPr>
              <w:jc w:val="right"/>
              <w:rPr>
                <w:color w:val="000000"/>
                <w:sz w:val="16"/>
                <w:szCs w:val="16"/>
              </w:rPr>
            </w:pPr>
            <w:r w:rsidRPr="00D9255F">
              <w:rPr>
                <w:color w:val="000000"/>
                <w:sz w:val="16"/>
                <w:szCs w:val="16"/>
              </w:rPr>
              <w:t>765,8</w:t>
            </w:r>
          </w:p>
        </w:tc>
        <w:tc>
          <w:tcPr>
            <w:tcW w:w="973" w:type="dxa"/>
            <w:tcBorders>
              <w:top w:val="nil"/>
              <w:left w:val="nil"/>
              <w:bottom w:val="single" w:sz="8" w:space="0" w:color="auto"/>
              <w:right w:val="single" w:sz="8" w:space="0" w:color="auto"/>
            </w:tcBorders>
            <w:shd w:val="clear" w:color="auto" w:fill="auto"/>
            <w:noWrap/>
            <w:vAlign w:val="center"/>
            <w:hideMark/>
          </w:tcPr>
          <w:p w14:paraId="46A2103E" w14:textId="77777777" w:rsidR="00D9255F" w:rsidRPr="00D9255F" w:rsidRDefault="00D9255F" w:rsidP="00D9255F">
            <w:pPr>
              <w:jc w:val="right"/>
              <w:rPr>
                <w:color w:val="000000"/>
                <w:sz w:val="16"/>
                <w:szCs w:val="16"/>
              </w:rPr>
            </w:pPr>
            <w:r w:rsidRPr="00D9255F">
              <w:rPr>
                <w:color w:val="000000"/>
                <w:sz w:val="16"/>
                <w:szCs w:val="16"/>
              </w:rPr>
              <w:t> </w:t>
            </w:r>
          </w:p>
        </w:tc>
        <w:tc>
          <w:tcPr>
            <w:tcW w:w="980" w:type="dxa"/>
            <w:tcBorders>
              <w:top w:val="nil"/>
              <w:left w:val="nil"/>
              <w:bottom w:val="single" w:sz="8" w:space="0" w:color="auto"/>
              <w:right w:val="single" w:sz="8" w:space="0" w:color="auto"/>
            </w:tcBorders>
            <w:shd w:val="clear" w:color="auto" w:fill="auto"/>
            <w:noWrap/>
            <w:vAlign w:val="center"/>
            <w:hideMark/>
          </w:tcPr>
          <w:p w14:paraId="5255F93B" w14:textId="77777777" w:rsidR="00D9255F" w:rsidRPr="00D9255F" w:rsidRDefault="00D9255F" w:rsidP="00D9255F">
            <w:pPr>
              <w:jc w:val="right"/>
              <w:rPr>
                <w:color w:val="000000"/>
                <w:sz w:val="16"/>
                <w:szCs w:val="16"/>
              </w:rPr>
            </w:pPr>
            <w:r w:rsidRPr="00D9255F">
              <w:rPr>
                <w:color w:val="000000"/>
                <w:sz w:val="16"/>
                <w:szCs w:val="16"/>
              </w:rPr>
              <w:t> </w:t>
            </w:r>
          </w:p>
        </w:tc>
        <w:tc>
          <w:tcPr>
            <w:tcW w:w="999" w:type="dxa"/>
            <w:tcBorders>
              <w:top w:val="nil"/>
              <w:left w:val="nil"/>
              <w:bottom w:val="single" w:sz="8" w:space="0" w:color="auto"/>
              <w:right w:val="single" w:sz="8" w:space="0" w:color="auto"/>
            </w:tcBorders>
            <w:shd w:val="clear" w:color="auto" w:fill="auto"/>
            <w:noWrap/>
            <w:vAlign w:val="center"/>
            <w:hideMark/>
          </w:tcPr>
          <w:p w14:paraId="47473D0D" w14:textId="77777777" w:rsidR="00D9255F" w:rsidRPr="00D9255F" w:rsidRDefault="00D9255F" w:rsidP="00D9255F">
            <w:pPr>
              <w:jc w:val="right"/>
              <w:rPr>
                <w:color w:val="000000"/>
                <w:sz w:val="16"/>
                <w:szCs w:val="16"/>
              </w:rPr>
            </w:pPr>
            <w:r w:rsidRPr="00D9255F">
              <w:rPr>
                <w:color w:val="000000"/>
                <w:sz w:val="16"/>
                <w:szCs w:val="16"/>
              </w:rPr>
              <w:t> </w:t>
            </w:r>
          </w:p>
        </w:tc>
        <w:tc>
          <w:tcPr>
            <w:tcW w:w="999" w:type="dxa"/>
            <w:tcBorders>
              <w:top w:val="nil"/>
              <w:left w:val="nil"/>
              <w:bottom w:val="single" w:sz="8" w:space="0" w:color="auto"/>
              <w:right w:val="single" w:sz="8" w:space="0" w:color="auto"/>
            </w:tcBorders>
            <w:shd w:val="clear" w:color="auto" w:fill="auto"/>
            <w:noWrap/>
            <w:vAlign w:val="center"/>
            <w:hideMark/>
          </w:tcPr>
          <w:p w14:paraId="12FDF5CA" w14:textId="77777777" w:rsidR="00D9255F" w:rsidRPr="00D9255F" w:rsidRDefault="00D9255F" w:rsidP="00D9255F">
            <w:pPr>
              <w:jc w:val="right"/>
              <w:rPr>
                <w:color w:val="000000"/>
                <w:sz w:val="16"/>
                <w:szCs w:val="16"/>
              </w:rPr>
            </w:pPr>
            <w:r w:rsidRPr="00D9255F">
              <w:rPr>
                <w:color w:val="000000"/>
                <w:sz w:val="16"/>
                <w:szCs w:val="16"/>
              </w:rPr>
              <w:t> </w:t>
            </w:r>
          </w:p>
        </w:tc>
      </w:tr>
      <w:tr w:rsidR="00D9255F" w:rsidRPr="00D9255F" w14:paraId="69FEC961" w14:textId="77777777" w:rsidTr="00D9255F">
        <w:trPr>
          <w:trHeight w:val="91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14:paraId="0EC8E89D" w14:textId="77777777" w:rsidR="00D9255F" w:rsidRPr="00D9255F" w:rsidRDefault="00D9255F" w:rsidP="00D9255F">
            <w:pPr>
              <w:jc w:val="both"/>
              <w:rPr>
                <w:b/>
                <w:bCs/>
                <w:color w:val="000000"/>
                <w:sz w:val="16"/>
                <w:szCs w:val="16"/>
              </w:rPr>
            </w:pPr>
            <w:r w:rsidRPr="00D9255F">
              <w:rPr>
                <w:b/>
                <w:bCs/>
                <w:color w:val="000000"/>
                <w:sz w:val="16"/>
                <w:szCs w:val="16"/>
              </w:rPr>
              <w:t> </w:t>
            </w:r>
          </w:p>
        </w:tc>
        <w:tc>
          <w:tcPr>
            <w:tcW w:w="3090" w:type="dxa"/>
            <w:tcBorders>
              <w:top w:val="nil"/>
              <w:left w:val="nil"/>
              <w:bottom w:val="single" w:sz="8" w:space="0" w:color="auto"/>
              <w:right w:val="single" w:sz="8" w:space="0" w:color="auto"/>
            </w:tcBorders>
            <w:shd w:val="clear" w:color="auto" w:fill="auto"/>
            <w:vAlign w:val="center"/>
            <w:hideMark/>
          </w:tcPr>
          <w:p w14:paraId="4C907805" w14:textId="77777777" w:rsidR="00D9255F" w:rsidRPr="00D9255F" w:rsidRDefault="00D9255F" w:rsidP="00D9255F">
            <w:pPr>
              <w:ind w:firstLineChars="200" w:firstLine="320"/>
              <w:rPr>
                <w:color w:val="000000"/>
                <w:sz w:val="16"/>
                <w:szCs w:val="16"/>
              </w:rPr>
            </w:pPr>
            <w:r w:rsidRPr="00D9255F">
              <w:rPr>
                <w:color w:val="000000"/>
                <w:sz w:val="16"/>
                <w:szCs w:val="16"/>
              </w:rPr>
              <w:t>4. Събития за популяризирането на съвременното европейско изкуство (Комуникационна стратегия на РБ за ЕС)</w:t>
            </w:r>
          </w:p>
        </w:tc>
        <w:tc>
          <w:tcPr>
            <w:tcW w:w="983" w:type="dxa"/>
            <w:tcBorders>
              <w:top w:val="nil"/>
              <w:left w:val="nil"/>
              <w:bottom w:val="single" w:sz="8" w:space="0" w:color="auto"/>
              <w:right w:val="single" w:sz="8" w:space="0" w:color="auto"/>
            </w:tcBorders>
            <w:shd w:val="clear" w:color="auto" w:fill="auto"/>
            <w:vAlign w:val="center"/>
            <w:hideMark/>
          </w:tcPr>
          <w:p w14:paraId="5D593F5E" w14:textId="77777777" w:rsidR="00D9255F" w:rsidRPr="00D9255F" w:rsidRDefault="00D9255F" w:rsidP="00D9255F">
            <w:pPr>
              <w:jc w:val="right"/>
              <w:rPr>
                <w:color w:val="000000"/>
                <w:sz w:val="16"/>
                <w:szCs w:val="16"/>
              </w:rPr>
            </w:pPr>
            <w:r w:rsidRPr="00D9255F">
              <w:rPr>
                <w:color w:val="000000"/>
                <w:sz w:val="16"/>
                <w:szCs w:val="16"/>
              </w:rPr>
              <w:t>10,7</w:t>
            </w:r>
          </w:p>
        </w:tc>
        <w:tc>
          <w:tcPr>
            <w:tcW w:w="976" w:type="dxa"/>
            <w:tcBorders>
              <w:top w:val="nil"/>
              <w:left w:val="nil"/>
              <w:bottom w:val="single" w:sz="8" w:space="0" w:color="auto"/>
              <w:right w:val="single" w:sz="8" w:space="0" w:color="auto"/>
            </w:tcBorders>
            <w:shd w:val="clear" w:color="auto" w:fill="auto"/>
            <w:vAlign w:val="center"/>
            <w:hideMark/>
          </w:tcPr>
          <w:p w14:paraId="43E0D409" w14:textId="77777777" w:rsidR="00D9255F" w:rsidRPr="00D9255F" w:rsidRDefault="00D9255F" w:rsidP="00D9255F">
            <w:pPr>
              <w:jc w:val="right"/>
              <w:rPr>
                <w:color w:val="000000"/>
                <w:sz w:val="16"/>
                <w:szCs w:val="16"/>
              </w:rPr>
            </w:pPr>
            <w:r w:rsidRPr="00D9255F">
              <w:rPr>
                <w:color w:val="000000"/>
                <w:sz w:val="16"/>
                <w:szCs w:val="16"/>
              </w:rPr>
              <w:t>30,0</w:t>
            </w:r>
          </w:p>
        </w:tc>
        <w:tc>
          <w:tcPr>
            <w:tcW w:w="973" w:type="dxa"/>
            <w:tcBorders>
              <w:top w:val="nil"/>
              <w:left w:val="nil"/>
              <w:bottom w:val="single" w:sz="8" w:space="0" w:color="auto"/>
              <w:right w:val="single" w:sz="8" w:space="0" w:color="auto"/>
            </w:tcBorders>
            <w:shd w:val="clear" w:color="auto" w:fill="auto"/>
            <w:noWrap/>
            <w:vAlign w:val="center"/>
            <w:hideMark/>
          </w:tcPr>
          <w:p w14:paraId="233343C6" w14:textId="77777777" w:rsidR="00D9255F" w:rsidRPr="00D9255F" w:rsidRDefault="00D9255F" w:rsidP="00D9255F">
            <w:pPr>
              <w:jc w:val="right"/>
              <w:rPr>
                <w:color w:val="000000"/>
                <w:sz w:val="16"/>
                <w:szCs w:val="16"/>
              </w:rPr>
            </w:pPr>
            <w:r w:rsidRPr="00D9255F">
              <w:rPr>
                <w:color w:val="000000"/>
                <w:sz w:val="16"/>
                <w:szCs w:val="16"/>
              </w:rPr>
              <w:t> </w:t>
            </w:r>
          </w:p>
        </w:tc>
        <w:tc>
          <w:tcPr>
            <w:tcW w:w="980" w:type="dxa"/>
            <w:tcBorders>
              <w:top w:val="nil"/>
              <w:left w:val="nil"/>
              <w:bottom w:val="single" w:sz="8" w:space="0" w:color="auto"/>
              <w:right w:val="single" w:sz="8" w:space="0" w:color="auto"/>
            </w:tcBorders>
            <w:shd w:val="clear" w:color="auto" w:fill="auto"/>
            <w:noWrap/>
            <w:vAlign w:val="center"/>
            <w:hideMark/>
          </w:tcPr>
          <w:p w14:paraId="00BBC8FE" w14:textId="77777777" w:rsidR="00D9255F" w:rsidRPr="00D9255F" w:rsidRDefault="00D9255F" w:rsidP="00D9255F">
            <w:pPr>
              <w:jc w:val="right"/>
              <w:rPr>
                <w:color w:val="000000"/>
                <w:sz w:val="16"/>
                <w:szCs w:val="16"/>
              </w:rPr>
            </w:pPr>
            <w:r w:rsidRPr="00D9255F">
              <w:rPr>
                <w:color w:val="000000"/>
                <w:sz w:val="16"/>
                <w:szCs w:val="16"/>
              </w:rPr>
              <w:t> </w:t>
            </w:r>
          </w:p>
        </w:tc>
        <w:tc>
          <w:tcPr>
            <w:tcW w:w="999" w:type="dxa"/>
            <w:tcBorders>
              <w:top w:val="nil"/>
              <w:left w:val="nil"/>
              <w:bottom w:val="single" w:sz="8" w:space="0" w:color="auto"/>
              <w:right w:val="single" w:sz="8" w:space="0" w:color="auto"/>
            </w:tcBorders>
            <w:shd w:val="clear" w:color="auto" w:fill="auto"/>
            <w:noWrap/>
            <w:vAlign w:val="center"/>
            <w:hideMark/>
          </w:tcPr>
          <w:p w14:paraId="3F1A6561" w14:textId="77777777" w:rsidR="00D9255F" w:rsidRPr="00D9255F" w:rsidRDefault="00D9255F" w:rsidP="00D9255F">
            <w:pPr>
              <w:jc w:val="right"/>
              <w:rPr>
                <w:color w:val="000000"/>
                <w:sz w:val="16"/>
                <w:szCs w:val="16"/>
              </w:rPr>
            </w:pPr>
            <w:r w:rsidRPr="00D9255F">
              <w:rPr>
                <w:color w:val="000000"/>
                <w:sz w:val="16"/>
                <w:szCs w:val="16"/>
              </w:rPr>
              <w:t> </w:t>
            </w:r>
          </w:p>
        </w:tc>
        <w:tc>
          <w:tcPr>
            <w:tcW w:w="999" w:type="dxa"/>
            <w:tcBorders>
              <w:top w:val="nil"/>
              <w:left w:val="nil"/>
              <w:bottom w:val="single" w:sz="8" w:space="0" w:color="auto"/>
              <w:right w:val="single" w:sz="8" w:space="0" w:color="auto"/>
            </w:tcBorders>
            <w:shd w:val="clear" w:color="auto" w:fill="auto"/>
            <w:noWrap/>
            <w:vAlign w:val="center"/>
            <w:hideMark/>
          </w:tcPr>
          <w:p w14:paraId="72B0216A" w14:textId="77777777" w:rsidR="00D9255F" w:rsidRPr="00D9255F" w:rsidRDefault="00D9255F" w:rsidP="00D9255F">
            <w:pPr>
              <w:jc w:val="right"/>
              <w:rPr>
                <w:color w:val="000000"/>
                <w:sz w:val="16"/>
                <w:szCs w:val="16"/>
              </w:rPr>
            </w:pPr>
            <w:r w:rsidRPr="00D9255F">
              <w:rPr>
                <w:color w:val="000000"/>
                <w:sz w:val="16"/>
                <w:szCs w:val="16"/>
              </w:rPr>
              <w:t> </w:t>
            </w:r>
          </w:p>
        </w:tc>
      </w:tr>
      <w:tr w:rsidR="00D9255F" w:rsidRPr="00D9255F" w14:paraId="0A3880AC" w14:textId="77777777" w:rsidTr="00D9255F">
        <w:trPr>
          <w:trHeight w:val="31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14:paraId="6E808167" w14:textId="77777777" w:rsidR="00D9255F" w:rsidRPr="00D9255F" w:rsidRDefault="00D9255F" w:rsidP="00D9255F">
            <w:pPr>
              <w:jc w:val="both"/>
              <w:rPr>
                <w:b/>
                <w:bCs/>
                <w:color w:val="000000"/>
                <w:sz w:val="16"/>
                <w:szCs w:val="16"/>
              </w:rPr>
            </w:pPr>
            <w:r w:rsidRPr="00D9255F">
              <w:rPr>
                <w:b/>
                <w:bCs/>
                <w:color w:val="000000"/>
                <w:sz w:val="16"/>
                <w:szCs w:val="16"/>
              </w:rPr>
              <w:t> </w:t>
            </w:r>
          </w:p>
        </w:tc>
        <w:tc>
          <w:tcPr>
            <w:tcW w:w="3090" w:type="dxa"/>
            <w:tcBorders>
              <w:top w:val="nil"/>
              <w:left w:val="nil"/>
              <w:bottom w:val="single" w:sz="8" w:space="0" w:color="auto"/>
              <w:right w:val="single" w:sz="8" w:space="0" w:color="auto"/>
            </w:tcBorders>
            <w:shd w:val="clear" w:color="auto" w:fill="auto"/>
            <w:vAlign w:val="center"/>
            <w:hideMark/>
          </w:tcPr>
          <w:p w14:paraId="52F12D39" w14:textId="77777777" w:rsidR="00D9255F" w:rsidRPr="00D9255F" w:rsidRDefault="00D9255F" w:rsidP="00D9255F">
            <w:pPr>
              <w:ind w:firstLineChars="200" w:firstLine="320"/>
              <w:rPr>
                <w:color w:val="000000"/>
                <w:sz w:val="16"/>
                <w:szCs w:val="16"/>
              </w:rPr>
            </w:pPr>
            <w:r w:rsidRPr="00D9255F">
              <w:rPr>
                <w:color w:val="000000"/>
                <w:sz w:val="16"/>
                <w:szCs w:val="16"/>
              </w:rPr>
              <w:t> </w:t>
            </w:r>
          </w:p>
        </w:tc>
        <w:tc>
          <w:tcPr>
            <w:tcW w:w="983" w:type="dxa"/>
            <w:tcBorders>
              <w:top w:val="nil"/>
              <w:left w:val="nil"/>
              <w:bottom w:val="single" w:sz="8" w:space="0" w:color="auto"/>
              <w:right w:val="single" w:sz="8" w:space="0" w:color="auto"/>
            </w:tcBorders>
            <w:shd w:val="clear" w:color="auto" w:fill="auto"/>
            <w:vAlign w:val="center"/>
            <w:hideMark/>
          </w:tcPr>
          <w:p w14:paraId="0960D7A0" w14:textId="77777777" w:rsidR="00D9255F" w:rsidRPr="00D9255F" w:rsidRDefault="00D9255F" w:rsidP="00D9255F">
            <w:pPr>
              <w:jc w:val="right"/>
              <w:rPr>
                <w:color w:val="000000"/>
                <w:sz w:val="16"/>
                <w:szCs w:val="16"/>
              </w:rPr>
            </w:pPr>
            <w:r w:rsidRPr="00D9255F">
              <w:rPr>
                <w:color w:val="000000"/>
                <w:sz w:val="16"/>
                <w:szCs w:val="16"/>
              </w:rPr>
              <w:t> </w:t>
            </w:r>
          </w:p>
        </w:tc>
        <w:tc>
          <w:tcPr>
            <w:tcW w:w="976" w:type="dxa"/>
            <w:tcBorders>
              <w:top w:val="nil"/>
              <w:left w:val="nil"/>
              <w:bottom w:val="single" w:sz="8" w:space="0" w:color="auto"/>
              <w:right w:val="single" w:sz="8" w:space="0" w:color="auto"/>
            </w:tcBorders>
            <w:shd w:val="clear" w:color="auto" w:fill="auto"/>
            <w:vAlign w:val="center"/>
            <w:hideMark/>
          </w:tcPr>
          <w:p w14:paraId="633CC886" w14:textId="77777777" w:rsidR="00D9255F" w:rsidRPr="00D9255F" w:rsidRDefault="00D9255F" w:rsidP="00D9255F">
            <w:pPr>
              <w:jc w:val="right"/>
              <w:rPr>
                <w:color w:val="000000"/>
                <w:sz w:val="16"/>
                <w:szCs w:val="16"/>
              </w:rPr>
            </w:pPr>
            <w:r w:rsidRPr="00D9255F">
              <w:rPr>
                <w:color w:val="000000"/>
                <w:sz w:val="16"/>
                <w:szCs w:val="16"/>
              </w:rPr>
              <w:t> </w:t>
            </w:r>
          </w:p>
        </w:tc>
        <w:tc>
          <w:tcPr>
            <w:tcW w:w="973" w:type="dxa"/>
            <w:tcBorders>
              <w:top w:val="nil"/>
              <w:left w:val="nil"/>
              <w:bottom w:val="single" w:sz="8" w:space="0" w:color="auto"/>
              <w:right w:val="single" w:sz="8" w:space="0" w:color="auto"/>
            </w:tcBorders>
            <w:shd w:val="clear" w:color="auto" w:fill="auto"/>
            <w:noWrap/>
            <w:vAlign w:val="center"/>
            <w:hideMark/>
          </w:tcPr>
          <w:p w14:paraId="2DE5ADBF" w14:textId="77777777" w:rsidR="00D9255F" w:rsidRPr="00D9255F" w:rsidRDefault="00D9255F" w:rsidP="00D9255F">
            <w:pPr>
              <w:jc w:val="right"/>
              <w:rPr>
                <w:color w:val="000000"/>
                <w:sz w:val="16"/>
                <w:szCs w:val="16"/>
              </w:rPr>
            </w:pPr>
            <w:r w:rsidRPr="00D9255F">
              <w:rPr>
                <w:color w:val="000000"/>
                <w:sz w:val="16"/>
                <w:szCs w:val="16"/>
              </w:rPr>
              <w:t> </w:t>
            </w:r>
          </w:p>
        </w:tc>
        <w:tc>
          <w:tcPr>
            <w:tcW w:w="980" w:type="dxa"/>
            <w:tcBorders>
              <w:top w:val="nil"/>
              <w:left w:val="nil"/>
              <w:bottom w:val="single" w:sz="8" w:space="0" w:color="auto"/>
              <w:right w:val="single" w:sz="8" w:space="0" w:color="auto"/>
            </w:tcBorders>
            <w:shd w:val="clear" w:color="auto" w:fill="auto"/>
            <w:noWrap/>
            <w:vAlign w:val="center"/>
            <w:hideMark/>
          </w:tcPr>
          <w:p w14:paraId="5F4755E5" w14:textId="77777777" w:rsidR="00D9255F" w:rsidRPr="00D9255F" w:rsidRDefault="00D9255F" w:rsidP="00D9255F">
            <w:pPr>
              <w:jc w:val="right"/>
              <w:rPr>
                <w:color w:val="000000"/>
                <w:sz w:val="16"/>
                <w:szCs w:val="16"/>
              </w:rPr>
            </w:pPr>
            <w:r w:rsidRPr="00D9255F">
              <w:rPr>
                <w:color w:val="000000"/>
                <w:sz w:val="16"/>
                <w:szCs w:val="16"/>
              </w:rPr>
              <w:t> </w:t>
            </w:r>
          </w:p>
        </w:tc>
        <w:tc>
          <w:tcPr>
            <w:tcW w:w="999" w:type="dxa"/>
            <w:tcBorders>
              <w:top w:val="nil"/>
              <w:left w:val="nil"/>
              <w:bottom w:val="single" w:sz="8" w:space="0" w:color="auto"/>
              <w:right w:val="single" w:sz="8" w:space="0" w:color="auto"/>
            </w:tcBorders>
            <w:shd w:val="clear" w:color="auto" w:fill="auto"/>
            <w:noWrap/>
            <w:vAlign w:val="center"/>
            <w:hideMark/>
          </w:tcPr>
          <w:p w14:paraId="4EB72668" w14:textId="77777777" w:rsidR="00D9255F" w:rsidRPr="00D9255F" w:rsidRDefault="00D9255F" w:rsidP="00D9255F">
            <w:pPr>
              <w:jc w:val="right"/>
              <w:rPr>
                <w:color w:val="000000"/>
                <w:sz w:val="16"/>
                <w:szCs w:val="16"/>
              </w:rPr>
            </w:pPr>
            <w:r w:rsidRPr="00D9255F">
              <w:rPr>
                <w:color w:val="000000"/>
                <w:sz w:val="16"/>
                <w:szCs w:val="16"/>
              </w:rPr>
              <w:t> </w:t>
            </w:r>
          </w:p>
        </w:tc>
        <w:tc>
          <w:tcPr>
            <w:tcW w:w="999" w:type="dxa"/>
            <w:tcBorders>
              <w:top w:val="nil"/>
              <w:left w:val="nil"/>
              <w:bottom w:val="single" w:sz="8" w:space="0" w:color="auto"/>
              <w:right w:val="single" w:sz="8" w:space="0" w:color="auto"/>
            </w:tcBorders>
            <w:shd w:val="clear" w:color="auto" w:fill="auto"/>
            <w:noWrap/>
            <w:vAlign w:val="center"/>
            <w:hideMark/>
          </w:tcPr>
          <w:p w14:paraId="6349330E" w14:textId="77777777" w:rsidR="00D9255F" w:rsidRPr="00D9255F" w:rsidRDefault="00D9255F" w:rsidP="00D9255F">
            <w:pPr>
              <w:jc w:val="right"/>
              <w:rPr>
                <w:color w:val="000000"/>
                <w:sz w:val="16"/>
                <w:szCs w:val="16"/>
              </w:rPr>
            </w:pPr>
            <w:r w:rsidRPr="00D9255F">
              <w:rPr>
                <w:color w:val="000000"/>
                <w:sz w:val="16"/>
                <w:szCs w:val="16"/>
              </w:rPr>
              <w:t> </w:t>
            </w:r>
          </w:p>
        </w:tc>
      </w:tr>
      <w:tr w:rsidR="00D9255F" w:rsidRPr="00D9255F" w14:paraId="5E052592" w14:textId="77777777" w:rsidTr="00D9255F">
        <w:trPr>
          <w:trHeight w:val="315"/>
        </w:trPr>
        <w:tc>
          <w:tcPr>
            <w:tcW w:w="440" w:type="dxa"/>
            <w:tcBorders>
              <w:top w:val="nil"/>
              <w:left w:val="single" w:sz="8" w:space="0" w:color="auto"/>
              <w:bottom w:val="single" w:sz="8" w:space="0" w:color="auto"/>
              <w:right w:val="single" w:sz="8" w:space="0" w:color="auto"/>
            </w:tcBorders>
            <w:shd w:val="clear" w:color="000000" w:fill="FFCC99"/>
            <w:noWrap/>
            <w:vAlign w:val="center"/>
            <w:hideMark/>
          </w:tcPr>
          <w:p w14:paraId="34ACFF22" w14:textId="77777777" w:rsidR="00D9255F" w:rsidRPr="00D9255F" w:rsidRDefault="00D9255F" w:rsidP="00D9255F">
            <w:pPr>
              <w:jc w:val="both"/>
              <w:rPr>
                <w:b/>
                <w:bCs/>
                <w:color w:val="000000"/>
                <w:sz w:val="16"/>
                <w:szCs w:val="16"/>
              </w:rPr>
            </w:pPr>
            <w:r w:rsidRPr="00D9255F">
              <w:rPr>
                <w:b/>
                <w:bCs/>
                <w:color w:val="000000"/>
                <w:sz w:val="16"/>
                <w:szCs w:val="16"/>
              </w:rPr>
              <w:t> </w:t>
            </w:r>
          </w:p>
        </w:tc>
        <w:tc>
          <w:tcPr>
            <w:tcW w:w="3090" w:type="dxa"/>
            <w:tcBorders>
              <w:top w:val="nil"/>
              <w:left w:val="nil"/>
              <w:bottom w:val="single" w:sz="8" w:space="0" w:color="auto"/>
              <w:right w:val="single" w:sz="8" w:space="0" w:color="auto"/>
            </w:tcBorders>
            <w:shd w:val="clear" w:color="000000" w:fill="FFCC99"/>
            <w:noWrap/>
            <w:vAlign w:val="center"/>
            <w:hideMark/>
          </w:tcPr>
          <w:p w14:paraId="6BC47B1D" w14:textId="77777777" w:rsidR="00D9255F" w:rsidRPr="00D9255F" w:rsidRDefault="00D9255F" w:rsidP="00D9255F">
            <w:pPr>
              <w:rPr>
                <w:b/>
                <w:bCs/>
                <w:color w:val="000000"/>
                <w:sz w:val="16"/>
                <w:szCs w:val="16"/>
              </w:rPr>
            </w:pPr>
            <w:r w:rsidRPr="00D9255F">
              <w:rPr>
                <w:b/>
                <w:bCs/>
                <w:color w:val="000000"/>
                <w:sz w:val="16"/>
                <w:szCs w:val="16"/>
              </w:rPr>
              <w:t>Общо администрирани разходи (ІІ.+ІІІ.):</w:t>
            </w:r>
          </w:p>
        </w:tc>
        <w:tc>
          <w:tcPr>
            <w:tcW w:w="983" w:type="dxa"/>
            <w:tcBorders>
              <w:top w:val="nil"/>
              <w:left w:val="nil"/>
              <w:bottom w:val="single" w:sz="8" w:space="0" w:color="auto"/>
              <w:right w:val="single" w:sz="8" w:space="0" w:color="auto"/>
            </w:tcBorders>
            <w:shd w:val="clear" w:color="000000" w:fill="FFCC99"/>
            <w:vAlign w:val="center"/>
            <w:hideMark/>
          </w:tcPr>
          <w:p w14:paraId="6BB3F77A" w14:textId="77777777" w:rsidR="00D9255F" w:rsidRPr="00D9255F" w:rsidRDefault="00D9255F" w:rsidP="00D9255F">
            <w:pPr>
              <w:jc w:val="right"/>
              <w:rPr>
                <w:b/>
                <w:bCs/>
                <w:color w:val="000000"/>
                <w:sz w:val="16"/>
                <w:szCs w:val="16"/>
              </w:rPr>
            </w:pPr>
            <w:r w:rsidRPr="00D9255F">
              <w:rPr>
                <w:b/>
                <w:bCs/>
                <w:color w:val="000000"/>
                <w:sz w:val="16"/>
                <w:szCs w:val="16"/>
              </w:rPr>
              <w:t>1 814,2</w:t>
            </w:r>
          </w:p>
        </w:tc>
        <w:tc>
          <w:tcPr>
            <w:tcW w:w="976" w:type="dxa"/>
            <w:tcBorders>
              <w:top w:val="nil"/>
              <w:left w:val="nil"/>
              <w:bottom w:val="single" w:sz="8" w:space="0" w:color="auto"/>
              <w:right w:val="single" w:sz="8" w:space="0" w:color="auto"/>
            </w:tcBorders>
            <w:shd w:val="clear" w:color="000000" w:fill="FFCC99"/>
            <w:vAlign w:val="center"/>
            <w:hideMark/>
          </w:tcPr>
          <w:p w14:paraId="7229EB8B" w14:textId="77777777" w:rsidR="00D9255F" w:rsidRPr="00D9255F" w:rsidRDefault="00D9255F" w:rsidP="00D9255F">
            <w:pPr>
              <w:jc w:val="right"/>
              <w:rPr>
                <w:b/>
                <w:bCs/>
                <w:color w:val="000000"/>
                <w:sz w:val="16"/>
                <w:szCs w:val="16"/>
              </w:rPr>
            </w:pPr>
            <w:r w:rsidRPr="00D9255F">
              <w:rPr>
                <w:b/>
                <w:bCs/>
                <w:color w:val="000000"/>
                <w:sz w:val="16"/>
                <w:szCs w:val="16"/>
              </w:rPr>
              <w:t>2 460,1</w:t>
            </w:r>
          </w:p>
        </w:tc>
        <w:tc>
          <w:tcPr>
            <w:tcW w:w="973" w:type="dxa"/>
            <w:tcBorders>
              <w:top w:val="nil"/>
              <w:left w:val="nil"/>
              <w:bottom w:val="single" w:sz="8" w:space="0" w:color="auto"/>
              <w:right w:val="single" w:sz="8" w:space="0" w:color="auto"/>
            </w:tcBorders>
            <w:shd w:val="clear" w:color="000000" w:fill="FFCC99"/>
            <w:vAlign w:val="center"/>
            <w:hideMark/>
          </w:tcPr>
          <w:p w14:paraId="4D3E26CF" w14:textId="77777777" w:rsidR="00D9255F" w:rsidRPr="00D9255F" w:rsidRDefault="00D9255F" w:rsidP="00D9255F">
            <w:pPr>
              <w:jc w:val="right"/>
              <w:rPr>
                <w:b/>
                <w:bCs/>
                <w:color w:val="000000"/>
                <w:sz w:val="16"/>
                <w:szCs w:val="16"/>
              </w:rPr>
            </w:pPr>
            <w:r w:rsidRPr="00D9255F">
              <w:rPr>
                <w:b/>
                <w:bCs/>
                <w:color w:val="000000"/>
                <w:sz w:val="16"/>
                <w:szCs w:val="16"/>
              </w:rPr>
              <w:t>3 397,3</w:t>
            </w:r>
          </w:p>
        </w:tc>
        <w:tc>
          <w:tcPr>
            <w:tcW w:w="980" w:type="dxa"/>
            <w:tcBorders>
              <w:top w:val="nil"/>
              <w:left w:val="nil"/>
              <w:bottom w:val="single" w:sz="8" w:space="0" w:color="auto"/>
              <w:right w:val="single" w:sz="8" w:space="0" w:color="auto"/>
            </w:tcBorders>
            <w:shd w:val="clear" w:color="000000" w:fill="FFCC99"/>
            <w:vAlign w:val="center"/>
            <w:hideMark/>
          </w:tcPr>
          <w:p w14:paraId="6463C204" w14:textId="77777777" w:rsidR="00D9255F" w:rsidRPr="00D9255F" w:rsidRDefault="00D9255F" w:rsidP="00D9255F">
            <w:pPr>
              <w:jc w:val="right"/>
              <w:rPr>
                <w:b/>
                <w:bCs/>
                <w:color w:val="000000"/>
                <w:sz w:val="16"/>
                <w:szCs w:val="16"/>
              </w:rPr>
            </w:pPr>
            <w:r w:rsidRPr="00D9255F">
              <w:rPr>
                <w:b/>
                <w:bCs/>
                <w:color w:val="000000"/>
                <w:sz w:val="16"/>
                <w:szCs w:val="16"/>
              </w:rPr>
              <w:t>3 554,5</w:t>
            </w:r>
          </w:p>
        </w:tc>
        <w:tc>
          <w:tcPr>
            <w:tcW w:w="999" w:type="dxa"/>
            <w:tcBorders>
              <w:top w:val="nil"/>
              <w:left w:val="nil"/>
              <w:bottom w:val="single" w:sz="8" w:space="0" w:color="auto"/>
              <w:right w:val="single" w:sz="8" w:space="0" w:color="auto"/>
            </w:tcBorders>
            <w:shd w:val="clear" w:color="000000" w:fill="FFCC99"/>
            <w:vAlign w:val="center"/>
            <w:hideMark/>
          </w:tcPr>
          <w:p w14:paraId="62170617" w14:textId="77777777" w:rsidR="00D9255F" w:rsidRPr="00D9255F" w:rsidRDefault="00D9255F" w:rsidP="00D9255F">
            <w:pPr>
              <w:jc w:val="right"/>
              <w:rPr>
                <w:b/>
                <w:bCs/>
                <w:color w:val="000000"/>
                <w:sz w:val="16"/>
                <w:szCs w:val="16"/>
              </w:rPr>
            </w:pPr>
            <w:r w:rsidRPr="00D9255F">
              <w:rPr>
                <w:b/>
                <w:bCs/>
                <w:color w:val="000000"/>
                <w:sz w:val="16"/>
                <w:szCs w:val="16"/>
              </w:rPr>
              <w:t>3 500,5</w:t>
            </w:r>
          </w:p>
        </w:tc>
        <w:tc>
          <w:tcPr>
            <w:tcW w:w="999" w:type="dxa"/>
            <w:tcBorders>
              <w:top w:val="nil"/>
              <w:left w:val="nil"/>
              <w:bottom w:val="single" w:sz="8" w:space="0" w:color="auto"/>
              <w:right w:val="single" w:sz="8" w:space="0" w:color="auto"/>
            </w:tcBorders>
            <w:shd w:val="clear" w:color="000000" w:fill="FFCC99"/>
            <w:vAlign w:val="center"/>
            <w:hideMark/>
          </w:tcPr>
          <w:p w14:paraId="28519D1D" w14:textId="77777777" w:rsidR="00D9255F" w:rsidRPr="00D9255F" w:rsidRDefault="00D9255F" w:rsidP="00D9255F">
            <w:pPr>
              <w:jc w:val="right"/>
              <w:rPr>
                <w:b/>
                <w:bCs/>
                <w:color w:val="000000"/>
                <w:sz w:val="16"/>
                <w:szCs w:val="16"/>
              </w:rPr>
            </w:pPr>
            <w:r w:rsidRPr="00D9255F">
              <w:rPr>
                <w:b/>
                <w:bCs/>
                <w:color w:val="000000"/>
                <w:sz w:val="16"/>
                <w:szCs w:val="16"/>
              </w:rPr>
              <w:t>3 500,5</w:t>
            </w:r>
          </w:p>
        </w:tc>
      </w:tr>
      <w:tr w:rsidR="00D9255F" w:rsidRPr="00D9255F" w14:paraId="6433E434" w14:textId="77777777" w:rsidTr="00D9255F">
        <w:trPr>
          <w:trHeight w:val="31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14:paraId="067F292F" w14:textId="77777777" w:rsidR="00D9255F" w:rsidRPr="00D9255F" w:rsidRDefault="00D9255F" w:rsidP="00D9255F">
            <w:pPr>
              <w:jc w:val="both"/>
              <w:rPr>
                <w:b/>
                <w:bCs/>
                <w:color w:val="000000"/>
                <w:sz w:val="16"/>
                <w:szCs w:val="16"/>
              </w:rPr>
            </w:pPr>
            <w:r w:rsidRPr="00D9255F">
              <w:rPr>
                <w:b/>
                <w:bCs/>
                <w:color w:val="000000"/>
                <w:sz w:val="16"/>
                <w:szCs w:val="16"/>
              </w:rPr>
              <w:t> </w:t>
            </w:r>
          </w:p>
        </w:tc>
        <w:tc>
          <w:tcPr>
            <w:tcW w:w="3090" w:type="dxa"/>
            <w:tcBorders>
              <w:top w:val="nil"/>
              <w:left w:val="nil"/>
              <w:bottom w:val="single" w:sz="8" w:space="0" w:color="auto"/>
              <w:right w:val="single" w:sz="8" w:space="0" w:color="auto"/>
            </w:tcBorders>
            <w:shd w:val="clear" w:color="auto" w:fill="auto"/>
            <w:noWrap/>
            <w:vAlign w:val="center"/>
            <w:hideMark/>
          </w:tcPr>
          <w:p w14:paraId="575BAD11" w14:textId="77777777" w:rsidR="00D9255F" w:rsidRPr="00D9255F" w:rsidRDefault="00D9255F" w:rsidP="00D9255F">
            <w:pPr>
              <w:rPr>
                <w:b/>
                <w:bCs/>
                <w:color w:val="000000"/>
                <w:sz w:val="16"/>
                <w:szCs w:val="16"/>
              </w:rPr>
            </w:pPr>
            <w:r w:rsidRPr="00D9255F">
              <w:rPr>
                <w:b/>
                <w:bCs/>
                <w:color w:val="000000"/>
                <w:sz w:val="16"/>
                <w:szCs w:val="16"/>
              </w:rPr>
              <w:t> </w:t>
            </w:r>
          </w:p>
        </w:tc>
        <w:tc>
          <w:tcPr>
            <w:tcW w:w="983" w:type="dxa"/>
            <w:tcBorders>
              <w:top w:val="nil"/>
              <w:left w:val="nil"/>
              <w:bottom w:val="single" w:sz="8" w:space="0" w:color="auto"/>
              <w:right w:val="single" w:sz="8" w:space="0" w:color="auto"/>
            </w:tcBorders>
            <w:shd w:val="clear" w:color="auto" w:fill="auto"/>
            <w:vAlign w:val="center"/>
            <w:hideMark/>
          </w:tcPr>
          <w:p w14:paraId="730B3978" w14:textId="77777777" w:rsidR="00D9255F" w:rsidRPr="00D9255F" w:rsidRDefault="00D9255F" w:rsidP="00D9255F">
            <w:pPr>
              <w:jc w:val="right"/>
              <w:rPr>
                <w:color w:val="000000"/>
                <w:sz w:val="16"/>
                <w:szCs w:val="16"/>
              </w:rPr>
            </w:pPr>
            <w:r w:rsidRPr="00D9255F">
              <w:rPr>
                <w:color w:val="000000"/>
                <w:sz w:val="16"/>
                <w:szCs w:val="16"/>
              </w:rPr>
              <w:t> </w:t>
            </w:r>
          </w:p>
        </w:tc>
        <w:tc>
          <w:tcPr>
            <w:tcW w:w="976" w:type="dxa"/>
            <w:tcBorders>
              <w:top w:val="nil"/>
              <w:left w:val="nil"/>
              <w:bottom w:val="single" w:sz="8" w:space="0" w:color="auto"/>
              <w:right w:val="single" w:sz="8" w:space="0" w:color="auto"/>
            </w:tcBorders>
            <w:shd w:val="clear" w:color="auto" w:fill="auto"/>
            <w:vAlign w:val="center"/>
            <w:hideMark/>
          </w:tcPr>
          <w:p w14:paraId="10A897B3" w14:textId="77777777" w:rsidR="00D9255F" w:rsidRPr="00D9255F" w:rsidRDefault="00D9255F" w:rsidP="00D9255F">
            <w:pPr>
              <w:jc w:val="right"/>
              <w:rPr>
                <w:color w:val="000000"/>
                <w:sz w:val="16"/>
                <w:szCs w:val="16"/>
              </w:rPr>
            </w:pPr>
            <w:r w:rsidRPr="00D9255F">
              <w:rPr>
                <w:color w:val="000000"/>
                <w:sz w:val="16"/>
                <w:szCs w:val="16"/>
              </w:rPr>
              <w:t> </w:t>
            </w:r>
          </w:p>
        </w:tc>
        <w:tc>
          <w:tcPr>
            <w:tcW w:w="973" w:type="dxa"/>
            <w:tcBorders>
              <w:top w:val="nil"/>
              <w:left w:val="nil"/>
              <w:bottom w:val="single" w:sz="8" w:space="0" w:color="auto"/>
              <w:right w:val="single" w:sz="8" w:space="0" w:color="auto"/>
            </w:tcBorders>
            <w:shd w:val="clear" w:color="auto" w:fill="auto"/>
            <w:noWrap/>
            <w:vAlign w:val="center"/>
            <w:hideMark/>
          </w:tcPr>
          <w:p w14:paraId="2ED05F1B" w14:textId="77777777" w:rsidR="00D9255F" w:rsidRPr="00D9255F" w:rsidRDefault="00D9255F" w:rsidP="00D9255F">
            <w:pPr>
              <w:jc w:val="right"/>
              <w:rPr>
                <w:color w:val="000000"/>
                <w:sz w:val="16"/>
                <w:szCs w:val="16"/>
              </w:rPr>
            </w:pPr>
            <w:r w:rsidRPr="00D9255F">
              <w:rPr>
                <w:color w:val="000000"/>
                <w:sz w:val="16"/>
                <w:szCs w:val="16"/>
              </w:rPr>
              <w:t> </w:t>
            </w:r>
          </w:p>
        </w:tc>
        <w:tc>
          <w:tcPr>
            <w:tcW w:w="980" w:type="dxa"/>
            <w:tcBorders>
              <w:top w:val="nil"/>
              <w:left w:val="nil"/>
              <w:bottom w:val="single" w:sz="8" w:space="0" w:color="auto"/>
              <w:right w:val="single" w:sz="8" w:space="0" w:color="auto"/>
            </w:tcBorders>
            <w:shd w:val="clear" w:color="auto" w:fill="auto"/>
            <w:noWrap/>
            <w:vAlign w:val="center"/>
            <w:hideMark/>
          </w:tcPr>
          <w:p w14:paraId="0ADD67AD" w14:textId="77777777" w:rsidR="00D9255F" w:rsidRPr="00D9255F" w:rsidRDefault="00D9255F" w:rsidP="00D9255F">
            <w:pPr>
              <w:jc w:val="right"/>
              <w:rPr>
                <w:color w:val="000000"/>
                <w:sz w:val="16"/>
                <w:szCs w:val="16"/>
              </w:rPr>
            </w:pPr>
            <w:r w:rsidRPr="00D9255F">
              <w:rPr>
                <w:color w:val="000000"/>
                <w:sz w:val="16"/>
                <w:szCs w:val="16"/>
              </w:rPr>
              <w:t> </w:t>
            </w:r>
          </w:p>
        </w:tc>
        <w:tc>
          <w:tcPr>
            <w:tcW w:w="999" w:type="dxa"/>
            <w:tcBorders>
              <w:top w:val="nil"/>
              <w:left w:val="nil"/>
              <w:bottom w:val="single" w:sz="8" w:space="0" w:color="auto"/>
              <w:right w:val="single" w:sz="8" w:space="0" w:color="auto"/>
            </w:tcBorders>
            <w:shd w:val="clear" w:color="auto" w:fill="auto"/>
            <w:noWrap/>
            <w:vAlign w:val="center"/>
            <w:hideMark/>
          </w:tcPr>
          <w:p w14:paraId="6ADF1BA8" w14:textId="77777777" w:rsidR="00D9255F" w:rsidRPr="00D9255F" w:rsidRDefault="00D9255F" w:rsidP="00D9255F">
            <w:pPr>
              <w:jc w:val="right"/>
              <w:rPr>
                <w:color w:val="000000"/>
                <w:sz w:val="16"/>
                <w:szCs w:val="16"/>
              </w:rPr>
            </w:pPr>
            <w:r w:rsidRPr="00D9255F">
              <w:rPr>
                <w:color w:val="000000"/>
                <w:sz w:val="16"/>
                <w:szCs w:val="16"/>
              </w:rPr>
              <w:t> </w:t>
            </w:r>
          </w:p>
        </w:tc>
        <w:tc>
          <w:tcPr>
            <w:tcW w:w="999" w:type="dxa"/>
            <w:tcBorders>
              <w:top w:val="nil"/>
              <w:left w:val="nil"/>
              <w:bottom w:val="single" w:sz="8" w:space="0" w:color="auto"/>
              <w:right w:val="single" w:sz="8" w:space="0" w:color="auto"/>
            </w:tcBorders>
            <w:shd w:val="clear" w:color="auto" w:fill="auto"/>
            <w:noWrap/>
            <w:vAlign w:val="center"/>
            <w:hideMark/>
          </w:tcPr>
          <w:p w14:paraId="0C34E4A2" w14:textId="77777777" w:rsidR="00D9255F" w:rsidRPr="00D9255F" w:rsidRDefault="00D9255F" w:rsidP="00D9255F">
            <w:pPr>
              <w:jc w:val="right"/>
              <w:rPr>
                <w:color w:val="000000"/>
                <w:sz w:val="16"/>
                <w:szCs w:val="16"/>
              </w:rPr>
            </w:pPr>
            <w:r w:rsidRPr="00D9255F">
              <w:rPr>
                <w:color w:val="000000"/>
                <w:sz w:val="16"/>
                <w:szCs w:val="16"/>
              </w:rPr>
              <w:t> </w:t>
            </w:r>
          </w:p>
        </w:tc>
      </w:tr>
      <w:tr w:rsidR="00D9255F" w:rsidRPr="00D9255F" w14:paraId="153D2E84" w14:textId="77777777" w:rsidTr="00D9255F">
        <w:trPr>
          <w:trHeight w:val="315"/>
        </w:trPr>
        <w:tc>
          <w:tcPr>
            <w:tcW w:w="440" w:type="dxa"/>
            <w:tcBorders>
              <w:top w:val="nil"/>
              <w:left w:val="single" w:sz="8" w:space="0" w:color="auto"/>
              <w:bottom w:val="single" w:sz="8" w:space="0" w:color="auto"/>
              <w:right w:val="single" w:sz="8" w:space="0" w:color="auto"/>
            </w:tcBorders>
            <w:shd w:val="clear" w:color="000000" w:fill="FFCC99"/>
            <w:noWrap/>
            <w:vAlign w:val="center"/>
            <w:hideMark/>
          </w:tcPr>
          <w:p w14:paraId="35C6986D" w14:textId="77777777" w:rsidR="00D9255F" w:rsidRPr="00D9255F" w:rsidRDefault="00D9255F" w:rsidP="00D9255F">
            <w:pPr>
              <w:jc w:val="both"/>
              <w:rPr>
                <w:b/>
                <w:bCs/>
                <w:color w:val="000000"/>
                <w:sz w:val="16"/>
                <w:szCs w:val="16"/>
              </w:rPr>
            </w:pPr>
            <w:r w:rsidRPr="00D9255F">
              <w:rPr>
                <w:b/>
                <w:bCs/>
                <w:color w:val="000000"/>
                <w:sz w:val="16"/>
                <w:szCs w:val="16"/>
              </w:rPr>
              <w:t> </w:t>
            </w:r>
          </w:p>
        </w:tc>
        <w:tc>
          <w:tcPr>
            <w:tcW w:w="3090" w:type="dxa"/>
            <w:tcBorders>
              <w:top w:val="nil"/>
              <w:left w:val="nil"/>
              <w:bottom w:val="single" w:sz="8" w:space="0" w:color="auto"/>
              <w:right w:val="single" w:sz="8" w:space="0" w:color="auto"/>
            </w:tcBorders>
            <w:shd w:val="clear" w:color="000000" w:fill="FFCC99"/>
            <w:noWrap/>
            <w:vAlign w:val="center"/>
            <w:hideMark/>
          </w:tcPr>
          <w:p w14:paraId="1ED258E7" w14:textId="77777777" w:rsidR="00D9255F" w:rsidRPr="00D9255F" w:rsidRDefault="00D9255F" w:rsidP="00D9255F">
            <w:pPr>
              <w:rPr>
                <w:b/>
                <w:bCs/>
                <w:color w:val="000000"/>
                <w:sz w:val="16"/>
                <w:szCs w:val="16"/>
              </w:rPr>
            </w:pPr>
            <w:r w:rsidRPr="00D9255F">
              <w:rPr>
                <w:b/>
                <w:bCs/>
                <w:color w:val="000000"/>
                <w:sz w:val="16"/>
                <w:szCs w:val="16"/>
              </w:rPr>
              <w:t>Общо разходи по бюджета (І.1+ІІ.):</w:t>
            </w:r>
          </w:p>
        </w:tc>
        <w:tc>
          <w:tcPr>
            <w:tcW w:w="983" w:type="dxa"/>
            <w:tcBorders>
              <w:top w:val="nil"/>
              <w:left w:val="nil"/>
              <w:bottom w:val="single" w:sz="8" w:space="0" w:color="auto"/>
              <w:right w:val="single" w:sz="8" w:space="0" w:color="auto"/>
            </w:tcBorders>
            <w:shd w:val="clear" w:color="000000" w:fill="FFCC99"/>
            <w:vAlign w:val="center"/>
            <w:hideMark/>
          </w:tcPr>
          <w:p w14:paraId="06A95E74" w14:textId="77777777" w:rsidR="00D9255F" w:rsidRPr="00D9255F" w:rsidRDefault="00D9255F" w:rsidP="00D9255F">
            <w:pPr>
              <w:jc w:val="right"/>
              <w:rPr>
                <w:b/>
                <w:bCs/>
                <w:color w:val="000000"/>
                <w:sz w:val="16"/>
                <w:szCs w:val="16"/>
              </w:rPr>
            </w:pPr>
            <w:r w:rsidRPr="00D9255F">
              <w:rPr>
                <w:b/>
                <w:bCs/>
                <w:color w:val="000000"/>
                <w:sz w:val="16"/>
                <w:szCs w:val="16"/>
              </w:rPr>
              <w:t>5 693,0</w:t>
            </w:r>
          </w:p>
        </w:tc>
        <w:tc>
          <w:tcPr>
            <w:tcW w:w="976" w:type="dxa"/>
            <w:tcBorders>
              <w:top w:val="nil"/>
              <w:left w:val="nil"/>
              <w:bottom w:val="single" w:sz="8" w:space="0" w:color="auto"/>
              <w:right w:val="single" w:sz="8" w:space="0" w:color="auto"/>
            </w:tcBorders>
            <w:shd w:val="clear" w:color="000000" w:fill="FFCC99"/>
            <w:vAlign w:val="center"/>
            <w:hideMark/>
          </w:tcPr>
          <w:p w14:paraId="2A993506" w14:textId="77777777" w:rsidR="00D9255F" w:rsidRPr="00D9255F" w:rsidRDefault="00D9255F" w:rsidP="00D9255F">
            <w:pPr>
              <w:jc w:val="right"/>
              <w:rPr>
                <w:b/>
                <w:bCs/>
                <w:color w:val="000000"/>
                <w:sz w:val="16"/>
                <w:szCs w:val="16"/>
              </w:rPr>
            </w:pPr>
            <w:r w:rsidRPr="00D9255F">
              <w:rPr>
                <w:b/>
                <w:bCs/>
                <w:color w:val="000000"/>
                <w:sz w:val="16"/>
                <w:szCs w:val="16"/>
              </w:rPr>
              <w:t>7 816,7</w:t>
            </w:r>
          </w:p>
        </w:tc>
        <w:tc>
          <w:tcPr>
            <w:tcW w:w="973" w:type="dxa"/>
            <w:tcBorders>
              <w:top w:val="nil"/>
              <w:left w:val="nil"/>
              <w:bottom w:val="single" w:sz="8" w:space="0" w:color="auto"/>
              <w:right w:val="single" w:sz="8" w:space="0" w:color="auto"/>
            </w:tcBorders>
            <w:shd w:val="clear" w:color="000000" w:fill="FFCC99"/>
            <w:vAlign w:val="center"/>
            <w:hideMark/>
          </w:tcPr>
          <w:p w14:paraId="5293F973" w14:textId="77777777" w:rsidR="00D9255F" w:rsidRPr="00D9255F" w:rsidRDefault="00D9255F" w:rsidP="00D9255F">
            <w:pPr>
              <w:jc w:val="right"/>
              <w:rPr>
                <w:b/>
                <w:bCs/>
                <w:color w:val="000000"/>
                <w:sz w:val="16"/>
                <w:szCs w:val="16"/>
              </w:rPr>
            </w:pPr>
            <w:r w:rsidRPr="00D9255F">
              <w:rPr>
                <w:b/>
                <w:bCs/>
                <w:color w:val="000000"/>
                <w:sz w:val="16"/>
                <w:szCs w:val="16"/>
              </w:rPr>
              <w:t>7 998,6</w:t>
            </w:r>
          </w:p>
        </w:tc>
        <w:tc>
          <w:tcPr>
            <w:tcW w:w="980" w:type="dxa"/>
            <w:tcBorders>
              <w:top w:val="nil"/>
              <w:left w:val="nil"/>
              <w:bottom w:val="single" w:sz="8" w:space="0" w:color="auto"/>
              <w:right w:val="single" w:sz="8" w:space="0" w:color="auto"/>
            </w:tcBorders>
            <w:shd w:val="clear" w:color="000000" w:fill="FFCC99"/>
            <w:vAlign w:val="center"/>
            <w:hideMark/>
          </w:tcPr>
          <w:p w14:paraId="11D59B8E" w14:textId="77777777" w:rsidR="00D9255F" w:rsidRPr="00D9255F" w:rsidRDefault="00D9255F" w:rsidP="00D9255F">
            <w:pPr>
              <w:jc w:val="right"/>
              <w:rPr>
                <w:b/>
                <w:bCs/>
                <w:color w:val="000000"/>
                <w:sz w:val="16"/>
                <w:szCs w:val="16"/>
              </w:rPr>
            </w:pPr>
            <w:r w:rsidRPr="00D9255F">
              <w:rPr>
                <w:b/>
                <w:bCs/>
                <w:color w:val="000000"/>
                <w:sz w:val="16"/>
                <w:szCs w:val="16"/>
              </w:rPr>
              <w:t>9 205,2</w:t>
            </w:r>
          </w:p>
        </w:tc>
        <w:tc>
          <w:tcPr>
            <w:tcW w:w="999" w:type="dxa"/>
            <w:tcBorders>
              <w:top w:val="nil"/>
              <w:left w:val="nil"/>
              <w:bottom w:val="single" w:sz="8" w:space="0" w:color="auto"/>
              <w:right w:val="single" w:sz="8" w:space="0" w:color="auto"/>
            </w:tcBorders>
            <w:shd w:val="clear" w:color="000000" w:fill="FFCC99"/>
            <w:vAlign w:val="center"/>
            <w:hideMark/>
          </w:tcPr>
          <w:p w14:paraId="4ABD43D8" w14:textId="77777777" w:rsidR="00D9255F" w:rsidRPr="00D9255F" w:rsidRDefault="00D9255F" w:rsidP="00D9255F">
            <w:pPr>
              <w:jc w:val="right"/>
              <w:rPr>
                <w:b/>
                <w:bCs/>
                <w:color w:val="000000"/>
                <w:sz w:val="16"/>
                <w:szCs w:val="16"/>
              </w:rPr>
            </w:pPr>
            <w:r w:rsidRPr="00D9255F">
              <w:rPr>
                <w:b/>
                <w:bCs/>
                <w:color w:val="000000"/>
                <w:sz w:val="16"/>
                <w:szCs w:val="16"/>
              </w:rPr>
              <w:t>9 151,2</w:t>
            </w:r>
          </w:p>
        </w:tc>
        <w:tc>
          <w:tcPr>
            <w:tcW w:w="999" w:type="dxa"/>
            <w:tcBorders>
              <w:top w:val="nil"/>
              <w:left w:val="nil"/>
              <w:bottom w:val="single" w:sz="8" w:space="0" w:color="auto"/>
              <w:right w:val="single" w:sz="8" w:space="0" w:color="auto"/>
            </w:tcBorders>
            <w:shd w:val="clear" w:color="000000" w:fill="FFCC99"/>
            <w:vAlign w:val="center"/>
            <w:hideMark/>
          </w:tcPr>
          <w:p w14:paraId="59E08438" w14:textId="77777777" w:rsidR="00D9255F" w:rsidRPr="00D9255F" w:rsidRDefault="00D9255F" w:rsidP="00D9255F">
            <w:pPr>
              <w:jc w:val="right"/>
              <w:rPr>
                <w:b/>
                <w:bCs/>
                <w:color w:val="000000"/>
                <w:sz w:val="16"/>
                <w:szCs w:val="16"/>
              </w:rPr>
            </w:pPr>
            <w:r w:rsidRPr="00D9255F">
              <w:rPr>
                <w:b/>
                <w:bCs/>
                <w:color w:val="000000"/>
                <w:sz w:val="16"/>
                <w:szCs w:val="16"/>
              </w:rPr>
              <w:t>9 151,2</w:t>
            </w:r>
          </w:p>
        </w:tc>
      </w:tr>
      <w:tr w:rsidR="00D9255F" w:rsidRPr="00D9255F" w14:paraId="1705B49C" w14:textId="77777777" w:rsidTr="00D9255F">
        <w:trPr>
          <w:trHeight w:val="31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14:paraId="672E2D15" w14:textId="77777777" w:rsidR="00D9255F" w:rsidRPr="00D9255F" w:rsidRDefault="00D9255F" w:rsidP="00D9255F">
            <w:pPr>
              <w:jc w:val="both"/>
              <w:rPr>
                <w:b/>
                <w:bCs/>
                <w:color w:val="000000"/>
                <w:sz w:val="16"/>
                <w:szCs w:val="16"/>
              </w:rPr>
            </w:pPr>
            <w:r w:rsidRPr="00D9255F">
              <w:rPr>
                <w:b/>
                <w:bCs/>
                <w:color w:val="000000"/>
                <w:sz w:val="16"/>
                <w:szCs w:val="16"/>
              </w:rPr>
              <w:t> </w:t>
            </w:r>
          </w:p>
        </w:tc>
        <w:tc>
          <w:tcPr>
            <w:tcW w:w="3090" w:type="dxa"/>
            <w:tcBorders>
              <w:top w:val="nil"/>
              <w:left w:val="nil"/>
              <w:bottom w:val="single" w:sz="8" w:space="0" w:color="auto"/>
              <w:right w:val="single" w:sz="8" w:space="0" w:color="auto"/>
            </w:tcBorders>
            <w:shd w:val="clear" w:color="auto" w:fill="auto"/>
            <w:noWrap/>
            <w:vAlign w:val="center"/>
            <w:hideMark/>
          </w:tcPr>
          <w:p w14:paraId="71846222" w14:textId="77777777" w:rsidR="00D9255F" w:rsidRPr="00D9255F" w:rsidRDefault="00D9255F" w:rsidP="00D9255F">
            <w:pPr>
              <w:rPr>
                <w:b/>
                <w:bCs/>
                <w:color w:val="000000"/>
                <w:sz w:val="16"/>
                <w:szCs w:val="16"/>
              </w:rPr>
            </w:pPr>
            <w:r w:rsidRPr="00D9255F">
              <w:rPr>
                <w:b/>
                <w:bCs/>
                <w:color w:val="000000"/>
                <w:sz w:val="16"/>
                <w:szCs w:val="16"/>
              </w:rPr>
              <w:t> </w:t>
            </w:r>
          </w:p>
        </w:tc>
        <w:tc>
          <w:tcPr>
            <w:tcW w:w="983" w:type="dxa"/>
            <w:tcBorders>
              <w:top w:val="nil"/>
              <w:left w:val="nil"/>
              <w:bottom w:val="single" w:sz="8" w:space="0" w:color="auto"/>
              <w:right w:val="single" w:sz="8" w:space="0" w:color="auto"/>
            </w:tcBorders>
            <w:shd w:val="clear" w:color="auto" w:fill="auto"/>
            <w:vAlign w:val="center"/>
            <w:hideMark/>
          </w:tcPr>
          <w:p w14:paraId="7EB59494" w14:textId="77777777" w:rsidR="00D9255F" w:rsidRPr="00D9255F" w:rsidRDefault="00D9255F" w:rsidP="00D9255F">
            <w:pPr>
              <w:jc w:val="right"/>
              <w:rPr>
                <w:color w:val="000000"/>
                <w:sz w:val="16"/>
                <w:szCs w:val="16"/>
              </w:rPr>
            </w:pPr>
            <w:r w:rsidRPr="00D9255F">
              <w:rPr>
                <w:color w:val="000000"/>
                <w:sz w:val="16"/>
                <w:szCs w:val="16"/>
              </w:rPr>
              <w:t> </w:t>
            </w:r>
          </w:p>
        </w:tc>
        <w:tc>
          <w:tcPr>
            <w:tcW w:w="976" w:type="dxa"/>
            <w:tcBorders>
              <w:top w:val="nil"/>
              <w:left w:val="nil"/>
              <w:bottom w:val="single" w:sz="8" w:space="0" w:color="auto"/>
              <w:right w:val="single" w:sz="8" w:space="0" w:color="auto"/>
            </w:tcBorders>
            <w:shd w:val="clear" w:color="auto" w:fill="auto"/>
            <w:vAlign w:val="center"/>
            <w:hideMark/>
          </w:tcPr>
          <w:p w14:paraId="1711F711" w14:textId="77777777" w:rsidR="00D9255F" w:rsidRPr="00D9255F" w:rsidRDefault="00D9255F" w:rsidP="00D9255F">
            <w:pPr>
              <w:jc w:val="right"/>
              <w:rPr>
                <w:color w:val="000000"/>
                <w:sz w:val="16"/>
                <w:szCs w:val="16"/>
              </w:rPr>
            </w:pPr>
            <w:r w:rsidRPr="00D9255F">
              <w:rPr>
                <w:color w:val="000000"/>
                <w:sz w:val="16"/>
                <w:szCs w:val="16"/>
              </w:rPr>
              <w:t> </w:t>
            </w:r>
          </w:p>
        </w:tc>
        <w:tc>
          <w:tcPr>
            <w:tcW w:w="973" w:type="dxa"/>
            <w:tcBorders>
              <w:top w:val="nil"/>
              <w:left w:val="nil"/>
              <w:bottom w:val="single" w:sz="8" w:space="0" w:color="auto"/>
              <w:right w:val="single" w:sz="8" w:space="0" w:color="auto"/>
            </w:tcBorders>
            <w:shd w:val="clear" w:color="auto" w:fill="auto"/>
            <w:noWrap/>
            <w:vAlign w:val="center"/>
            <w:hideMark/>
          </w:tcPr>
          <w:p w14:paraId="2740000C" w14:textId="77777777" w:rsidR="00D9255F" w:rsidRPr="00D9255F" w:rsidRDefault="00D9255F" w:rsidP="00D9255F">
            <w:pPr>
              <w:jc w:val="right"/>
              <w:rPr>
                <w:color w:val="000000"/>
                <w:sz w:val="16"/>
                <w:szCs w:val="16"/>
              </w:rPr>
            </w:pPr>
            <w:r w:rsidRPr="00D9255F">
              <w:rPr>
                <w:color w:val="000000"/>
                <w:sz w:val="16"/>
                <w:szCs w:val="16"/>
              </w:rPr>
              <w:t> </w:t>
            </w:r>
          </w:p>
        </w:tc>
        <w:tc>
          <w:tcPr>
            <w:tcW w:w="980" w:type="dxa"/>
            <w:tcBorders>
              <w:top w:val="nil"/>
              <w:left w:val="nil"/>
              <w:bottom w:val="single" w:sz="8" w:space="0" w:color="auto"/>
              <w:right w:val="single" w:sz="8" w:space="0" w:color="auto"/>
            </w:tcBorders>
            <w:shd w:val="clear" w:color="auto" w:fill="auto"/>
            <w:noWrap/>
            <w:vAlign w:val="center"/>
            <w:hideMark/>
          </w:tcPr>
          <w:p w14:paraId="5D4EA107" w14:textId="77777777" w:rsidR="00D9255F" w:rsidRPr="00D9255F" w:rsidRDefault="00D9255F" w:rsidP="00D9255F">
            <w:pPr>
              <w:jc w:val="right"/>
              <w:rPr>
                <w:color w:val="000000"/>
                <w:sz w:val="16"/>
                <w:szCs w:val="16"/>
              </w:rPr>
            </w:pPr>
            <w:r w:rsidRPr="00D9255F">
              <w:rPr>
                <w:color w:val="000000"/>
                <w:sz w:val="16"/>
                <w:szCs w:val="16"/>
              </w:rPr>
              <w:t> </w:t>
            </w:r>
          </w:p>
        </w:tc>
        <w:tc>
          <w:tcPr>
            <w:tcW w:w="999" w:type="dxa"/>
            <w:tcBorders>
              <w:top w:val="nil"/>
              <w:left w:val="nil"/>
              <w:bottom w:val="single" w:sz="8" w:space="0" w:color="auto"/>
              <w:right w:val="single" w:sz="8" w:space="0" w:color="auto"/>
            </w:tcBorders>
            <w:shd w:val="clear" w:color="auto" w:fill="auto"/>
            <w:noWrap/>
            <w:vAlign w:val="center"/>
            <w:hideMark/>
          </w:tcPr>
          <w:p w14:paraId="2C846D20" w14:textId="77777777" w:rsidR="00D9255F" w:rsidRPr="00D9255F" w:rsidRDefault="00D9255F" w:rsidP="00D9255F">
            <w:pPr>
              <w:jc w:val="right"/>
              <w:rPr>
                <w:color w:val="000000"/>
                <w:sz w:val="16"/>
                <w:szCs w:val="16"/>
              </w:rPr>
            </w:pPr>
            <w:r w:rsidRPr="00D9255F">
              <w:rPr>
                <w:color w:val="000000"/>
                <w:sz w:val="16"/>
                <w:szCs w:val="16"/>
              </w:rPr>
              <w:t> </w:t>
            </w:r>
          </w:p>
        </w:tc>
        <w:tc>
          <w:tcPr>
            <w:tcW w:w="999" w:type="dxa"/>
            <w:tcBorders>
              <w:top w:val="nil"/>
              <w:left w:val="nil"/>
              <w:bottom w:val="single" w:sz="8" w:space="0" w:color="auto"/>
              <w:right w:val="single" w:sz="8" w:space="0" w:color="auto"/>
            </w:tcBorders>
            <w:shd w:val="clear" w:color="auto" w:fill="auto"/>
            <w:noWrap/>
            <w:vAlign w:val="center"/>
            <w:hideMark/>
          </w:tcPr>
          <w:p w14:paraId="6F5B2775" w14:textId="77777777" w:rsidR="00D9255F" w:rsidRPr="00D9255F" w:rsidRDefault="00D9255F" w:rsidP="00D9255F">
            <w:pPr>
              <w:jc w:val="right"/>
              <w:rPr>
                <w:color w:val="000000"/>
                <w:sz w:val="16"/>
                <w:szCs w:val="16"/>
              </w:rPr>
            </w:pPr>
            <w:r w:rsidRPr="00D9255F">
              <w:rPr>
                <w:color w:val="000000"/>
                <w:sz w:val="16"/>
                <w:szCs w:val="16"/>
              </w:rPr>
              <w:t> </w:t>
            </w:r>
          </w:p>
        </w:tc>
      </w:tr>
      <w:tr w:rsidR="00D9255F" w:rsidRPr="00D9255F" w14:paraId="62CC078E" w14:textId="77777777" w:rsidTr="00D9255F">
        <w:trPr>
          <w:trHeight w:val="315"/>
        </w:trPr>
        <w:tc>
          <w:tcPr>
            <w:tcW w:w="440" w:type="dxa"/>
            <w:tcBorders>
              <w:top w:val="nil"/>
              <w:left w:val="single" w:sz="8" w:space="0" w:color="auto"/>
              <w:bottom w:val="single" w:sz="8" w:space="0" w:color="auto"/>
              <w:right w:val="single" w:sz="8" w:space="0" w:color="auto"/>
            </w:tcBorders>
            <w:shd w:val="clear" w:color="000000" w:fill="FFCC99"/>
            <w:noWrap/>
            <w:vAlign w:val="center"/>
            <w:hideMark/>
          </w:tcPr>
          <w:p w14:paraId="50EE76F3" w14:textId="77777777" w:rsidR="00D9255F" w:rsidRPr="00D9255F" w:rsidRDefault="00D9255F" w:rsidP="00D9255F">
            <w:pPr>
              <w:jc w:val="both"/>
              <w:rPr>
                <w:b/>
                <w:bCs/>
                <w:color w:val="000000"/>
                <w:sz w:val="16"/>
                <w:szCs w:val="16"/>
              </w:rPr>
            </w:pPr>
            <w:r w:rsidRPr="00D9255F">
              <w:rPr>
                <w:b/>
                <w:bCs/>
                <w:color w:val="000000"/>
                <w:sz w:val="16"/>
                <w:szCs w:val="16"/>
              </w:rPr>
              <w:t> </w:t>
            </w:r>
          </w:p>
        </w:tc>
        <w:tc>
          <w:tcPr>
            <w:tcW w:w="3090" w:type="dxa"/>
            <w:tcBorders>
              <w:top w:val="nil"/>
              <w:left w:val="nil"/>
              <w:bottom w:val="single" w:sz="8" w:space="0" w:color="auto"/>
              <w:right w:val="single" w:sz="8" w:space="0" w:color="auto"/>
            </w:tcBorders>
            <w:shd w:val="clear" w:color="000000" w:fill="FFCC99"/>
            <w:noWrap/>
            <w:vAlign w:val="center"/>
            <w:hideMark/>
          </w:tcPr>
          <w:p w14:paraId="67561D8B" w14:textId="77777777" w:rsidR="00D9255F" w:rsidRPr="00D9255F" w:rsidRDefault="00D9255F" w:rsidP="00D9255F">
            <w:pPr>
              <w:rPr>
                <w:b/>
                <w:bCs/>
                <w:color w:val="000000"/>
                <w:sz w:val="16"/>
                <w:szCs w:val="16"/>
              </w:rPr>
            </w:pPr>
            <w:r w:rsidRPr="00D9255F">
              <w:rPr>
                <w:b/>
                <w:bCs/>
                <w:color w:val="000000"/>
                <w:sz w:val="16"/>
                <w:szCs w:val="16"/>
              </w:rPr>
              <w:t>Общо разходи (І.+ІІ.+ІІІ.):</w:t>
            </w:r>
          </w:p>
        </w:tc>
        <w:tc>
          <w:tcPr>
            <w:tcW w:w="983" w:type="dxa"/>
            <w:tcBorders>
              <w:top w:val="nil"/>
              <w:left w:val="nil"/>
              <w:bottom w:val="single" w:sz="8" w:space="0" w:color="auto"/>
              <w:right w:val="single" w:sz="8" w:space="0" w:color="auto"/>
            </w:tcBorders>
            <w:shd w:val="clear" w:color="000000" w:fill="FFCC99"/>
            <w:vAlign w:val="center"/>
            <w:hideMark/>
          </w:tcPr>
          <w:p w14:paraId="6DB85275" w14:textId="77777777" w:rsidR="00D9255F" w:rsidRPr="00D9255F" w:rsidRDefault="00D9255F" w:rsidP="00D9255F">
            <w:pPr>
              <w:jc w:val="right"/>
              <w:rPr>
                <w:b/>
                <w:bCs/>
                <w:color w:val="000000"/>
                <w:sz w:val="16"/>
                <w:szCs w:val="16"/>
              </w:rPr>
            </w:pPr>
            <w:r w:rsidRPr="00D9255F">
              <w:rPr>
                <w:b/>
                <w:bCs/>
                <w:color w:val="000000"/>
                <w:sz w:val="16"/>
                <w:szCs w:val="16"/>
              </w:rPr>
              <w:t>6 001,9</w:t>
            </w:r>
          </w:p>
        </w:tc>
        <w:tc>
          <w:tcPr>
            <w:tcW w:w="976" w:type="dxa"/>
            <w:tcBorders>
              <w:top w:val="nil"/>
              <w:left w:val="nil"/>
              <w:bottom w:val="single" w:sz="8" w:space="0" w:color="auto"/>
              <w:right w:val="single" w:sz="8" w:space="0" w:color="auto"/>
            </w:tcBorders>
            <w:shd w:val="clear" w:color="000000" w:fill="FFCC99"/>
            <w:vAlign w:val="center"/>
            <w:hideMark/>
          </w:tcPr>
          <w:p w14:paraId="53404119" w14:textId="77777777" w:rsidR="00D9255F" w:rsidRPr="00D9255F" w:rsidRDefault="00D9255F" w:rsidP="00D9255F">
            <w:pPr>
              <w:jc w:val="right"/>
              <w:rPr>
                <w:b/>
                <w:bCs/>
                <w:color w:val="000000"/>
                <w:sz w:val="16"/>
                <w:szCs w:val="16"/>
              </w:rPr>
            </w:pPr>
            <w:r w:rsidRPr="00D9255F">
              <w:rPr>
                <w:b/>
                <w:bCs/>
                <w:color w:val="000000"/>
                <w:sz w:val="16"/>
                <w:szCs w:val="16"/>
              </w:rPr>
              <w:t>8 830,2</w:t>
            </w:r>
          </w:p>
        </w:tc>
        <w:tc>
          <w:tcPr>
            <w:tcW w:w="973" w:type="dxa"/>
            <w:tcBorders>
              <w:top w:val="nil"/>
              <w:left w:val="nil"/>
              <w:bottom w:val="single" w:sz="8" w:space="0" w:color="auto"/>
              <w:right w:val="single" w:sz="8" w:space="0" w:color="auto"/>
            </w:tcBorders>
            <w:shd w:val="clear" w:color="000000" w:fill="FFCC99"/>
            <w:vAlign w:val="center"/>
            <w:hideMark/>
          </w:tcPr>
          <w:p w14:paraId="630E39D1" w14:textId="77777777" w:rsidR="00D9255F" w:rsidRPr="00D9255F" w:rsidRDefault="00D9255F" w:rsidP="00D9255F">
            <w:pPr>
              <w:jc w:val="right"/>
              <w:rPr>
                <w:b/>
                <w:bCs/>
                <w:color w:val="000000"/>
                <w:sz w:val="16"/>
                <w:szCs w:val="16"/>
              </w:rPr>
            </w:pPr>
            <w:r w:rsidRPr="00D9255F">
              <w:rPr>
                <w:b/>
                <w:bCs/>
                <w:color w:val="000000"/>
                <w:sz w:val="16"/>
                <w:szCs w:val="16"/>
              </w:rPr>
              <w:t>7 998,6</w:t>
            </w:r>
          </w:p>
        </w:tc>
        <w:tc>
          <w:tcPr>
            <w:tcW w:w="980" w:type="dxa"/>
            <w:tcBorders>
              <w:top w:val="nil"/>
              <w:left w:val="nil"/>
              <w:bottom w:val="single" w:sz="8" w:space="0" w:color="auto"/>
              <w:right w:val="single" w:sz="8" w:space="0" w:color="auto"/>
            </w:tcBorders>
            <w:shd w:val="clear" w:color="000000" w:fill="FFCC99"/>
            <w:vAlign w:val="center"/>
            <w:hideMark/>
          </w:tcPr>
          <w:p w14:paraId="33CCE9AF" w14:textId="77777777" w:rsidR="00D9255F" w:rsidRPr="00D9255F" w:rsidRDefault="00D9255F" w:rsidP="00D9255F">
            <w:pPr>
              <w:jc w:val="right"/>
              <w:rPr>
                <w:b/>
                <w:bCs/>
                <w:color w:val="000000"/>
                <w:sz w:val="16"/>
                <w:szCs w:val="16"/>
              </w:rPr>
            </w:pPr>
            <w:r w:rsidRPr="00D9255F">
              <w:rPr>
                <w:b/>
                <w:bCs/>
                <w:color w:val="000000"/>
                <w:sz w:val="16"/>
                <w:szCs w:val="16"/>
              </w:rPr>
              <w:t>9 205,2</w:t>
            </w:r>
          </w:p>
        </w:tc>
        <w:tc>
          <w:tcPr>
            <w:tcW w:w="999" w:type="dxa"/>
            <w:tcBorders>
              <w:top w:val="nil"/>
              <w:left w:val="nil"/>
              <w:bottom w:val="single" w:sz="8" w:space="0" w:color="auto"/>
              <w:right w:val="single" w:sz="8" w:space="0" w:color="auto"/>
            </w:tcBorders>
            <w:shd w:val="clear" w:color="000000" w:fill="FFCC99"/>
            <w:vAlign w:val="center"/>
            <w:hideMark/>
          </w:tcPr>
          <w:p w14:paraId="572DA17C" w14:textId="77777777" w:rsidR="00D9255F" w:rsidRPr="00D9255F" w:rsidRDefault="00D9255F" w:rsidP="00D9255F">
            <w:pPr>
              <w:jc w:val="right"/>
              <w:rPr>
                <w:b/>
                <w:bCs/>
                <w:color w:val="000000"/>
                <w:sz w:val="16"/>
                <w:szCs w:val="16"/>
              </w:rPr>
            </w:pPr>
            <w:r w:rsidRPr="00D9255F">
              <w:rPr>
                <w:b/>
                <w:bCs/>
                <w:color w:val="000000"/>
                <w:sz w:val="16"/>
                <w:szCs w:val="16"/>
              </w:rPr>
              <w:t>9 151,2</w:t>
            </w:r>
          </w:p>
        </w:tc>
        <w:tc>
          <w:tcPr>
            <w:tcW w:w="999" w:type="dxa"/>
            <w:tcBorders>
              <w:top w:val="nil"/>
              <w:left w:val="nil"/>
              <w:bottom w:val="single" w:sz="8" w:space="0" w:color="auto"/>
              <w:right w:val="single" w:sz="8" w:space="0" w:color="auto"/>
            </w:tcBorders>
            <w:shd w:val="clear" w:color="000000" w:fill="FFCC99"/>
            <w:vAlign w:val="center"/>
            <w:hideMark/>
          </w:tcPr>
          <w:p w14:paraId="0C98F3C2" w14:textId="77777777" w:rsidR="00D9255F" w:rsidRPr="00D9255F" w:rsidRDefault="00D9255F" w:rsidP="00D9255F">
            <w:pPr>
              <w:jc w:val="right"/>
              <w:rPr>
                <w:b/>
                <w:bCs/>
                <w:color w:val="000000"/>
                <w:sz w:val="16"/>
                <w:szCs w:val="16"/>
              </w:rPr>
            </w:pPr>
            <w:r w:rsidRPr="00D9255F">
              <w:rPr>
                <w:b/>
                <w:bCs/>
                <w:color w:val="000000"/>
                <w:sz w:val="16"/>
                <w:szCs w:val="16"/>
              </w:rPr>
              <w:t>9 151,2</w:t>
            </w:r>
          </w:p>
        </w:tc>
      </w:tr>
      <w:tr w:rsidR="00D9255F" w:rsidRPr="00D9255F" w14:paraId="1DB4A5FF" w14:textId="77777777" w:rsidTr="00D9255F">
        <w:trPr>
          <w:trHeight w:val="31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14:paraId="484AC7A0" w14:textId="77777777" w:rsidR="00D9255F" w:rsidRPr="00D9255F" w:rsidRDefault="00D9255F" w:rsidP="00D9255F">
            <w:pPr>
              <w:jc w:val="both"/>
              <w:rPr>
                <w:b/>
                <w:bCs/>
                <w:color w:val="000000"/>
                <w:sz w:val="16"/>
                <w:szCs w:val="16"/>
              </w:rPr>
            </w:pPr>
            <w:r w:rsidRPr="00D9255F">
              <w:rPr>
                <w:b/>
                <w:bCs/>
                <w:color w:val="000000"/>
                <w:sz w:val="16"/>
                <w:szCs w:val="16"/>
              </w:rPr>
              <w:t> </w:t>
            </w:r>
          </w:p>
        </w:tc>
        <w:tc>
          <w:tcPr>
            <w:tcW w:w="3090" w:type="dxa"/>
            <w:tcBorders>
              <w:top w:val="nil"/>
              <w:left w:val="nil"/>
              <w:bottom w:val="single" w:sz="8" w:space="0" w:color="auto"/>
              <w:right w:val="single" w:sz="8" w:space="0" w:color="auto"/>
            </w:tcBorders>
            <w:shd w:val="clear" w:color="auto" w:fill="auto"/>
            <w:noWrap/>
            <w:vAlign w:val="center"/>
            <w:hideMark/>
          </w:tcPr>
          <w:p w14:paraId="77D91452" w14:textId="77777777" w:rsidR="00D9255F" w:rsidRPr="00D9255F" w:rsidRDefault="00D9255F" w:rsidP="00D9255F">
            <w:pPr>
              <w:rPr>
                <w:color w:val="000000"/>
                <w:sz w:val="16"/>
                <w:szCs w:val="16"/>
              </w:rPr>
            </w:pPr>
            <w:r w:rsidRPr="00D9255F">
              <w:rPr>
                <w:color w:val="000000"/>
                <w:sz w:val="16"/>
                <w:szCs w:val="16"/>
              </w:rPr>
              <w:t> </w:t>
            </w:r>
          </w:p>
        </w:tc>
        <w:tc>
          <w:tcPr>
            <w:tcW w:w="983" w:type="dxa"/>
            <w:tcBorders>
              <w:top w:val="nil"/>
              <w:left w:val="nil"/>
              <w:bottom w:val="single" w:sz="8" w:space="0" w:color="auto"/>
              <w:right w:val="single" w:sz="8" w:space="0" w:color="auto"/>
            </w:tcBorders>
            <w:shd w:val="clear" w:color="auto" w:fill="auto"/>
            <w:vAlign w:val="center"/>
            <w:hideMark/>
          </w:tcPr>
          <w:p w14:paraId="5DED8DC4" w14:textId="77777777" w:rsidR="00D9255F" w:rsidRPr="00D9255F" w:rsidRDefault="00D9255F" w:rsidP="00D9255F">
            <w:pPr>
              <w:jc w:val="right"/>
              <w:rPr>
                <w:color w:val="000000"/>
                <w:sz w:val="16"/>
                <w:szCs w:val="16"/>
              </w:rPr>
            </w:pPr>
            <w:r w:rsidRPr="00D9255F">
              <w:rPr>
                <w:color w:val="000000"/>
                <w:sz w:val="16"/>
                <w:szCs w:val="16"/>
              </w:rPr>
              <w:t> </w:t>
            </w:r>
          </w:p>
        </w:tc>
        <w:tc>
          <w:tcPr>
            <w:tcW w:w="976" w:type="dxa"/>
            <w:tcBorders>
              <w:top w:val="nil"/>
              <w:left w:val="nil"/>
              <w:bottom w:val="single" w:sz="8" w:space="0" w:color="auto"/>
              <w:right w:val="single" w:sz="8" w:space="0" w:color="auto"/>
            </w:tcBorders>
            <w:shd w:val="clear" w:color="auto" w:fill="auto"/>
            <w:vAlign w:val="center"/>
            <w:hideMark/>
          </w:tcPr>
          <w:p w14:paraId="7D647B54" w14:textId="77777777" w:rsidR="00D9255F" w:rsidRPr="00D9255F" w:rsidRDefault="00D9255F" w:rsidP="00D9255F">
            <w:pPr>
              <w:jc w:val="right"/>
              <w:rPr>
                <w:color w:val="000000"/>
                <w:sz w:val="16"/>
                <w:szCs w:val="16"/>
              </w:rPr>
            </w:pPr>
            <w:r w:rsidRPr="00D9255F">
              <w:rPr>
                <w:color w:val="000000"/>
                <w:sz w:val="16"/>
                <w:szCs w:val="16"/>
              </w:rPr>
              <w:t> </w:t>
            </w:r>
          </w:p>
        </w:tc>
        <w:tc>
          <w:tcPr>
            <w:tcW w:w="973" w:type="dxa"/>
            <w:tcBorders>
              <w:top w:val="nil"/>
              <w:left w:val="nil"/>
              <w:bottom w:val="single" w:sz="8" w:space="0" w:color="auto"/>
              <w:right w:val="single" w:sz="8" w:space="0" w:color="auto"/>
            </w:tcBorders>
            <w:shd w:val="clear" w:color="auto" w:fill="auto"/>
            <w:noWrap/>
            <w:vAlign w:val="center"/>
            <w:hideMark/>
          </w:tcPr>
          <w:p w14:paraId="12DC51A2" w14:textId="77777777" w:rsidR="00D9255F" w:rsidRPr="00D9255F" w:rsidRDefault="00D9255F" w:rsidP="00D9255F">
            <w:pPr>
              <w:jc w:val="right"/>
              <w:rPr>
                <w:color w:val="000000"/>
                <w:sz w:val="16"/>
                <w:szCs w:val="16"/>
              </w:rPr>
            </w:pPr>
            <w:r w:rsidRPr="00D9255F">
              <w:rPr>
                <w:color w:val="000000"/>
                <w:sz w:val="16"/>
                <w:szCs w:val="16"/>
              </w:rPr>
              <w:t> </w:t>
            </w:r>
          </w:p>
        </w:tc>
        <w:tc>
          <w:tcPr>
            <w:tcW w:w="980" w:type="dxa"/>
            <w:tcBorders>
              <w:top w:val="nil"/>
              <w:left w:val="nil"/>
              <w:bottom w:val="single" w:sz="8" w:space="0" w:color="auto"/>
              <w:right w:val="single" w:sz="8" w:space="0" w:color="auto"/>
            </w:tcBorders>
            <w:shd w:val="clear" w:color="auto" w:fill="auto"/>
            <w:noWrap/>
            <w:vAlign w:val="center"/>
            <w:hideMark/>
          </w:tcPr>
          <w:p w14:paraId="2934811B" w14:textId="77777777" w:rsidR="00D9255F" w:rsidRPr="00D9255F" w:rsidRDefault="00D9255F" w:rsidP="00D9255F">
            <w:pPr>
              <w:jc w:val="right"/>
              <w:rPr>
                <w:color w:val="000000"/>
                <w:sz w:val="16"/>
                <w:szCs w:val="16"/>
              </w:rPr>
            </w:pPr>
            <w:r w:rsidRPr="00D9255F">
              <w:rPr>
                <w:color w:val="000000"/>
                <w:sz w:val="16"/>
                <w:szCs w:val="16"/>
              </w:rPr>
              <w:t> </w:t>
            </w:r>
          </w:p>
        </w:tc>
        <w:tc>
          <w:tcPr>
            <w:tcW w:w="999" w:type="dxa"/>
            <w:tcBorders>
              <w:top w:val="nil"/>
              <w:left w:val="nil"/>
              <w:bottom w:val="single" w:sz="8" w:space="0" w:color="auto"/>
              <w:right w:val="single" w:sz="8" w:space="0" w:color="auto"/>
            </w:tcBorders>
            <w:shd w:val="clear" w:color="auto" w:fill="auto"/>
            <w:noWrap/>
            <w:vAlign w:val="center"/>
            <w:hideMark/>
          </w:tcPr>
          <w:p w14:paraId="5E49A6B3" w14:textId="77777777" w:rsidR="00D9255F" w:rsidRPr="00D9255F" w:rsidRDefault="00D9255F" w:rsidP="00D9255F">
            <w:pPr>
              <w:jc w:val="right"/>
              <w:rPr>
                <w:color w:val="000000"/>
                <w:sz w:val="16"/>
                <w:szCs w:val="16"/>
              </w:rPr>
            </w:pPr>
            <w:r w:rsidRPr="00D9255F">
              <w:rPr>
                <w:color w:val="000000"/>
                <w:sz w:val="16"/>
                <w:szCs w:val="16"/>
              </w:rPr>
              <w:t> </w:t>
            </w:r>
          </w:p>
        </w:tc>
        <w:tc>
          <w:tcPr>
            <w:tcW w:w="999" w:type="dxa"/>
            <w:tcBorders>
              <w:top w:val="nil"/>
              <w:left w:val="nil"/>
              <w:bottom w:val="single" w:sz="8" w:space="0" w:color="auto"/>
              <w:right w:val="single" w:sz="8" w:space="0" w:color="auto"/>
            </w:tcBorders>
            <w:shd w:val="clear" w:color="auto" w:fill="auto"/>
            <w:noWrap/>
            <w:vAlign w:val="center"/>
            <w:hideMark/>
          </w:tcPr>
          <w:p w14:paraId="4A8CFC37" w14:textId="77777777" w:rsidR="00D9255F" w:rsidRPr="00D9255F" w:rsidRDefault="00D9255F" w:rsidP="00D9255F">
            <w:pPr>
              <w:jc w:val="right"/>
              <w:rPr>
                <w:color w:val="000000"/>
                <w:sz w:val="16"/>
                <w:szCs w:val="16"/>
              </w:rPr>
            </w:pPr>
            <w:r w:rsidRPr="00D9255F">
              <w:rPr>
                <w:color w:val="000000"/>
                <w:sz w:val="16"/>
                <w:szCs w:val="16"/>
              </w:rPr>
              <w:t> </w:t>
            </w:r>
          </w:p>
        </w:tc>
      </w:tr>
      <w:tr w:rsidR="00D9255F" w:rsidRPr="00D9255F" w14:paraId="2A032C01" w14:textId="77777777" w:rsidTr="00D9255F">
        <w:trPr>
          <w:trHeight w:val="31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14:paraId="3650DD36" w14:textId="77777777" w:rsidR="00D9255F" w:rsidRPr="00D9255F" w:rsidRDefault="00D9255F" w:rsidP="00D9255F">
            <w:pPr>
              <w:jc w:val="both"/>
              <w:rPr>
                <w:b/>
                <w:bCs/>
                <w:color w:val="000000"/>
                <w:sz w:val="16"/>
                <w:szCs w:val="16"/>
              </w:rPr>
            </w:pPr>
            <w:r w:rsidRPr="00D9255F">
              <w:rPr>
                <w:b/>
                <w:bCs/>
                <w:color w:val="000000"/>
                <w:sz w:val="16"/>
                <w:szCs w:val="16"/>
              </w:rPr>
              <w:t> </w:t>
            </w:r>
          </w:p>
        </w:tc>
        <w:tc>
          <w:tcPr>
            <w:tcW w:w="3090" w:type="dxa"/>
            <w:tcBorders>
              <w:top w:val="nil"/>
              <w:left w:val="nil"/>
              <w:bottom w:val="single" w:sz="8" w:space="0" w:color="auto"/>
              <w:right w:val="single" w:sz="8" w:space="0" w:color="auto"/>
            </w:tcBorders>
            <w:shd w:val="clear" w:color="auto" w:fill="auto"/>
            <w:noWrap/>
            <w:vAlign w:val="center"/>
            <w:hideMark/>
          </w:tcPr>
          <w:p w14:paraId="57433596" w14:textId="77777777" w:rsidR="00D9255F" w:rsidRPr="00D9255F" w:rsidRDefault="00D9255F" w:rsidP="00D9255F">
            <w:pPr>
              <w:rPr>
                <w:color w:val="000000"/>
                <w:sz w:val="16"/>
                <w:szCs w:val="16"/>
              </w:rPr>
            </w:pPr>
            <w:r w:rsidRPr="00D9255F">
              <w:rPr>
                <w:color w:val="000000"/>
                <w:sz w:val="16"/>
                <w:szCs w:val="16"/>
              </w:rPr>
              <w:t>Численост на щатния персонал</w:t>
            </w:r>
          </w:p>
        </w:tc>
        <w:tc>
          <w:tcPr>
            <w:tcW w:w="983" w:type="dxa"/>
            <w:tcBorders>
              <w:top w:val="nil"/>
              <w:left w:val="nil"/>
              <w:bottom w:val="single" w:sz="8" w:space="0" w:color="auto"/>
              <w:right w:val="single" w:sz="8" w:space="0" w:color="auto"/>
            </w:tcBorders>
            <w:shd w:val="clear" w:color="auto" w:fill="auto"/>
            <w:vAlign w:val="center"/>
            <w:hideMark/>
          </w:tcPr>
          <w:p w14:paraId="486B9495" w14:textId="77777777" w:rsidR="00D9255F" w:rsidRPr="00D9255F" w:rsidRDefault="00D9255F" w:rsidP="00D9255F">
            <w:pPr>
              <w:jc w:val="right"/>
              <w:rPr>
                <w:color w:val="000000"/>
                <w:sz w:val="16"/>
                <w:szCs w:val="16"/>
              </w:rPr>
            </w:pPr>
            <w:r w:rsidRPr="00D9255F">
              <w:rPr>
                <w:color w:val="000000"/>
                <w:sz w:val="16"/>
                <w:szCs w:val="16"/>
              </w:rPr>
              <w:t>209</w:t>
            </w:r>
          </w:p>
        </w:tc>
        <w:tc>
          <w:tcPr>
            <w:tcW w:w="976" w:type="dxa"/>
            <w:tcBorders>
              <w:top w:val="nil"/>
              <w:left w:val="nil"/>
              <w:bottom w:val="single" w:sz="8" w:space="0" w:color="auto"/>
              <w:right w:val="single" w:sz="8" w:space="0" w:color="auto"/>
            </w:tcBorders>
            <w:shd w:val="clear" w:color="auto" w:fill="auto"/>
            <w:vAlign w:val="center"/>
            <w:hideMark/>
          </w:tcPr>
          <w:p w14:paraId="622FF0D8" w14:textId="77777777" w:rsidR="00D9255F" w:rsidRPr="00D9255F" w:rsidRDefault="00D9255F" w:rsidP="00D9255F">
            <w:pPr>
              <w:jc w:val="right"/>
              <w:rPr>
                <w:color w:val="000000"/>
                <w:sz w:val="16"/>
                <w:szCs w:val="16"/>
              </w:rPr>
            </w:pPr>
            <w:r w:rsidRPr="00D9255F">
              <w:rPr>
                <w:color w:val="000000"/>
                <w:sz w:val="16"/>
                <w:szCs w:val="16"/>
              </w:rPr>
              <w:t>209</w:t>
            </w:r>
          </w:p>
        </w:tc>
        <w:tc>
          <w:tcPr>
            <w:tcW w:w="973" w:type="dxa"/>
            <w:tcBorders>
              <w:top w:val="nil"/>
              <w:left w:val="nil"/>
              <w:bottom w:val="single" w:sz="8" w:space="0" w:color="auto"/>
              <w:right w:val="single" w:sz="8" w:space="0" w:color="auto"/>
            </w:tcBorders>
            <w:shd w:val="clear" w:color="auto" w:fill="auto"/>
            <w:vAlign w:val="center"/>
            <w:hideMark/>
          </w:tcPr>
          <w:p w14:paraId="64376AB4" w14:textId="77777777" w:rsidR="00D9255F" w:rsidRPr="00D9255F" w:rsidRDefault="00D9255F" w:rsidP="00D9255F">
            <w:pPr>
              <w:jc w:val="right"/>
              <w:rPr>
                <w:color w:val="000000"/>
                <w:sz w:val="16"/>
                <w:szCs w:val="16"/>
              </w:rPr>
            </w:pPr>
            <w:r w:rsidRPr="00D9255F">
              <w:rPr>
                <w:color w:val="000000"/>
                <w:sz w:val="16"/>
                <w:szCs w:val="16"/>
              </w:rPr>
              <w:t>213</w:t>
            </w:r>
          </w:p>
        </w:tc>
        <w:tc>
          <w:tcPr>
            <w:tcW w:w="980" w:type="dxa"/>
            <w:tcBorders>
              <w:top w:val="nil"/>
              <w:left w:val="nil"/>
              <w:bottom w:val="single" w:sz="8" w:space="0" w:color="auto"/>
              <w:right w:val="single" w:sz="8" w:space="0" w:color="auto"/>
            </w:tcBorders>
            <w:shd w:val="clear" w:color="auto" w:fill="auto"/>
            <w:vAlign w:val="center"/>
            <w:hideMark/>
          </w:tcPr>
          <w:p w14:paraId="3D056C3C" w14:textId="77777777" w:rsidR="00D9255F" w:rsidRPr="00D9255F" w:rsidRDefault="00D9255F" w:rsidP="00D9255F">
            <w:pPr>
              <w:jc w:val="right"/>
              <w:rPr>
                <w:color w:val="000000"/>
                <w:sz w:val="16"/>
                <w:szCs w:val="16"/>
              </w:rPr>
            </w:pPr>
            <w:r w:rsidRPr="00D9255F">
              <w:rPr>
                <w:color w:val="000000"/>
                <w:sz w:val="16"/>
                <w:szCs w:val="16"/>
              </w:rPr>
              <w:t>213</w:t>
            </w:r>
          </w:p>
        </w:tc>
        <w:tc>
          <w:tcPr>
            <w:tcW w:w="999" w:type="dxa"/>
            <w:tcBorders>
              <w:top w:val="nil"/>
              <w:left w:val="nil"/>
              <w:bottom w:val="single" w:sz="8" w:space="0" w:color="auto"/>
              <w:right w:val="single" w:sz="8" w:space="0" w:color="auto"/>
            </w:tcBorders>
            <w:shd w:val="clear" w:color="auto" w:fill="auto"/>
            <w:vAlign w:val="center"/>
            <w:hideMark/>
          </w:tcPr>
          <w:p w14:paraId="14160268" w14:textId="77777777" w:rsidR="00D9255F" w:rsidRPr="00D9255F" w:rsidRDefault="00D9255F" w:rsidP="00D9255F">
            <w:pPr>
              <w:jc w:val="right"/>
              <w:rPr>
                <w:color w:val="000000"/>
                <w:sz w:val="16"/>
                <w:szCs w:val="16"/>
              </w:rPr>
            </w:pPr>
            <w:r w:rsidRPr="00D9255F">
              <w:rPr>
                <w:color w:val="000000"/>
                <w:sz w:val="16"/>
                <w:szCs w:val="16"/>
              </w:rPr>
              <w:t>213</w:t>
            </w:r>
          </w:p>
        </w:tc>
        <w:tc>
          <w:tcPr>
            <w:tcW w:w="999" w:type="dxa"/>
            <w:tcBorders>
              <w:top w:val="nil"/>
              <w:left w:val="nil"/>
              <w:bottom w:val="single" w:sz="8" w:space="0" w:color="auto"/>
              <w:right w:val="single" w:sz="8" w:space="0" w:color="auto"/>
            </w:tcBorders>
            <w:shd w:val="clear" w:color="auto" w:fill="auto"/>
            <w:vAlign w:val="center"/>
            <w:hideMark/>
          </w:tcPr>
          <w:p w14:paraId="2B6703A2" w14:textId="77777777" w:rsidR="00D9255F" w:rsidRPr="00D9255F" w:rsidRDefault="00D9255F" w:rsidP="00D9255F">
            <w:pPr>
              <w:jc w:val="right"/>
              <w:rPr>
                <w:color w:val="000000"/>
                <w:sz w:val="16"/>
                <w:szCs w:val="16"/>
              </w:rPr>
            </w:pPr>
            <w:r w:rsidRPr="00D9255F">
              <w:rPr>
                <w:color w:val="000000"/>
                <w:sz w:val="16"/>
                <w:szCs w:val="16"/>
              </w:rPr>
              <w:t>213</w:t>
            </w:r>
          </w:p>
        </w:tc>
      </w:tr>
    </w:tbl>
    <w:p w14:paraId="56BBE725" w14:textId="77777777" w:rsidR="00BE7775" w:rsidRPr="00BE7775" w:rsidRDefault="00BE7775" w:rsidP="00BE7775"/>
    <w:p w14:paraId="019F6CE8" w14:textId="77777777" w:rsidR="00442F03" w:rsidRPr="0026537D" w:rsidRDefault="0026537D" w:rsidP="00442F03">
      <w:pPr>
        <w:pStyle w:val="1"/>
        <w:ind w:firstLine="0"/>
        <w:jc w:val="left"/>
        <w:rPr>
          <w:szCs w:val="24"/>
        </w:rPr>
      </w:pPr>
      <w:r w:rsidRPr="0026537D">
        <w:rPr>
          <w:caps w:val="0"/>
          <w:szCs w:val="24"/>
        </w:rPr>
        <w:t>1800.02.07 Бюджетна п</w:t>
      </w:r>
      <w:r w:rsidR="0095492B" w:rsidRPr="0026537D">
        <w:rPr>
          <w:caps w:val="0"/>
          <w:szCs w:val="24"/>
        </w:rPr>
        <w:t xml:space="preserve">рограма </w:t>
      </w:r>
      <w:r w:rsidR="00442F03" w:rsidRPr="0026537D">
        <w:rPr>
          <w:caps w:val="0"/>
          <w:szCs w:val="24"/>
        </w:rPr>
        <w:t>„Популяризиране на българската култура в чужбина</w:t>
      </w:r>
      <w:r w:rsidR="00442F03" w:rsidRPr="0026537D">
        <w:rPr>
          <w:szCs w:val="24"/>
        </w:rPr>
        <w:t>”</w:t>
      </w:r>
    </w:p>
    <w:p w14:paraId="5C21BA6D" w14:textId="77777777" w:rsidR="00442F03" w:rsidRPr="006B6C9F" w:rsidRDefault="00442F03" w:rsidP="00442F03">
      <w:pPr>
        <w:rPr>
          <w:i/>
          <w:sz w:val="24"/>
          <w:szCs w:val="24"/>
        </w:rPr>
      </w:pPr>
    </w:p>
    <w:p w14:paraId="6A9F18F3" w14:textId="77777777" w:rsidR="000B490E" w:rsidRPr="000B490E" w:rsidRDefault="000B490E" w:rsidP="000B490E">
      <w:pPr>
        <w:spacing w:before="120" w:after="120"/>
        <w:ind w:firstLine="567"/>
        <w:jc w:val="both"/>
        <w:rPr>
          <w:sz w:val="24"/>
          <w:szCs w:val="24"/>
        </w:rPr>
      </w:pPr>
      <w:r w:rsidRPr="000B490E">
        <w:rPr>
          <w:sz w:val="24"/>
          <w:szCs w:val="24"/>
        </w:rPr>
        <w:t>Политиката за популяризиране в чужбина на българската култура допринася за утвърждаване мястото й в световните културни процеси, като едновременно с това я изведе на преден план като важен дипломатически фактор в двустранните и многостранни отношения. Това ще допринесе за утвърждаване на положителния образ на Република България в чужбина и ще утвърди страната ни като дестинация за осъществяване на международни културни проекти, включително представящи чужди култури у нас.</w:t>
      </w:r>
    </w:p>
    <w:p w14:paraId="748D057B" w14:textId="77777777" w:rsidR="000B490E" w:rsidRPr="000B490E" w:rsidRDefault="000B490E" w:rsidP="000B490E">
      <w:pPr>
        <w:spacing w:before="120" w:after="120"/>
        <w:ind w:firstLine="567"/>
        <w:jc w:val="both"/>
        <w:rPr>
          <w:sz w:val="24"/>
          <w:szCs w:val="24"/>
        </w:rPr>
      </w:pPr>
      <w:r w:rsidRPr="000B490E">
        <w:rPr>
          <w:sz w:val="24"/>
          <w:szCs w:val="24"/>
        </w:rPr>
        <w:t>За да бъде постигнато това е необходимо</w:t>
      </w:r>
      <w:r w:rsidRPr="000B490E">
        <w:rPr>
          <w:sz w:val="24"/>
          <w:szCs w:val="24"/>
          <w:lang w:val="ru-RU"/>
        </w:rPr>
        <w:t xml:space="preserve"> </w:t>
      </w:r>
      <w:proofErr w:type="spellStart"/>
      <w:r w:rsidRPr="000B490E">
        <w:rPr>
          <w:sz w:val="24"/>
          <w:szCs w:val="24"/>
          <w:lang w:val="ru-RU"/>
        </w:rPr>
        <w:t>разширяване</w:t>
      </w:r>
      <w:proofErr w:type="spellEnd"/>
      <w:r w:rsidRPr="000B490E">
        <w:rPr>
          <w:sz w:val="24"/>
          <w:szCs w:val="24"/>
          <w:lang w:val="ru-RU"/>
        </w:rPr>
        <w:t xml:space="preserve"> на </w:t>
      </w:r>
      <w:proofErr w:type="spellStart"/>
      <w:r w:rsidRPr="000B490E">
        <w:rPr>
          <w:sz w:val="24"/>
          <w:szCs w:val="24"/>
          <w:lang w:val="ru-RU"/>
        </w:rPr>
        <w:t>административния</w:t>
      </w:r>
      <w:proofErr w:type="spellEnd"/>
      <w:r w:rsidRPr="000B490E">
        <w:rPr>
          <w:sz w:val="24"/>
          <w:szCs w:val="24"/>
          <w:lang w:val="ru-RU"/>
        </w:rPr>
        <w:t xml:space="preserve"> и финансов </w:t>
      </w:r>
      <w:proofErr w:type="spellStart"/>
      <w:r w:rsidRPr="000B490E">
        <w:rPr>
          <w:sz w:val="24"/>
          <w:szCs w:val="24"/>
          <w:lang w:val="ru-RU"/>
        </w:rPr>
        <w:t>капацитет</w:t>
      </w:r>
      <w:proofErr w:type="spellEnd"/>
      <w:r w:rsidRPr="000B490E">
        <w:rPr>
          <w:sz w:val="24"/>
          <w:szCs w:val="24"/>
          <w:lang w:val="ru-RU"/>
        </w:rPr>
        <w:t xml:space="preserve"> при</w:t>
      </w:r>
      <w:r w:rsidRPr="000B490E">
        <w:rPr>
          <w:sz w:val="24"/>
          <w:szCs w:val="24"/>
        </w:rPr>
        <w:t>:</w:t>
      </w:r>
    </w:p>
    <w:p w14:paraId="61182C67" w14:textId="77777777" w:rsidR="000B490E" w:rsidRPr="000B490E" w:rsidRDefault="000B490E" w:rsidP="000B490E">
      <w:pPr>
        <w:numPr>
          <w:ilvl w:val="0"/>
          <w:numId w:val="42"/>
        </w:numPr>
        <w:contextualSpacing/>
        <w:jc w:val="both"/>
        <w:rPr>
          <w:sz w:val="24"/>
          <w:szCs w:val="24"/>
          <w:lang w:val="ru-RU"/>
        </w:rPr>
      </w:pPr>
      <w:r w:rsidRPr="000B490E">
        <w:rPr>
          <w:sz w:val="24"/>
          <w:szCs w:val="24"/>
          <w:lang w:val="ru-RU"/>
        </w:rPr>
        <w:t xml:space="preserve">приоритетно </w:t>
      </w:r>
      <w:proofErr w:type="spellStart"/>
      <w:r w:rsidRPr="000B490E">
        <w:rPr>
          <w:sz w:val="24"/>
          <w:szCs w:val="24"/>
          <w:lang w:val="ru-RU"/>
        </w:rPr>
        <w:t>финансиране</w:t>
      </w:r>
      <w:proofErr w:type="spellEnd"/>
      <w:r w:rsidRPr="000B490E">
        <w:rPr>
          <w:sz w:val="24"/>
          <w:szCs w:val="24"/>
          <w:lang w:val="ru-RU"/>
        </w:rPr>
        <w:t xml:space="preserve"> на </w:t>
      </w:r>
      <w:proofErr w:type="spellStart"/>
      <w:r w:rsidRPr="000B490E">
        <w:rPr>
          <w:sz w:val="24"/>
          <w:szCs w:val="24"/>
          <w:lang w:val="ru-RU"/>
        </w:rPr>
        <w:t>проекти</w:t>
      </w:r>
      <w:proofErr w:type="spellEnd"/>
      <w:r w:rsidRPr="000B490E">
        <w:rPr>
          <w:sz w:val="24"/>
          <w:szCs w:val="24"/>
          <w:lang w:val="ru-RU"/>
        </w:rPr>
        <w:t xml:space="preserve"> с </w:t>
      </w:r>
      <w:proofErr w:type="spellStart"/>
      <w:r w:rsidRPr="000B490E">
        <w:rPr>
          <w:sz w:val="24"/>
          <w:szCs w:val="24"/>
          <w:lang w:val="ru-RU"/>
        </w:rPr>
        <w:t>по-високо</w:t>
      </w:r>
      <w:proofErr w:type="spellEnd"/>
      <w:r w:rsidRPr="000B490E">
        <w:rPr>
          <w:sz w:val="24"/>
          <w:szCs w:val="24"/>
          <w:lang w:val="ru-RU"/>
        </w:rPr>
        <w:t xml:space="preserve"> качество, </w:t>
      </w:r>
      <w:proofErr w:type="spellStart"/>
      <w:r w:rsidRPr="000B490E">
        <w:rPr>
          <w:sz w:val="24"/>
          <w:szCs w:val="24"/>
          <w:lang w:val="ru-RU"/>
        </w:rPr>
        <w:t>което</w:t>
      </w:r>
      <w:proofErr w:type="spellEnd"/>
      <w:r w:rsidRPr="000B490E">
        <w:rPr>
          <w:sz w:val="24"/>
          <w:szCs w:val="24"/>
          <w:lang w:val="ru-RU"/>
        </w:rPr>
        <w:t xml:space="preserve"> да </w:t>
      </w:r>
      <w:proofErr w:type="spellStart"/>
      <w:r w:rsidRPr="000B490E">
        <w:rPr>
          <w:sz w:val="24"/>
          <w:szCs w:val="24"/>
          <w:lang w:val="ru-RU"/>
        </w:rPr>
        <w:t>доведе</w:t>
      </w:r>
      <w:proofErr w:type="spellEnd"/>
      <w:r w:rsidRPr="000B490E">
        <w:rPr>
          <w:sz w:val="24"/>
          <w:szCs w:val="24"/>
          <w:lang w:val="ru-RU"/>
        </w:rPr>
        <w:t xml:space="preserve"> до </w:t>
      </w:r>
      <w:proofErr w:type="spellStart"/>
      <w:r w:rsidRPr="000B490E">
        <w:rPr>
          <w:sz w:val="24"/>
          <w:szCs w:val="24"/>
          <w:lang w:val="ru-RU"/>
        </w:rPr>
        <w:t>по-висока</w:t>
      </w:r>
      <w:proofErr w:type="spellEnd"/>
      <w:r w:rsidRPr="000B490E">
        <w:rPr>
          <w:sz w:val="24"/>
          <w:szCs w:val="24"/>
          <w:lang w:val="ru-RU"/>
        </w:rPr>
        <w:t xml:space="preserve"> степен на </w:t>
      </w:r>
      <w:proofErr w:type="spellStart"/>
      <w:r w:rsidRPr="000B490E">
        <w:rPr>
          <w:sz w:val="24"/>
          <w:szCs w:val="24"/>
          <w:lang w:val="ru-RU"/>
        </w:rPr>
        <w:t>постигане</w:t>
      </w:r>
      <w:proofErr w:type="spellEnd"/>
      <w:r w:rsidRPr="000B490E">
        <w:rPr>
          <w:sz w:val="24"/>
          <w:szCs w:val="24"/>
          <w:lang w:val="ru-RU"/>
        </w:rPr>
        <w:t xml:space="preserve"> на целите на </w:t>
      </w:r>
      <w:proofErr w:type="spellStart"/>
      <w:r w:rsidRPr="000B490E">
        <w:rPr>
          <w:sz w:val="24"/>
          <w:szCs w:val="24"/>
          <w:lang w:val="ru-RU"/>
        </w:rPr>
        <w:t>тази</w:t>
      </w:r>
      <w:proofErr w:type="spellEnd"/>
      <w:r w:rsidRPr="000B490E">
        <w:rPr>
          <w:sz w:val="24"/>
          <w:szCs w:val="24"/>
          <w:lang w:val="ru-RU"/>
        </w:rPr>
        <w:t xml:space="preserve"> политика; </w:t>
      </w:r>
    </w:p>
    <w:p w14:paraId="776C5AD5" w14:textId="77777777" w:rsidR="000B490E" w:rsidRPr="000B490E" w:rsidRDefault="000B490E" w:rsidP="000B490E">
      <w:pPr>
        <w:numPr>
          <w:ilvl w:val="0"/>
          <w:numId w:val="42"/>
        </w:numPr>
        <w:contextualSpacing/>
        <w:jc w:val="both"/>
        <w:rPr>
          <w:sz w:val="24"/>
          <w:szCs w:val="24"/>
          <w:lang w:val="ru-RU"/>
        </w:rPr>
      </w:pPr>
      <w:r w:rsidRPr="000B490E">
        <w:rPr>
          <w:noProof/>
          <w:sz w:val="24"/>
          <w:szCs w:val="24"/>
        </w:rPr>
        <w:t xml:space="preserve">утвърждаване на Българските културни институти в чужбина като водещи институции по популяризирането на културата ни в чужбина. </w:t>
      </w:r>
      <w:r w:rsidRPr="000B490E">
        <w:rPr>
          <w:sz w:val="24"/>
          <w:szCs w:val="24"/>
        </w:rPr>
        <w:t xml:space="preserve">В бъдещата си работа по популяризиране на българската култура трябва да използваме техния потенциал за </w:t>
      </w:r>
      <w:r w:rsidRPr="000B490E">
        <w:rPr>
          <w:sz w:val="24"/>
          <w:szCs w:val="24"/>
        </w:rPr>
        <w:lastRenderedPageBreak/>
        <w:t>разширяване на диалога между европейските граждани, с което да допринесем за утвърждаването на чувството за принадлежност най-вече към Европейския съюз.</w:t>
      </w:r>
      <w:r w:rsidRPr="000B490E">
        <w:rPr>
          <w:sz w:val="24"/>
          <w:szCs w:val="24"/>
          <w:lang w:val="ru-RU"/>
        </w:rPr>
        <w:t>;</w:t>
      </w:r>
    </w:p>
    <w:p w14:paraId="12E5A168" w14:textId="77777777" w:rsidR="000B490E" w:rsidRPr="000B490E" w:rsidRDefault="000B490E" w:rsidP="000B490E">
      <w:pPr>
        <w:numPr>
          <w:ilvl w:val="0"/>
          <w:numId w:val="42"/>
        </w:numPr>
        <w:contextualSpacing/>
        <w:jc w:val="both"/>
        <w:rPr>
          <w:sz w:val="24"/>
          <w:szCs w:val="24"/>
          <w:lang w:val="ru-RU"/>
        </w:rPr>
      </w:pPr>
      <w:proofErr w:type="spellStart"/>
      <w:r w:rsidRPr="000B490E">
        <w:rPr>
          <w:sz w:val="24"/>
          <w:szCs w:val="24"/>
          <w:lang w:val="ru-RU"/>
        </w:rPr>
        <w:t>разширяване</w:t>
      </w:r>
      <w:proofErr w:type="spellEnd"/>
      <w:r w:rsidRPr="000B490E">
        <w:rPr>
          <w:sz w:val="24"/>
          <w:szCs w:val="24"/>
          <w:lang w:val="ru-RU"/>
        </w:rPr>
        <w:t xml:space="preserve"> на публично–</w:t>
      </w:r>
      <w:proofErr w:type="spellStart"/>
      <w:r w:rsidRPr="000B490E">
        <w:rPr>
          <w:sz w:val="24"/>
          <w:szCs w:val="24"/>
          <w:lang w:val="ru-RU"/>
        </w:rPr>
        <w:t>частното</w:t>
      </w:r>
      <w:proofErr w:type="spellEnd"/>
      <w:r w:rsidRPr="000B490E">
        <w:rPr>
          <w:sz w:val="24"/>
          <w:szCs w:val="24"/>
          <w:lang w:val="ru-RU"/>
        </w:rPr>
        <w:t xml:space="preserve"> </w:t>
      </w:r>
      <w:proofErr w:type="spellStart"/>
      <w:r w:rsidRPr="000B490E">
        <w:rPr>
          <w:sz w:val="24"/>
          <w:szCs w:val="24"/>
          <w:lang w:val="ru-RU"/>
        </w:rPr>
        <w:t>партньорство</w:t>
      </w:r>
      <w:proofErr w:type="spellEnd"/>
      <w:r w:rsidRPr="000B490E">
        <w:rPr>
          <w:sz w:val="24"/>
          <w:szCs w:val="24"/>
          <w:lang w:val="ru-RU"/>
        </w:rPr>
        <w:t xml:space="preserve"> при </w:t>
      </w:r>
      <w:proofErr w:type="spellStart"/>
      <w:r w:rsidRPr="000B490E">
        <w:rPr>
          <w:sz w:val="24"/>
          <w:szCs w:val="24"/>
          <w:lang w:val="ru-RU"/>
        </w:rPr>
        <w:t>подготовката</w:t>
      </w:r>
      <w:proofErr w:type="spellEnd"/>
      <w:r w:rsidRPr="000B490E">
        <w:rPr>
          <w:sz w:val="24"/>
          <w:szCs w:val="24"/>
          <w:lang w:val="ru-RU"/>
        </w:rPr>
        <w:t xml:space="preserve"> и </w:t>
      </w:r>
      <w:proofErr w:type="spellStart"/>
      <w:r w:rsidRPr="000B490E">
        <w:rPr>
          <w:sz w:val="24"/>
          <w:szCs w:val="24"/>
          <w:lang w:val="ru-RU"/>
        </w:rPr>
        <w:t>изпълнение</w:t>
      </w:r>
      <w:proofErr w:type="spellEnd"/>
      <w:r w:rsidRPr="000B490E">
        <w:rPr>
          <w:sz w:val="24"/>
          <w:szCs w:val="24"/>
          <w:lang w:val="ru-RU"/>
        </w:rPr>
        <w:t xml:space="preserve"> на </w:t>
      </w:r>
      <w:proofErr w:type="spellStart"/>
      <w:r w:rsidRPr="000B490E">
        <w:rPr>
          <w:sz w:val="24"/>
          <w:szCs w:val="24"/>
          <w:lang w:val="ru-RU"/>
        </w:rPr>
        <w:t>различни</w:t>
      </w:r>
      <w:proofErr w:type="spellEnd"/>
      <w:r w:rsidRPr="000B490E">
        <w:rPr>
          <w:sz w:val="24"/>
          <w:szCs w:val="24"/>
          <w:lang w:val="ru-RU"/>
        </w:rPr>
        <w:t xml:space="preserve"> </w:t>
      </w:r>
      <w:proofErr w:type="spellStart"/>
      <w:r w:rsidRPr="000B490E">
        <w:rPr>
          <w:sz w:val="24"/>
          <w:szCs w:val="24"/>
          <w:lang w:val="ru-RU"/>
        </w:rPr>
        <w:t>инициативи</w:t>
      </w:r>
      <w:proofErr w:type="spellEnd"/>
      <w:r w:rsidRPr="000B490E">
        <w:rPr>
          <w:sz w:val="24"/>
          <w:szCs w:val="24"/>
          <w:lang w:val="ru-RU"/>
        </w:rPr>
        <w:t xml:space="preserve"> в </w:t>
      </w:r>
      <w:proofErr w:type="spellStart"/>
      <w:r w:rsidRPr="000B490E">
        <w:rPr>
          <w:sz w:val="24"/>
          <w:szCs w:val="24"/>
          <w:lang w:val="ru-RU"/>
        </w:rPr>
        <w:t>международен</w:t>
      </w:r>
      <w:proofErr w:type="spellEnd"/>
      <w:r w:rsidRPr="000B490E">
        <w:rPr>
          <w:sz w:val="24"/>
          <w:szCs w:val="24"/>
          <w:lang w:val="ru-RU"/>
        </w:rPr>
        <w:t xml:space="preserve"> план – </w:t>
      </w:r>
      <w:proofErr w:type="spellStart"/>
      <w:r w:rsidRPr="000B490E">
        <w:rPr>
          <w:sz w:val="24"/>
          <w:szCs w:val="24"/>
          <w:lang w:val="ru-RU"/>
        </w:rPr>
        <w:t>създаване</w:t>
      </w:r>
      <w:proofErr w:type="spellEnd"/>
      <w:r w:rsidRPr="000B490E">
        <w:rPr>
          <w:sz w:val="24"/>
          <w:szCs w:val="24"/>
          <w:lang w:val="ru-RU"/>
        </w:rPr>
        <w:t xml:space="preserve"> на </w:t>
      </w:r>
      <w:proofErr w:type="spellStart"/>
      <w:r w:rsidRPr="000B490E">
        <w:rPr>
          <w:sz w:val="24"/>
          <w:szCs w:val="24"/>
          <w:lang w:val="ru-RU"/>
        </w:rPr>
        <w:t>необходимите</w:t>
      </w:r>
      <w:proofErr w:type="spellEnd"/>
      <w:r w:rsidRPr="000B490E">
        <w:rPr>
          <w:sz w:val="24"/>
          <w:szCs w:val="24"/>
          <w:lang w:val="ru-RU"/>
        </w:rPr>
        <w:t xml:space="preserve"> </w:t>
      </w:r>
      <w:proofErr w:type="spellStart"/>
      <w:r w:rsidRPr="000B490E">
        <w:rPr>
          <w:sz w:val="24"/>
          <w:szCs w:val="24"/>
          <w:lang w:val="ru-RU"/>
        </w:rPr>
        <w:t>предпоставки</w:t>
      </w:r>
      <w:proofErr w:type="spellEnd"/>
      <w:r w:rsidRPr="000B490E">
        <w:rPr>
          <w:sz w:val="24"/>
          <w:szCs w:val="24"/>
          <w:lang w:val="ru-RU"/>
        </w:rPr>
        <w:t xml:space="preserve"> за </w:t>
      </w:r>
      <w:proofErr w:type="spellStart"/>
      <w:r w:rsidRPr="000B490E">
        <w:rPr>
          <w:sz w:val="24"/>
          <w:szCs w:val="24"/>
          <w:lang w:val="ru-RU"/>
        </w:rPr>
        <w:t>мотивиране</w:t>
      </w:r>
      <w:proofErr w:type="spellEnd"/>
      <w:r w:rsidRPr="000B490E">
        <w:rPr>
          <w:sz w:val="24"/>
          <w:szCs w:val="24"/>
          <w:lang w:val="ru-RU"/>
        </w:rPr>
        <w:t xml:space="preserve"> на </w:t>
      </w:r>
      <w:proofErr w:type="spellStart"/>
      <w:r w:rsidRPr="000B490E">
        <w:rPr>
          <w:sz w:val="24"/>
          <w:szCs w:val="24"/>
          <w:lang w:val="ru-RU"/>
        </w:rPr>
        <w:t>частния</w:t>
      </w:r>
      <w:proofErr w:type="spellEnd"/>
      <w:r w:rsidRPr="000B490E">
        <w:rPr>
          <w:sz w:val="24"/>
          <w:szCs w:val="24"/>
          <w:lang w:val="ru-RU"/>
        </w:rPr>
        <w:t xml:space="preserve"> сектор да </w:t>
      </w:r>
      <w:proofErr w:type="spellStart"/>
      <w:r w:rsidRPr="000B490E">
        <w:rPr>
          <w:sz w:val="24"/>
          <w:szCs w:val="24"/>
          <w:lang w:val="ru-RU"/>
        </w:rPr>
        <w:t>сътрудничи</w:t>
      </w:r>
      <w:proofErr w:type="spellEnd"/>
      <w:r w:rsidRPr="000B490E">
        <w:rPr>
          <w:sz w:val="24"/>
          <w:szCs w:val="24"/>
          <w:lang w:val="ru-RU"/>
        </w:rPr>
        <w:t>;</w:t>
      </w:r>
    </w:p>
    <w:p w14:paraId="0E6DC85C" w14:textId="77777777" w:rsidR="000B490E" w:rsidRPr="000B490E" w:rsidRDefault="000B490E" w:rsidP="000B490E">
      <w:pPr>
        <w:numPr>
          <w:ilvl w:val="0"/>
          <w:numId w:val="42"/>
        </w:numPr>
        <w:contextualSpacing/>
        <w:jc w:val="both"/>
        <w:rPr>
          <w:sz w:val="24"/>
          <w:szCs w:val="24"/>
          <w:lang w:val="ru-RU"/>
        </w:rPr>
      </w:pPr>
      <w:proofErr w:type="spellStart"/>
      <w:r w:rsidRPr="000B490E">
        <w:rPr>
          <w:sz w:val="24"/>
          <w:szCs w:val="24"/>
          <w:lang w:val="ru-RU"/>
        </w:rPr>
        <w:t>създаване</w:t>
      </w:r>
      <w:proofErr w:type="spellEnd"/>
      <w:r w:rsidRPr="000B490E">
        <w:rPr>
          <w:sz w:val="24"/>
          <w:szCs w:val="24"/>
          <w:lang w:val="ru-RU"/>
        </w:rPr>
        <w:t xml:space="preserve"> на </w:t>
      </w:r>
      <w:proofErr w:type="spellStart"/>
      <w:r w:rsidRPr="000B490E">
        <w:rPr>
          <w:sz w:val="24"/>
          <w:szCs w:val="24"/>
          <w:lang w:val="ru-RU"/>
        </w:rPr>
        <w:t>необходимите</w:t>
      </w:r>
      <w:proofErr w:type="spellEnd"/>
      <w:r w:rsidRPr="000B490E">
        <w:rPr>
          <w:sz w:val="24"/>
          <w:szCs w:val="24"/>
          <w:lang w:val="ru-RU"/>
        </w:rPr>
        <w:t xml:space="preserve"> условия за </w:t>
      </w:r>
      <w:proofErr w:type="spellStart"/>
      <w:r w:rsidRPr="000B490E">
        <w:rPr>
          <w:sz w:val="24"/>
          <w:szCs w:val="24"/>
          <w:lang w:val="ru-RU"/>
        </w:rPr>
        <w:t>по-нататъшно</w:t>
      </w:r>
      <w:proofErr w:type="spellEnd"/>
      <w:r w:rsidRPr="000B490E">
        <w:rPr>
          <w:sz w:val="24"/>
          <w:szCs w:val="24"/>
          <w:lang w:val="ru-RU"/>
        </w:rPr>
        <w:t xml:space="preserve"> развитие на </w:t>
      </w:r>
      <w:proofErr w:type="spellStart"/>
      <w:r w:rsidRPr="000B490E">
        <w:rPr>
          <w:sz w:val="24"/>
          <w:szCs w:val="24"/>
          <w:lang w:val="ru-RU"/>
        </w:rPr>
        <w:t>културния</w:t>
      </w:r>
      <w:proofErr w:type="spellEnd"/>
      <w:r w:rsidRPr="000B490E">
        <w:rPr>
          <w:sz w:val="24"/>
          <w:szCs w:val="24"/>
          <w:lang w:val="ru-RU"/>
        </w:rPr>
        <w:t xml:space="preserve"> и творчески сектор </w:t>
      </w:r>
      <w:proofErr w:type="spellStart"/>
      <w:r w:rsidRPr="000B490E">
        <w:rPr>
          <w:sz w:val="24"/>
          <w:szCs w:val="24"/>
          <w:lang w:val="ru-RU"/>
        </w:rPr>
        <w:t>като</w:t>
      </w:r>
      <w:proofErr w:type="spellEnd"/>
      <w:r w:rsidRPr="000B490E">
        <w:rPr>
          <w:sz w:val="24"/>
          <w:szCs w:val="24"/>
          <w:lang w:val="ru-RU"/>
        </w:rPr>
        <w:t xml:space="preserve"> важни </w:t>
      </w:r>
      <w:proofErr w:type="spellStart"/>
      <w:r w:rsidRPr="000B490E">
        <w:rPr>
          <w:sz w:val="24"/>
          <w:szCs w:val="24"/>
          <w:lang w:val="ru-RU"/>
        </w:rPr>
        <w:t>фактори</w:t>
      </w:r>
      <w:proofErr w:type="spellEnd"/>
      <w:r w:rsidRPr="000B490E">
        <w:rPr>
          <w:sz w:val="24"/>
          <w:szCs w:val="24"/>
          <w:lang w:val="ru-RU"/>
        </w:rPr>
        <w:t xml:space="preserve"> за развитие на </w:t>
      </w:r>
      <w:proofErr w:type="spellStart"/>
      <w:r w:rsidRPr="000B490E">
        <w:rPr>
          <w:sz w:val="24"/>
          <w:szCs w:val="24"/>
          <w:lang w:val="ru-RU"/>
        </w:rPr>
        <w:t>икономиката</w:t>
      </w:r>
      <w:proofErr w:type="spellEnd"/>
      <w:r w:rsidRPr="000B490E">
        <w:rPr>
          <w:sz w:val="24"/>
          <w:szCs w:val="24"/>
          <w:lang w:val="ru-RU"/>
        </w:rPr>
        <w:t xml:space="preserve">, </w:t>
      </w:r>
      <w:proofErr w:type="spellStart"/>
      <w:r w:rsidRPr="000B490E">
        <w:rPr>
          <w:sz w:val="24"/>
          <w:szCs w:val="24"/>
          <w:lang w:val="ru-RU"/>
        </w:rPr>
        <w:t>създаването</w:t>
      </w:r>
      <w:proofErr w:type="spellEnd"/>
      <w:r w:rsidRPr="000B490E">
        <w:rPr>
          <w:sz w:val="24"/>
          <w:szCs w:val="24"/>
          <w:lang w:val="ru-RU"/>
        </w:rPr>
        <w:t xml:space="preserve"> на работни места и </w:t>
      </w:r>
      <w:proofErr w:type="spellStart"/>
      <w:r w:rsidRPr="000B490E">
        <w:rPr>
          <w:sz w:val="24"/>
          <w:szCs w:val="24"/>
          <w:lang w:val="ru-RU"/>
        </w:rPr>
        <w:t>насърчаване</w:t>
      </w:r>
      <w:proofErr w:type="spellEnd"/>
      <w:r w:rsidRPr="000B490E">
        <w:rPr>
          <w:sz w:val="24"/>
          <w:szCs w:val="24"/>
          <w:lang w:val="ru-RU"/>
        </w:rPr>
        <w:t xml:space="preserve"> на </w:t>
      </w:r>
      <w:proofErr w:type="spellStart"/>
      <w:r w:rsidRPr="000B490E">
        <w:rPr>
          <w:sz w:val="24"/>
          <w:szCs w:val="24"/>
          <w:lang w:val="ru-RU"/>
        </w:rPr>
        <w:t>използването</w:t>
      </w:r>
      <w:proofErr w:type="spellEnd"/>
      <w:r w:rsidRPr="000B490E">
        <w:rPr>
          <w:sz w:val="24"/>
          <w:szCs w:val="24"/>
          <w:lang w:val="ru-RU"/>
        </w:rPr>
        <w:t xml:space="preserve"> на </w:t>
      </w:r>
      <w:proofErr w:type="spellStart"/>
      <w:r w:rsidRPr="000B490E">
        <w:rPr>
          <w:sz w:val="24"/>
          <w:szCs w:val="24"/>
          <w:lang w:val="ru-RU"/>
        </w:rPr>
        <w:t>културата</w:t>
      </w:r>
      <w:proofErr w:type="spellEnd"/>
      <w:r w:rsidRPr="000B490E">
        <w:rPr>
          <w:sz w:val="24"/>
          <w:szCs w:val="24"/>
          <w:lang w:val="ru-RU"/>
        </w:rPr>
        <w:t xml:space="preserve"> и </w:t>
      </w:r>
      <w:proofErr w:type="spellStart"/>
      <w:r w:rsidRPr="000B490E">
        <w:rPr>
          <w:sz w:val="24"/>
          <w:szCs w:val="24"/>
          <w:lang w:val="ru-RU"/>
        </w:rPr>
        <w:t>наследството</w:t>
      </w:r>
      <w:proofErr w:type="spellEnd"/>
      <w:r w:rsidRPr="000B490E">
        <w:rPr>
          <w:sz w:val="24"/>
          <w:szCs w:val="24"/>
          <w:lang w:val="ru-RU"/>
        </w:rPr>
        <w:t xml:space="preserve"> </w:t>
      </w:r>
      <w:proofErr w:type="spellStart"/>
      <w:r w:rsidRPr="000B490E">
        <w:rPr>
          <w:sz w:val="24"/>
          <w:szCs w:val="24"/>
          <w:lang w:val="ru-RU"/>
        </w:rPr>
        <w:t>като</w:t>
      </w:r>
      <w:proofErr w:type="spellEnd"/>
      <w:r w:rsidRPr="000B490E">
        <w:rPr>
          <w:sz w:val="24"/>
          <w:szCs w:val="24"/>
          <w:lang w:val="ru-RU"/>
        </w:rPr>
        <w:t xml:space="preserve"> </w:t>
      </w:r>
      <w:proofErr w:type="spellStart"/>
      <w:r w:rsidRPr="000B490E">
        <w:rPr>
          <w:sz w:val="24"/>
          <w:szCs w:val="24"/>
          <w:lang w:val="ru-RU"/>
        </w:rPr>
        <w:t>фактори</w:t>
      </w:r>
      <w:proofErr w:type="spellEnd"/>
      <w:r w:rsidRPr="000B490E">
        <w:rPr>
          <w:sz w:val="24"/>
          <w:szCs w:val="24"/>
          <w:lang w:val="ru-RU"/>
        </w:rPr>
        <w:t xml:space="preserve"> </w:t>
      </w:r>
      <w:proofErr w:type="gramStart"/>
      <w:r w:rsidRPr="000B490E">
        <w:rPr>
          <w:sz w:val="24"/>
          <w:szCs w:val="24"/>
          <w:lang w:val="ru-RU"/>
        </w:rPr>
        <w:t>за нови</w:t>
      </w:r>
      <w:proofErr w:type="gramEnd"/>
      <w:r w:rsidRPr="000B490E">
        <w:rPr>
          <w:sz w:val="24"/>
          <w:szCs w:val="24"/>
          <w:lang w:val="ru-RU"/>
        </w:rPr>
        <w:t xml:space="preserve"> </w:t>
      </w:r>
      <w:proofErr w:type="spellStart"/>
      <w:r w:rsidRPr="000B490E">
        <w:rPr>
          <w:sz w:val="24"/>
          <w:szCs w:val="24"/>
          <w:lang w:val="ru-RU"/>
        </w:rPr>
        <w:t>иновационни</w:t>
      </w:r>
      <w:proofErr w:type="spellEnd"/>
      <w:r w:rsidRPr="000B490E">
        <w:rPr>
          <w:sz w:val="24"/>
          <w:szCs w:val="24"/>
          <w:lang w:val="ru-RU"/>
        </w:rPr>
        <w:t xml:space="preserve"> решения в </w:t>
      </w:r>
      <w:proofErr w:type="spellStart"/>
      <w:r w:rsidRPr="000B490E">
        <w:rPr>
          <w:sz w:val="24"/>
          <w:szCs w:val="24"/>
          <w:lang w:val="ru-RU"/>
        </w:rPr>
        <w:t>други</w:t>
      </w:r>
      <w:proofErr w:type="spellEnd"/>
      <w:r w:rsidRPr="000B490E">
        <w:rPr>
          <w:sz w:val="24"/>
          <w:szCs w:val="24"/>
          <w:lang w:val="ru-RU"/>
        </w:rPr>
        <w:t xml:space="preserve"> политически </w:t>
      </w:r>
      <w:proofErr w:type="spellStart"/>
      <w:r w:rsidRPr="000B490E">
        <w:rPr>
          <w:sz w:val="24"/>
          <w:szCs w:val="24"/>
          <w:lang w:val="ru-RU"/>
        </w:rPr>
        <w:t>сфери</w:t>
      </w:r>
      <w:proofErr w:type="spellEnd"/>
      <w:r w:rsidRPr="000B490E">
        <w:rPr>
          <w:sz w:val="24"/>
          <w:szCs w:val="24"/>
          <w:lang w:val="ru-RU"/>
        </w:rPr>
        <w:t>;</w:t>
      </w:r>
    </w:p>
    <w:p w14:paraId="24AC2007" w14:textId="77777777" w:rsidR="000B490E" w:rsidRPr="000B490E" w:rsidRDefault="000B490E" w:rsidP="000B490E">
      <w:pPr>
        <w:numPr>
          <w:ilvl w:val="0"/>
          <w:numId w:val="42"/>
        </w:numPr>
        <w:contextualSpacing/>
        <w:jc w:val="both"/>
        <w:rPr>
          <w:sz w:val="24"/>
          <w:szCs w:val="24"/>
          <w:lang w:val="ru-RU"/>
        </w:rPr>
      </w:pPr>
      <w:proofErr w:type="spellStart"/>
      <w:r w:rsidRPr="000B490E">
        <w:rPr>
          <w:sz w:val="24"/>
          <w:szCs w:val="24"/>
          <w:lang w:val="ru-RU"/>
        </w:rPr>
        <w:t>поощряване</w:t>
      </w:r>
      <w:proofErr w:type="spellEnd"/>
      <w:r w:rsidRPr="000B490E">
        <w:rPr>
          <w:sz w:val="24"/>
          <w:szCs w:val="24"/>
          <w:lang w:val="ru-RU"/>
        </w:rPr>
        <w:t xml:space="preserve"> на </w:t>
      </w:r>
      <w:proofErr w:type="spellStart"/>
      <w:r w:rsidRPr="000B490E">
        <w:rPr>
          <w:sz w:val="24"/>
          <w:szCs w:val="24"/>
          <w:lang w:val="ru-RU"/>
        </w:rPr>
        <w:t>сътрудничество</w:t>
      </w:r>
      <w:proofErr w:type="spellEnd"/>
      <w:r w:rsidRPr="000B490E">
        <w:rPr>
          <w:sz w:val="24"/>
          <w:szCs w:val="24"/>
          <w:lang w:val="ru-RU"/>
        </w:rPr>
        <w:t xml:space="preserve"> с </w:t>
      </w:r>
      <w:proofErr w:type="spellStart"/>
      <w:r w:rsidRPr="000B490E">
        <w:rPr>
          <w:sz w:val="24"/>
          <w:szCs w:val="24"/>
          <w:lang w:val="ru-RU"/>
        </w:rPr>
        <w:t>Министерството</w:t>
      </w:r>
      <w:proofErr w:type="spellEnd"/>
      <w:r w:rsidRPr="000B490E">
        <w:rPr>
          <w:sz w:val="24"/>
          <w:szCs w:val="24"/>
          <w:lang w:val="ru-RU"/>
        </w:rPr>
        <w:t xml:space="preserve"> на </w:t>
      </w:r>
      <w:proofErr w:type="spellStart"/>
      <w:r w:rsidRPr="000B490E">
        <w:rPr>
          <w:sz w:val="24"/>
          <w:szCs w:val="24"/>
          <w:lang w:val="ru-RU"/>
        </w:rPr>
        <w:t>външните</w:t>
      </w:r>
      <w:proofErr w:type="spellEnd"/>
      <w:r w:rsidRPr="000B490E">
        <w:rPr>
          <w:sz w:val="24"/>
          <w:szCs w:val="24"/>
          <w:lang w:val="ru-RU"/>
        </w:rPr>
        <w:t xml:space="preserve"> </w:t>
      </w:r>
      <w:proofErr w:type="spellStart"/>
      <w:r w:rsidRPr="000B490E">
        <w:rPr>
          <w:sz w:val="24"/>
          <w:szCs w:val="24"/>
          <w:lang w:val="ru-RU"/>
        </w:rPr>
        <w:t>работи</w:t>
      </w:r>
      <w:proofErr w:type="spellEnd"/>
      <w:r w:rsidRPr="000B490E">
        <w:rPr>
          <w:sz w:val="24"/>
          <w:szCs w:val="24"/>
          <w:lang w:val="ru-RU"/>
        </w:rPr>
        <w:t xml:space="preserve"> </w:t>
      </w:r>
      <w:r w:rsidRPr="000B490E">
        <w:rPr>
          <w:sz w:val="24"/>
          <w:szCs w:val="24"/>
        </w:rPr>
        <w:t>в областта на</w:t>
      </w:r>
      <w:r w:rsidRPr="000B490E">
        <w:rPr>
          <w:sz w:val="24"/>
          <w:szCs w:val="24"/>
          <w:lang w:val="ru-RU"/>
        </w:rPr>
        <w:t xml:space="preserve"> </w:t>
      </w:r>
      <w:proofErr w:type="spellStart"/>
      <w:r w:rsidRPr="000B490E">
        <w:rPr>
          <w:sz w:val="24"/>
          <w:szCs w:val="24"/>
          <w:lang w:val="ru-RU"/>
        </w:rPr>
        <w:t>културата</w:t>
      </w:r>
      <w:proofErr w:type="spellEnd"/>
      <w:r w:rsidRPr="000B490E">
        <w:rPr>
          <w:sz w:val="24"/>
          <w:szCs w:val="24"/>
          <w:lang w:val="ru-RU"/>
        </w:rPr>
        <w:t xml:space="preserve"> </w:t>
      </w:r>
      <w:proofErr w:type="spellStart"/>
      <w:r w:rsidRPr="000B490E">
        <w:rPr>
          <w:sz w:val="24"/>
          <w:szCs w:val="24"/>
          <w:lang w:val="ru-RU"/>
        </w:rPr>
        <w:t>като</w:t>
      </w:r>
      <w:proofErr w:type="spellEnd"/>
      <w:r w:rsidRPr="000B490E">
        <w:rPr>
          <w:sz w:val="24"/>
          <w:szCs w:val="24"/>
          <w:lang w:val="ru-RU"/>
        </w:rPr>
        <w:t xml:space="preserve"> важен </w:t>
      </w:r>
      <w:proofErr w:type="spellStart"/>
      <w:r w:rsidRPr="000B490E">
        <w:rPr>
          <w:sz w:val="24"/>
          <w:szCs w:val="24"/>
          <w:lang w:val="ru-RU"/>
        </w:rPr>
        <w:t>елемент</w:t>
      </w:r>
      <w:proofErr w:type="spellEnd"/>
      <w:r w:rsidRPr="000B490E">
        <w:rPr>
          <w:sz w:val="24"/>
          <w:szCs w:val="24"/>
          <w:lang w:val="ru-RU"/>
        </w:rPr>
        <w:t xml:space="preserve"> в </w:t>
      </w:r>
      <w:proofErr w:type="spellStart"/>
      <w:r w:rsidRPr="000B490E">
        <w:rPr>
          <w:sz w:val="24"/>
          <w:szCs w:val="24"/>
          <w:lang w:val="ru-RU"/>
        </w:rPr>
        <w:t>международните</w:t>
      </w:r>
      <w:proofErr w:type="spellEnd"/>
      <w:r w:rsidRPr="000B490E">
        <w:rPr>
          <w:sz w:val="24"/>
          <w:szCs w:val="24"/>
          <w:lang w:val="ru-RU"/>
        </w:rPr>
        <w:t xml:space="preserve"> отношения на </w:t>
      </w:r>
      <w:proofErr w:type="spellStart"/>
      <w:r w:rsidRPr="000B490E">
        <w:rPr>
          <w:sz w:val="24"/>
          <w:szCs w:val="24"/>
          <w:lang w:val="ru-RU"/>
        </w:rPr>
        <w:t>България</w:t>
      </w:r>
      <w:proofErr w:type="spellEnd"/>
      <w:r w:rsidRPr="000B490E">
        <w:rPr>
          <w:sz w:val="24"/>
          <w:szCs w:val="24"/>
          <w:lang w:val="ru-RU"/>
        </w:rPr>
        <w:t xml:space="preserve"> и фактор за </w:t>
      </w:r>
      <w:proofErr w:type="spellStart"/>
      <w:r w:rsidRPr="000B490E">
        <w:rPr>
          <w:sz w:val="24"/>
          <w:szCs w:val="24"/>
          <w:lang w:val="ru-RU"/>
        </w:rPr>
        <w:t>укрепване</w:t>
      </w:r>
      <w:proofErr w:type="spellEnd"/>
      <w:r w:rsidRPr="000B490E">
        <w:rPr>
          <w:sz w:val="24"/>
          <w:szCs w:val="24"/>
          <w:lang w:val="ru-RU"/>
        </w:rPr>
        <w:t xml:space="preserve"> на </w:t>
      </w:r>
      <w:proofErr w:type="spellStart"/>
      <w:r w:rsidRPr="000B490E">
        <w:rPr>
          <w:sz w:val="24"/>
          <w:szCs w:val="24"/>
          <w:lang w:val="ru-RU"/>
        </w:rPr>
        <w:t>нейния</w:t>
      </w:r>
      <w:proofErr w:type="spellEnd"/>
      <w:r w:rsidRPr="000B490E">
        <w:rPr>
          <w:sz w:val="24"/>
          <w:szCs w:val="24"/>
          <w:lang w:val="ru-RU"/>
        </w:rPr>
        <w:t xml:space="preserve"> положителен имидж.</w:t>
      </w:r>
    </w:p>
    <w:p w14:paraId="7A5585A1" w14:textId="77777777" w:rsidR="000B490E" w:rsidRPr="000B490E" w:rsidRDefault="000B490E" w:rsidP="000B490E">
      <w:pPr>
        <w:spacing w:before="120" w:after="120"/>
        <w:ind w:firstLine="567"/>
        <w:jc w:val="both"/>
        <w:rPr>
          <w:sz w:val="24"/>
          <w:szCs w:val="24"/>
        </w:rPr>
      </w:pPr>
      <w:r w:rsidRPr="000B490E">
        <w:rPr>
          <w:sz w:val="24"/>
          <w:szCs w:val="24"/>
        </w:rPr>
        <w:t xml:space="preserve">Пандемията, причинена от </w:t>
      </w:r>
      <w:proofErr w:type="spellStart"/>
      <w:r w:rsidRPr="000B490E">
        <w:rPr>
          <w:sz w:val="24"/>
          <w:szCs w:val="24"/>
        </w:rPr>
        <w:t>коронавирус</w:t>
      </w:r>
      <w:proofErr w:type="spellEnd"/>
      <w:r w:rsidRPr="000B490E">
        <w:rPr>
          <w:sz w:val="24"/>
          <w:szCs w:val="24"/>
        </w:rPr>
        <w:t xml:space="preserve"> </w:t>
      </w:r>
      <w:proofErr w:type="spellStart"/>
      <w:r w:rsidRPr="000B490E">
        <w:rPr>
          <w:sz w:val="24"/>
          <w:szCs w:val="24"/>
        </w:rPr>
        <w:t>Covid</w:t>
      </w:r>
      <w:proofErr w:type="spellEnd"/>
      <w:r w:rsidRPr="000B490E">
        <w:rPr>
          <w:sz w:val="24"/>
          <w:szCs w:val="24"/>
        </w:rPr>
        <w:t xml:space="preserve"> 19, наложи бързо адаптиране към новите условия и ограничения в дейността на културните сектори, които бяха едни от най-засегнатите от разпространението на вируса. Въпреки трудностите обаче творците откриха нови и иновативни средства, за да предоставят достъп до културно съдържание за своите публики у нас и в чужбина, предимно в цифрова среда. Ето защо международните институции, работещи в областта на културата, които продължиха своята дейност в този контекст, започнаха да обсъждат и разработват мерки в подкрепа на културните и творчески сектори, включително и на аудиовизуалния и медиен сектор, които да помогнат за възстановяването им. Нещо повече, започна обсъждане и за тяхното развитие в бъдеще, както и за оптимална употреба на възможностите за създаване, разпространение и потребление на културно съдържание, създавано с помощта на новите технологии и дигиталната среда.</w:t>
      </w:r>
    </w:p>
    <w:p w14:paraId="3DF47091" w14:textId="77777777" w:rsidR="000B490E" w:rsidRPr="000B490E" w:rsidRDefault="000B490E" w:rsidP="000B490E">
      <w:pPr>
        <w:spacing w:before="120" w:after="120"/>
        <w:ind w:firstLine="567"/>
        <w:jc w:val="both"/>
        <w:rPr>
          <w:sz w:val="24"/>
          <w:szCs w:val="24"/>
        </w:rPr>
      </w:pPr>
      <w:r w:rsidRPr="000B490E">
        <w:rPr>
          <w:sz w:val="24"/>
          <w:szCs w:val="24"/>
        </w:rPr>
        <w:t xml:space="preserve">Пандемията помогна публиката да </w:t>
      </w:r>
      <w:proofErr w:type="spellStart"/>
      <w:r w:rsidRPr="000B490E">
        <w:rPr>
          <w:sz w:val="24"/>
          <w:szCs w:val="24"/>
        </w:rPr>
        <w:t>преоткрие</w:t>
      </w:r>
      <w:proofErr w:type="spellEnd"/>
      <w:r w:rsidRPr="000B490E">
        <w:rPr>
          <w:sz w:val="24"/>
          <w:szCs w:val="24"/>
        </w:rPr>
        <w:t xml:space="preserve"> необходимостта от достъпа до продуктите и услугите на културния и творчески сектори, което има важни положителни последици в бъдеще. Този критичен период помогна за утвърждаването на решаващата роля на културата за възстановяването, социалното сближаване и психологическото благополучие на хората. </w:t>
      </w:r>
    </w:p>
    <w:p w14:paraId="658F46E9" w14:textId="77777777" w:rsidR="000B490E" w:rsidRPr="000B490E" w:rsidRDefault="000B490E" w:rsidP="000B490E">
      <w:pPr>
        <w:jc w:val="both"/>
        <w:rPr>
          <w:b/>
          <w:i/>
          <w:sz w:val="24"/>
          <w:szCs w:val="24"/>
        </w:rPr>
      </w:pPr>
      <w:r w:rsidRPr="000B490E">
        <w:rPr>
          <w:b/>
          <w:i/>
          <w:sz w:val="24"/>
          <w:szCs w:val="24"/>
        </w:rPr>
        <w:t>Стратегическа и оперативни цели</w:t>
      </w:r>
    </w:p>
    <w:p w14:paraId="44A0497D" w14:textId="77777777" w:rsidR="000B490E" w:rsidRPr="000B490E" w:rsidRDefault="000B490E" w:rsidP="000B490E">
      <w:pPr>
        <w:numPr>
          <w:ilvl w:val="0"/>
          <w:numId w:val="19"/>
        </w:numPr>
        <w:tabs>
          <w:tab w:val="num" w:pos="540"/>
        </w:tabs>
        <w:ind w:left="540"/>
        <w:jc w:val="both"/>
        <w:rPr>
          <w:sz w:val="24"/>
          <w:szCs w:val="24"/>
        </w:rPr>
      </w:pPr>
      <w:r w:rsidRPr="000B490E">
        <w:rPr>
          <w:sz w:val="24"/>
          <w:szCs w:val="24"/>
        </w:rPr>
        <w:t>Утвърждаване на българската национална култура като равнопоставена на другите култури в епохата на глобализация ;</w:t>
      </w:r>
    </w:p>
    <w:p w14:paraId="54300904" w14:textId="77777777" w:rsidR="000B490E" w:rsidRPr="000B490E" w:rsidRDefault="000B490E" w:rsidP="000B490E">
      <w:pPr>
        <w:numPr>
          <w:ilvl w:val="0"/>
          <w:numId w:val="19"/>
        </w:numPr>
        <w:tabs>
          <w:tab w:val="num" w:pos="540"/>
        </w:tabs>
        <w:ind w:left="540"/>
        <w:jc w:val="both"/>
        <w:rPr>
          <w:sz w:val="24"/>
          <w:szCs w:val="24"/>
        </w:rPr>
      </w:pPr>
      <w:r w:rsidRPr="000B490E">
        <w:rPr>
          <w:sz w:val="24"/>
          <w:szCs w:val="24"/>
        </w:rPr>
        <w:t xml:space="preserve">Утвърждаване на ролята на българската култура като важен </w:t>
      </w:r>
      <w:proofErr w:type="spellStart"/>
      <w:r w:rsidRPr="000B490E">
        <w:rPr>
          <w:sz w:val="24"/>
          <w:szCs w:val="24"/>
        </w:rPr>
        <w:t>дипломатич</w:t>
      </w:r>
      <w:proofErr w:type="spellEnd"/>
      <w:r w:rsidRPr="000B490E">
        <w:rPr>
          <w:sz w:val="24"/>
          <w:szCs w:val="24"/>
          <w:lang w:val="en-US"/>
        </w:rPr>
        <w:t>e</w:t>
      </w:r>
      <w:r w:rsidRPr="000B490E">
        <w:rPr>
          <w:sz w:val="24"/>
          <w:szCs w:val="24"/>
        </w:rPr>
        <w:t>ски фактор в двустранните и многостранни отношения на Република България;</w:t>
      </w:r>
    </w:p>
    <w:p w14:paraId="51D6B8AB" w14:textId="77777777" w:rsidR="000B490E" w:rsidRPr="000B490E" w:rsidRDefault="000B490E" w:rsidP="000B490E">
      <w:pPr>
        <w:numPr>
          <w:ilvl w:val="0"/>
          <w:numId w:val="19"/>
        </w:numPr>
        <w:tabs>
          <w:tab w:val="num" w:pos="540"/>
        </w:tabs>
        <w:ind w:left="540"/>
        <w:jc w:val="both"/>
        <w:rPr>
          <w:sz w:val="24"/>
          <w:szCs w:val="24"/>
        </w:rPr>
      </w:pPr>
      <w:r w:rsidRPr="000B490E">
        <w:rPr>
          <w:sz w:val="24"/>
          <w:szCs w:val="24"/>
        </w:rPr>
        <w:t>Активно подпомагане създаването и разпространението на изкуство и на културни продукти и услуги в чужбина;</w:t>
      </w:r>
    </w:p>
    <w:p w14:paraId="35774646" w14:textId="77777777" w:rsidR="000B490E" w:rsidRPr="000B490E" w:rsidRDefault="000B490E" w:rsidP="000B490E">
      <w:pPr>
        <w:numPr>
          <w:ilvl w:val="0"/>
          <w:numId w:val="19"/>
        </w:numPr>
        <w:tabs>
          <w:tab w:val="num" w:pos="540"/>
        </w:tabs>
        <w:ind w:left="540"/>
        <w:jc w:val="both"/>
        <w:rPr>
          <w:sz w:val="24"/>
          <w:szCs w:val="24"/>
        </w:rPr>
      </w:pPr>
      <w:r w:rsidRPr="000B490E">
        <w:rPr>
          <w:noProof/>
          <w:sz w:val="24"/>
          <w:szCs w:val="24"/>
        </w:rPr>
        <w:t xml:space="preserve">Утвърждаване на Българските културни институти в чужбина като водещи институции по популяризирането на културата ни в чужбина. </w:t>
      </w:r>
    </w:p>
    <w:p w14:paraId="3BCFB037" w14:textId="77777777" w:rsidR="000B490E" w:rsidRPr="000B490E" w:rsidRDefault="000B490E" w:rsidP="000B490E">
      <w:pPr>
        <w:numPr>
          <w:ilvl w:val="0"/>
          <w:numId w:val="19"/>
        </w:numPr>
        <w:tabs>
          <w:tab w:val="num" w:pos="540"/>
        </w:tabs>
        <w:ind w:left="540"/>
        <w:jc w:val="both"/>
        <w:rPr>
          <w:sz w:val="24"/>
          <w:szCs w:val="24"/>
        </w:rPr>
      </w:pPr>
      <w:r w:rsidRPr="000B490E">
        <w:rPr>
          <w:sz w:val="24"/>
          <w:szCs w:val="24"/>
        </w:rPr>
        <w:t>Утвърждаване на българската национална и културна идентичност като част от Европейското културно пространство;</w:t>
      </w:r>
    </w:p>
    <w:p w14:paraId="29A7FE15" w14:textId="77777777" w:rsidR="000B490E" w:rsidRPr="000B490E" w:rsidRDefault="000B490E" w:rsidP="000B490E">
      <w:pPr>
        <w:numPr>
          <w:ilvl w:val="0"/>
          <w:numId w:val="19"/>
        </w:numPr>
        <w:tabs>
          <w:tab w:val="num" w:pos="540"/>
        </w:tabs>
        <w:ind w:left="540"/>
        <w:jc w:val="both"/>
        <w:rPr>
          <w:sz w:val="24"/>
          <w:szCs w:val="24"/>
        </w:rPr>
      </w:pPr>
      <w:r w:rsidRPr="000B490E">
        <w:rPr>
          <w:sz w:val="24"/>
          <w:szCs w:val="24"/>
        </w:rPr>
        <w:t>Разширяване на достъпа на посещаващи страната ни до културните продукти, разработване и внедряване на съвременни форми на разпространение на художествени продукти с партньорски проекти и в координация с местните власти, неправителствения и стопански сектор.</w:t>
      </w:r>
    </w:p>
    <w:p w14:paraId="2CCB25C6" w14:textId="77777777" w:rsidR="000B490E" w:rsidRPr="000B490E" w:rsidRDefault="000B490E" w:rsidP="000B490E">
      <w:pPr>
        <w:numPr>
          <w:ilvl w:val="0"/>
          <w:numId w:val="19"/>
        </w:numPr>
        <w:tabs>
          <w:tab w:val="num" w:pos="540"/>
        </w:tabs>
        <w:spacing w:before="100" w:beforeAutospacing="1"/>
        <w:ind w:left="538" w:hanging="357"/>
        <w:jc w:val="both"/>
        <w:rPr>
          <w:sz w:val="24"/>
          <w:szCs w:val="24"/>
        </w:rPr>
      </w:pPr>
      <w:r w:rsidRPr="000B490E">
        <w:rPr>
          <w:sz w:val="24"/>
          <w:szCs w:val="24"/>
        </w:rPr>
        <w:t>Популяризиране на българската култура зад граница чрез организиране на седмици и дни на българското изкуство в рамките на международни фестивали у нас и в чужбина; на показ и разпространение чрез целеви културни страници в Интернет;</w:t>
      </w:r>
    </w:p>
    <w:p w14:paraId="0874F4F9" w14:textId="77777777" w:rsidR="000B490E" w:rsidRPr="000B490E" w:rsidRDefault="000B490E" w:rsidP="000B490E">
      <w:pPr>
        <w:numPr>
          <w:ilvl w:val="0"/>
          <w:numId w:val="19"/>
        </w:numPr>
        <w:tabs>
          <w:tab w:val="num" w:pos="540"/>
        </w:tabs>
        <w:spacing w:before="100" w:beforeAutospacing="1"/>
        <w:ind w:left="538" w:hanging="357"/>
        <w:contextualSpacing/>
        <w:jc w:val="both"/>
        <w:rPr>
          <w:sz w:val="24"/>
          <w:szCs w:val="24"/>
        </w:rPr>
      </w:pPr>
      <w:r w:rsidRPr="000B490E">
        <w:rPr>
          <w:sz w:val="24"/>
          <w:szCs w:val="24"/>
        </w:rPr>
        <w:t xml:space="preserve">Адаптиране към новите условия причинена от пандемията </w:t>
      </w:r>
      <w:proofErr w:type="spellStart"/>
      <w:r w:rsidRPr="000B490E">
        <w:rPr>
          <w:sz w:val="24"/>
          <w:szCs w:val="24"/>
        </w:rPr>
        <w:t>коронавирус</w:t>
      </w:r>
      <w:proofErr w:type="spellEnd"/>
      <w:r w:rsidRPr="000B490E">
        <w:rPr>
          <w:sz w:val="24"/>
          <w:szCs w:val="24"/>
        </w:rPr>
        <w:t xml:space="preserve"> </w:t>
      </w:r>
      <w:proofErr w:type="spellStart"/>
      <w:r w:rsidRPr="000B490E">
        <w:rPr>
          <w:sz w:val="24"/>
          <w:szCs w:val="24"/>
        </w:rPr>
        <w:t>Covid</w:t>
      </w:r>
      <w:proofErr w:type="spellEnd"/>
      <w:r w:rsidRPr="000B490E">
        <w:rPr>
          <w:sz w:val="24"/>
          <w:szCs w:val="24"/>
        </w:rPr>
        <w:t xml:space="preserve"> 19 и съдействие на творците в търсенето на нови и иновативни средства, за да предоставят достъп до културно съдържание за своите публики у нас и в чужбина, предимно в цифрова среда. </w:t>
      </w:r>
    </w:p>
    <w:p w14:paraId="09E6B858" w14:textId="77777777" w:rsidR="000B490E" w:rsidRPr="000B490E" w:rsidRDefault="000B490E" w:rsidP="000B490E">
      <w:pPr>
        <w:jc w:val="both"/>
        <w:rPr>
          <w:sz w:val="24"/>
          <w:szCs w:val="24"/>
        </w:rPr>
      </w:pPr>
    </w:p>
    <w:p w14:paraId="733AD12C" w14:textId="77777777" w:rsidR="000B490E" w:rsidRPr="000B490E" w:rsidRDefault="000B490E" w:rsidP="000B490E">
      <w:pPr>
        <w:jc w:val="both"/>
        <w:rPr>
          <w:b/>
          <w:i/>
          <w:sz w:val="24"/>
          <w:szCs w:val="24"/>
        </w:rPr>
      </w:pPr>
      <w:r w:rsidRPr="000B490E">
        <w:rPr>
          <w:b/>
          <w:i/>
          <w:sz w:val="24"/>
          <w:szCs w:val="24"/>
        </w:rPr>
        <w:t>Полза/ефект за обществото от провежданата политика (не е приложимо за функционалните области)</w:t>
      </w:r>
      <w:r w:rsidRPr="000B490E">
        <w:rPr>
          <w:sz w:val="24"/>
          <w:szCs w:val="24"/>
        </w:rPr>
        <w:t xml:space="preserve"> </w:t>
      </w:r>
      <w:r w:rsidRPr="000B490E">
        <w:rPr>
          <w:b/>
          <w:i/>
          <w:sz w:val="24"/>
          <w:szCs w:val="24"/>
        </w:rPr>
        <w:t>и/или</w:t>
      </w:r>
      <w:r w:rsidRPr="000B490E">
        <w:rPr>
          <w:sz w:val="24"/>
          <w:szCs w:val="24"/>
        </w:rPr>
        <w:t xml:space="preserve"> </w:t>
      </w:r>
      <w:r w:rsidRPr="000B490E">
        <w:rPr>
          <w:b/>
          <w:i/>
          <w:sz w:val="24"/>
          <w:szCs w:val="24"/>
        </w:rPr>
        <w:t>очакваните резултати от изпълняваните задачи в съответната функционална област</w:t>
      </w:r>
    </w:p>
    <w:p w14:paraId="32777095" w14:textId="77777777" w:rsidR="000B490E" w:rsidRPr="000B490E" w:rsidRDefault="000B490E" w:rsidP="000B490E">
      <w:pPr>
        <w:spacing w:before="120" w:after="120" w:line="276" w:lineRule="auto"/>
        <w:jc w:val="both"/>
        <w:rPr>
          <w:sz w:val="24"/>
          <w:szCs w:val="24"/>
          <w:lang w:eastAsia="en-US"/>
        </w:rPr>
      </w:pPr>
      <w:r w:rsidRPr="000B490E">
        <w:rPr>
          <w:sz w:val="24"/>
          <w:szCs w:val="24"/>
        </w:rPr>
        <w:t>От една страна, популяризирането на българската култура в чужбина ще допринесе за укрепване на самочувствието на българските граждани за нейната значимост и за нейната равнопоставеност сред другите култури. От друга страна, междукултурният диалог и включването на българските граждани в разнообразни международни проекти ще им позволи да разберат ролята на културата за</w:t>
      </w:r>
      <w:r w:rsidRPr="000B490E">
        <w:rPr>
          <w:sz w:val="24"/>
          <w:szCs w:val="24"/>
          <w:lang w:eastAsia="en-US"/>
        </w:rPr>
        <w:t xml:space="preserve"> изграждането на по</w:t>
      </w:r>
      <w:r w:rsidRPr="000B490E">
        <w:rPr>
          <w:sz w:val="24"/>
          <w:szCs w:val="24"/>
        </w:rPr>
        <w:t>-</w:t>
      </w:r>
      <w:r w:rsidRPr="000B490E">
        <w:rPr>
          <w:sz w:val="24"/>
          <w:szCs w:val="24"/>
          <w:lang w:eastAsia="en-US"/>
        </w:rPr>
        <w:t>приобщаващ и по-</w:t>
      </w:r>
      <w:r w:rsidRPr="000B490E">
        <w:rPr>
          <w:sz w:val="24"/>
          <w:szCs w:val="24"/>
        </w:rPr>
        <w:t xml:space="preserve">справедлив Европейски съюз, (респективно свят), </w:t>
      </w:r>
      <w:r w:rsidRPr="000B490E">
        <w:rPr>
          <w:sz w:val="24"/>
          <w:szCs w:val="24"/>
          <w:lang w:eastAsia="en-US"/>
        </w:rPr>
        <w:t>тъй като тя заема челно място сред факторите, които най-лесно могат да създадат усещане за общност.</w:t>
      </w:r>
      <w:r w:rsidRPr="000B490E">
        <w:rPr>
          <w:sz w:val="24"/>
          <w:szCs w:val="24"/>
        </w:rPr>
        <w:t xml:space="preserve"> Това ще им помогне да осъзнаят в по-голяма степен своята принадлежност към</w:t>
      </w:r>
      <w:r w:rsidRPr="000B490E">
        <w:rPr>
          <w:sz w:val="24"/>
          <w:szCs w:val="24"/>
          <w:lang w:eastAsia="en-US"/>
        </w:rPr>
        <w:t xml:space="preserve"> </w:t>
      </w:r>
      <w:r w:rsidRPr="000B490E">
        <w:rPr>
          <w:sz w:val="24"/>
          <w:szCs w:val="24"/>
        </w:rPr>
        <w:t>Европейския съюз</w:t>
      </w:r>
      <w:r w:rsidRPr="000B490E">
        <w:rPr>
          <w:sz w:val="24"/>
          <w:szCs w:val="24"/>
          <w:lang w:eastAsia="en-US"/>
        </w:rPr>
        <w:t>.</w:t>
      </w:r>
    </w:p>
    <w:p w14:paraId="2B26D7AD" w14:textId="77777777" w:rsidR="000B490E" w:rsidRPr="000B490E" w:rsidRDefault="000B490E" w:rsidP="000B490E">
      <w:pPr>
        <w:spacing w:line="300" w:lineRule="auto"/>
        <w:jc w:val="both"/>
        <w:rPr>
          <w:rFonts w:ascii="Cambria" w:hAnsi="Cambria"/>
        </w:rPr>
      </w:pPr>
    </w:p>
    <w:p w14:paraId="0C2CCFA2" w14:textId="77777777" w:rsidR="000B490E" w:rsidRPr="000B490E" w:rsidRDefault="000B490E" w:rsidP="000B490E">
      <w:pPr>
        <w:spacing w:line="300" w:lineRule="auto"/>
        <w:jc w:val="both"/>
        <w:rPr>
          <w:rFonts w:ascii="Cambria" w:hAnsi="Cambria"/>
        </w:rPr>
      </w:pPr>
    </w:p>
    <w:tbl>
      <w:tblPr>
        <w:tblW w:w="6945" w:type="dxa"/>
        <w:tblInd w:w="55" w:type="dxa"/>
        <w:tblLayout w:type="fixed"/>
        <w:tblCellMar>
          <w:left w:w="70" w:type="dxa"/>
          <w:right w:w="70" w:type="dxa"/>
        </w:tblCellMar>
        <w:tblLook w:val="04A0" w:firstRow="1" w:lastRow="0" w:firstColumn="1" w:lastColumn="0" w:noHBand="0" w:noVBand="1"/>
      </w:tblPr>
      <w:tblGrid>
        <w:gridCol w:w="15"/>
        <w:gridCol w:w="2613"/>
        <w:gridCol w:w="1052"/>
        <w:gridCol w:w="974"/>
        <w:gridCol w:w="41"/>
        <w:gridCol w:w="1080"/>
        <w:gridCol w:w="10"/>
        <w:gridCol w:w="1131"/>
        <w:gridCol w:w="29"/>
      </w:tblGrid>
      <w:tr w:rsidR="000B490E" w:rsidRPr="000B490E" w14:paraId="09B7006A" w14:textId="77777777" w:rsidTr="006144EB">
        <w:trPr>
          <w:gridAfter w:val="1"/>
          <w:wAfter w:w="29" w:type="dxa"/>
          <w:trHeight w:val="420"/>
        </w:trPr>
        <w:tc>
          <w:tcPr>
            <w:tcW w:w="6916" w:type="dxa"/>
            <w:gridSpan w:val="8"/>
            <w:tcBorders>
              <w:top w:val="single" w:sz="8" w:space="0" w:color="auto"/>
              <w:left w:val="single" w:sz="8" w:space="0" w:color="auto"/>
              <w:bottom w:val="single" w:sz="4" w:space="0" w:color="auto"/>
              <w:right w:val="single" w:sz="8" w:space="0" w:color="000000"/>
            </w:tcBorders>
            <w:shd w:val="clear" w:color="auto" w:fill="FFCC99"/>
            <w:vAlign w:val="center"/>
            <w:hideMark/>
          </w:tcPr>
          <w:p w14:paraId="2E262DC7" w14:textId="77777777" w:rsidR="000B490E" w:rsidRPr="000B490E" w:rsidRDefault="000B490E" w:rsidP="000B490E">
            <w:pPr>
              <w:spacing w:after="200" w:line="276" w:lineRule="auto"/>
              <w:jc w:val="center"/>
              <w:rPr>
                <w:b/>
                <w:bCs/>
                <w:lang w:val="en-US" w:eastAsia="en-US"/>
              </w:rPr>
            </w:pPr>
            <w:r w:rsidRPr="000B490E">
              <w:rPr>
                <w:b/>
                <w:bCs/>
                <w:lang w:val="en-US"/>
              </w:rPr>
              <w:t>ПОКАЗАТЕЛИ ЗА ИЗПЪЛНЕНИЕ И ЦЕЛЕВИ СТОЙНОСТИ</w:t>
            </w:r>
          </w:p>
        </w:tc>
      </w:tr>
      <w:tr w:rsidR="000B490E" w:rsidRPr="000B490E" w14:paraId="757B2D48" w14:textId="77777777" w:rsidTr="006144EB">
        <w:trPr>
          <w:gridAfter w:val="1"/>
          <w:wAfter w:w="29" w:type="dxa"/>
          <w:trHeight w:val="255"/>
        </w:trPr>
        <w:tc>
          <w:tcPr>
            <w:tcW w:w="2628" w:type="dxa"/>
            <w:gridSpan w:val="2"/>
            <w:tcBorders>
              <w:top w:val="nil"/>
              <w:left w:val="single" w:sz="8" w:space="0" w:color="auto"/>
              <w:bottom w:val="single" w:sz="4" w:space="0" w:color="auto"/>
              <w:right w:val="single" w:sz="4" w:space="0" w:color="auto"/>
            </w:tcBorders>
            <w:shd w:val="clear" w:color="auto" w:fill="FFCC99"/>
            <w:vAlign w:val="center"/>
            <w:hideMark/>
          </w:tcPr>
          <w:p w14:paraId="4C97A32C" w14:textId="77777777" w:rsidR="000B490E" w:rsidRPr="000B490E" w:rsidRDefault="000B490E" w:rsidP="000B490E">
            <w:pPr>
              <w:spacing w:after="200" w:line="276" w:lineRule="auto"/>
              <w:jc w:val="center"/>
              <w:rPr>
                <w:i/>
                <w:iCs/>
                <w:lang w:val="en-US" w:eastAsia="en-US"/>
              </w:rPr>
            </w:pPr>
            <w:proofErr w:type="spellStart"/>
            <w:r w:rsidRPr="000B490E">
              <w:rPr>
                <w:i/>
                <w:iCs/>
                <w:lang w:val="en-US"/>
              </w:rPr>
              <w:t>Ползи</w:t>
            </w:r>
            <w:proofErr w:type="spellEnd"/>
            <w:r w:rsidRPr="000B490E">
              <w:rPr>
                <w:i/>
                <w:iCs/>
                <w:lang w:val="en-US"/>
              </w:rPr>
              <w:t>/</w:t>
            </w:r>
            <w:proofErr w:type="spellStart"/>
            <w:r w:rsidRPr="000B490E">
              <w:rPr>
                <w:i/>
                <w:iCs/>
                <w:lang w:val="en-US"/>
              </w:rPr>
              <w:t>ефекти</w:t>
            </w:r>
            <w:proofErr w:type="spellEnd"/>
            <w:r w:rsidRPr="000B490E">
              <w:rPr>
                <w:i/>
                <w:iCs/>
                <w:lang w:val="en-US"/>
              </w:rPr>
              <w:t>:</w:t>
            </w:r>
          </w:p>
        </w:tc>
        <w:tc>
          <w:tcPr>
            <w:tcW w:w="1052" w:type="dxa"/>
            <w:tcBorders>
              <w:top w:val="nil"/>
              <w:left w:val="nil"/>
              <w:bottom w:val="single" w:sz="4" w:space="0" w:color="auto"/>
              <w:right w:val="single" w:sz="4" w:space="0" w:color="auto"/>
            </w:tcBorders>
            <w:shd w:val="clear" w:color="auto" w:fill="FFCC99"/>
            <w:hideMark/>
          </w:tcPr>
          <w:p w14:paraId="705B9F74" w14:textId="77777777" w:rsidR="000B490E" w:rsidRPr="000B490E" w:rsidRDefault="000B490E" w:rsidP="000B490E">
            <w:pPr>
              <w:spacing w:after="200" w:line="276" w:lineRule="auto"/>
              <w:rPr>
                <w:lang w:val="en-US" w:eastAsia="en-US"/>
              </w:rPr>
            </w:pPr>
            <w:r w:rsidRPr="000B490E">
              <w:rPr>
                <w:lang w:val="en-US"/>
              </w:rPr>
              <w:t> </w:t>
            </w:r>
          </w:p>
        </w:tc>
        <w:tc>
          <w:tcPr>
            <w:tcW w:w="3236" w:type="dxa"/>
            <w:gridSpan w:val="5"/>
            <w:tcBorders>
              <w:top w:val="single" w:sz="4" w:space="0" w:color="auto"/>
              <w:left w:val="nil"/>
              <w:bottom w:val="single" w:sz="4" w:space="0" w:color="auto"/>
              <w:right w:val="single" w:sz="8" w:space="0" w:color="000000"/>
            </w:tcBorders>
            <w:shd w:val="clear" w:color="auto" w:fill="FFCC99"/>
            <w:hideMark/>
          </w:tcPr>
          <w:p w14:paraId="0601287E" w14:textId="77777777" w:rsidR="000B490E" w:rsidRPr="000B490E" w:rsidRDefault="000B490E" w:rsidP="000B490E">
            <w:pPr>
              <w:spacing w:after="200" w:line="276" w:lineRule="auto"/>
              <w:jc w:val="center"/>
              <w:rPr>
                <w:b/>
                <w:bCs/>
                <w:lang w:val="en-US" w:eastAsia="en-US"/>
              </w:rPr>
            </w:pPr>
            <w:proofErr w:type="spellStart"/>
            <w:r w:rsidRPr="000B490E">
              <w:rPr>
                <w:b/>
                <w:bCs/>
                <w:lang w:val="en-US"/>
              </w:rPr>
              <w:t>Целева</w:t>
            </w:r>
            <w:proofErr w:type="spellEnd"/>
            <w:r w:rsidRPr="000B490E">
              <w:rPr>
                <w:b/>
                <w:bCs/>
                <w:lang w:val="en-US"/>
              </w:rPr>
              <w:t xml:space="preserve"> </w:t>
            </w:r>
            <w:proofErr w:type="spellStart"/>
            <w:r w:rsidRPr="000B490E">
              <w:rPr>
                <w:b/>
                <w:bCs/>
                <w:lang w:val="en-US"/>
              </w:rPr>
              <w:t>стойност</w:t>
            </w:r>
            <w:proofErr w:type="spellEnd"/>
          </w:p>
        </w:tc>
      </w:tr>
      <w:tr w:rsidR="000B490E" w:rsidRPr="000B490E" w14:paraId="4235848D" w14:textId="77777777" w:rsidTr="006144EB">
        <w:trPr>
          <w:gridAfter w:val="1"/>
          <w:wAfter w:w="29" w:type="dxa"/>
          <w:trHeight w:val="450"/>
        </w:trPr>
        <w:tc>
          <w:tcPr>
            <w:tcW w:w="2628" w:type="dxa"/>
            <w:gridSpan w:val="2"/>
            <w:tcBorders>
              <w:top w:val="nil"/>
              <w:left w:val="single" w:sz="8" w:space="0" w:color="auto"/>
              <w:bottom w:val="single" w:sz="4" w:space="0" w:color="auto"/>
              <w:right w:val="single" w:sz="4" w:space="0" w:color="auto"/>
            </w:tcBorders>
            <w:shd w:val="clear" w:color="auto" w:fill="FFCC99"/>
            <w:vAlign w:val="center"/>
            <w:hideMark/>
          </w:tcPr>
          <w:p w14:paraId="11851640" w14:textId="77777777" w:rsidR="000B490E" w:rsidRPr="000B490E" w:rsidRDefault="000B490E" w:rsidP="000B490E">
            <w:pPr>
              <w:spacing w:after="200" w:line="276" w:lineRule="auto"/>
              <w:jc w:val="center"/>
              <w:rPr>
                <w:b/>
                <w:bCs/>
                <w:lang w:val="en-US" w:eastAsia="en-US"/>
              </w:rPr>
            </w:pPr>
            <w:proofErr w:type="spellStart"/>
            <w:r w:rsidRPr="000B490E">
              <w:rPr>
                <w:b/>
                <w:bCs/>
                <w:lang w:val="en-US"/>
              </w:rPr>
              <w:t>Показатели</w:t>
            </w:r>
            <w:proofErr w:type="spellEnd"/>
            <w:r w:rsidRPr="000B490E">
              <w:rPr>
                <w:b/>
                <w:bCs/>
                <w:lang w:val="en-US"/>
              </w:rPr>
              <w:t xml:space="preserve"> </w:t>
            </w:r>
            <w:proofErr w:type="spellStart"/>
            <w:r w:rsidRPr="000B490E">
              <w:rPr>
                <w:b/>
                <w:bCs/>
                <w:lang w:val="en-US"/>
              </w:rPr>
              <w:t>за</w:t>
            </w:r>
            <w:proofErr w:type="spellEnd"/>
            <w:r w:rsidRPr="000B490E">
              <w:rPr>
                <w:b/>
                <w:bCs/>
                <w:lang w:val="en-US"/>
              </w:rPr>
              <w:t xml:space="preserve"> </w:t>
            </w:r>
            <w:proofErr w:type="spellStart"/>
            <w:r w:rsidRPr="000B490E">
              <w:rPr>
                <w:b/>
                <w:bCs/>
                <w:lang w:val="en-US"/>
              </w:rPr>
              <w:t>изпълнение</w:t>
            </w:r>
            <w:proofErr w:type="spellEnd"/>
          </w:p>
        </w:tc>
        <w:tc>
          <w:tcPr>
            <w:tcW w:w="1052" w:type="dxa"/>
            <w:tcBorders>
              <w:top w:val="nil"/>
              <w:left w:val="nil"/>
              <w:bottom w:val="single" w:sz="4" w:space="0" w:color="auto"/>
              <w:right w:val="single" w:sz="4" w:space="0" w:color="auto"/>
            </w:tcBorders>
            <w:shd w:val="clear" w:color="auto" w:fill="FFCC99"/>
            <w:vAlign w:val="center"/>
            <w:hideMark/>
          </w:tcPr>
          <w:p w14:paraId="39B348BA" w14:textId="77777777" w:rsidR="000B490E" w:rsidRPr="000B490E" w:rsidRDefault="000B490E" w:rsidP="000B490E">
            <w:pPr>
              <w:spacing w:after="200" w:line="276" w:lineRule="auto"/>
              <w:jc w:val="center"/>
              <w:rPr>
                <w:b/>
                <w:bCs/>
                <w:lang w:val="en-US" w:eastAsia="en-US"/>
              </w:rPr>
            </w:pPr>
            <w:proofErr w:type="spellStart"/>
            <w:r w:rsidRPr="000B490E">
              <w:rPr>
                <w:b/>
                <w:bCs/>
                <w:lang w:val="en-US"/>
              </w:rPr>
              <w:t>Мерна</w:t>
            </w:r>
            <w:proofErr w:type="spellEnd"/>
            <w:r w:rsidRPr="000B490E">
              <w:rPr>
                <w:b/>
                <w:bCs/>
                <w:lang w:val="en-US"/>
              </w:rPr>
              <w:t xml:space="preserve"> </w:t>
            </w:r>
            <w:proofErr w:type="spellStart"/>
            <w:r w:rsidRPr="000B490E">
              <w:rPr>
                <w:b/>
                <w:bCs/>
                <w:lang w:val="en-US"/>
              </w:rPr>
              <w:t>единица</w:t>
            </w:r>
            <w:proofErr w:type="spellEnd"/>
          </w:p>
        </w:tc>
        <w:tc>
          <w:tcPr>
            <w:tcW w:w="974" w:type="dxa"/>
            <w:tcBorders>
              <w:top w:val="nil"/>
              <w:left w:val="nil"/>
              <w:bottom w:val="single" w:sz="4" w:space="0" w:color="auto"/>
              <w:right w:val="single" w:sz="4" w:space="0" w:color="auto"/>
            </w:tcBorders>
            <w:shd w:val="clear" w:color="auto" w:fill="FFCC99"/>
            <w:vAlign w:val="center"/>
            <w:hideMark/>
          </w:tcPr>
          <w:p w14:paraId="2DF9D93E" w14:textId="71B446F2" w:rsidR="000B490E" w:rsidRPr="000B490E" w:rsidRDefault="004D54DF" w:rsidP="000B490E">
            <w:pPr>
              <w:spacing w:after="200" w:line="276" w:lineRule="auto"/>
              <w:jc w:val="center"/>
              <w:rPr>
                <w:b/>
                <w:bCs/>
                <w:i/>
                <w:iCs/>
                <w:lang w:val="en-US" w:eastAsia="en-US"/>
              </w:rPr>
            </w:pPr>
            <w:r>
              <w:rPr>
                <w:b/>
                <w:bCs/>
                <w:i/>
                <w:iCs/>
              </w:rPr>
              <w:t>Бюджет</w:t>
            </w:r>
            <w:r w:rsidR="000B490E" w:rsidRPr="000B490E">
              <w:rPr>
                <w:b/>
                <w:bCs/>
                <w:i/>
                <w:iCs/>
                <w:lang w:val="en-US"/>
              </w:rPr>
              <w:t xml:space="preserve"> 2021 г.</w:t>
            </w:r>
          </w:p>
        </w:tc>
        <w:tc>
          <w:tcPr>
            <w:tcW w:w="1131" w:type="dxa"/>
            <w:gridSpan w:val="3"/>
            <w:tcBorders>
              <w:top w:val="nil"/>
              <w:left w:val="nil"/>
              <w:bottom w:val="single" w:sz="4" w:space="0" w:color="auto"/>
              <w:right w:val="single" w:sz="4" w:space="0" w:color="auto"/>
            </w:tcBorders>
            <w:shd w:val="clear" w:color="auto" w:fill="FFCC99"/>
            <w:vAlign w:val="center"/>
            <w:hideMark/>
          </w:tcPr>
          <w:p w14:paraId="650FF8E9" w14:textId="77777777" w:rsidR="000B490E" w:rsidRPr="000B490E" w:rsidRDefault="000B490E" w:rsidP="000B490E">
            <w:pPr>
              <w:spacing w:after="200" w:line="276" w:lineRule="auto"/>
              <w:jc w:val="center"/>
              <w:rPr>
                <w:b/>
                <w:bCs/>
                <w:i/>
                <w:iCs/>
                <w:lang w:val="en-US" w:eastAsia="en-US"/>
              </w:rPr>
            </w:pPr>
            <w:proofErr w:type="spellStart"/>
            <w:r w:rsidRPr="000B490E">
              <w:rPr>
                <w:b/>
                <w:bCs/>
                <w:i/>
                <w:iCs/>
                <w:lang w:val="en-US"/>
              </w:rPr>
              <w:t>Прогноза</w:t>
            </w:r>
            <w:proofErr w:type="spellEnd"/>
            <w:r w:rsidRPr="000B490E">
              <w:rPr>
                <w:b/>
                <w:bCs/>
                <w:i/>
                <w:iCs/>
                <w:lang w:val="en-US"/>
              </w:rPr>
              <w:t xml:space="preserve"> 2022 г.</w:t>
            </w:r>
          </w:p>
        </w:tc>
        <w:tc>
          <w:tcPr>
            <w:tcW w:w="1131" w:type="dxa"/>
            <w:tcBorders>
              <w:top w:val="nil"/>
              <w:left w:val="nil"/>
              <w:bottom w:val="single" w:sz="4" w:space="0" w:color="auto"/>
              <w:right w:val="single" w:sz="8" w:space="0" w:color="auto"/>
            </w:tcBorders>
            <w:shd w:val="clear" w:color="auto" w:fill="FFCC99"/>
            <w:vAlign w:val="center"/>
            <w:hideMark/>
          </w:tcPr>
          <w:p w14:paraId="30CCF73C" w14:textId="77777777" w:rsidR="000B490E" w:rsidRPr="000B490E" w:rsidRDefault="000B490E" w:rsidP="000B490E">
            <w:pPr>
              <w:spacing w:after="200" w:line="276" w:lineRule="auto"/>
              <w:jc w:val="center"/>
              <w:rPr>
                <w:b/>
                <w:bCs/>
                <w:i/>
                <w:iCs/>
                <w:lang w:val="en-US" w:eastAsia="en-US"/>
              </w:rPr>
            </w:pPr>
            <w:proofErr w:type="spellStart"/>
            <w:r w:rsidRPr="000B490E">
              <w:rPr>
                <w:b/>
                <w:bCs/>
                <w:i/>
                <w:iCs/>
                <w:lang w:val="en-US"/>
              </w:rPr>
              <w:t>Прогноза</w:t>
            </w:r>
            <w:proofErr w:type="spellEnd"/>
            <w:r w:rsidRPr="000B490E">
              <w:rPr>
                <w:b/>
                <w:bCs/>
                <w:i/>
                <w:iCs/>
                <w:lang w:val="en-US"/>
              </w:rPr>
              <w:t xml:space="preserve"> 2023 г.</w:t>
            </w:r>
          </w:p>
        </w:tc>
      </w:tr>
      <w:tr w:rsidR="000B490E" w:rsidRPr="000B490E" w14:paraId="59A4AD20" w14:textId="77777777" w:rsidTr="006144EB">
        <w:trPr>
          <w:gridBefore w:val="1"/>
          <w:wBefore w:w="15" w:type="dxa"/>
          <w:trHeight w:val="270"/>
        </w:trPr>
        <w:tc>
          <w:tcPr>
            <w:tcW w:w="2613" w:type="dxa"/>
            <w:tcBorders>
              <w:top w:val="single" w:sz="4" w:space="0" w:color="auto"/>
              <w:left w:val="single" w:sz="4" w:space="0" w:color="auto"/>
              <w:bottom w:val="single" w:sz="4" w:space="0" w:color="auto"/>
              <w:right w:val="single" w:sz="4" w:space="0" w:color="auto"/>
            </w:tcBorders>
            <w:hideMark/>
          </w:tcPr>
          <w:p w14:paraId="1A2AE134" w14:textId="77777777" w:rsidR="000B490E" w:rsidRPr="000B490E" w:rsidRDefault="000B490E" w:rsidP="000B490E">
            <w:pPr>
              <w:autoSpaceDE w:val="0"/>
              <w:autoSpaceDN w:val="0"/>
              <w:adjustRightInd w:val="0"/>
              <w:spacing w:after="200" w:line="276" w:lineRule="auto"/>
              <w:rPr>
                <w:rFonts w:cs="Calibri"/>
                <w:sz w:val="22"/>
                <w:szCs w:val="22"/>
                <w:lang w:val="en-US" w:eastAsia="en-US"/>
              </w:rPr>
            </w:pPr>
            <w:proofErr w:type="spellStart"/>
            <w:r w:rsidRPr="000B490E">
              <w:rPr>
                <w:rFonts w:cs="Calibri"/>
                <w:lang w:val="en-US"/>
              </w:rPr>
              <w:t>Участие</w:t>
            </w:r>
            <w:proofErr w:type="spellEnd"/>
            <w:r w:rsidRPr="000B490E">
              <w:rPr>
                <w:rFonts w:cs="Calibri"/>
                <w:lang w:val="en-US"/>
              </w:rPr>
              <w:t xml:space="preserve"> </w:t>
            </w:r>
            <w:proofErr w:type="spellStart"/>
            <w:r w:rsidRPr="000B490E">
              <w:rPr>
                <w:rFonts w:cs="Calibri"/>
                <w:lang w:val="en-US"/>
              </w:rPr>
              <w:t>на</w:t>
            </w:r>
            <w:proofErr w:type="spellEnd"/>
            <w:r w:rsidRPr="000B490E">
              <w:rPr>
                <w:rFonts w:cs="Calibri"/>
                <w:lang w:val="en-US"/>
              </w:rPr>
              <w:t xml:space="preserve"> </w:t>
            </w:r>
            <w:proofErr w:type="spellStart"/>
            <w:r w:rsidRPr="000B490E">
              <w:rPr>
                <w:rFonts w:cs="Calibri"/>
                <w:lang w:val="en-US"/>
              </w:rPr>
              <w:t>български</w:t>
            </w:r>
            <w:proofErr w:type="spellEnd"/>
            <w:r w:rsidRPr="000B490E">
              <w:rPr>
                <w:rFonts w:cs="Calibri"/>
                <w:lang w:val="en-US"/>
              </w:rPr>
              <w:t xml:space="preserve"> </w:t>
            </w:r>
            <w:proofErr w:type="spellStart"/>
            <w:r w:rsidRPr="000B490E">
              <w:rPr>
                <w:rFonts w:cs="Calibri"/>
                <w:lang w:val="en-US"/>
              </w:rPr>
              <w:t>творци</w:t>
            </w:r>
            <w:proofErr w:type="spellEnd"/>
            <w:r w:rsidRPr="000B490E">
              <w:rPr>
                <w:rFonts w:cs="Calibri"/>
                <w:lang w:val="en-US"/>
              </w:rPr>
              <w:t xml:space="preserve"> в </w:t>
            </w:r>
            <w:proofErr w:type="spellStart"/>
            <w:r w:rsidRPr="000B490E">
              <w:rPr>
                <w:rFonts w:cs="Calibri"/>
                <w:lang w:val="en-US"/>
              </w:rPr>
              <w:t>международни</w:t>
            </w:r>
            <w:proofErr w:type="spellEnd"/>
            <w:r w:rsidRPr="000B490E">
              <w:rPr>
                <w:rFonts w:cs="Calibri"/>
                <w:lang w:val="en-US"/>
              </w:rPr>
              <w:t xml:space="preserve"> </w:t>
            </w:r>
            <w:proofErr w:type="spellStart"/>
            <w:r w:rsidRPr="000B490E">
              <w:rPr>
                <w:rFonts w:cs="Calibri"/>
                <w:lang w:val="en-US"/>
              </w:rPr>
              <w:t>проекти</w:t>
            </w:r>
            <w:proofErr w:type="spellEnd"/>
            <w:r w:rsidRPr="000B490E">
              <w:rPr>
                <w:rFonts w:cs="Calibri"/>
                <w:lang w:val="en-US"/>
              </w:rPr>
              <w:t xml:space="preserve"> и </w:t>
            </w:r>
            <w:proofErr w:type="spellStart"/>
            <w:r w:rsidRPr="000B490E">
              <w:rPr>
                <w:rFonts w:cs="Calibri"/>
                <w:lang w:val="en-US"/>
              </w:rPr>
              <w:t>прояви</w:t>
            </w:r>
            <w:proofErr w:type="spellEnd"/>
          </w:p>
        </w:tc>
        <w:tc>
          <w:tcPr>
            <w:tcW w:w="1052" w:type="dxa"/>
            <w:tcBorders>
              <w:top w:val="single" w:sz="4" w:space="0" w:color="auto"/>
              <w:left w:val="single" w:sz="4" w:space="0" w:color="auto"/>
              <w:bottom w:val="single" w:sz="4" w:space="0" w:color="auto"/>
              <w:right w:val="single" w:sz="4" w:space="0" w:color="auto"/>
            </w:tcBorders>
            <w:shd w:val="clear" w:color="auto" w:fill="F2F2F2"/>
            <w:hideMark/>
          </w:tcPr>
          <w:p w14:paraId="7A0E4268" w14:textId="77777777" w:rsidR="000B490E" w:rsidRPr="000B490E" w:rsidRDefault="000B490E" w:rsidP="000B490E">
            <w:pPr>
              <w:autoSpaceDE w:val="0"/>
              <w:autoSpaceDN w:val="0"/>
              <w:adjustRightInd w:val="0"/>
              <w:spacing w:after="200" w:line="276" w:lineRule="auto"/>
              <w:rPr>
                <w:rFonts w:cs="Calibri"/>
                <w:sz w:val="22"/>
                <w:szCs w:val="22"/>
                <w:lang w:val="en-US" w:eastAsia="en-US"/>
              </w:rPr>
            </w:pPr>
            <w:proofErr w:type="spellStart"/>
            <w:r w:rsidRPr="000B490E">
              <w:rPr>
                <w:rFonts w:cs="Calibri"/>
                <w:lang w:val="en-US"/>
              </w:rPr>
              <w:t>Брой</w:t>
            </w:r>
            <w:proofErr w:type="spellEnd"/>
            <w:r w:rsidRPr="000B490E">
              <w:rPr>
                <w:rFonts w:cs="Calibri"/>
                <w:lang w:val="en-US"/>
              </w:rPr>
              <w:t xml:space="preserve"> </w:t>
            </w:r>
            <w:proofErr w:type="spellStart"/>
            <w:r w:rsidRPr="000B490E">
              <w:rPr>
                <w:rFonts w:cs="Calibri"/>
                <w:lang w:val="en-US"/>
              </w:rPr>
              <w:t>участия</w:t>
            </w:r>
            <w:proofErr w:type="spellEnd"/>
          </w:p>
        </w:tc>
        <w:tc>
          <w:tcPr>
            <w:tcW w:w="1015" w:type="dxa"/>
            <w:gridSpan w:val="2"/>
            <w:tcBorders>
              <w:top w:val="single" w:sz="4" w:space="0" w:color="auto"/>
              <w:left w:val="single" w:sz="4" w:space="0" w:color="auto"/>
              <w:bottom w:val="single" w:sz="4" w:space="0" w:color="auto"/>
              <w:right w:val="single" w:sz="4" w:space="0" w:color="auto"/>
            </w:tcBorders>
            <w:hideMark/>
          </w:tcPr>
          <w:p w14:paraId="10168AAB" w14:textId="77777777" w:rsidR="000B490E" w:rsidRPr="000B490E" w:rsidRDefault="000B490E" w:rsidP="000B490E">
            <w:pPr>
              <w:spacing w:before="120" w:line="276" w:lineRule="auto"/>
              <w:rPr>
                <w:rFonts w:cs="Calibri"/>
                <w:sz w:val="16"/>
                <w:szCs w:val="16"/>
                <w:lang w:val="en-US" w:eastAsia="en-US"/>
              </w:rPr>
            </w:pPr>
            <w:r w:rsidRPr="000B490E">
              <w:rPr>
                <w:rFonts w:cs="Calibri"/>
                <w:sz w:val="16"/>
                <w:szCs w:val="16"/>
                <w:lang w:val="en-US"/>
              </w:rPr>
              <w:t>210</w:t>
            </w:r>
          </w:p>
        </w:tc>
        <w:tc>
          <w:tcPr>
            <w:tcW w:w="1080" w:type="dxa"/>
            <w:tcBorders>
              <w:top w:val="single" w:sz="4" w:space="0" w:color="auto"/>
              <w:left w:val="single" w:sz="4" w:space="0" w:color="auto"/>
              <w:bottom w:val="single" w:sz="4" w:space="0" w:color="auto"/>
              <w:right w:val="single" w:sz="4" w:space="0" w:color="auto"/>
            </w:tcBorders>
            <w:hideMark/>
          </w:tcPr>
          <w:p w14:paraId="4BD27167" w14:textId="77777777" w:rsidR="000B490E" w:rsidRPr="000B490E" w:rsidRDefault="000B490E" w:rsidP="000B490E">
            <w:pPr>
              <w:spacing w:before="120" w:line="276" w:lineRule="auto"/>
              <w:rPr>
                <w:rFonts w:cs="Calibri"/>
                <w:sz w:val="16"/>
                <w:szCs w:val="16"/>
                <w:lang w:val="en-US" w:eastAsia="en-US"/>
              </w:rPr>
            </w:pPr>
            <w:r w:rsidRPr="000B490E">
              <w:rPr>
                <w:rFonts w:cs="Calibri"/>
                <w:sz w:val="16"/>
                <w:szCs w:val="16"/>
                <w:lang w:val="en-US"/>
              </w:rPr>
              <w:t>220</w:t>
            </w:r>
          </w:p>
        </w:tc>
        <w:tc>
          <w:tcPr>
            <w:tcW w:w="1170" w:type="dxa"/>
            <w:gridSpan w:val="3"/>
            <w:tcBorders>
              <w:top w:val="single" w:sz="4" w:space="0" w:color="auto"/>
              <w:left w:val="single" w:sz="4" w:space="0" w:color="auto"/>
              <w:bottom w:val="single" w:sz="4" w:space="0" w:color="auto"/>
              <w:right w:val="single" w:sz="4" w:space="0" w:color="auto"/>
            </w:tcBorders>
            <w:hideMark/>
          </w:tcPr>
          <w:p w14:paraId="6355477F" w14:textId="77777777" w:rsidR="000B490E" w:rsidRPr="000B490E" w:rsidRDefault="000B490E" w:rsidP="000B490E">
            <w:pPr>
              <w:spacing w:before="120" w:line="276" w:lineRule="auto"/>
              <w:rPr>
                <w:rFonts w:cs="Calibri"/>
                <w:sz w:val="16"/>
                <w:szCs w:val="16"/>
                <w:lang w:val="en-US" w:eastAsia="en-US"/>
              </w:rPr>
            </w:pPr>
            <w:r w:rsidRPr="000B490E">
              <w:rPr>
                <w:rFonts w:cs="Calibri"/>
                <w:sz w:val="16"/>
                <w:szCs w:val="16"/>
                <w:lang w:val="en-US"/>
              </w:rPr>
              <w:t>230</w:t>
            </w:r>
          </w:p>
        </w:tc>
      </w:tr>
      <w:tr w:rsidR="000B490E" w:rsidRPr="000B490E" w14:paraId="457E8CF8" w14:textId="77777777" w:rsidTr="006144EB">
        <w:trPr>
          <w:gridBefore w:val="1"/>
          <w:wBefore w:w="15" w:type="dxa"/>
          <w:trHeight w:val="270"/>
        </w:trPr>
        <w:tc>
          <w:tcPr>
            <w:tcW w:w="2613" w:type="dxa"/>
            <w:tcBorders>
              <w:top w:val="single" w:sz="4" w:space="0" w:color="auto"/>
              <w:left w:val="single" w:sz="4" w:space="0" w:color="auto"/>
              <w:bottom w:val="single" w:sz="4" w:space="0" w:color="auto"/>
              <w:right w:val="single" w:sz="4" w:space="0" w:color="auto"/>
            </w:tcBorders>
            <w:hideMark/>
          </w:tcPr>
          <w:p w14:paraId="1D92843C" w14:textId="77777777" w:rsidR="000B490E" w:rsidRPr="000B490E" w:rsidRDefault="000B490E" w:rsidP="000B490E">
            <w:pPr>
              <w:autoSpaceDE w:val="0"/>
              <w:autoSpaceDN w:val="0"/>
              <w:adjustRightInd w:val="0"/>
              <w:spacing w:after="200" w:line="276" w:lineRule="auto"/>
              <w:rPr>
                <w:rFonts w:cs="Calibri"/>
                <w:sz w:val="22"/>
                <w:szCs w:val="22"/>
                <w:lang w:val="en-US" w:eastAsia="en-US"/>
              </w:rPr>
            </w:pPr>
            <w:proofErr w:type="spellStart"/>
            <w:r w:rsidRPr="000B490E">
              <w:rPr>
                <w:rFonts w:cs="Calibri"/>
                <w:lang w:val="en-US"/>
              </w:rPr>
              <w:t>Участия</w:t>
            </w:r>
            <w:proofErr w:type="spellEnd"/>
            <w:r w:rsidRPr="000B490E">
              <w:rPr>
                <w:rFonts w:cs="Calibri"/>
                <w:lang w:val="en-US"/>
              </w:rPr>
              <w:t xml:space="preserve"> в </w:t>
            </w:r>
            <w:proofErr w:type="spellStart"/>
            <w:r w:rsidRPr="000B490E">
              <w:rPr>
                <w:rFonts w:cs="Calibri"/>
                <w:lang w:val="en-US"/>
              </w:rPr>
              <w:t>прояви</w:t>
            </w:r>
            <w:proofErr w:type="spellEnd"/>
            <w:r w:rsidRPr="000B490E">
              <w:rPr>
                <w:rFonts w:cs="Calibri"/>
                <w:lang w:val="en-US"/>
              </w:rPr>
              <w:t xml:space="preserve"> в </w:t>
            </w:r>
            <w:proofErr w:type="spellStart"/>
            <w:r w:rsidRPr="000B490E">
              <w:rPr>
                <w:rFonts w:cs="Calibri"/>
                <w:lang w:val="en-US"/>
              </w:rPr>
              <w:t>областта</w:t>
            </w:r>
            <w:proofErr w:type="spellEnd"/>
            <w:r w:rsidRPr="000B490E">
              <w:rPr>
                <w:rFonts w:cs="Calibri"/>
                <w:lang w:val="en-US"/>
              </w:rPr>
              <w:t xml:space="preserve"> </w:t>
            </w:r>
            <w:proofErr w:type="spellStart"/>
            <w:r w:rsidRPr="000B490E">
              <w:rPr>
                <w:rFonts w:cs="Calibri"/>
                <w:lang w:val="en-US"/>
              </w:rPr>
              <w:t>на</w:t>
            </w:r>
            <w:proofErr w:type="spellEnd"/>
            <w:r w:rsidRPr="000B490E">
              <w:rPr>
                <w:rFonts w:cs="Calibri"/>
                <w:lang w:val="en-US"/>
              </w:rPr>
              <w:t xml:space="preserve"> </w:t>
            </w:r>
            <w:proofErr w:type="spellStart"/>
            <w:r w:rsidRPr="000B490E">
              <w:rPr>
                <w:rFonts w:cs="Calibri"/>
                <w:lang w:val="en-US"/>
              </w:rPr>
              <w:t>културните</w:t>
            </w:r>
            <w:proofErr w:type="spellEnd"/>
            <w:r w:rsidRPr="000B490E">
              <w:rPr>
                <w:rFonts w:cs="Calibri"/>
                <w:lang w:val="en-US"/>
              </w:rPr>
              <w:t xml:space="preserve"> </w:t>
            </w:r>
            <w:proofErr w:type="spellStart"/>
            <w:r w:rsidRPr="000B490E">
              <w:rPr>
                <w:rFonts w:cs="Calibri"/>
                <w:lang w:val="en-US"/>
              </w:rPr>
              <w:t>индустрии</w:t>
            </w:r>
            <w:proofErr w:type="spellEnd"/>
          </w:p>
        </w:tc>
        <w:tc>
          <w:tcPr>
            <w:tcW w:w="1052" w:type="dxa"/>
            <w:tcBorders>
              <w:top w:val="single" w:sz="4" w:space="0" w:color="auto"/>
              <w:left w:val="single" w:sz="4" w:space="0" w:color="auto"/>
              <w:bottom w:val="single" w:sz="4" w:space="0" w:color="auto"/>
              <w:right w:val="single" w:sz="4" w:space="0" w:color="auto"/>
            </w:tcBorders>
            <w:shd w:val="clear" w:color="auto" w:fill="F2F2F2"/>
            <w:hideMark/>
          </w:tcPr>
          <w:p w14:paraId="18E7C2F2" w14:textId="77777777" w:rsidR="000B490E" w:rsidRPr="000B490E" w:rsidRDefault="000B490E" w:rsidP="000B490E">
            <w:pPr>
              <w:autoSpaceDE w:val="0"/>
              <w:autoSpaceDN w:val="0"/>
              <w:adjustRightInd w:val="0"/>
              <w:spacing w:after="200" w:line="276" w:lineRule="auto"/>
              <w:rPr>
                <w:rFonts w:cs="Calibri"/>
                <w:sz w:val="22"/>
                <w:szCs w:val="22"/>
                <w:lang w:val="en-US" w:eastAsia="en-US"/>
              </w:rPr>
            </w:pPr>
            <w:proofErr w:type="spellStart"/>
            <w:r w:rsidRPr="000B490E">
              <w:rPr>
                <w:rFonts w:cs="Calibri"/>
                <w:lang w:val="en-US"/>
              </w:rPr>
              <w:t>Брой</w:t>
            </w:r>
            <w:proofErr w:type="spellEnd"/>
            <w:r w:rsidRPr="000B490E">
              <w:rPr>
                <w:rFonts w:cs="Calibri"/>
                <w:lang w:val="en-US"/>
              </w:rPr>
              <w:t xml:space="preserve"> </w:t>
            </w:r>
            <w:proofErr w:type="spellStart"/>
            <w:r w:rsidRPr="000B490E">
              <w:rPr>
                <w:rFonts w:cs="Calibri"/>
                <w:lang w:val="en-US"/>
              </w:rPr>
              <w:t>участия</w:t>
            </w:r>
            <w:proofErr w:type="spellEnd"/>
          </w:p>
        </w:tc>
        <w:tc>
          <w:tcPr>
            <w:tcW w:w="1015" w:type="dxa"/>
            <w:gridSpan w:val="2"/>
            <w:tcBorders>
              <w:top w:val="single" w:sz="4" w:space="0" w:color="auto"/>
              <w:left w:val="single" w:sz="4" w:space="0" w:color="auto"/>
              <w:bottom w:val="single" w:sz="4" w:space="0" w:color="auto"/>
              <w:right w:val="single" w:sz="4" w:space="0" w:color="auto"/>
            </w:tcBorders>
            <w:hideMark/>
          </w:tcPr>
          <w:p w14:paraId="0E2E8CE4" w14:textId="77777777" w:rsidR="000B490E" w:rsidRPr="000B490E" w:rsidRDefault="000B490E" w:rsidP="000B490E">
            <w:pPr>
              <w:spacing w:before="120" w:line="276" w:lineRule="auto"/>
              <w:rPr>
                <w:rFonts w:cs="Calibri"/>
                <w:sz w:val="16"/>
                <w:szCs w:val="16"/>
                <w:lang w:val="en-US" w:eastAsia="en-US"/>
              </w:rPr>
            </w:pPr>
            <w:r w:rsidRPr="000B490E">
              <w:rPr>
                <w:rFonts w:cs="Calibri"/>
                <w:sz w:val="16"/>
                <w:szCs w:val="16"/>
                <w:lang w:val="en-US"/>
              </w:rPr>
              <w:t>35</w:t>
            </w:r>
          </w:p>
        </w:tc>
        <w:tc>
          <w:tcPr>
            <w:tcW w:w="1080" w:type="dxa"/>
            <w:tcBorders>
              <w:top w:val="single" w:sz="4" w:space="0" w:color="auto"/>
              <w:left w:val="single" w:sz="4" w:space="0" w:color="auto"/>
              <w:bottom w:val="single" w:sz="4" w:space="0" w:color="auto"/>
              <w:right w:val="single" w:sz="4" w:space="0" w:color="auto"/>
            </w:tcBorders>
            <w:hideMark/>
          </w:tcPr>
          <w:p w14:paraId="2ADFCB8A" w14:textId="77777777" w:rsidR="000B490E" w:rsidRPr="000B490E" w:rsidRDefault="000B490E" w:rsidP="000B490E">
            <w:pPr>
              <w:spacing w:before="120" w:line="276" w:lineRule="auto"/>
              <w:rPr>
                <w:rFonts w:cs="Calibri"/>
                <w:sz w:val="16"/>
                <w:szCs w:val="16"/>
                <w:lang w:val="en-US" w:eastAsia="en-US"/>
              </w:rPr>
            </w:pPr>
            <w:r w:rsidRPr="000B490E">
              <w:rPr>
                <w:rFonts w:cs="Calibri"/>
                <w:sz w:val="16"/>
                <w:szCs w:val="16"/>
                <w:lang w:val="en-US"/>
              </w:rPr>
              <w:t>40</w:t>
            </w:r>
          </w:p>
        </w:tc>
        <w:tc>
          <w:tcPr>
            <w:tcW w:w="1170" w:type="dxa"/>
            <w:gridSpan w:val="3"/>
            <w:tcBorders>
              <w:top w:val="single" w:sz="4" w:space="0" w:color="auto"/>
              <w:left w:val="single" w:sz="4" w:space="0" w:color="auto"/>
              <w:bottom w:val="single" w:sz="4" w:space="0" w:color="auto"/>
              <w:right w:val="single" w:sz="4" w:space="0" w:color="auto"/>
            </w:tcBorders>
            <w:hideMark/>
          </w:tcPr>
          <w:p w14:paraId="66903643" w14:textId="77777777" w:rsidR="000B490E" w:rsidRPr="000B490E" w:rsidRDefault="000B490E" w:rsidP="000B490E">
            <w:pPr>
              <w:spacing w:before="120" w:line="276" w:lineRule="auto"/>
              <w:rPr>
                <w:rFonts w:cs="Calibri"/>
                <w:sz w:val="16"/>
                <w:szCs w:val="16"/>
                <w:lang w:val="en-US" w:eastAsia="en-US"/>
              </w:rPr>
            </w:pPr>
            <w:r w:rsidRPr="000B490E">
              <w:rPr>
                <w:rFonts w:cs="Calibri"/>
                <w:sz w:val="16"/>
                <w:szCs w:val="16"/>
                <w:lang w:val="en-US"/>
              </w:rPr>
              <w:t>45</w:t>
            </w:r>
          </w:p>
        </w:tc>
      </w:tr>
      <w:tr w:rsidR="000B490E" w:rsidRPr="000B490E" w14:paraId="448534FB" w14:textId="77777777" w:rsidTr="006144EB">
        <w:trPr>
          <w:gridBefore w:val="1"/>
          <w:wBefore w:w="15" w:type="dxa"/>
          <w:trHeight w:val="270"/>
        </w:trPr>
        <w:tc>
          <w:tcPr>
            <w:tcW w:w="2613" w:type="dxa"/>
            <w:tcBorders>
              <w:top w:val="single" w:sz="4" w:space="0" w:color="auto"/>
              <w:left w:val="single" w:sz="4" w:space="0" w:color="auto"/>
              <w:bottom w:val="single" w:sz="4" w:space="0" w:color="auto"/>
              <w:right w:val="single" w:sz="4" w:space="0" w:color="auto"/>
            </w:tcBorders>
            <w:hideMark/>
          </w:tcPr>
          <w:p w14:paraId="22F2DDC3" w14:textId="77777777" w:rsidR="000B490E" w:rsidRPr="000B490E" w:rsidRDefault="000B490E" w:rsidP="000B490E">
            <w:pPr>
              <w:autoSpaceDE w:val="0"/>
              <w:autoSpaceDN w:val="0"/>
              <w:adjustRightInd w:val="0"/>
              <w:spacing w:after="200" w:line="276" w:lineRule="auto"/>
              <w:rPr>
                <w:rFonts w:cs="Calibri"/>
                <w:bCs/>
                <w:sz w:val="22"/>
                <w:szCs w:val="22"/>
                <w:lang w:val="en-US" w:eastAsia="en-US"/>
              </w:rPr>
            </w:pPr>
            <w:proofErr w:type="spellStart"/>
            <w:r w:rsidRPr="000B490E">
              <w:rPr>
                <w:rFonts w:cs="Calibri"/>
                <w:lang w:val="en-US"/>
              </w:rPr>
              <w:t>Съдействие</w:t>
            </w:r>
            <w:proofErr w:type="spellEnd"/>
            <w:r w:rsidRPr="000B490E">
              <w:rPr>
                <w:rFonts w:cs="Calibri"/>
                <w:lang w:val="en-US"/>
              </w:rPr>
              <w:t xml:space="preserve"> </w:t>
            </w:r>
            <w:proofErr w:type="spellStart"/>
            <w:r w:rsidRPr="000B490E">
              <w:rPr>
                <w:rFonts w:cs="Calibri"/>
                <w:lang w:val="en-US"/>
              </w:rPr>
              <w:t>при</w:t>
            </w:r>
            <w:proofErr w:type="spellEnd"/>
            <w:r w:rsidRPr="000B490E">
              <w:rPr>
                <w:rFonts w:cs="Calibri"/>
                <w:lang w:val="en-US"/>
              </w:rPr>
              <w:t xml:space="preserve"> </w:t>
            </w:r>
            <w:proofErr w:type="spellStart"/>
            <w:r w:rsidRPr="000B490E">
              <w:rPr>
                <w:rFonts w:cs="Calibri"/>
                <w:lang w:val="en-US"/>
              </w:rPr>
              <w:t>реализацията</w:t>
            </w:r>
            <w:proofErr w:type="spellEnd"/>
            <w:r w:rsidRPr="000B490E">
              <w:rPr>
                <w:rFonts w:cs="Calibri"/>
                <w:lang w:val="en-US"/>
              </w:rPr>
              <w:t xml:space="preserve"> </w:t>
            </w:r>
            <w:proofErr w:type="spellStart"/>
            <w:r w:rsidRPr="000B490E">
              <w:rPr>
                <w:rFonts w:cs="Calibri"/>
                <w:lang w:val="en-US"/>
              </w:rPr>
              <w:t>на</w:t>
            </w:r>
            <w:proofErr w:type="spellEnd"/>
            <w:r w:rsidRPr="000B490E">
              <w:rPr>
                <w:rFonts w:cs="Calibri"/>
                <w:lang w:val="en-US"/>
              </w:rPr>
              <w:t xml:space="preserve"> </w:t>
            </w:r>
            <w:proofErr w:type="spellStart"/>
            <w:r w:rsidRPr="000B490E">
              <w:rPr>
                <w:rFonts w:cs="Calibri"/>
                <w:lang w:val="en-US"/>
              </w:rPr>
              <w:t>представителни</w:t>
            </w:r>
            <w:proofErr w:type="spellEnd"/>
            <w:r w:rsidRPr="000B490E">
              <w:rPr>
                <w:rFonts w:cs="Calibri"/>
                <w:lang w:val="en-US"/>
              </w:rPr>
              <w:t xml:space="preserve"> </w:t>
            </w:r>
            <w:proofErr w:type="spellStart"/>
            <w:r w:rsidRPr="000B490E">
              <w:rPr>
                <w:rFonts w:cs="Calibri"/>
                <w:lang w:val="en-US"/>
              </w:rPr>
              <w:t>изяви</w:t>
            </w:r>
            <w:proofErr w:type="spellEnd"/>
            <w:r w:rsidRPr="000B490E">
              <w:rPr>
                <w:rFonts w:cs="Calibri"/>
                <w:lang w:val="en-US"/>
              </w:rPr>
              <w:t xml:space="preserve"> </w:t>
            </w:r>
            <w:proofErr w:type="spellStart"/>
            <w:r w:rsidRPr="000B490E">
              <w:rPr>
                <w:rFonts w:cs="Calibri"/>
                <w:lang w:val="en-US"/>
              </w:rPr>
              <w:t>на</w:t>
            </w:r>
            <w:proofErr w:type="spellEnd"/>
            <w:r w:rsidRPr="000B490E">
              <w:rPr>
                <w:rFonts w:cs="Calibri"/>
                <w:lang w:val="en-US"/>
              </w:rPr>
              <w:t xml:space="preserve"> </w:t>
            </w:r>
            <w:proofErr w:type="spellStart"/>
            <w:r w:rsidRPr="000B490E">
              <w:rPr>
                <w:rFonts w:cs="Calibri"/>
                <w:lang w:val="en-US"/>
              </w:rPr>
              <w:t>българската</w:t>
            </w:r>
            <w:proofErr w:type="spellEnd"/>
            <w:r w:rsidRPr="000B490E">
              <w:rPr>
                <w:rFonts w:cs="Calibri"/>
                <w:lang w:val="en-US"/>
              </w:rPr>
              <w:t xml:space="preserve"> </w:t>
            </w:r>
            <w:proofErr w:type="spellStart"/>
            <w:r w:rsidRPr="000B490E">
              <w:rPr>
                <w:rFonts w:cs="Calibri"/>
                <w:lang w:val="en-US"/>
              </w:rPr>
              <w:t>култура</w:t>
            </w:r>
            <w:proofErr w:type="spellEnd"/>
            <w:r w:rsidRPr="000B490E">
              <w:rPr>
                <w:rFonts w:cs="Calibri"/>
                <w:lang w:val="en-US"/>
              </w:rPr>
              <w:t xml:space="preserve"> в </w:t>
            </w:r>
            <w:proofErr w:type="spellStart"/>
            <w:r w:rsidRPr="000B490E">
              <w:rPr>
                <w:rFonts w:cs="Calibri"/>
                <w:lang w:val="en-US"/>
              </w:rPr>
              <w:t>чужбина</w:t>
            </w:r>
            <w:proofErr w:type="spellEnd"/>
          </w:p>
        </w:tc>
        <w:tc>
          <w:tcPr>
            <w:tcW w:w="1052" w:type="dxa"/>
            <w:tcBorders>
              <w:top w:val="single" w:sz="4" w:space="0" w:color="auto"/>
              <w:left w:val="single" w:sz="4" w:space="0" w:color="auto"/>
              <w:bottom w:val="single" w:sz="4" w:space="0" w:color="auto"/>
              <w:right w:val="single" w:sz="4" w:space="0" w:color="auto"/>
            </w:tcBorders>
            <w:shd w:val="clear" w:color="auto" w:fill="F2F2F2"/>
            <w:hideMark/>
          </w:tcPr>
          <w:p w14:paraId="5A32493F" w14:textId="77777777" w:rsidR="000B490E" w:rsidRPr="000B490E" w:rsidRDefault="000B490E" w:rsidP="000B490E">
            <w:pPr>
              <w:autoSpaceDE w:val="0"/>
              <w:autoSpaceDN w:val="0"/>
              <w:adjustRightInd w:val="0"/>
              <w:spacing w:after="200" w:line="276" w:lineRule="auto"/>
              <w:rPr>
                <w:rFonts w:cs="Calibri"/>
                <w:sz w:val="22"/>
                <w:szCs w:val="22"/>
                <w:lang w:val="en-US" w:eastAsia="en-US"/>
              </w:rPr>
            </w:pPr>
            <w:proofErr w:type="spellStart"/>
            <w:r w:rsidRPr="000B490E">
              <w:rPr>
                <w:rFonts w:cs="Calibri"/>
                <w:lang w:val="en-US"/>
              </w:rPr>
              <w:t>Брой</w:t>
            </w:r>
            <w:proofErr w:type="spellEnd"/>
            <w:r w:rsidRPr="000B490E">
              <w:rPr>
                <w:rFonts w:cs="Calibri"/>
                <w:lang w:val="en-US"/>
              </w:rPr>
              <w:t xml:space="preserve"> </w:t>
            </w:r>
            <w:proofErr w:type="spellStart"/>
            <w:r w:rsidRPr="000B490E">
              <w:rPr>
                <w:rFonts w:cs="Calibri"/>
                <w:lang w:val="en-US"/>
              </w:rPr>
              <w:t>на</w:t>
            </w:r>
            <w:proofErr w:type="spellEnd"/>
            <w:r w:rsidRPr="000B490E">
              <w:rPr>
                <w:rFonts w:cs="Calibri"/>
                <w:lang w:val="en-US"/>
              </w:rPr>
              <w:t xml:space="preserve"> </w:t>
            </w:r>
            <w:proofErr w:type="spellStart"/>
            <w:r w:rsidRPr="000B490E">
              <w:rPr>
                <w:rFonts w:cs="Calibri"/>
                <w:lang w:val="en-US"/>
              </w:rPr>
              <w:t>организираните</w:t>
            </w:r>
            <w:proofErr w:type="spellEnd"/>
            <w:r w:rsidRPr="000B490E">
              <w:rPr>
                <w:rFonts w:cs="Calibri"/>
                <w:lang w:val="en-US"/>
              </w:rPr>
              <w:t xml:space="preserve"> </w:t>
            </w:r>
            <w:proofErr w:type="spellStart"/>
            <w:r w:rsidRPr="000B490E">
              <w:rPr>
                <w:rFonts w:cs="Calibri"/>
                <w:lang w:val="en-US"/>
              </w:rPr>
              <w:t>или</w:t>
            </w:r>
            <w:proofErr w:type="spellEnd"/>
            <w:r w:rsidRPr="000B490E">
              <w:rPr>
                <w:rFonts w:cs="Calibri"/>
                <w:lang w:val="en-US"/>
              </w:rPr>
              <w:t xml:space="preserve"> </w:t>
            </w:r>
            <w:proofErr w:type="spellStart"/>
            <w:r w:rsidRPr="000B490E">
              <w:rPr>
                <w:rFonts w:cs="Calibri"/>
                <w:lang w:val="en-US"/>
              </w:rPr>
              <w:t>подкрепени</w:t>
            </w:r>
            <w:proofErr w:type="spellEnd"/>
            <w:r w:rsidRPr="000B490E">
              <w:rPr>
                <w:rFonts w:cs="Calibri"/>
                <w:lang w:val="en-US"/>
              </w:rPr>
              <w:t xml:space="preserve"> </w:t>
            </w:r>
            <w:proofErr w:type="spellStart"/>
            <w:r w:rsidRPr="000B490E">
              <w:rPr>
                <w:rFonts w:cs="Calibri"/>
                <w:lang w:val="en-US"/>
              </w:rPr>
              <w:t>прояви</w:t>
            </w:r>
            <w:proofErr w:type="spellEnd"/>
          </w:p>
        </w:tc>
        <w:tc>
          <w:tcPr>
            <w:tcW w:w="1015" w:type="dxa"/>
            <w:gridSpan w:val="2"/>
            <w:tcBorders>
              <w:top w:val="single" w:sz="4" w:space="0" w:color="auto"/>
              <w:left w:val="single" w:sz="4" w:space="0" w:color="auto"/>
              <w:bottom w:val="single" w:sz="4" w:space="0" w:color="auto"/>
              <w:right w:val="single" w:sz="4" w:space="0" w:color="auto"/>
            </w:tcBorders>
            <w:hideMark/>
          </w:tcPr>
          <w:p w14:paraId="5630D3B2" w14:textId="77777777" w:rsidR="000B490E" w:rsidRPr="000B490E" w:rsidRDefault="000B490E" w:rsidP="000B490E">
            <w:pPr>
              <w:spacing w:before="120" w:line="276" w:lineRule="auto"/>
              <w:rPr>
                <w:rFonts w:cs="Calibri"/>
                <w:sz w:val="16"/>
                <w:szCs w:val="16"/>
                <w:lang w:val="en-US" w:eastAsia="en-US"/>
              </w:rPr>
            </w:pPr>
            <w:r w:rsidRPr="000B490E">
              <w:rPr>
                <w:rFonts w:cs="Calibri"/>
                <w:sz w:val="16"/>
                <w:szCs w:val="16"/>
                <w:lang w:val="en-US"/>
              </w:rPr>
              <w:t>55</w:t>
            </w:r>
          </w:p>
        </w:tc>
        <w:tc>
          <w:tcPr>
            <w:tcW w:w="1080" w:type="dxa"/>
            <w:tcBorders>
              <w:top w:val="single" w:sz="4" w:space="0" w:color="auto"/>
              <w:left w:val="single" w:sz="4" w:space="0" w:color="auto"/>
              <w:bottom w:val="single" w:sz="4" w:space="0" w:color="auto"/>
              <w:right w:val="single" w:sz="4" w:space="0" w:color="auto"/>
            </w:tcBorders>
            <w:hideMark/>
          </w:tcPr>
          <w:p w14:paraId="2A363D64" w14:textId="77777777" w:rsidR="000B490E" w:rsidRPr="000B490E" w:rsidRDefault="000B490E" w:rsidP="000B490E">
            <w:pPr>
              <w:spacing w:before="120" w:line="276" w:lineRule="auto"/>
              <w:rPr>
                <w:rFonts w:cs="Calibri"/>
                <w:sz w:val="16"/>
                <w:szCs w:val="16"/>
                <w:lang w:val="en-US" w:eastAsia="en-US"/>
              </w:rPr>
            </w:pPr>
            <w:r w:rsidRPr="000B490E">
              <w:rPr>
                <w:rFonts w:cs="Calibri"/>
                <w:sz w:val="16"/>
                <w:szCs w:val="16"/>
                <w:lang w:val="en-US"/>
              </w:rPr>
              <w:t>60</w:t>
            </w:r>
          </w:p>
        </w:tc>
        <w:tc>
          <w:tcPr>
            <w:tcW w:w="1170" w:type="dxa"/>
            <w:gridSpan w:val="3"/>
            <w:tcBorders>
              <w:top w:val="single" w:sz="4" w:space="0" w:color="auto"/>
              <w:left w:val="single" w:sz="4" w:space="0" w:color="auto"/>
              <w:bottom w:val="single" w:sz="4" w:space="0" w:color="auto"/>
              <w:right w:val="single" w:sz="4" w:space="0" w:color="auto"/>
            </w:tcBorders>
            <w:hideMark/>
          </w:tcPr>
          <w:p w14:paraId="7DDDE41D" w14:textId="77777777" w:rsidR="000B490E" w:rsidRPr="000B490E" w:rsidRDefault="000B490E" w:rsidP="000B490E">
            <w:pPr>
              <w:spacing w:before="120" w:line="276" w:lineRule="auto"/>
              <w:rPr>
                <w:rFonts w:cs="Calibri"/>
                <w:sz w:val="16"/>
                <w:szCs w:val="16"/>
                <w:lang w:val="en-US" w:eastAsia="en-US"/>
              </w:rPr>
            </w:pPr>
            <w:r w:rsidRPr="000B490E">
              <w:rPr>
                <w:rFonts w:cs="Calibri"/>
                <w:sz w:val="16"/>
                <w:szCs w:val="16"/>
                <w:lang w:val="en-US"/>
              </w:rPr>
              <w:t>65</w:t>
            </w:r>
          </w:p>
        </w:tc>
      </w:tr>
      <w:tr w:rsidR="000B490E" w:rsidRPr="000B490E" w14:paraId="16AFCA9A" w14:textId="77777777" w:rsidTr="006144EB">
        <w:trPr>
          <w:gridBefore w:val="1"/>
          <w:wBefore w:w="15" w:type="dxa"/>
          <w:trHeight w:val="270"/>
        </w:trPr>
        <w:tc>
          <w:tcPr>
            <w:tcW w:w="2613" w:type="dxa"/>
            <w:tcBorders>
              <w:top w:val="single" w:sz="4" w:space="0" w:color="auto"/>
              <w:left w:val="single" w:sz="4" w:space="0" w:color="auto"/>
              <w:bottom w:val="single" w:sz="4" w:space="0" w:color="auto"/>
              <w:right w:val="single" w:sz="4" w:space="0" w:color="auto"/>
            </w:tcBorders>
            <w:hideMark/>
          </w:tcPr>
          <w:p w14:paraId="454E522E" w14:textId="77777777" w:rsidR="000B490E" w:rsidRPr="000B490E" w:rsidRDefault="000B490E" w:rsidP="000B490E">
            <w:pPr>
              <w:autoSpaceDE w:val="0"/>
              <w:autoSpaceDN w:val="0"/>
              <w:adjustRightInd w:val="0"/>
              <w:spacing w:after="200" w:line="276" w:lineRule="auto"/>
              <w:rPr>
                <w:rFonts w:cs="Calibri"/>
                <w:bCs/>
                <w:sz w:val="22"/>
                <w:szCs w:val="22"/>
                <w:lang w:val="en-US" w:eastAsia="en-US"/>
              </w:rPr>
            </w:pPr>
            <w:proofErr w:type="spellStart"/>
            <w:r w:rsidRPr="000B490E">
              <w:rPr>
                <w:rFonts w:cs="Calibri"/>
                <w:lang w:val="en-US"/>
              </w:rPr>
              <w:t>Реализирани</w:t>
            </w:r>
            <w:proofErr w:type="spellEnd"/>
            <w:r w:rsidRPr="000B490E">
              <w:rPr>
                <w:rFonts w:cs="Calibri"/>
                <w:lang w:val="en-US"/>
              </w:rPr>
              <w:t xml:space="preserve"> </w:t>
            </w:r>
            <w:proofErr w:type="spellStart"/>
            <w:r w:rsidRPr="000B490E">
              <w:rPr>
                <w:rFonts w:cs="Calibri"/>
                <w:lang w:val="en-US"/>
              </w:rPr>
              <w:t>събития</w:t>
            </w:r>
            <w:proofErr w:type="spellEnd"/>
            <w:r w:rsidRPr="000B490E">
              <w:rPr>
                <w:rFonts w:cs="Calibri"/>
                <w:lang w:val="en-US"/>
              </w:rPr>
              <w:t xml:space="preserve"> </w:t>
            </w:r>
            <w:proofErr w:type="spellStart"/>
            <w:r w:rsidRPr="000B490E">
              <w:rPr>
                <w:rFonts w:cs="Calibri"/>
                <w:lang w:val="en-US"/>
              </w:rPr>
              <w:t>по</w:t>
            </w:r>
            <w:proofErr w:type="spellEnd"/>
            <w:r w:rsidRPr="000B490E">
              <w:rPr>
                <w:rFonts w:cs="Calibri"/>
                <w:lang w:val="en-US"/>
              </w:rPr>
              <w:t xml:space="preserve"> </w:t>
            </w:r>
            <w:proofErr w:type="spellStart"/>
            <w:r w:rsidRPr="000B490E">
              <w:rPr>
                <w:rFonts w:cs="Calibri"/>
                <w:lang w:val="en-US"/>
              </w:rPr>
              <w:t>информационна</w:t>
            </w:r>
            <w:proofErr w:type="spellEnd"/>
            <w:r w:rsidRPr="000B490E">
              <w:rPr>
                <w:rFonts w:cs="Calibri"/>
                <w:lang w:val="en-US"/>
              </w:rPr>
              <w:t xml:space="preserve"> </w:t>
            </w:r>
            <w:proofErr w:type="spellStart"/>
            <w:r w:rsidRPr="000B490E">
              <w:rPr>
                <w:rFonts w:cs="Calibri"/>
                <w:lang w:val="en-US"/>
              </w:rPr>
              <w:t>политика</w:t>
            </w:r>
            <w:proofErr w:type="spellEnd"/>
            <w:r w:rsidRPr="000B490E">
              <w:rPr>
                <w:rFonts w:cs="Calibri"/>
                <w:lang w:val="en-US"/>
              </w:rPr>
              <w:t xml:space="preserve"> </w:t>
            </w:r>
            <w:proofErr w:type="spellStart"/>
            <w:r w:rsidRPr="000B490E">
              <w:rPr>
                <w:rFonts w:cs="Calibri"/>
                <w:lang w:val="en-US"/>
              </w:rPr>
              <w:t>за</w:t>
            </w:r>
            <w:proofErr w:type="spellEnd"/>
            <w:r w:rsidRPr="000B490E">
              <w:rPr>
                <w:rFonts w:cs="Calibri"/>
                <w:lang w:val="en-US"/>
              </w:rPr>
              <w:t xml:space="preserve"> </w:t>
            </w:r>
            <w:proofErr w:type="spellStart"/>
            <w:r w:rsidRPr="000B490E">
              <w:rPr>
                <w:rFonts w:cs="Calibri"/>
                <w:lang w:val="en-US"/>
              </w:rPr>
              <w:t>пропаганда</w:t>
            </w:r>
            <w:proofErr w:type="spellEnd"/>
            <w:r w:rsidRPr="000B490E">
              <w:rPr>
                <w:rFonts w:cs="Calibri"/>
                <w:lang w:val="en-US"/>
              </w:rPr>
              <w:t xml:space="preserve"> </w:t>
            </w:r>
            <w:proofErr w:type="spellStart"/>
            <w:r w:rsidRPr="000B490E">
              <w:rPr>
                <w:rFonts w:cs="Calibri"/>
                <w:lang w:val="en-US"/>
              </w:rPr>
              <w:t>на</w:t>
            </w:r>
            <w:proofErr w:type="spellEnd"/>
            <w:r w:rsidRPr="000B490E">
              <w:rPr>
                <w:rFonts w:cs="Calibri"/>
                <w:lang w:val="en-US"/>
              </w:rPr>
              <w:t xml:space="preserve"> </w:t>
            </w:r>
            <w:proofErr w:type="spellStart"/>
            <w:r w:rsidRPr="000B490E">
              <w:rPr>
                <w:rFonts w:cs="Calibri"/>
                <w:lang w:val="en-US"/>
              </w:rPr>
              <w:t>българската</w:t>
            </w:r>
            <w:proofErr w:type="spellEnd"/>
            <w:r w:rsidRPr="000B490E">
              <w:rPr>
                <w:rFonts w:cs="Calibri"/>
                <w:lang w:val="en-US"/>
              </w:rPr>
              <w:t xml:space="preserve"> </w:t>
            </w:r>
            <w:proofErr w:type="spellStart"/>
            <w:r w:rsidRPr="000B490E">
              <w:rPr>
                <w:rFonts w:cs="Calibri"/>
                <w:lang w:val="en-US"/>
              </w:rPr>
              <w:t>култура</w:t>
            </w:r>
            <w:proofErr w:type="spellEnd"/>
          </w:p>
        </w:tc>
        <w:tc>
          <w:tcPr>
            <w:tcW w:w="1052" w:type="dxa"/>
            <w:tcBorders>
              <w:top w:val="single" w:sz="4" w:space="0" w:color="auto"/>
              <w:left w:val="single" w:sz="4" w:space="0" w:color="auto"/>
              <w:bottom w:val="single" w:sz="4" w:space="0" w:color="auto"/>
              <w:right w:val="single" w:sz="4" w:space="0" w:color="auto"/>
            </w:tcBorders>
            <w:shd w:val="clear" w:color="auto" w:fill="F2F2F2"/>
            <w:hideMark/>
          </w:tcPr>
          <w:p w14:paraId="68B3961C" w14:textId="77777777" w:rsidR="000B490E" w:rsidRPr="000B490E" w:rsidRDefault="000B490E" w:rsidP="000B490E">
            <w:pPr>
              <w:autoSpaceDE w:val="0"/>
              <w:autoSpaceDN w:val="0"/>
              <w:adjustRightInd w:val="0"/>
              <w:spacing w:after="200" w:line="276" w:lineRule="auto"/>
              <w:rPr>
                <w:rFonts w:cs="Calibri"/>
                <w:sz w:val="22"/>
                <w:szCs w:val="22"/>
                <w:lang w:val="en-US" w:eastAsia="en-US"/>
              </w:rPr>
            </w:pPr>
            <w:proofErr w:type="spellStart"/>
            <w:r w:rsidRPr="000B490E">
              <w:rPr>
                <w:rFonts w:cs="Calibri"/>
                <w:lang w:val="en-US"/>
              </w:rPr>
              <w:t>Брой</w:t>
            </w:r>
            <w:proofErr w:type="spellEnd"/>
            <w:r w:rsidRPr="000B490E">
              <w:rPr>
                <w:rFonts w:cs="Calibri"/>
                <w:lang w:val="en-US"/>
              </w:rPr>
              <w:t xml:space="preserve"> </w:t>
            </w:r>
            <w:proofErr w:type="spellStart"/>
            <w:r w:rsidRPr="000B490E">
              <w:rPr>
                <w:rFonts w:cs="Calibri"/>
                <w:lang w:val="en-US"/>
              </w:rPr>
              <w:t>събития</w:t>
            </w:r>
            <w:proofErr w:type="spellEnd"/>
          </w:p>
        </w:tc>
        <w:tc>
          <w:tcPr>
            <w:tcW w:w="1015" w:type="dxa"/>
            <w:gridSpan w:val="2"/>
            <w:tcBorders>
              <w:top w:val="single" w:sz="4" w:space="0" w:color="auto"/>
              <w:left w:val="single" w:sz="4" w:space="0" w:color="auto"/>
              <w:bottom w:val="single" w:sz="4" w:space="0" w:color="auto"/>
              <w:right w:val="single" w:sz="4" w:space="0" w:color="auto"/>
            </w:tcBorders>
            <w:hideMark/>
          </w:tcPr>
          <w:p w14:paraId="4C92A37C" w14:textId="77777777" w:rsidR="000B490E" w:rsidRPr="000B490E" w:rsidRDefault="000B490E" w:rsidP="000B490E">
            <w:pPr>
              <w:spacing w:before="120" w:line="276" w:lineRule="auto"/>
              <w:rPr>
                <w:rFonts w:cs="Calibri"/>
                <w:sz w:val="16"/>
                <w:szCs w:val="16"/>
                <w:lang w:val="en-US" w:eastAsia="en-US"/>
              </w:rPr>
            </w:pPr>
            <w:r w:rsidRPr="000B490E">
              <w:rPr>
                <w:rFonts w:cs="Calibri"/>
                <w:sz w:val="16"/>
                <w:szCs w:val="16"/>
                <w:lang w:val="en-US"/>
              </w:rPr>
              <w:t>210</w:t>
            </w:r>
          </w:p>
        </w:tc>
        <w:tc>
          <w:tcPr>
            <w:tcW w:w="1080" w:type="dxa"/>
            <w:tcBorders>
              <w:top w:val="single" w:sz="4" w:space="0" w:color="auto"/>
              <w:left w:val="single" w:sz="4" w:space="0" w:color="auto"/>
              <w:bottom w:val="single" w:sz="4" w:space="0" w:color="auto"/>
              <w:right w:val="single" w:sz="4" w:space="0" w:color="auto"/>
            </w:tcBorders>
            <w:hideMark/>
          </w:tcPr>
          <w:p w14:paraId="3096BACB" w14:textId="77777777" w:rsidR="000B490E" w:rsidRPr="000B490E" w:rsidRDefault="000B490E" w:rsidP="000B490E">
            <w:pPr>
              <w:spacing w:before="120" w:line="276" w:lineRule="auto"/>
              <w:rPr>
                <w:rFonts w:cs="Calibri"/>
                <w:sz w:val="16"/>
                <w:szCs w:val="16"/>
                <w:lang w:val="en-US" w:eastAsia="en-US"/>
              </w:rPr>
            </w:pPr>
            <w:r w:rsidRPr="000B490E">
              <w:rPr>
                <w:rFonts w:cs="Calibri"/>
                <w:sz w:val="16"/>
                <w:szCs w:val="16"/>
                <w:lang w:val="en-US"/>
              </w:rPr>
              <w:t>220</w:t>
            </w:r>
          </w:p>
        </w:tc>
        <w:tc>
          <w:tcPr>
            <w:tcW w:w="1170" w:type="dxa"/>
            <w:gridSpan w:val="3"/>
            <w:tcBorders>
              <w:top w:val="single" w:sz="4" w:space="0" w:color="auto"/>
              <w:left w:val="single" w:sz="4" w:space="0" w:color="auto"/>
              <w:bottom w:val="single" w:sz="4" w:space="0" w:color="auto"/>
              <w:right w:val="single" w:sz="4" w:space="0" w:color="auto"/>
            </w:tcBorders>
            <w:hideMark/>
          </w:tcPr>
          <w:p w14:paraId="2188C30F" w14:textId="77777777" w:rsidR="000B490E" w:rsidRPr="000B490E" w:rsidRDefault="000B490E" w:rsidP="000B490E">
            <w:pPr>
              <w:spacing w:before="120" w:line="276" w:lineRule="auto"/>
              <w:rPr>
                <w:rFonts w:cs="Calibri"/>
                <w:sz w:val="16"/>
                <w:szCs w:val="16"/>
                <w:lang w:val="en-US" w:eastAsia="en-US"/>
              </w:rPr>
            </w:pPr>
            <w:r w:rsidRPr="000B490E">
              <w:rPr>
                <w:rFonts w:cs="Calibri"/>
                <w:sz w:val="16"/>
                <w:szCs w:val="16"/>
                <w:lang w:val="en-US"/>
              </w:rPr>
              <w:t>230</w:t>
            </w:r>
          </w:p>
        </w:tc>
      </w:tr>
    </w:tbl>
    <w:p w14:paraId="70FC399A" w14:textId="77777777" w:rsidR="000B490E" w:rsidRPr="000B490E" w:rsidRDefault="000B490E" w:rsidP="000B490E">
      <w:pPr>
        <w:rPr>
          <w:rFonts w:ascii="Calibri" w:hAnsi="Calibri"/>
          <w:sz w:val="22"/>
          <w:szCs w:val="22"/>
          <w:lang w:val="en-US" w:eastAsia="en-US"/>
        </w:rPr>
      </w:pPr>
    </w:p>
    <w:p w14:paraId="173AC9FA" w14:textId="77777777" w:rsidR="000B490E" w:rsidRPr="000B490E" w:rsidRDefault="000B490E" w:rsidP="000B490E">
      <w:pPr>
        <w:spacing w:before="120" w:after="120" w:line="276" w:lineRule="auto"/>
        <w:jc w:val="both"/>
        <w:rPr>
          <w:sz w:val="24"/>
          <w:szCs w:val="24"/>
          <w:lang w:eastAsia="en-US"/>
        </w:rPr>
      </w:pPr>
    </w:p>
    <w:p w14:paraId="45632734" w14:textId="77777777" w:rsidR="000B490E" w:rsidRPr="000B490E" w:rsidRDefault="000B490E" w:rsidP="000B490E">
      <w:pPr>
        <w:jc w:val="both"/>
        <w:rPr>
          <w:b/>
          <w:i/>
          <w:sz w:val="24"/>
          <w:szCs w:val="24"/>
        </w:rPr>
      </w:pPr>
    </w:p>
    <w:p w14:paraId="07E3D641" w14:textId="77777777" w:rsidR="000B490E" w:rsidRPr="000B490E" w:rsidRDefault="000B490E" w:rsidP="000B490E">
      <w:pPr>
        <w:jc w:val="both"/>
        <w:rPr>
          <w:b/>
          <w:i/>
          <w:sz w:val="24"/>
          <w:szCs w:val="24"/>
        </w:rPr>
      </w:pPr>
      <w:r w:rsidRPr="000B490E">
        <w:rPr>
          <w:b/>
          <w:i/>
          <w:sz w:val="24"/>
          <w:szCs w:val="24"/>
        </w:rPr>
        <w:t>Взаимоотношения с други институции, допринасящи за изпълнение на политиката</w:t>
      </w:r>
    </w:p>
    <w:p w14:paraId="4A9F1F5B" w14:textId="77777777" w:rsidR="000B490E" w:rsidRPr="000B490E" w:rsidRDefault="000B490E" w:rsidP="000B490E">
      <w:pPr>
        <w:numPr>
          <w:ilvl w:val="0"/>
          <w:numId w:val="43"/>
        </w:numPr>
        <w:jc w:val="both"/>
        <w:rPr>
          <w:sz w:val="24"/>
          <w:szCs w:val="24"/>
          <w:lang w:eastAsia="en-US"/>
        </w:rPr>
      </w:pPr>
      <w:r w:rsidRPr="000B490E">
        <w:rPr>
          <w:sz w:val="24"/>
          <w:szCs w:val="24"/>
          <w:lang w:eastAsia="en-US"/>
        </w:rPr>
        <w:t>Министерство на външните работи – партньор от ключово значение, от който в голяма степен зависят реализациите на целите и дейностите по популяризиране на българската култура н чужбина;</w:t>
      </w:r>
    </w:p>
    <w:p w14:paraId="5582B22F" w14:textId="77777777" w:rsidR="000B490E" w:rsidRPr="000B490E" w:rsidRDefault="000B490E" w:rsidP="000B490E">
      <w:pPr>
        <w:jc w:val="both"/>
        <w:rPr>
          <w:sz w:val="24"/>
          <w:szCs w:val="24"/>
          <w:lang w:eastAsia="en-US"/>
        </w:rPr>
      </w:pPr>
    </w:p>
    <w:p w14:paraId="11FAA3E5" w14:textId="77777777" w:rsidR="000B490E" w:rsidRPr="000B490E" w:rsidRDefault="000B490E" w:rsidP="000B490E">
      <w:pPr>
        <w:jc w:val="both"/>
        <w:rPr>
          <w:sz w:val="24"/>
          <w:szCs w:val="24"/>
          <w:lang w:eastAsia="en-US"/>
        </w:rPr>
      </w:pPr>
      <w:r w:rsidRPr="000B490E">
        <w:rPr>
          <w:sz w:val="24"/>
          <w:szCs w:val="24"/>
          <w:lang w:eastAsia="en-US"/>
        </w:rPr>
        <w:t>В различна степен е важно партньорството и със следните институции:</w:t>
      </w:r>
    </w:p>
    <w:p w14:paraId="576E5478" w14:textId="77777777" w:rsidR="000B490E" w:rsidRPr="000B490E" w:rsidRDefault="000B490E" w:rsidP="000B490E">
      <w:pPr>
        <w:numPr>
          <w:ilvl w:val="0"/>
          <w:numId w:val="43"/>
        </w:numPr>
        <w:jc w:val="both"/>
        <w:rPr>
          <w:sz w:val="24"/>
          <w:szCs w:val="24"/>
          <w:lang w:eastAsia="en-US"/>
        </w:rPr>
      </w:pPr>
      <w:r w:rsidRPr="000B490E">
        <w:rPr>
          <w:sz w:val="24"/>
          <w:szCs w:val="24"/>
          <w:lang w:eastAsia="en-US"/>
        </w:rPr>
        <w:t>Народно събрание;</w:t>
      </w:r>
    </w:p>
    <w:p w14:paraId="3EAB55FD" w14:textId="77777777" w:rsidR="000B490E" w:rsidRPr="000B490E" w:rsidRDefault="000B490E" w:rsidP="000B490E">
      <w:pPr>
        <w:numPr>
          <w:ilvl w:val="0"/>
          <w:numId w:val="43"/>
        </w:numPr>
        <w:jc w:val="both"/>
        <w:rPr>
          <w:sz w:val="24"/>
          <w:szCs w:val="24"/>
          <w:lang w:eastAsia="en-US"/>
        </w:rPr>
      </w:pPr>
      <w:r w:rsidRPr="000B490E">
        <w:rPr>
          <w:sz w:val="24"/>
          <w:szCs w:val="24"/>
          <w:lang w:eastAsia="en-US"/>
        </w:rPr>
        <w:t>Министерски съвет;</w:t>
      </w:r>
    </w:p>
    <w:p w14:paraId="4E0E8EF2" w14:textId="77777777" w:rsidR="000B490E" w:rsidRPr="000B490E" w:rsidRDefault="000B490E" w:rsidP="000B490E">
      <w:pPr>
        <w:numPr>
          <w:ilvl w:val="0"/>
          <w:numId w:val="43"/>
        </w:numPr>
        <w:jc w:val="both"/>
        <w:rPr>
          <w:sz w:val="24"/>
          <w:szCs w:val="24"/>
          <w:lang w:eastAsia="en-US"/>
        </w:rPr>
      </w:pPr>
      <w:r w:rsidRPr="000B490E">
        <w:rPr>
          <w:sz w:val="24"/>
          <w:szCs w:val="24"/>
          <w:lang w:eastAsia="en-US"/>
        </w:rPr>
        <w:lastRenderedPageBreak/>
        <w:t>Министерство на финансите;</w:t>
      </w:r>
    </w:p>
    <w:p w14:paraId="1F8EB10F" w14:textId="77777777" w:rsidR="000B490E" w:rsidRPr="000B490E" w:rsidRDefault="000B490E" w:rsidP="000B490E">
      <w:pPr>
        <w:numPr>
          <w:ilvl w:val="0"/>
          <w:numId w:val="43"/>
        </w:numPr>
        <w:jc w:val="both"/>
        <w:rPr>
          <w:sz w:val="24"/>
          <w:szCs w:val="24"/>
          <w:lang w:eastAsia="en-US"/>
        </w:rPr>
      </w:pPr>
      <w:r w:rsidRPr="000B490E">
        <w:rPr>
          <w:sz w:val="24"/>
          <w:szCs w:val="24"/>
          <w:lang w:eastAsia="en-US"/>
        </w:rPr>
        <w:t>Министерство на вътрешните работи;</w:t>
      </w:r>
    </w:p>
    <w:p w14:paraId="402B4971" w14:textId="77777777" w:rsidR="000B490E" w:rsidRPr="000B490E" w:rsidRDefault="000B490E" w:rsidP="000B490E">
      <w:pPr>
        <w:numPr>
          <w:ilvl w:val="0"/>
          <w:numId w:val="43"/>
        </w:numPr>
        <w:jc w:val="both"/>
        <w:rPr>
          <w:sz w:val="24"/>
          <w:szCs w:val="24"/>
          <w:lang w:eastAsia="en-US"/>
        </w:rPr>
      </w:pPr>
      <w:r w:rsidRPr="000B490E">
        <w:rPr>
          <w:sz w:val="24"/>
          <w:szCs w:val="24"/>
          <w:lang w:eastAsia="en-US"/>
        </w:rPr>
        <w:t>Министерство на образованието и науката;</w:t>
      </w:r>
    </w:p>
    <w:p w14:paraId="57AD4858" w14:textId="77777777" w:rsidR="000B490E" w:rsidRPr="000B490E" w:rsidRDefault="000B490E" w:rsidP="000B490E">
      <w:pPr>
        <w:numPr>
          <w:ilvl w:val="0"/>
          <w:numId w:val="43"/>
        </w:numPr>
        <w:jc w:val="both"/>
        <w:rPr>
          <w:sz w:val="24"/>
          <w:szCs w:val="24"/>
          <w:lang w:eastAsia="en-US"/>
        </w:rPr>
      </w:pPr>
      <w:r w:rsidRPr="000B490E">
        <w:rPr>
          <w:sz w:val="24"/>
          <w:szCs w:val="24"/>
          <w:lang w:eastAsia="en-US"/>
        </w:rPr>
        <w:t>Министерство на икономиката, енергетиката и туризма;</w:t>
      </w:r>
    </w:p>
    <w:p w14:paraId="2DBD3F12" w14:textId="77777777" w:rsidR="000B490E" w:rsidRPr="000B490E" w:rsidRDefault="000B490E" w:rsidP="000B490E">
      <w:pPr>
        <w:numPr>
          <w:ilvl w:val="0"/>
          <w:numId w:val="43"/>
        </w:numPr>
        <w:jc w:val="both"/>
        <w:rPr>
          <w:sz w:val="24"/>
          <w:szCs w:val="24"/>
          <w:lang w:eastAsia="en-US"/>
        </w:rPr>
      </w:pPr>
      <w:r w:rsidRPr="000B490E">
        <w:rPr>
          <w:sz w:val="24"/>
          <w:szCs w:val="24"/>
          <w:lang w:eastAsia="en-US"/>
        </w:rPr>
        <w:t xml:space="preserve">Министерство на регионалното развитие; </w:t>
      </w:r>
    </w:p>
    <w:p w14:paraId="50296CFB" w14:textId="77777777" w:rsidR="000B490E" w:rsidRPr="000B490E" w:rsidRDefault="000B490E" w:rsidP="000B490E">
      <w:pPr>
        <w:numPr>
          <w:ilvl w:val="0"/>
          <w:numId w:val="43"/>
        </w:numPr>
        <w:jc w:val="both"/>
        <w:rPr>
          <w:sz w:val="24"/>
          <w:szCs w:val="24"/>
          <w:lang w:eastAsia="en-US"/>
        </w:rPr>
      </w:pPr>
      <w:r w:rsidRPr="000B490E">
        <w:rPr>
          <w:sz w:val="24"/>
          <w:szCs w:val="24"/>
          <w:lang w:eastAsia="en-US"/>
        </w:rPr>
        <w:t>Министерство на труда и социалната политика;</w:t>
      </w:r>
    </w:p>
    <w:p w14:paraId="6046B20C" w14:textId="77777777" w:rsidR="000B490E" w:rsidRPr="000B490E" w:rsidRDefault="000B490E" w:rsidP="000B490E">
      <w:pPr>
        <w:numPr>
          <w:ilvl w:val="0"/>
          <w:numId w:val="43"/>
        </w:numPr>
        <w:jc w:val="both"/>
        <w:rPr>
          <w:sz w:val="24"/>
          <w:szCs w:val="24"/>
          <w:lang w:eastAsia="en-US"/>
        </w:rPr>
      </w:pPr>
      <w:r w:rsidRPr="000B490E">
        <w:rPr>
          <w:sz w:val="24"/>
          <w:szCs w:val="24"/>
          <w:lang w:eastAsia="en-US"/>
        </w:rPr>
        <w:t>Министерство на земеделието и храните;</w:t>
      </w:r>
    </w:p>
    <w:p w14:paraId="13296089" w14:textId="77777777" w:rsidR="000B490E" w:rsidRPr="000B490E" w:rsidRDefault="000B490E" w:rsidP="000B490E">
      <w:pPr>
        <w:numPr>
          <w:ilvl w:val="0"/>
          <w:numId w:val="43"/>
        </w:numPr>
        <w:jc w:val="both"/>
        <w:rPr>
          <w:sz w:val="24"/>
          <w:szCs w:val="24"/>
          <w:lang w:eastAsia="en-US"/>
        </w:rPr>
      </w:pPr>
      <w:r w:rsidRPr="000B490E">
        <w:rPr>
          <w:sz w:val="24"/>
          <w:szCs w:val="24"/>
          <w:lang w:eastAsia="en-US"/>
        </w:rPr>
        <w:t>Национален съвет за сътрудничество по етнически и интеграционни въпроси към МС;</w:t>
      </w:r>
    </w:p>
    <w:p w14:paraId="35692A02" w14:textId="77777777" w:rsidR="000B490E" w:rsidRPr="000B490E" w:rsidRDefault="000B490E" w:rsidP="000B490E">
      <w:pPr>
        <w:numPr>
          <w:ilvl w:val="0"/>
          <w:numId w:val="43"/>
        </w:numPr>
        <w:jc w:val="both"/>
        <w:rPr>
          <w:sz w:val="24"/>
          <w:szCs w:val="24"/>
          <w:lang w:eastAsia="en-US"/>
        </w:rPr>
      </w:pPr>
      <w:r w:rsidRPr="000B490E">
        <w:rPr>
          <w:sz w:val="24"/>
          <w:szCs w:val="24"/>
          <w:lang w:eastAsia="en-US"/>
        </w:rPr>
        <w:t>Национално сдружение на общините в Република България;</w:t>
      </w:r>
    </w:p>
    <w:p w14:paraId="1E7D5815" w14:textId="77777777" w:rsidR="000B490E" w:rsidRPr="000B490E" w:rsidRDefault="000B490E" w:rsidP="000B490E">
      <w:pPr>
        <w:numPr>
          <w:ilvl w:val="0"/>
          <w:numId w:val="43"/>
        </w:numPr>
        <w:jc w:val="both"/>
        <w:rPr>
          <w:sz w:val="24"/>
          <w:szCs w:val="24"/>
          <w:lang w:eastAsia="en-US"/>
        </w:rPr>
      </w:pPr>
      <w:r w:rsidRPr="000B490E">
        <w:rPr>
          <w:sz w:val="24"/>
          <w:szCs w:val="24"/>
          <w:lang w:eastAsia="en-US"/>
        </w:rPr>
        <w:t>Агенция „Митници”; Гранична полиция;</w:t>
      </w:r>
    </w:p>
    <w:p w14:paraId="49A8F0CD" w14:textId="77777777" w:rsidR="000B490E" w:rsidRPr="000B490E" w:rsidRDefault="000B490E" w:rsidP="000B490E">
      <w:pPr>
        <w:numPr>
          <w:ilvl w:val="0"/>
          <w:numId w:val="43"/>
        </w:numPr>
        <w:jc w:val="both"/>
        <w:rPr>
          <w:sz w:val="24"/>
          <w:szCs w:val="24"/>
          <w:lang w:eastAsia="en-US"/>
        </w:rPr>
      </w:pPr>
      <w:r w:rsidRPr="000B490E">
        <w:rPr>
          <w:sz w:val="24"/>
          <w:szCs w:val="24"/>
          <w:lang w:eastAsia="en-US"/>
        </w:rPr>
        <w:t>Прокуратура на Република България;</w:t>
      </w:r>
    </w:p>
    <w:p w14:paraId="712AB3C6" w14:textId="77777777" w:rsidR="000B490E" w:rsidRPr="000B490E" w:rsidRDefault="000B490E" w:rsidP="000B490E">
      <w:pPr>
        <w:numPr>
          <w:ilvl w:val="0"/>
          <w:numId w:val="43"/>
        </w:numPr>
        <w:jc w:val="both"/>
        <w:rPr>
          <w:sz w:val="24"/>
          <w:szCs w:val="24"/>
          <w:lang w:eastAsia="en-US"/>
        </w:rPr>
      </w:pPr>
      <w:r w:rsidRPr="000B490E">
        <w:rPr>
          <w:sz w:val="24"/>
          <w:szCs w:val="24"/>
          <w:lang w:eastAsia="en-US"/>
        </w:rPr>
        <w:t>Културни институти и творчески организации;</w:t>
      </w:r>
    </w:p>
    <w:p w14:paraId="0E3FA1D4" w14:textId="77777777" w:rsidR="000B490E" w:rsidRPr="000B490E" w:rsidRDefault="000B490E" w:rsidP="000B490E">
      <w:pPr>
        <w:numPr>
          <w:ilvl w:val="0"/>
          <w:numId w:val="43"/>
        </w:numPr>
        <w:jc w:val="both"/>
        <w:rPr>
          <w:sz w:val="24"/>
          <w:szCs w:val="24"/>
        </w:rPr>
      </w:pPr>
      <w:r w:rsidRPr="000B490E">
        <w:rPr>
          <w:sz w:val="24"/>
          <w:szCs w:val="24"/>
        </w:rPr>
        <w:t>Културни институти към посолствата на чужди държави в България.</w:t>
      </w:r>
    </w:p>
    <w:p w14:paraId="3A2FEEE6" w14:textId="77777777" w:rsidR="000B490E" w:rsidRPr="000B490E" w:rsidRDefault="000B490E" w:rsidP="000B490E">
      <w:pPr>
        <w:jc w:val="both"/>
        <w:rPr>
          <w:b/>
          <w:i/>
          <w:sz w:val="24"/>
          <w:szCs w:val="24"/>
        </w:rPr>
      </w:pPr>
    </w:p>
    <w:p w14:paraId="5BECBFD3" w14:textId="77777777" w:rsidR="000B490E" w:rsidRPr="000B490E" w:rsidRDefault="000B490E" w:rsidP="000B490E">
      <w:pPr>
        <w:contextualSpacing/>
        <w:jc w:val="both"/>
        <w:rPr>
          <w:b/>
          <w:sz w:val="24"/>
          <w:szCs w:val="24"/>
        </w:rPr>
      </w:pPr>
      <w:r w:rsidRPr="000B490E">
        <w:rPr>
          <w:b/>
          <w:sz w:val="24"/>
          <w:szCs w:val="24"/>
        </w:rPr>
        <w:t>Заключения</w:t>
      </w:r>
    </w:p>
    <w:p w14:paraId="2487EC6D" w14:textId="77777777" w:rsidR="000B490E" w:rsidRPr="000B490E" w:rsidRDefault="000B490E" w:rsidP="000B490E">
      <w:pPr>
        <w:ind w:firstLine="708"/>
        <w:contextualSpacing/>
        <w:jc w:val="both"/>
        <w:rPr>
          <w:sz w:val="24"/>
          <w:szCs w:val="24"/>
        </w:rPr>
      </w:pPr>
      <w:r w:rsidRPr="000B490E">
        <w:rPr>
          <w:sz w:val="24"/>
          <w:szCs w:val="24"/>
        </w:rPr>
        <w:t xml:space="preserve">През последните години МК разшири значително дейността си в областта на двустранното и многостранното сътрудничество. Основни негови партньори в това отношение бяха Българските културни институти в чужбина. Дори в периода на епидемията до </w:t>
      </w:r>
      <w:r w:rsidRPr="000B490E">
        <w:rPr>
          <w:sz w:val="24"/>
          <w:szCs w:val="24"/>
          <w:lang w:val="en-US"/>
        </w:rPr>
        <w:t>COVID</w:t>
      </w:r>
      <w:r w:rsidRPr="000B490E">
        <w:rPr>
          <w:sz w:val="24"/>
          <w:szCs w:val="24"/>
          <w:lang w:val="ru-RU"/>
        </w:rPr>
        <w:t xml:space="preserve">-19 </w:t>
      </w:r>
      <w:r w:rsidRPr="000B490E">
        <w:rPr>
          <w:sz w:val="24"/>
          <w:szCs w:val="24"/>
        </w:rPr>
        <w:t>тези институти не намалиха своята активност. С наличния бюджет те изпълняват целите си, свързани с популяризиране на българската култура зад граница.</w:t>
      </w:r>
    </w:p>
    <w:p w14:paraId="0D85E539" w14:textId="77777777" w:rsidR="000B490E" w:rsidRPr="000B490E" w:rsidRDefault="000B490E" w:rsidP="000B490E">
      <w:pPr>
        <w:ind w:firstLine="708"/>
        <w:contextualSpacing/>
        <w:jc w:val="both"/>
        <w:rPr>
          <w:sz w:val="24"/>
          <w:szCs w:val="24"/>
        </w:rPr>
      </w:pPr>
    </w:p>
    <w:p w14:paraId="4AEE6D89" w14:textId="77777777" w:rsidR="00E76690" w:rsidRPr="006B6C9F" w:rsidRDefault="00E76690" w:rsidP="00F44FB7">
      <w:pPr>
        <w:pStyle w:val="aa"/>
        <w:ind w:left="0" w:firstLine="708"/>
        <w:jc w:val="both"/>
        <w:rPr>
          <w:sz w:val="24"/>
          <w:szCs w:val="24"/>
        </w:rPr>
      </w:pPr>
    </w:p>
    <w:p w14:paraId="37ED0327" w14:textId="77777777" w:rsidR="00E10A5D" w:rsidRPr="00EE6FAB" w:rsidRDefault="00A333C6" w:rsidP="00E10A5D">
      <w:pPr>
        <w:pBdr>
          <w:top w:val="nil"/>
          <w:left w:val="nil"/>
          <w:bottom w:val="nil"/>
          <w:right w:val="nil"/>
          <w:between w:val="nil"/>
          <w:bar w:val="nil"/>
        </w:pBdr>
        <w:spacing w:before="120" w:after="120"/>
        <w:jc w:val="both"/>
        <w:rPr>
          <w:rFonts w:eastAsia="Arial Unicode MS"/>
          <w:b/>
          <w:bCs/>
          <w:i/>
          <w:iCs/>
          <w:color w:val="000000"/>
          <w:sz w:val="24"/>
          <w:szCs w:val="24"/>
          <w:u w:color="000000"/>
          <w:bdr w:val="nil"/>
          <w:lang w:val="ru-RU"/>
          <w14:textOutline w14:w="0" w14:cap="flat" w14:cmpd="sng" w14:algn="ctr">
            <w14:noFill/>
            <w14:prstDash w14:val="solid"/>
            <w14:bevel/>
          </w14:textOutline>
        </w:rPr>
      </w:pPr>
      <w:r>
        <w:rPr>
          <w:rFonts w:eastAsia="Arial Unicode MS"/>
          <w:b/>
          <w:bCs/>
          <w:i/>
          <w:iCs/>
          <w:color w:val="000000"/>
          <w:sz w:val="24"/>
          <w:szCs w:val="24"/>
          <w:u w:color="000000"/>
          <w:bdr w:val="nil"/>
          <w14:textOutline w14:w="0" w14:cap="flat" w14:cmpd="sng" w14:algn="ctr">
            <w14:noFill/>
            <w14:prstDash w14:val="solid"/>
            <w14:bevel/>
          </w14:textOutline>
        </w:rPr>
        <w:t>В</w:t>
      </w:r>
      <w:r w:rsidR="00E10A5D" w:rsidRPr="00E10A5D">
        <w:rPr>
          <w:rFonts w:eastAsia="Arial Unicode MS"/>
          <w:b/>
          <w:bCs/>
          <w:i/>
          <w:iCs/>
          <w:color w:val="000000"/>
          <w:sz w:val="24"/>
          <w:szCs w:val="24"/>
          <w:u w:color="000000"/>
          <w:bdr w:val="nil"/>
          <w14:textOutline w14:w="0" w14:cap="flat" w14:cmpd="sng" w14:algn="ctr">
            <w14:noFill/>
            <w14:prstDash w14:val="solid"/>
            <w14:bevel/>
          </w14:textOutline>
        </w:rPr>
        <w:t>едомствени и администрирани разходни параграфи на програмата   (в хил. лв.)</w:t>
      </w:r>
    </w:p>
    <w:tbl>
      <w:tblPr>
        <w:tblW w:w="9440" w:type="dxa"/>
        <w:tblInd w:w="55" w:type="dxa"/>
        <w:tblCellMar>
          <w:left w:w="70" w:type="dxa"/>
          <w:right w:w="70" w:type="dxa"/>
        </w:tblCellMar>
        <w:tblLook w:val="04A0" w:firstRow="1" w:lastRow="0" w:firstColumn="1" w:lastColumn="0" w:noHBand="0" w:noVBand="1"/>
      </w:tblPr>
      <w:tblGrid>
        <w:gridCol w:w="440"/>
        <w:gridCol w:w="3090"/>
        <w:gridCol w:w="983"/>
        <w:gridCol w:w="976"/>
        <w:gridCol w:w="973"/>
        <w:gridCol w:w="980"/>
        <w:gridCol w:w="999"/>
        <w:gridCol w:w="999"/>
      </w:tblGrid>
      <w:tr w:rsidR="002E7793" w:rsidRPr="002E7793" w14:paraId="1F3C20CA" w14:textId="77777777" w:rsidTr="002E7793">
        <w:trPr>
          <w:trHeight w:val="630"/>
        </w:trPr>
        <w:tc>
          <w:tcPr>
            <w:tcW w:w="440" w:type="dxa"/>
            <w:vMerge w:val="restart"/>
            <w:tcBorders>
              <w:top w:val="single" w:sz="8" w:space="0" w:color="auto"/>
              <w:left w:val="single" w:sz="8" w:space="0" w:color="auto"/>
              <w:bottom w:val="single" w:sz="8" w:space="0" w:color="000000"/>
              <w:right w:val="single" w:sz="8" w:space="0" w:color="auto"/>
            </w:tcBorders>
            <w:shd w:val="clear" w:color="000000" w:fill="FFCC99"/>
            <w:noWrap/>
            <w:vAlign w:val="center"/>
            <w:hideMark/>
          </w:tcPr>
          <w:p w14:paraId="1A9EB59A" w14:textId="77777777" w:rsidR="002E7793" w:rsidRPr="002E7793" w:rsidRDefault="002E7793" w:rsidP="002E7793">
            <w:pPr>
              <w:rPr>
                <w:b/>
                <w:bCs/>
                <w:color w:val="000000"/>
                <w:sz w:val="16"/>
                <w:szCs w:val="16"/>
              </w:rPr>
            </w:pPr>
            <w:r w:rsidRPr="002E7793">
              <w:rPr>
                <w:b/>
                <w:bCs/>
                <w:color w:val="000000"/>
                <w:sz w:val="16"/>
                <w:szCs w:val="16"/>
              </w:rPr>
              <w:t>№</w:t>
            </w:r>
          </w:p>
        </w:tc>
        <w:tc>
          <w:tcPr>
            <w:tcW w:w="3090" w:type="dxa"/>
            <w:tcBorders>
              <w:top w:val="single" w:sz="8" w:space="0" w:color="auto"/>
              <w:left w:val="nil"/>
              <w:bottom w:val="nil"/>
              <w:right w:val="single" w:sz="8" w:space="0" w:color="auto"/>
            </w:tcBorders>
            <w:shd w:val="clear" w:color="000000" w:fill="FFCC99"/>
            <w:vAlign w:val="center"/>
            <w:hideMark/>
          </w:tcPr>
          <w:p w14:paraId="55A9A4E5" w14:textId="77777777" w:rsidR="002E7793" w:rsidRPr="002E7793" w:rsidRDefault="002E7793" w:rsidP="002E7793">
            <w:pPr>
              <w:rPr>
                <w:b/>
                <w:bCs/>
                <w:color w:val="000000"/>
                <w:sz w:val="16"/>
                <w:szCs w:val="16"/>
              </w:rPr>
            </w:pPr>
            <w:r w:rsidRPr="002E7793">
              <w:rPr>
                <w:b/>
                <w:bCs/>
                <w:color w:val="000000"/>
                <w:sz w:val="16"/>
                <w:szCs w:val="16"/>
              </w:rPr>
              <w:t>1800.02.07 Бюджетна програма  „Популяризиране на българската култура в чужбина“</w:t>
            </w:r>
          </w:p>
        </w:tc>
        <w:tc>
          <w:tcPr>
            <w:tcW w:w="983" w:type="dxa"/>
            <w:vMerge w:val="restart"/>
            <w:tcBorders>
              <w:top w:val="single" w:sz="8" w:space="0" w:color="auto"/>
              <w:left w:val="single" w:sz="8" w:space="0" w:color="auto"/>
              <w:bottom w:val="single" w:sz="8" w:space="0" w:color="000000"/>
              <w:right w:val="single" w:sz="8" w:space="0" w:color="auto"/>
            </w:tcBorders>
            <w:shd w:val="clear" w:color="000000" w:fill="FFCC99"/>
            <w:vAlign w:val="center"/>
            <w:hideMark/>
          </w:tcPr>
          <w:p w14:paraId="6827B7C3" w14:textId="77777777" w:rsidR="002E7793" w:rsidRPr="002E7793" w:rsidRDefault="002E7793" w:rsidP="002E7793">
            <w:pPr>
              <w:jc w:val="center"/>
              <w:rPr>
                <w:b/>
                <w:bCs/>
                <w:color w:val="000000"/>
                <w:sz w:val="16"/>
                <w:szCs w:val="16"/>
              </w:rPr>
            </w:pPr>
            <w:r w:rsidRPr="002E7793">
              <w:rPr>
                <w:b/>
                <w:bCs/>
                <w:color w:val="000000"/>
                <w:sz w:val="16"/>
                <w:szCs w:val="16"/>
              </w:rPr>
              <w:t>Отчет 2018***</w:t>
            </w:r>
          </w:p>
        </w:tc>
        <w:tc>
          <w:tcPr>
            <w:tcW w:w="976" w:type="dxa"/>
            <w:vMerge w:val="restart"/>
            <w:tcBorders>
              <w:top w:val="single" w:sz="8" w:space="0" w:color="auto"/>
              <w:left w:val="single" w:sz="8" w:space="0" w:color="auto"/>
              <w:bottom w:val="single" w:sz="8" w:space="0" w:color="000000"/>
              <w:right w:val="single" w:sz="8" w:space="0" w:color="auto"/>
            </w:tcBorders>
            <w:shd w:val="clear" w:color="000000" w:fill="FFCC99"/>
            <w:vAlign w:val="center"/>
            <w:hideMark/>
          </w:tcPr>
          <w:p w14:paraId="56C1941F" w14:textId="77777777" w:rsidR="002E7793" w:rsidRPr="002E7793" w:rsidRDefault="002E7793" w:rsidP="002E7793">
            <w:pPr>
              <w:jc w:val="center"/>
              <w:rPr>
                <w:b/>
                <w:bCs/>
                <w:color w:val="000000"/>
                <w:sz w:val="16"/>
                <w:szCs w:val="16"/>
              </w:rPr>
            </w:pPr>
            <w:r w:rsidRPr="002E7793">
              <w:rPr>
                <w:b/>
                <w:bCs/>
                <w:color w:val="000000"/>
                <w:sz w:val="16"/>
                <w:szCs w:val="16"/>
              </w:rPr>
              <w:t>Отчет 2019</w:t>
            </w:r>
            <w:r w:rsidRPr="002E7793">
              <w:rPr>
                <w:rFonts w:ascii="Arial" w:hAnsi="Arial" w:cs="Arial"/>
                <w:color w:val="000000"/>
                <w:sz w:val="16"/>
                <w:szCs w:val="16"/>
              </w:rPr>
              <w:t>***</w:t>
            </w:r>
          </w:p>
        </w:tc>
        <w:tc>
          <w:tcPr>
            <w:tcW w:w="973" w:type="dxa"/>
            <w:vMerge w:val="restart"/>
            <w:tcBorders>
              <w:top w:val="single" w:sz="8" w:space="0" w:color="auto"/>
              <w:left w:val="single" w:sz="8" w:space="0" w:color="auto"/>
              <w:bottom w:val="single" w:sz="8" w:space="0" w:color="000000"/>
              <w:right w:val="single" w:sz="8" w:space="0" w:color="auto"/>
            </w:tcBorders>
            <w:shd w:val="clear" w:color="000000" w:fill="FFCC99"/>
            <w:vAlign w:val="center"/>
            <w:hideMark/>
          </w:tcPr>
          <w:p w14:paraId="5B5C52C2" w14:textId="77777777" w:rsidR="002E7793" w:rsidRPr="002E7793" w:rsidRDefault="002E7793" w:rsidP="002E7793">
            <w:pPr>
              <w:jc w:val="center"/>
              <w:rPr>
                <w:b/>
                <w:bCs/>
                <w:color w:val="000000"/>
                <w:sz w:val="16"/>
                <w:szCs w:val="16"/>
              </w:rPr>
            </w:pPr>
            <w:r w:rsidRPr="002E7793">
              <w:rPr>
                <w:b/>
                <w:bCs/>
                <w:color w:val="000000"/>
                <w:sz w:val="16"/>
                <w:szCs w:val="16"/>
              </w:rPr>
              <w:t>Закон 2020</w:t>
            </w:r>
          </w:p>
        </w:tc>
        <w:tc>
          <w:tcPr>
            <w:tcW w:w="980" w:type="dxa"/>
            <w:tcBorders>
              <w:top w:val="single" w:sz="8" w:space="0" w:color="auto"/>
              <w:left w:val="nil"/>
              <w:bottom w:val="nil"/>
              <w:right w:val="single" w:sz="8" w:space="0" w:color="auto"/>
            </w:tcBorders>
            <w:shd w:val="clear" w:color="000000" w:fill="FFCC99"/>
            <w:vAlign w:val="center"/>
            <w:hideMark/>
          </w:tcPr>
          <w:p w14:paraId="7FDFD316" w14:textId="77777777" w:rsidR="002E7793" w:rsidRPr="002E7793" w:rsidRDefault="00945AFC" w:rsidP="002E7793">
            <w:pPr>
              <w:jc w:val="center"/>
              <w:rPr>
                <w:b/>
                <w:bCs/>
                <w:color w:val="000000"/>
                <w:sz w:val="16"/>
                <w:szCs w:val="16"/>
              </w:rPr>
            </w:pPr>
            <w:r>
              <w:rPr>
                <w:b/>
                <w:bCs/>
                <w:color w:val="000000"/>
                <w:sz w:val="16"/>
                <w:szCs w:val="16"/>
              </w:rPr>
              <w:t>Бюджет</w:t>
            </w:r>
          </w:p>
        </w:tc>
        <w:tc>
          <w:tcPr>
            <w:tcW w:w="999" w:type="dxa"/>
            <w:tcBorders>
              <w:top w:val="single" w:sz="8" w:space="0" w:color="auto"/>
              <w:left w:val="nil"/>
              <w:bottom w:val="nil"/>
              <w:right w:val="single" w:sz="8" w:space="0" w:color="auto"/>
            </w:tcBorders>
            <w:shd w:val="clear" w:color="000000" w:fill="FFCC99"/>
            <w:vAlign w:val="center"/>
            <w:hideMark/>
          </w:tcPr>
          <w:p w14:paraId="48B1E170" w14:textId="77777777" w:rsidR="002E7793" w:rsidRPr="002E7793" w:rsidRDefault="002E7793" w:rsidP="002E7793">
            <w:pPr>
              <w:jc w:val="center"/>
              <w:rPr>
                <w:b/>
                <w:bCs/>
                <w:color w:val="000000"/>
                <w:sz w:val="16"/>
                <w:szCs w:val="16"/>
              </w:rPr>
            </w:pPr>
            <w:r w:rsidRPr="002E7793">
              <w:rPr>
                <w:b/>
                <w:bCs/>
                <w:color w:val="000000"/>
                <w:sz w:val="16"/>
                <w:szCs w:val="16"/>
              </w:rPr>
              <w:t>Прогноза</w:t>
            </w:r>
          </w:p>
        </w:tc>
        <w:tc>
          <w:tcPr>
            <w:tcW w:w="999" w:type="dxa"/>
            <w:tcBorders>
              <w:top w:val="single" w:sz="8" w:space="0" w:color="auto"/>
              <w:left w:val="nil"/>
              <w:bottom w:val="nil"/>
              <w:right w:val="single" w:sz="8" w:space="0" w:color="auto"/>
            </w:tcBorders>
            <w:shd w:val="clear" w:color="000000" w:fill="FFCC99"/>
            <w:vAlign w:val="center"/>
            <w:hideMark/>
          </w:tcPr>
          <w:p w14:paraId="6B2255A2" w14:textId="77777777" w:rsidR="002E7793" w:rsidRPr="002E7793" w:rsidRDefault="002E7793" w:rsidP="002E7793">
            <w:pPr>
              <w:jc w:val="center"/>
              <w:rPr>
                <w:b/>
                <w:bCs/>
                <w:color w:val="000000"/>
                <w:sz w:val="16"/>
                <w:szCs w:val="16"/>
              </w:rPr>
            </w:pPr>
            <w:r w:rsidRPr="002E7793">
              <w:rPr>
                <w:b/>
                <w:bCs/>
                <w:color w:val="000000"/>
                <w:sz w:val="16"/>
                <w:szCs w:val="16"/>
              </w:rPr>
              <w:t>Прогноза</w:t>
            </w:r>
          </w:p>
        </w:tc>
      </w:tr>
      <w:tr w:rsidR="002E7793" w:rsidRPr="002E7793" w14:paraId="21D464DE" w14:textId="77777777" w:rsidTr="002E7793">
        <w:trPr>
          <w:trHeight w:val="315"/>
        </w:trPr>
        <w:tc>
          <w:tcPr>
            <w:tcW w:w="440" w:type="dxa"/>
            <w:vMerge/>
            <w:tcBorders>
              <w:top w:val="single" w:sz="8" w:space="0" w:color="auto"/>
              <w:left w:val="single" w:sz="8" w:space="0" w:color="auto"/>
              <w:bottom w:val="single" w:sz="8" w:space="0" w:color="000000"/>
              <w:right w:val="single" w:sz="8" w:space="0" w:color="auto"/>
            </w:tcBorders>
            <w:vAlign w:val="center"/>
            <w:hideMark/>
          </w:tcPr>
          <w:p w14:paraId="60C29F73" w14:textId="77777777" w:rsidR="002E7793" w:rsidRPr="002E7793" w:rsidRDefault="002E7793" w:rsidP="002E7793">
            <w:pPr>
              <w:rPr>
                <w:b/>
                <w:bCs/>
                <w:color w:val="000000"/>
                <w:sz w:val="16"/>
                <w:szCs w:val="16"/>
              </w:rPr>
            </w:pPr>
          </w:p>
        </w:tc>
        <w:tc>
          <w:tcPr>
            <w:tcW w:w="3090" w:type="dxa"/>
            <w:tcBorders>
              <w:top w:val="nil"/>
              <w:left w:val="nil"/>
              <w:bottom w:val="single" w:sz="8" w:space="0" w:color="auto"/>
              <w:right w:val="single" w:sz="8" w:space="0" w:color="auto"/>
            </w:tcBorders>
            <w:shd w:val="clear" w:color="000000" w:fill="FFCC99"/>
            <w:noWrap/>
            <w:vAlign w:val="center"/>
            <w:hideMark/>
          </w:tcPr>
          <w:p w14:paraId="256BF637" w14:textId="77777777" w:rsidR="002E7793" w:rsidRPr="002E7793" w:rsidRDefault="002E7793" w:rsidP="002E7793">
            <w:pPr>
              <w:rPr>
                <w:b/>
                <w:bCs/>
                <w:color w:val="000000"/>
                <w:sz w:val="16"/>
                <w:szCs w:val="16"/>
              </w:rPr>
            </w:pPr>
            <w:r w:rsidRPr="002E7793">
              <w:rPr>
                <w:b/>
                <w:bCs/>
                <w:color w:val="000000"/>
                <w:sz w:val="16"/>
                <w:szCs w:val="16"/>
              </w:rPr>
              <w:t> </w:t>
            </w:r>
          </w:p>
        </w:tc>
        <w:tc>
          <w:tcPr>
            <w:tcW w:w="983" w:type="dxa"/>
            <w:vMerge/>
            <w:tcBorders>
              <w:top w:val="single" w:sz="8" w:space="0" w:color="auto"/>
              <w:left w:val="single" w:sz="8" w:space="0" w:color="auto"/>
              <w:bottom w:val="single" w:sz="8" w:space="0" w:color="000000"/>
              <w:right w:val="single" w:sz="8" w:space="0" w:color="auto"/>
            </w:tcBorders>
            <w:vAlign w:val="center"/>
            <w:hideMark/>
          </w:tcPr>
          <w:p w14:paraId="39D163FD" w14:textId="77777777" w:rsidR="002E7793" w:rsidRPr="002E7793" w:rsidRDefault="002E7793" w:rsidP="002E7793">
            <w:pPr>
              <w:rPr>
                <w:b/>
                <w:bCs/>
                <w:color w:val="000000"/>
                <w:sz w:val="16"/>
                <w:szCs w:val="16"/>
              </w:rPr>
            </w:pPr>
          </w:p>
        </w:tc>
        <w:tc>
          <w:tcPr>
            <w:tcW w:w="976" w:type="dxa"/>
            <w:vMerge/>
            <w:tcBorders>
              <w:top w:val="single" w:sz="8" w:space="0" w:color="auto"/>
              <w:left w:val="single" w:sz="8" w:space="0" w:color="auto"/>
              <w:bottom w:val="single" w:sz="8" w:space="0" w:color="000000"/>
              <w:right w:val="single" w:sz="8" w:space="0" w:color="auto"/>
            </w:tcBorders>
            <w:vAlign w:val="center"/>
            <w:hideMark/>
          </w:tcPr>
          <w:p w14:paraId="30F5A9BE" w14:textId="77777777" w:rsidR="002E7793" w:rsidRPr="002E7793" w:rsidRDefault="002E7793" w:rsidP="002E7793">
            <w:pPr>
              <w:rPr>
                <w:b/>
                <w:bCs/>
                <w:color w:val="000000"/>
                <w:sz w:val="16"/>
                <w:szCs w:val="16"/>
              </w:rPr>
            </w:pPr>
          </w:p>
        </w:tc>
        <w:tc>
          <w:tcPr>
            <w:tcW w:w="973" w:type="dxa"/>
            <w:vMerge/>
            <w:tcBorders>
              <w:top w:val="single" w:sz="8" w:space="0" w:color="auto"/>
              <w:left w:val="single" w:sz="8" w:space="0" w:color="auto"/>
              <w:bottom w:val="single" w:sz="8" w:space="0" w:color="000000"/>
              <w:right w:val="single" w:sz="8" w:space="0" w:color="auto"/>
            </w:tcBorders>
            <w:vAlign w:val="center"/>
            <w:hideMark/>
          </w:tcPr>
          <w:p w14:paraId="5B7DA6C7" w14:textId="77777777" w:rsidR="002E7793" w:rsidRPr="002E7793" w:rsidRDefault="002E7793" w:rsidP="002E7793">
            <w:pPr>
              <w:rPr>
                <w:b/>
                <w:bCs/>
                <w:color w:val="000000"/>
                <w:sz w:val="16"/>
                <w:szCs w:val="16"/>
              </w:rPr>
            </w:pPr>
          </w:p>
        </w:tc>
        <w:tc>
          <w:tcPr>
            <w:tcW w:w="980" w:type="dxa"/>
            <w:tcBorders>
              <w:top w:val="nil"/>
              <w:left w:val="nil"/>
              <w:bottom w:val="single" w:sz="8" w:space="0" w:color="auto"/>
              <w:right w:val="single" w:sz="8" w:space="0" w:color="auto"/>
            </w:tcBorders>
            <w:shd w:val="clear" w:color="000000" w:fill="FFCC99"/>
            <w:vAlign w:val="center"/>
            <w:hideMark/>
          </w:tcPr>
          <w:p w14:paraId="7E740871" w14:textId="77777777" w:rsidR="002E7793" w:rsidRPr="002E7793" w:rsidRDefault="002E7793" w:rsidP="002E7793">
            <w:pPr>
              <w:jc w:val="center"/>
              <w:rPr>
                <w:b/>
                <w:bCs/>
                <w:color w:val="000000"/>
                <w:sz w:val="16"/>
                <w:szCs w:val="16"/>
              </w:rPr>
            </w:pPr>
            <w:r w:rsidRPr="002E7793">
              <w:rPr>
                <w:b/>
                <w:bCs/>
                <w:color w:val="000000"/>
                <w:sz w:val="16"/>
                <w:szCs w:val="16"/>
              </w:rPr>
              <w:t>2021 г.</w:t>
            </w:r>
          </w:p>
        </w:tc>
        <w:tc>
          <w:tcPr>
            <w:tcW w:w="999" w:type="dxa"/>
            <w:tcBorders>
              <w:top w:val="nil"/>
              <w:left w:val="nil"/>
              <w:bottom w:val="single" w:sz="8" w:space="0" w:color="auto"/>
              <w:right w:val="single" w:sz="8" w:space="0" w:color="auto"/>
            </w:tcBorders>
            <w:shd w:val="clear" w:color="000000" w:fill="FFCC99"/>
            <w:vAlign w:val="center"/>
            <w:hideMark/>
          </w:tcPr>
          <w:p w14:paraId="4474C352" w14:textId="77777777" w:rsidR="002E7793" w:rsidRPr="002E7793" w:rsidRDefault="002E7793" w:rsidP="002E7793">
            <w:pPr>
              <w:jc w:val="center"/>
              <w:rPr>
                <w:b/>
                <w:bCs/>
                <w:color w:val="000000"/>
                <w:sz w:val="16"/>
                <w:szCs w:val="16"/>
              </w:rPr>
            </w:pPr>
            <w:r w:rsidRPr="002E7793">
              <w:rPr>
                <w:b/>
                <w:bCs/>
                <w:color w:val="000000"/>
                <w:sz w:val="16"/>
                <w:szCs w:val="16"/>
              </w:rPr>
              <w:t>2022 г.</w:t>
            </w:r>
          </w:p>
        </w:tc>
        <w:tc>
          <w:tcPr>
            <w:tcW w:w="999" w:type="dxa"/>
            <w:tcBorders>
              <w:top w:val="nil"/>
              <w:left w:val="nil"/>
              <w:bottom w:val="single" w:sz="8" w:space="0" w:color="auto"/>
              <w:right w:val="single" w:sz="8" w:space="0" w:color="auto"/>
            </w:tcBorders>
            <w:shd w:val="clear" w:color="000000" w:fill="FFCC99"/>
            <w:vAlign w:val="center"/>
            <w:hideMark/>
          </w:tcPr>
          <w:p w14:paraId="4E760CC3" w14:textId="77777777" w:rsidR="002E7793" w:rsidRPr="002E7793" w:rsidRDefault="002E7793" w:rsidP="002E7793">
            <w:pPr>
              <w:jc w:val="center"/>
              <w:rPr>
                <w:b/>
                <w:bCs/>
                <w:color w:val="000000"/>
                <w:sz w:val="16"/>
                <w:szCs w:val="16"/>
              </w:rPr>
            </w:pPr>
            <w:r w:rsidRPr="002E7793">
              <w:rPr>
                <w:b/>
                <w:bCs/>
                <w:color w:val="000000"/>
                <w:sz w:val="16"/>
                <w:szCs w:val="16"/>
              </w:rPr>
              <w:t>2023 г.</w:t>
            </w:r>
          </w:p>
        </w:tc>
      </w:tr>
      <w:tr w:rsidR="002E7793" w:rsidRPr="002E7793" w14:paraId="73398DAA" w14:textId="77777777" w:rsidTr="002E7793">
        <w:trPr>
          <w:trHeight w:val="31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14:paraId="6C2E4BD2" w14:textId="77777777" w:rsidR="002E7793" w:rsidRPr="002E7793" w:rsidRDefault="002E7793" w:rsidP="002E7793">
            <w:pPr>
              <w:jc w:val="both"/>
              <w:rPr>
                <w:b/>
                <w:bCs/>
                <w:i/>
                <w:iCs/>
                <w:color w:val="000000"/>
                <w:sz w:val="16"/>
                <w:szCs w:val="16"/>
              </w:rPr>
            </w:pPr>
            <w:r w:rsidRPr="002E7793">
              <w:rPr>
                <w:b/>
                <w:bCs/>
                <w:i/>
                <w:iCs/>
                <w:color w:val="000000"/>
                <w:sz w:val="16"/>
                <w:szCs w:val="16"/>
              </w:rPr>
              <w:t> </w:t>
            </w:r>
          </w:p>
        </w:tc>
        <w:tc>
          <w:tcPr>
            <w:tcW w:w="3090" w:type="dxa"/>
            <w:tcBorders>
              <w:top w:val="nil"/>
              <w:left w:val="nil"/>
              <w:bottom w:val="single" w:sz="8" w:space="0" w:color="auto"/>
              <w:right w:val="single" w:sz="8" w:space="0" w:color="auto"/>
            </w:tcBorders>
            <w:shd w:val="clear" w:color="auto" w:fill="auto"/>
            <w:noWrap/>
            <w:vAlign w:val="center"/>
            <w:hideMark/>
          </w:tcPr>
          <w:p w14:paraId="471FB9D0" w14:textId="77777777" w:rsidR="002E7793" w:rsidRPr="002E7793" w:rsidRDefault="002E7793" w:rsidP="002E7793">
            <w:pPr>
              <w:jc w:val="center"/>
              <w:rPr>
                <w:b/>
                <w:bCs/>
                <w:color w:val="000000"/>
                <w:sz w:val="16"/>
                <w:szCs w:val="16"/>
              </w:rPr>
            </w:pPr>
            <w:r w:rsidRPr="002E7793">
              <w:rPr>
                <w:b/>
                <w:bCs/>
                <w:color w:val="000000"/>
                <w:sz w:val="16"/>
                <w:szCs w:val="16"/>
              </w:rPr>
              <w:t>1</w:t>
            </w:r>
          </w:p>
        </w:tc>
        <w:tc>
          <w:tcPr>
            <w:tcW w:w="983" w:type="dxa"/>
            <w:tcBorders>
              <w:top w:val="nil"/>
              <w:left w:val="nil"/>
              <w:bottom w:val="single" w:sz="8" w:space="0" w:color="auto"/>
              <w:right w:val="single" w:sz="8" w:space="0" w:color="auto"/>
            </w:tcBorders>
            <w:shd w:val="clear" w:color="auto" w:fill="auto"/>
            <w:vAlign w:val="center"/>
            <w:hideMark/>
          </w:tcPr>
          <w:p w14:paraId="27284A96" w14:textId="77777777" w:rsidR="002E7793" w:rsidRPr="002E7793" w:rsidRDefault="002E7793" w:rsidP="002E7793">
            <w:pPr>
              <w:jc w:val="center"/>
              <w:rPr>
                <w:b/>
                <w:bCs/>
                <w:color w:val="000000"/>
                <w:sz w:val="16"/>
                <w:szCs w:val="16"/>
              </w:rPr>
            </w:pPr>
            <w:r w:rsidRPr="002E7793">
              <w:rPr>
                <w:b/>
                <w:bCs/>
                <w:color w:val="000000"/>
                <w:sz w:val="16"/>
                <w:szCs w:val="16"/>
              </w:rPr>
              <w:t>2</w:t>
            </w:r>
          </w:p>
        </w:tc>
        <w:tc>
          <w:tcPr>
            <w:tcW w:w="976" w:type="dxa"/>
            <w:tcBorders>
              <w:top w:val="nil"/>
              <w:left w:val="nil"/>
              <w:bottom w:val="single" w:sz="8" w:space="0" w:color="auto"/>
              <w:right w:val="single" w:sz="8" w:space="0" w:color="auto"/>
            </w:tcBorders>
            <w:shd w:val="clear" w:color="auto" w:fill="auto"/>
            <w:vAlign w:val="center"/>
            <w:hideMark/>
          </w:tcPr>
          <w:p w14:paraId="4FC23728" w14:textId="77777777" w:rsidR="002E7793" w:rsidRPr="002E7793" w:rsidRDefault="002E7793" w:rsidP="002E7793">
            <w:pPr>
              <w:jc w:val="center"/>
              <w:rPr>
                <w:b/>
                <w:bCs/>
                <w:color w:val="000000"/>
                <w:sz w:val="16"/>
                <w:szCs w:val="16"/>
              </w:rPr>
            </w:pPr>
            <w:r w:rsidRPr="002E7793">
              <w:rPr>
                <w:b/>
                <w:bCs/>
                <w:color w:val="000000"/>
                <w:sz w:val="16"/>
                <w:szCs w:val="16"/>
              </w:rPr>
              <w:t>3</w:t>
            </w:r>
          </w:p>
        </w:tc>
        <w:tc>
          <w:tcPr>
            <w:tcW w:w="973" w:type="dxa"/>
            <w:tcBorders>
              <w:top w:val="nil"/>
              <w:left w:val="nil"/>
              <w:bottom w:val="single" w:sz="8" w:space="0" w:color="auto"/>
              <w:right w:val="single" w:sz="8" w:space="0" w:color="auto"/>
            </w:tcBorders>
            <w:shd w:val="clear" w:color="auto" w:fill="auto"/>
            <w:vAlign w:val="center"/>
            <w:hideMark/>
          </w:tcPr>
          <w:p w14:paraId="68CACB20" w14:textId="77777777" w:rsidR="002E7793" w:rsidRPr="002E7793" w:rsidRDefault="002E7793" w:rsidP="002E7793">
            <w:pPr>
              <w:jc w:val="center"/>
              <w:rPr>
                <w:b/>
                <w:bCs/>
                <w:color w:val="000000"/>
                <w:sz w:val="16"/>
                <w:szCs w:val="16"/>
              </w:rPr>
            </w:pPr>
            <w:r w:rsidRPr="002E7793">
              <w:rPr>
                <w:b/>
                <w:bCs/>
                <w:color w:val="000000"/>
                <w:sz w:val="16"/>
                <w:szCs w:val="16"/>
              </w:rPr>
              <w:t>4</w:t>
            </w:r>
          </w:p>
        </w:tc>
        <w:tc>
          <w:tcPr>
            <w:tcW w:w="980" w:type="dxa"/>
            <w:tcBorders>
              <w:top w:val="nil"/>
              <w:left w:val="nil"/>
              <w:bottom w:val="single" w:sz="8" w:space="0" w:color="auto"/>
              <w:right w:val="single" w:sz="8" w:space="0" w:color="auto"/>
            </w:tcBorders>
            <w:shd w:val="clear" w:color="auto" w:fill="auto"/>
            <w:vAlign w:val="center"/>
            <w:hideMark/>
          </w:tcPr>
          <w:p w14:paraId="46DF8369" w14:textId="77777777" w:rsidR="002E7793" w:rsidRPr="002E7793" w:rsidRDefault="002E7793" w:rsidP="002E7793">
            <w:pPr>
              <w:jc w:val="center"/>
              <w:rPr>
                <w:b/>
                <w:bCs/>
                <w:color w:val="000000"/>
                <w:sz w:val="16"/>
                <w:szCs w:val="16"/>
              </w:rPr>
            </w:pPr>
            <w:r w:rsidRPr="002E7793">
              <w:rPr>
                <w:b/>
                <w:bCs/>
                <w:color w:val="000000"/>
                <w:sz w:val="16"/>
                <w:szCs w:val="16"/>
              </w:rPr>
              <w:t>5</w:t>
            </w:r>
          </w:p>
        </w:tc>
        <w:tc>
          <w:tcPr>
            <w:tcW w:w="999" w:type="dxa"/>
            <w:tcBorders>
              <w:top w:val="nil"/>
              <w:left w:val="nil"/>
              <w:bottom w:val="single" w:sz="8" w:space="0" w:color="auto"/>
              <w:right w:val="single" w:sz="8" w:space="0" w:color="auto"/>
            </w:tcBorders>
            <w:shd w:val="clear" w:color="auto" w:fill="auto"/>
            <w:vAlign w:val="center"/>
            <w:hideMark/>
          </w:tcPr>
          <w:p w14:paraId="07C1257F" w14:textId="77777777" w:rsidR="002E7793" w:rsidRPr="002E7793" w:rsidRDefault="002E7793" w:rsidP="002E7793">
            <w:pPr>
              <w:jc w:val="center"/>
              <w:rPr>
                <w:b/>
                <w:bCs/>
                <w:color w:val="000000"/>
                <w:sz w:val="16"/>
                <w:szCs w:val="16"/>
              </w:rPr>
            </w:pPr>
            <w:r w:rsidRPr="002E7793">
              <w:rPr>
                <w:b/>
                <w:bCs/>
                <w:color w:val="000000"/>
                <w:sz w:val="16"/>
                <w:szCs w:val="16"/>
              </w:rPr>
              <w:t>6</w:t>
            </w:r>
          </w:p>
        </w:tc>
        <w:tc>
          <w:tcPr>
            <w:tcW w:w="999" w:type="dxa"/>
            <w:tcBorders>
              <w:top w:val="nil"/>
              <w:left w:val="nil"/>
              <w:bottom w:val="single" w:sz="8" w:space="0" w:color="auto"/>
              <w:right w:val="single" w:sz="8" w:space="0" w:color="auto"/>
            </w:tcBorders>
            <w:shd w:val="clear" w:color="auto" w:fill="auto"/>
            <w:vAlign w:val="center"/>
            <w:hideMark/>
          </w:tcPr>
          <w:p w14:paraId="17C81E27" w14:textId="77777777" w:rsidR="002E7793" w:rsidRPr="002E7793" w:rsidRDefault="002E7793" w:rsidP="002E7793">
            <w:pPr>
              <w:jc w:val="center"/>
              <w:rPr>
                <w:b/>
                <w:bCs/>
                <w:color w:val="000000"/>
                <w:sz w:val="16"/>
                <w:szCs w:val="16"/>
              </w:rPr>
            </w:pPr>
            <w:r w:rsidRPr="002E7793">
              <w:rPr>
                <w:b/>
                <w:bCs/>
                <w:color w:val="000000"/>
                <w:sz w:val="16"/>
                <w:szCs w:val="16"/>
              </w:rPr>
              <w:t>7</w:t>
            </w:r>
          </w:p>
        </w:tc>
      </w:tr>
      <w:tr w:rsidR="002E7793" w:rsidRPr="002E7793" w14:paraId="20871087" w14:textId="77777777" w:rsidTr="002E7793">
        <w:trPr>
          <w:trHeight w:val="315"/>
        </w:trPr>
        <w:tc>
          <w:tcPr>
            <w:tcW w:w="440" w:type="dxa"/>
            <w:tcBorders>
              <w:top w:val="nil"/>
              <w:left w:val="single" w:sz="8" w:space="0" w:color="auto"/>
              <w:bottom w:val="single" w:sz="8" w:space="0" w:color="auto"/>
              <w:right w:val="single" w:sz="8" w:space="0" w:color="auto"/>
            </w:tcBorders>
            <w:shd w:val="clear" w:color="000000" w:fill="FFCC99"/>
            <w:noWrap/>
            <w:vAlign w:val="center"/>
            <w:hideMark/>
          </w:tcPr>
          <w:p w14:paraId="01FCA840" w14:textId="77777777" w:rsidR="002E7793" w:rsidRPr="002E7793" w:rsidRDefault="002E7793" w:rsidP="002E7793">
            <w:pPr>
              <w:jc w:val="both"/>
              <w:rPr>
                <w:b/>
                <w:bCs/>
                <w:color w:val="000000"/>
                <w:sz w:val="16"/>
                <w:szCs w:val="16"/>
              </w:rPr>
            </w:pPr>
            <w:r w:rsidRPr="002E7793">
              <w:rPr>
                <w:b/>
                <w:bCs/>
                <w:color w:val="000000"/>
                <w:sz w:val="16"/>
                <w:szCs w:val="16"/>
              </w:rPr>
              <w:t>І.</w:t>
            </w:r>
          </w:p>
        </w:tc>
        <w:tc>
          <w:tcPr>
            <w:tcW w:w="3090" w:type="dxa"/>
            <w:tcBorders>
              <w:top w:val="nil"/>
              <w:left w:val="nil"/>
              <w:bottom w:val="single" w:sz="8" w:space="0" w:color="auto"/>
              <w:right w:val="single" w:sz="8" w:space="0" w:color="auto"/>
            </w:tcBorders>
            <w:shd w:val="clear" w:color="000000" w:fill="FFCC99"/>
            <w:noWrap/>
            <w:vAlign w:val="center"/>
            <w:hideMark/>
          </w:tcPr>
          <w:p w14:paraId="54CF4B88" w14:textId="77777777" w:rsidR="002E7793" w:rsidRPr="002E7793" w:rsidRDefault="002E7793" w:rsidP="002E7793">
            <w:pPr>
              <w:rPr>
                <w:b/>
                <w:bCs/>
                <w:color w:val="000000"/>
                <w:sz w:val="16"/>
                <w:szCs w:val="16"/>
              </w:rPr>
            </w:pPr>
            <w:r w:rsidRPr="002E7793">
              <w:rPr>
                <w:b/>
                <w:bCs/>
                <w:color w:val="000000"/>
                <w:sz w:val="16"/>
                <w:szCs w:val="16"/>
              </w:rPr>
              <w:t>Общо ведомствени разходи:</w:t>
            </w:r>
          </w:p>
        </w:tc>
        <w:tc>
          <w:tcPr>
            <w:tcW w:w="983" w:type="dxa"/>
            <w:tcBorders>
              <w:top w:val="nil"/>
              <w:left w:val="nil"/>
              <w:bottom w:val="single" w:sz="8" w:space="0" w:color="auto"/>
              <w:right w:val="single" w:sz="8" w:space="0" w:color="auto"/>
            </w:tcBorders>
            <w:shd w:val="clear" w:color="000000" w:fill="FFCC99"/>
            <w:vAlign w:val="center"/>
            <w:hideMark/>
          </w:tcPr>
          <w:p w14:paraId="2F9187A9" w14:textId="77777777" w:rsidR="002E7793" w:rsidRPr="002E7793" w:rsidRDefault="002E7793" w:rsidP="002E7793">
            <w:pPr>
              <w:jc w:val="right"/>
              <w:rPr>
                <w:b/>
                <w:bCs/>
                <w:color w:val="000000"/>
                <w:sz w:val="16"/>
                <w:szCs w:val="16"/>
              </w:rPr>
            </w:pPr>
            <w:r w:rsidRPr="002E7793">
              <w:rPr>
                <w:b/>
                <w:bCs/>
                <w:color w:val="000000"/>
                <w:sz w:val="16"/>
                <w:szCs w:val="16"/>
              </w:rPr>
              <w:t>5 438,6</w:t>
            </w:r>
          </w:p>
        </w:tc>
        <w:tc>
          <w:tcPr>
            <w:tcW w:w="976" w:type="dxa"/>
            <w:tcBorders>
              <w:top w:val="nil"/>
              <w:left w:val="nil"/>
              <w:bottom w:val="single" w:sz="8" w:space="0" w:color="auto"/>
              <w:right w:val="single" w:sz="8" w:space="0" w:color="auto"/>
            </w:tcBorders>
            <w:shd w:val="clear" w:color="000000" w:fill="FFCC99"/>
            <w:vAlign w:val="center"/>
            <w:hideMark/>
          </w:tcPr>
          <w:p w14:paraId="7D0E3469" w14:textId="77777777" w:rsidR="002E7793" w:rsidRPr="002E7793" w:rsidRDefault="002E7793" w:rsidP="002E7793">
            <w:pPr>
              <w:jc w:val="right"/>
              <w:rPr>
                <w:b/>
                <w:bCs/>
                <w:color w:val="000000"/>
                <w:sz w:val="16"/>
                <w:szCs w:val="16"/>
              </w:rPr>
            </w:pPr>
            <w:r w:rsidRPr="002E7793">
              <w:rPr>
                <w:b/>
                <w:bCs/>
                <w:color w:val="000000"/>
                <w:sz w:val="16"/>
                <w:szCs w:val="16"/>
              </w:rPr>
              <w:t>4 047,1</w:t>
            </w:r>
          </w:p>
        </w:tc>
        <w:tc>
          <w:tcPr>
            <w:tcW w:w="973" w:type="dxa"/>
            <w:tcBorders>
              <w:top w:val="nil"/>
              <w:left w:val="nil"/>
              <w:bottom w:val="single" w:sz="8" w:space="0" w:color="auto"/>
              <w:right w:val="single" w:sz="8" w:space="0" w:color="auto"/>
            </w:tcBorders>
            <w:shd w:val="clear" w:color="000000" w:fill="FFCC99"/>
            <w:vAlign w:val="center"/>
            <w:hideMark/>
          </w:tcPr>
          <w:p w14:paraId="24FD8E11" w14:textId="77777777" w:rsidR="002E7793" w:rsidRPr="002E7793" w:rsidRDefault="002E7793" w:rsidP="002E7793">
            <w:pPr>
              <w:jc w:val="right"/>
              <w:rPr>
                <w:b/>
                <w:bCs/>
                <w:color w:val="000000"/>
                <w:sz w:val="16"/>
                <w:szCs w:val="16"/>
              </w:rPr>
            </w:pPr>
            <w:r w:rsidRPr="002E7793">
              <w:rPr>
                <w:b/>
                <w:bCs/>
                <w:color w:val="000000"/>
                <w:sz w:val="16"/>
                <w:szCs w:val="16"/>
              </w:rPr>
              <w:t>4 237,9</w:t>
            </w:r>
          </w:p>
        </w:tc>
        <w:tc>
          <w:tcPr>
            <w:tcW w:w="980" w:type="dxa"/>
            <w:tcBorders>
              <w:top w:val="nil"/>
              <w:left w:val="nil"/>
              <w:bottom w:val="single" w:sz="8" w:space="0" w:color="auto"/>
              <w:right w:val="single" w:sz="8" w:space="0" w:color="auto"/>
            </w:tcBorders>
            <w:shd w:val="clear" w:color="000000" w:fill="FFCC99"/>
            <w:vAlign w:val="center"/>
            <w:hideMark/>
          </w:tcPr>
          <w:p w14:paraId="2E3FE7A3" w14:textId="77777777" w:rsidR="002E7793" w:rsidRPr="002E7793" w:rsidRDefault="002E7793" w:rsidP="002E7793">
            <w:pPr>
              <w:jc w:val="right"/>
              <w:rPr>
                <w:b/>
                <w:bCs/>
                <w:color w:val="000000"/>
                <w:sz w:val="16"/>
                <w:szCs w:val="16"/>
              </w:rPr>
            </w:pPr>
            <w:r w:rsidRPr="002E7793">
              <w:rPr>
                <w:b/>
                <w:bCs/>
                <w:color w:val="000000"/>
                <w:sz w:val="16"/>
                <w:szCs w:val="16"/>
              </w:rPr>
              <w:t>4 425,1</w:t>
            </w:r>
          </w:p>
        </w:tc>
        <w:tc>
          <w:tcPr>
            <w:tcW w:w="999" w:type="dxa"/>
            <w:tcBorders>
              <w:top w:val="nil"/>
              <w:left w:val="nil"/>
              <w:bottom w:val="single" w:sz="8" w:space="0" w:color="auto"/>
              <w:right w:val="single" w:sz="8" w:space="0" w:color="auto"/>
            </w:tcBorders>
            <w:shd w:val="clear" w:color="000000" w:fill="FFCC99"/>
            <w:vAlign w:val="center"/>
            <w:hideMark/>
          </w:tcPr>
          <w:p w14:paraId="64A61A4D" w14:textId="77777777" w:rsidR="002E7793" w:rsidRPr="002E7793" w:rsidRDefault="002E7793" w:rsidP="002E7793">
            <w:pPr>
              <w:jc w:val="right"/>
              <w:rPr>
                <w:b/>
                <w:bCs/>
                <w:color w:val="000000"/>
                <w:sz w:val="16"/>
                <w:szCs w:val="16"/>
              </w:rPr>
            </w:pPr>
            <w:r w:rsidRPr="002E7793">
              <w:rPr>
                <w:b/>
                <w:bCs/>
                <w:color w:val="000000"/>
                <w:sz w:val="16"/>
                <w:szCs w:val="16"/>
              </w:rPr>
              <w:t>4 425,1</w:t>
            </w:r>
          </w:p>
        </w:tc>
        <w:tc>
          <w:tcPr>
            <w:tcW w:w="999" w:type="dxa"/>
            <w:tcBorders>
              <w:top w:val="nil"/>
              <w:left w:val="nil"/>
              <w:bottom w:val="single" w:sz="8" w:space="0" w:color="auto"/>
              <w:right w:val="single" w:sz="8" w:space="0" w:color="auto"/>
            </w:tcBorders>
            <w:shd w:val="clear" w:color="000000" w:fill="FFCC99"/>
            <w:vAlign w:val="center"/>
            <w:hideMark/>
          </w:tcPr>
          <w:p w14:paraId="534BDDC1" w14:textId="77777777" w:rsidR="002E7793" w:rsidRPr="002E7793" w:rsidRDefault="002E7793" w:rsidP="002E7793">
            <w:pPr>
              <w:jc w:val="right"/>
              <w:rPr>
                <w:b/>
                <w:bCs/>
                <w:color w:val="000000"/>
                <w:sz w:val="16"/>
                <w:szCs w:val="16"/>
              </w:rPr>
            </w:pPr>
            <w:r w:rsidRPr="002E7793">
              <w:rPr>
                <w:b/>
                <w:bCs/>
                <w:color w:val="000000"/>
                <w:sz w:val="16"/>
                <w:szCs w:val="16"/>
              </w:rPr>
              <w:t>4 425,1</w:t>
            </w:r>
          </w:p>
        </w:tc>
      </w:tr>
      <w:tr w:rsidR="002E7793" w:rsidRPr="002E7793" w14:paraId="579EC842" w14:textId="77777777" w:rsidTr="002E7793">
        <w:trPr>
          <w:trHeight w:val="315"/>
        </w:trPr>
        <w:tc>
          <w:tcPr>
            <w:tcW w:w="440" w:type="dxa"/>
            <w:tcBorders>
              <w:top w:val="nil"/>
              <w:left w:val="single" w:sz="8" w:space="0" w:color="auto"/>
              <w:bottom w:val="single" w:sz="8" w:space="0" w:color="auto"/>
              <w:right w:val="single" w:sz="8" w:space="0" w:color="auto"/>
            </w:tcBorders>
            <w:shd w:val="clear" w:color="000000" w:fill="FFCC99"/>
            <w:noWrap/>
            <w:vAlign w:val="center"/>
            <w:hideMark/>
          </w:tcPr>
          <w:p w14:paraId="7891D598" w14:textId="77777777" w:rsidR="002E7793" w:rsidRPr="002E7793" w:rsidRDefault="002E7793" w:rsidP="002E7793">
            <w:pPr>
              <w:jc w:val="both"/>
              <w:rPr>
                <w:b/>
                <w:bCs/>
                <w:color w:val="000000"/>
                <w:sz w:val="16"/>
                <w:szCs w:val="16"/>
              </w:rPr>
            </w:pPr>
            <w:r w:rsidRPr="002E7793">
              <w:rPr>
                <w:b/>
                <w:bCs/>
                <w:color w:val="000000"/>
                <w:sz w:val="16"/>
                <w:szCs w:val="16"/>
              </w:rPr>
              <w:t> </w:t>
            </w:r>
          </w:p>
        </w:tc>
        <w:tc>
          <w:tcPr>
            <w:tcW w:w="3090" w:type="dxa"/>
            <w:tcBorders>
              <w:top w:val="nil"/>
              <w:left w:val="nil"/>
              <w:bottom w:val="single" w:sz="8" w:space="0" w:color="auto"/>
              <w:right w:val="single" w:sz="8" w:space="0" w:color="auto"/>
            </w:tcBorders>
            <w:shd w:val="clear" w:color="000000" w:fill="FFCC99"/>
            <w:noWrap/>
            <w:vAlign w:val="center"/>
            <w:hideMark/>
          </w:tcPr>
          <w:p w14:paraId="0DBC1E29" w14:textId="77777777" w:rsidR="002E7793" w:rsidRPr="002E7793" w:rsidRDefault="002E7793" w:rsidP="002E7793">
            <w:pPr>
              <w:rPr>
                <w:b/>
                <w:bCs/>
                <w:color w:val="000000"/>
                <w:sz w:val="16"/>
                <w:szCs w:val="16"/>
              </w:rPr>
            </w:pPr>
            <w:r w:rsidRPr="002E7793">
              <w:rPr>
                <w:b/>
                <w:bCs/>
                <w:color w:val="000000"/>
                <w:sz w:val="16"/>
                <w:szCs w:val="16"/>
              </w:rPr>
              <w:t xml:space="preserve">   Персонал</w:t>
            </w:r>
          </w:p>
        </w:tc>
        <w:tc>
          <w:tcPr>
            <w:tcW w:w="983" w:type="dxa"/>
            <w:tcBorders>
              <w:top w:val="nil"/>
              <w:left w:val="nil"/>
              <w:bottom w:val="single" w:sz="8" w:space="0" w:color="auto"/>
              <w:right w:val="single" w:sz="8" w:space="0" w:color="auto"/>
            </w:tcBorders>
            <w:shd w:val="clear" w:color="000000" w:fill="FFCC99"/>
            <w:vAlign w:val="center"/>
            <w:hideMark/>
          </w:tcPr>
          <w:p w14:paraId="04DDBAC7" w14:textId="77777777" w:rsidR="002E7793" w:rsidRPr="002E7793" w:rsidRDefault="002E7793" w:rsidP="002E7793">
            <w:pPr>
              <w:jc w:val="right"/>
              <w:rPr>
                <w:color w:val="000000"/>
                <w:sz w:val="16"/>
                <w:szCs w:val="16"/>
              </w:rPr>
            </w:pPr>
            <w:r w:rsidRPr="002E7793">
              <w:rPr>
                <w:color w:val="000000"/>
                <w:sz w:val="16"/>
                <w:szCs w:val="16"/>
              </w:rPr>
              <w:t>679,4</w:t>
            </w:r>
          </w:p>
        </w:tc>
        <w:tc>
          <w:tcPr>
            <w:tcW w:w="976" w:type="dxa"/>
            <w:tcBorders>
              <w:top w:val="nil"/>
              <w:left w:val="nil"/>
              <w:bottom w:val="single" w:sz="8" w:space="0" w:color="auto"/>
              <w:right w:val="single" w:sz="8" w:space="0" w:color="auto"/>
            </w:tcBorders>
            <w:shd w:val="clear" w:color="000000" w:fill="FFCC99"/>
            <w:vAlign w:val="center"/>
            <w:hideMark/>
          </w:tcPr>
          <w:p w14:paraId="49531A64" w14:textId="77777777" w:rsidR="002E7793" w:rsidRPr="002E7793" w:rsidRDefault="002E7793" w:rsidP="002E7793">
            <w:pPr>
              <w:jc w:val="right"/>
              <w:rPr>
                <w:color w:val="000000"/>
                <w:sz w:val="16"/>
                <w:szCs w:val="16"/>
              </w:rPr>
            </w:pPr>
            <w:r w:rsidRPr="002E7793">
              <w:rPr>
                <w:color w:val="000000"/>
                <w:sz w:val="16"/>
                <w:szCs w:val="16"/>
              </w:rPr>
              <w:t>616,5</w:t>
            </w:r>
          </w:p>
        </w:tc>
        <w:tc>
          <w:tcPr>
            <w:tcW w:w="973" w:type="dxa"/>
            <w:tcBorders>
              <w:top w:val="nil"/>
              <w:left w:val="nil"/>
              <w:bottom w:val="single" w:sz="8" w:space="0" w:color="auto"/>
              <w:right w:val="single" w:sz="8" w:space="0" w:color="auto"/>
            </w:tcBorders>
            <w:shd w:val="clear" w:color="000000" w:fill="FFCC99"/>
            <w:vAlign w:val="center"/>
            <w:hideMark/>
          </w:tcPr>
          <w:p w14:paraId="14284DB7" w14:textId="77777777" w:rsidR="002E7793" w:rsidRPr="002E7793" w:rsidRDefault="002E7793" w:rsidP="002E7793">
            <w:pPr>
              <w:jc w:val="right"/>
              <w:rPr>
                <w:color w:val="000000"/>
                <w:sz w:val="16"/>
                <w:szCs w:val="16"/>
              </w:rPr>
            </w:pPr>
            <w:r w:rsidRPr="002E7793">
              <w:rPr>
                <w:color w:val="000000"/>
                <w:sz w:val="16"/>
                <w:szCs w:val="16"/>
              </w:rPr>
              <w:t>893,5</w:t>
            </w:r>
          </w:p>
        </w:tc>
        <w:tc>
          <w:tcPr>
            <w:tcW w:w="980" w:type="dxa"/>
            <w:tcBorders>
              <w:top w:val="nil"/>
              <w:left w:val="nil"/>
              <w:bottom w:val="single" w:sz="8" w:space="0" w:color="auto"/>
              <w:right w:val="single" w:sz="8" w:space="0" w:color="auto"/>
            </w:tcBorders>
            <w:shd w:val="clear" w:color="000000" w:fill="FFCC99"/>
            <w:vAlign w:val="center"/>
            <w:hideMark/>
          </w:tcPr>
          <w:p w14:paraId="693A21B8" w14:textId="77777777" w:rsidR="002E7793" w:rsidRPr="002E7793" w:rsidRDefault="002E7793" w:rsidP="002E7793">
            <w:pPr>
              <w:jc w:val="right"/>
              <w:rPr>
                <w:color w:val="000000"/>
                <w:sz w:val="16"/>
                <w:szCs w:val="16"/>
              </w:rPr>
            </w:pPr>
            <w:r w:rsidRPr="002E7793">
              <w:rPr>
                <w:color w:val="000000"/>
                <w:sz w:val="16"/>
                <w:szCs w:val="16"/>
              </w:rPr>
              <w:t>982,9</w:t>
            </w:r>
          </w:p>
        </w:tc>
        <w:tc>
          <w:tcPr>
            <w:tcW w:w="999" w:type="dxa"/>
            <w:tcBorders>
              <w:top w:val="nil"/>
              <w:left w:val="nil"/>
              <w:bottom w:val="single" w:sz="8" w:space="0" w:color="auto"/>
              <w:right w:val="single" w:sz="8" w:space="0" w:color="auto"/>
            </w:tcBorders>
            <w:shd w:val="clear" w:color="000000" w:fill="FFCC99"/>
            <w:vAlign w:val="center"/>
            <w:hideMark/>
          </w:tcPr>
          <w:p w14:paraId="762C918B" w14:textId="77777777" w:rsidR="002E7793" w:rsidRPr="002E7793" w:rsidRDefault="002E7793" w:rsidP="002E7793">
            <w:pPr>
              <w:jc w:val="right"/>
              <w:rPr>
                <w:color w:val="000000"/>
                <w:sz w:val="16"/>
                <w:szCs w:val="16"/>
              </w:rPr>
            </w:pPr>
            <w:r w:rsidRPr="002E7793">
              <w:rPr>
                <w:color w:val="000000"/>
                <w:sz w:val="16"/>
                <w:szCs w:val="16"/>
              </w:rPr>
              <w:t>982,9</w:t>
            </w:r>
          </w:p>
        </w:tc>
        <w:tc>
          <w:tcPr>
            <w:tcW w:w="999" w:type="dxa"/>
            <w:tcBorders>
              <w:top w:val="nil"/>
              <w:left w:val="nil"/>
              <w:bottom w:val="single" w:sz="8" w:space="0" w:color="auto"/>
              <w:right w:val="single" w:sz="8" w:space="0" w:color="auto"/>
            </w:tcBorders>
            <w:shd w:val="clear" w:color="000000" w:fill="FFCC99"/>
            <w:vAlign w:val="center"/>
            <w:hideMark/>
          </w:tcPr>
          <w:p w14:paraId="26D86B72" w14:textId="77777777" w:rsidR="002E7793" w:rsidRPr="002E7793" w:rsidRDefault="002E7793" w:rsidP="002E7793">
            <w:pPr>
              <w:jc w:val="right"/>
              <w:rPr>
                <w:color w:val="000000"/>
                <w:sz w:val="16"/>
                <w:szCs w:val="16"/>
              </w:rPr>
            </w:pPr>
            <w:r w:rsidRPr="002E7793">
              <w:rPr>
                <w:color w:val="000000"/>
                <w:sz w:val="16"/>
                <w:szCs w:val="16"/>
              </w:rPr>
              <w:t>982,9</w:t>
            </w:r>
          </w:p>
        </w:tc>
      </w:tr>
      <w:tr w:rsidR="002E7793" w:rsidRPr="002E7793" w14:paraId="3DF2029F" w14:textId="77777777" w:rsidTr="002E7793">
        <w:trPr>
          <w:trHeight w:val="315"/>
        </w:trPr>
        <w:tc>
          <w:tcPr>
            <w:tcW w:w="440" w:type="dxa"/>
            <w:tcBorders>
              <w:top w:val="nil"/>
              <w:left w:val="single" w:sz="8" w:space="0" w:color="auto"/>
              <w:bottom w:val="single" w:sz="8" w:space="0" w:color="auto"/>
              <w:right w:val="single" w:sz="8" w:space="0" w:color="auto"/>
            </w:tcBorders>
            <w:shd w:val="clear" w:color="000000" w:fill="FFCC99"/>
            <w:noWrap/>
            <w:vAlign w:val="center"/>
            <w:hideMark/>
          </w:tcPr>
          <w:p w14:paraId="01756FA3" w14:textId="77777777" w:rsidR="002E7793" w:rsidRPr="002E7793" w:rsidRDefault="002E7793" w:rsidP="002E7793">
            <w:pPr>
              <w:jc w:val="both"/>
              <w:rPr>
                <w:b/>
                <w:bCs/>
                <w:color w:val="000000"/>
                <w:sz w:val="16"/>
                <w:szCs w:val="16"/>
              </w:rPr>
            </w:pPr>
            <w:r w:rsidRPr="002E7793">
              <w:rPr>
                <w:b/>
                <w:bCs/>
                <w:color w:val="000000"/>
                <w:sz w:val="16"/>
                <w:szCs w:val="16"/>
              </w:rPr>
              <w:t> </w:t>
            </w:r>
          </w:p>
        </w:tc>
        <w:tc>
          <w:tcPr>
            <w:tcW w:w="3090" w:type="dxa"/>
            <w:tcBorders>
              <w:top w:val="nil"/>
              <w:left w:val="nil"/>
              <w:bottom w:val="single" w:sz="8" w:space="0" w:color="auto"/>
              <w:right w:val="single" w:sz="8" w:space="0" w:color="auto"/>
            </w:tcBorders>
            <w:shd w:val="clear" w:color="000000" w:fill="FFCC99"/>
            <w:noWrap/>
            <w:vAlign w:val="center"/>
            <w:hideMark/>
          </w:tcPr>
          <w:p w14:paraId="114863A9" w14:textId="77777777" w:rsidR="002E7793" w:rsidRPr="002E7793" w:rsidRDefault="002E7793" w:rsidP="002E7793">
            <w:pPr>
              <w:rPr>
                <w:b/>
                <w:bCs/>
                <w:color w:val="000000"/>
                <w:sz w:val="16"/>
                <w:szCs w:val="16"/>
              </w:rPr>
            </w:pPr>
            <w:r w:rsidRPr="002E7793">
              <w:rPr>
                <w:b/>
                <w:bCs/>
                <w:color w:val="000000"/>
                <w:sz w:val="16"/>
                <w:szCs w:val="16"/>
              </w:rPr>
              <w:t xml:space="preserve">   Издръжка</w:t>
            </w:r>
          </w:p>
        </w:tc>
        <w:tc>
          <w:tcPr>
            <w:tcW w:w="983" w:type="dxa"/>
            <w:tcBorders>
              <w:top w:val="nil"/>
              <w:left w:val="nil"/>
              <w:bottom w:val="single" w:sz="8" w:space="0" w:color="auto"/>
              <w:right w:val="single" w:sz="8" w:space="0" w:color="auto"/>
            </w:tcBorders>
            <w:shd w:val="clear" w:color="000000" w:fill="FFCC99"/>
            <w:vAlign w:val="center"/>
            <w:hideMark/>
          </w:tcPr>
          <w:p w14:paraId="2123FAA7" w14:textId="77777777" w:rsidR="002E7793" w:rsidRPr="002E7793" w:rsidRDefault="002E7793" w:rsidP="002E7793">
            <w:pPr>
              <w:jc w:val="right"/>
              <w:rPr>
                <w:color w:val="000000"/>
                <w:sz w:val="16"/>
                <w:szCs w:val="16"/>
              </w:rPr>
            </w:pPr>
            <w:r w:rsidRPr="002E7793">
              <w:rPr>
                <w:color w:val="000000"/>
                <w:sz w:val="16"/>
                <w:szCs w:val="16"/>
              </w:rPr>
              <w:t>4 707,8</w:t>
            </w:r>
          </w:p>
        </w:tc>
        <w:tc>
          <w:tcPr>
            <w:tcW w:w="976" w:type="dxa"/>
            <w:tcBorders>
              <w:top w:val="nil"/>
              <w:left w:val="nil"/>
              <w:bottom w:val="single" w:sz="8" w:space="0" w:color="auto"/>
              <w:right w:val="single" w:sz="8" w:space="0" w:color="auto"/>
            </w:tcBorders>
            <w:shd w:val="clear" w:color="000000" w:fill="FFCC99"/>
            <w:vAlign w:val="center"/>
            <w:hideMark/>
          </w:tcPr>
          <w:p w14:paraId="7C5396BE" w14:textId="77777777" w:rsidR="002E7793" w:rsidRPr="002E7793" w:rsidRDefault="002E7793" w:rsidP="002E7793">
            <w:pPr>
              <w:jc w:val="right"/>
              <w:rPr>
                <w:color w:val="000000"/>
                <w:sz w:val="16"/>
                <w:szCs w:val="16"/>
              </w:rPr>
            </w:pPr>
            <w:r w:rsidRPr="002E7793">
              <w:rPr>
                <w:color w:val="000000"/>
                <w:sz w:val="16"/>
                <w:szCs w:val="16"/>
              </w:rPr>
              <w:t>3 335,1</w:t>
            </w:r>
          </w:p>
        </w:tc>
        <w:tc>
          <w:tcPr>
            <w:tcW w:w="973" w:type="dxa"/>
            <w:tcBorders>
              <w:top w:val="nil"/>
              <w:left w:val="nil"/>
              <w:bottom w:val="single" w:sz="8" w:space="0" w:color="auto"/>
              <w:right w:val="single" w:sz="8" w:space="0" w:color="auto"/>
            </w:tcBorders>
            <w:shd w:val="clear" w:color="000000" w:fill="FFCC99"/>
            <w:vAlign w:val="center"/>
            <w:hideMark/>
          </w:tcPr>
          <w:p w14:paraId="2DCAF6D1" w14:textId="77777777" w:rsidR="002E7793" w:rsidRPr="002E7793" w:rsidRDefault="002E7793" w:rsidP="002E7793">
            <w:pPr>
              <w:jc w:val="right"/>
              <w:rPr>
                <w:color w:val="000000"/>
                <w:sz w:val="16"/>
                <w:szCs w:val="16"/>
              </w:rPr>
            </w:pPr>
            <w:r w:rsidRPr="002E7793">
              <w:rPr>
                <w:color w:val="000000"/>
                <w:sz w:val="16"/>
                <w:szCs w:val="16"/>
              </w:rPr>
              <w:t>3 344,4</w:t>
            </w:r>
          </w:p>
        </w:tc>
        <w:tc>
          <w:tcPr>
            <w:tcW w:w="980" w:type="dxa"/>
            <w:tcBorders>
              <w:top w:val="nil"/>
              <w:left w:val="nil"/>
              <w:bottom w:val="single" w:sz="8" w:space="0" w:color="auto"/>
              <w:right w:val="single" w:sz="8" w:space="0" w:color="auto"/>
            </w:tcBorders>
            <w:shd w:val="clear" w:color="000000" w:fill="FFCC99"/>
            <w:vAlign w:val="center"/>
            <w:hideMark/>
          </w:tcPr>
          <w:p w14:paraId="5E6B6E7D" w14:textId="77777777" w:rsidR="002E7793" w:rsidRPr="002E7793" w:rsidRDefault="002E7793" w:rsidP="002E7793">
            <w:pPr>
              <w:jc w:val="right"/>
              <w:rPr>
                <w:color w:val="000000"/>
                <w:sz w:val="16"/>
                <w:szCs w:val="16"/>
              </w:rPr>
            </w:pPr>
            <w:r w:rsidRPr="002E7793">
              <w:rPr>
                <w:color w:val="000000"/>
                <w:sz w:val="16"/>
                <w:szCs w:val="16"/>
              </w:rPr>
              <w:t>3 442,2</w:t>
            </w:r>
          </w:p>
        </w:tc>
        <w:tc>
          <w:tcPr>
            <w:tcW w:w="999" w:type="dxa"/>
            <w:tcBorders>
              <w:top w:val="nil"/>
              <w:left w:val="nil"/>
              <w:bottom w:val="single" w:sz="8" w:space="0" w:color="auto"/>
              <w:right w:val="single" w:sz="8" w:space="0" w:color="auto"/>
            </w:tcBorders>
            <w:shd w:val="clear" w:color="000000" w:fill="FFCC99"/>
            <w:vAlign w:val="center"/>
            <w:hideMark/>
          </w:tcPr>
          <w:p w14:paraId="5A7AA4F3" w14:textId="77777777" w:rsidR="002E7793" w:rsidRPr="002E7793" w:rsidRDefault="002E7793" w:rsidP="002E7793">
            <w:pPr>
              <w:jc w:val="right"/>
              <w:rPr>
                <w:color w:val="000000"/>
                <w:sz w:val="16"/>
                <w:szCs w:val="16"/>
              </w:rPr>
            </w:pPr>
            <w:r w:rsidRPr="002E7793">
              <w:rPr>
                <w:color w:val="000000"/>
                <w:sz w:val="16"/>
                <w:szCs w:val="16"/>
              </w:rPr>
              <w:t>3 442,2</w:t>
            </w:r>
          </w:p>
        </w:tc>
        <w:tc>
          <w:tcPr>
            <w:tcW w:w="999" w:type="dxa"/>
            <w:tcBorders>
              <w:top w:val="nil"/>
              <w:left w:val="nil"/>
              <w:bottom w:val="single" w:sz="8" w:space="0" w:color="auto"/>
              <w:right w:val="single" w:sz="8" w:space="0" w:color="auto"/>
            </w:tcBorders>
            <w:shd w:val="clear" w:color="000000" w:fill="FFCC99"/>
            <w:vAlign w:val="center"/>
            <w:hideMark/>
          </w:tcPr>
          <w:p w14:paraId="2E16DB91" w14:textId="77777777" w:rsidR="002E7793" w:rsidRPr="002E7793" w:rsidRDefault="002E7793" w:rsidP="002E7793">
            <w:pPr>
              <w:jc w:val="right"/>
              <w:rPr>
                <w:color w:val="000000"/>
                <w:sz w:val="16"/>
                <w:szCs w:val="16"/>
              </w:rPr>
            </w:pPr>
            <w:r w:rsidRPr="002E7793">
              <w:rPr>
                <w:color w:val="000000"/>
                <w:sz w:val="16"/>
                <w:szCs w:val="16"/>
              </w:rPr>
              <w:t>3 442,2</w:t>
            </w:r>
          </w:p>
        </w:tc>
      </w:tr>
      <w:tr w:rsidR="002E7793" w:rsidRPr="002E7793" w14:paraId="4230676D" w14:textId="77777777" w:rsidTr="002E7793">
        <w:trPr>
          <w:trHeight w:val="315"/>
        </w:trPr>
        <w:tc>
          <w:tcPr>
            <w:tcW w:w="440" w:type="dxa"/>
            <w:tcBorders>
              <w:top w:val="nil"/>
              <w:left w:val="single" w:sz="8" w:space="0" w:color="auto"/>
              <w:bottom w:val="single" w:sz="8" w:space="0" w:color="auto"/>
              <w:right w:val="single" w:sz="8" w:space="0" w:color="auto"/>
            </w:tcBorders>
            <w:shd w:val="clear" w:color="000000" w:fill="FFCC99"/>
            <w:noWrap/>
            <w:vAlign w:val="center"/>
            <w:hideMark/>
          </w:tcPr>
          <w:p w14:paraId="085B6967" w14:textId="77777777" w:rsidR="002E7793" w:rsidRPr="002E7793" w:rsidRDefault="002E7793" w:rsidP="002E7793">
            <w:pPr>
              <w:jc w:val="both"/>
              <w:rPr>
                <w:b/>
                <w:bCs/>
                <w:color w:val="000000"/>
                <w:sz w:val="16"/>
                <w:szCs w:val="16"/>
              </w:rPr>
            </w:pPr>
            <w:r w:rsidRPr="002E7793">
              <w:rPr>
                <w:b/>
                <w:bCs/>
                <w:color w:val="000000"/>
                <w:sz w:val="16"/>
                <w:szCs w:val="16"/>
              </w:rPr>
              <w:t> </w:t>
            </w:r>
          </w:p>
        </w:tc>
        <w:tc>
          <w:tcPr>
            <w:tcW w:w="3090" w:type="dxa"/>
            <w:tcBorders>
              <w:top w:val="nil"/>
              <w:left w:val="nil"/>
              <w:bottom w:val="single" w:sz="8" w:space="0" w:color="auto"/>
              <w:right w:val="single" w:sz="8" w:space="0" w:color="auto"/>
            </w:tcBorders>
            <w:shd w:val="clear" w:color="000000" w:fill="FFCC99"/>
            <w:noWrap/>
            <w:vAlign w:val="center"/>
            <w:hideMark/>
          </w:tcPr>
          <w:p w14:paraId="35E74D84" w14:textId="77777777" w:rsidR="002E7793" w:rsidRPr="002E7793" w:rsidRDefault="002E7793" w:rsidP="002E7793">
            <w:pPr>
              <w:rPr>
                <w:b/>
                <w:bCs/>
                <w:color w:val="000000"/>
                <w:sz w:val="16"/>
                <w:szCs w:val="16"/>
              </w:rPr>
            </w:pPr>
            <w:r w:rsidRPr="002E7793">
              <w:rPr>
                <w:b/>
                <w:bCs/>
                <w:color w:val="000000"/>
                <w:sz w:val="16"/>
                <w:szCs w:val="16"/>
              </w:rPr>
              <w:t xml:space="preserve">   Капиталови разходи</w:t>
            </w:r>
          </w:p>
        </w:tc>
        <w:tc>
          <w:tcPr>
            <w:tcW w:w="983" w:type="dxa"/>
            <w:tcBorders>
              <w:top w:val="nil"/>
              <w:left w:val="nil"/>
              <w:bottom w:val="single" w:sz="8" w:space="0" w:color="auto"/>
              <w:right w:val="single" w:sz="8" w:space="0" w:color="auto"/>
            </w:tcBorders>
            <w:shd w:val="clear" w:color="000000" w:fill="FFCC99"/>
            <w:vAlign w:val="center"/>
            <w:hideMark/>
          </w:tcPr>
          <w:p w14:paraId="0595842B" w14:textId="77777777" w:rsidR="002E7793" w:rsidRPr="002E7793" w:rsidRDefault="002E7793" w:rsidP="002E7793">
            <w:pPr>
              <w:jc w:val="right"/>
              <w:rPr>
                <w:color w:val="000000"/>
                <w:sz w:val="16"/>
                <w:szCs w:val="16"/>
              </w:rPr>
            </w:pPr>
            <w:r w:rsidRPr="002E7793">
              <w:rPr>
                <w:color w:val="000000"/>
                <w:sz w:val="16"/>
                <w:szCs w:val="16"/>
              </w:rPr>
              <w:t>51,4</w:t>
            </w:r>
          </w:p>
        </w:tc>
        <w:tc>
          <w:tcPr>
            <w:tcW w:w="976" w:type="dxa"/>
            <w:tcBorders>
              <w:top w:val="nil"/>
              <w:left w:val="nil"/>
              <w:bottom w:val="single" w:sz="8" w:space="0" w:color="auto"/>
              <w:right w:val="single" w:sz="8" w:space="0" w:color="auto"/>
            </w:tcBorders>
            <w:shd w:val="clear" w:color="000000" w:fill="FFCC99"/>
            <w:vAlign w:val="center"/>
            <w:hideMark/>
          </w:tcPr>
          <w:p w14:paraId="53FC1679" w14:textId="77777777" w:rsidR="002E7793" w:rsidRPr="002E7793" w:rsidRDefault="002E7793" w:rsidP="002E7793">
            <w:pPr>
              <w:jc w:val="right"/>
              <w:rPr>
                <w:color w:val="000000"/>
                <w:sz w:val="16"/>
                <w:szCs w:val="16"/>
              </w:rPr>
            </w:pPr>
            <w:r w:rsidRPr="002E7793">
              <w:rPr>
                <w:color w:val="000000"/>
                <w:sz w:val="16"/>
                <w:szCs w:val="16"/>
              </w:rPr>
              <w:t>95,5</w:t>
            </w:r>
          </w:p>
        </w:tc>
        <w:tc>
          <w:tcPr>
            <w:tcW w:w="973" w:type="dxa"/>
            <w:tcBorders>
              <w:top w:val="nil"/>
              <w:left w:val="nil"/>
              <w:bottom w:val="single" w:sz="8" w:space="0" w:color="auto"/>
              <w:right w:val="single" w:sz="8" w:space="0" w:color="auto"/>
            </w:tcBorders>
            <w:shd w:val="clear" w:color="000000" w:fill="FFCC99"/>
            <w:vAlign w:val="center"/>
            <w:hideMark/>
          </w:tcPr>
          <w:p w14:paraId="08F70A49" w14:textId="77777777" w:rsidR="002E7793" w:rsidRPr="002E7793" w:rsidRDefault="002E7793" w:rsidP="002E7793">
            <w:pPr>
              <w:jc w:val="right"/>
              <w:rPr>
                <w:color w:val="000000"/>
                <w:sz w:val="16"/>
                <w:szCs w:val="16"/>
              </w:rPr>
            </w:pPr>
            <w:r w:rsidRPr="002E7793">
              <w:rPr>
                <w:color w:val="000000"/>
                <w:sz w:val="16"/>
                <w:szCs w:val="16"/>
              </w:rPr>
              <w:t>0,0</w:t>
            </w:r>
          </w:p>
        </w:tc>
        <w:tc>
          <w:tcPr>
            <w:tcW w:w="980" w:type="dxa"/>
            <w:tcBorders>
              <w:top w:val="nil"/>
              <w:left w:val="nil"/>
              <w:bottom w:val="single" w:sz="8" w:space="0" w:color="auto"/>
              <w:right w:val="single" w:sz="8" w:space="0" w:color="auto"/>
            </w:tcBorders>
            <w:shd w:val="clear" w:color="000000" w:fill="FFCC99"/>
            <w:vAlign w:val="center"/>
            <w:hideMark/>
          </w:tcPr>
          <w:p w14:paraId="08523C55" w14:textId="77777777" w:rsidR="002E7793" w:rsidRPr="002E7793" w:rsidRDefault="002E7793" w:rsidP="002E7793">
            <w:pPr>
              <w:jc w:val="right"/>
              <w:rPr>
                <w:color w:val="000000"/>
                <w:sz w:val="16"/>
                <w:szCs w:val="16"/>
              </w:rPr>
            </w:pPr>
            <w:r w:rsidRPr="002E7793">
              <w:rPr>
                <w:color w:val="000000"/>
                <w:sz w:val="16"/>
                <w:szCs w:val="16"/>
              </w:rPr>
              <w:t>0,0</w:t>
            </w:r>
          </w:p>
        </w:tc>
        <w:tc>
          <w:tcPr>
            <w:tcW w:w="999" w:type="dxa"/>
            <w:tcBorders>
              <w:top w:val="nil"/>
              <w:left w:val="nil"/>
              <w:bottom w:val="single" w:sz="8" w:space="0" w:color="auto"/>
              <w:right w:val="single" w:sz="8" w:space="0" w:color="auto"/>
            </w:tcBorders>
            <w:shd w:val="clear" w:color="000000" w:fill="FFCC99"/>
            <w:vAlign w:val="center"/>
            <w:hideMark/>
          </w:tcPr>
          <w:p w14:paraId="55E149FE" w14:textId="77777777" w:rsidR="002E7793" w:rsidRPr="002E7793" w:rsidRDefault="002E7793" w:rsidP="002E7793">
            <w:pPr>
              <w:jc w:val="right"/>
              <w:rPr>
                <w:color w:val="000000"/>
                <w:sz w:val="16"/>
                <w:szCs w:val="16"/>
              </w:rPr>
            </w:pPr>
            <w:r w:rsidRPr="002E7793">
              <w:rPr>
                <w:color w:val="000000"/>
                <w:sz w:val="16"/>
                <w:szCs w:val="16"/>
              </w:rPr>
              <w:t>0,0</w:t>
            </w:r>
          </w:p>
        </w:tc>
        <w:tc>
          <w:tcPr>
            <w:tcW w:w="999" w:type="dxa"/>
            <w:tcBorders>
              <w:top w:val="nil"/>
              <w:left w:val="nil"/>
              <w:bottom w:val="single" w:sz="8" w:space="0" w:color="auto"/>
              <w:right w:val="single" w:sz="8" w:space="0" w:color="auto"/>
            </w:tcBorders>
            <w:shd w:val="clear" w:color="000000" w:fill="FFCC99"/>
            <w:vAlign w:val="center"/>
            <w:hideMark/>
          </w:tcPr>
          <w:p w14:paraId="3EE06932" w14:textId="77777777" w:rsidR="002E7793" w:rsidRPr="002E7793" w:rsidRDefault="002E7793" w:rsidP="002E7793">
            <w:pPr>
              <w:jc w:val="right"/>
              <w:rPr>
                <w:color w:val="000000"/>
                <w:sz w:val="16"/>
                <w:szCs w:val="16"/>
              </w:rPr>
            </w:pPr>
            <w:r w:rsidRPr="002E7793">
              <w:rPr>
                <w:color w:val="000000"/>
                <w:sz w:val="16"/>
                <w:szCs w:val="16"/>
              </w:rPr>
              <w:t>0,0</w:t>
            </w:r>
          </w:p>
        </w:tc>
      </w:tr>
      <w:tr w:rsidR="002E7793" w:rsidRPr="002E7793" w14:paraId="52218DBA" w14:textId="77777777" w:rsidTr="002E7793">
        <w:trPr>
          <w:trHeight w:val="31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14:paraId="55FC8648" w14:textId="77777777" w:rsidR="002E7793" w:rsidRPr="002E7793" w:rsidRDefault="002E7793" w:rsidP="002E7793">
            <w:pPr>
              <w:jc w:val="both"/>
              <w:rPr>
                <w:b/>
                <w:bCs/>
                <w:color w:val="000000"/>
                <w:sz w:val="16"/>
                <w:szCs w:val="16"/>
              </w:rPr>
            </w:pPr>
            <w:r w:rsidRPr="002E7793">
              <w:rPr>
                <w:b/>
                <w:bCs/>
                <w:color w:val="000000"/>
                <w:sz w:val="16"/>
                <w:szCs w:val="16"/>
              </w:rPr>
              <w:t> </w:t>
            </w:r>
          </w:p>
        </w:tc>
        <w:tc>
          <w:tcPr>
            <w:tcW w:w="3090" w:type="dxa"/>
            <w:tcBorders>
              <w:top w:val="nil"/>
              <w:left w:val="nil"/>
              <w:bottom w:val="single" w:sz="8" w:space="0" w:color="auto"/>
              <w:right w:val="single" w:sz="8" w:space="0" w:color="auto"/>
            </w:tcBorders>
            <w:shd w:val="clear" w:color="auto" w:fill="auto"/>
            <w:noWrap/>
            <w:vAlign w:val="center"/>
            <w:hideMark/>
          </w:tcPr>
          <w:p w14:paraId="53B84F26" w14:textId="77777777" w:rsidR="002E7793" w:rsidRPr="002E7793" w:rsidRDefault="002E7793" w:rsidP="002E7793">
            <w:pPr>
              <w:rPr>
                <w:b/>
                <w:bCs/>
                <w:color w:val="000000"/>
                <w:sz w:val="16"/>
                <w:szCs w:val="16"/>
              </w:rPr>
            </w:pPr>
            <w:r w:rsidRPr="002E7793">
              <w:rPr>
                <w:b/>
                <w:bCs/>
                <w:color w:val="000000"/>
                <w:sz w:val="16"/>
                <w:szCs w:val="16"/>
              </w:rPr>
              <w:t> </w:t>
            </w:r>
          </w:p>
        </w:tc>
        <w:tc>
          <w:tcPr>
            <w:tcW w:w="983" w:type="dxa"/>
            <w:tcBorders>
              <w:top w:val="nil"/>
              <w:left w:val="nil"/>
              <w:bottom w:val="single" w:sz="8" w:space="0" w:color="auto"/>
              <w:right w:val="single" w:sz="8" w:space="0" w:color="auto"/>
            </w:tcBorders>
            <w:shd w:val="clear" w:color="auto" w:fill="auto"/>
            <w:vAlign w:val="center"/>
            <w:hideMark/>
          </w:tcPr>
          <w:p w14:paraId="60C13A39" w14:textId="77777777" w:rsidR="002E7793" w:rsidRPr="002E7793" w:rsidRDefault="002E7793" w:rsidP="002E7793">
            <w:pPr>
              <w:jc w:val="right"/>
              <w:rPr>
                <w:color w:val="000000"/>
                <w:sz w:val="16"/>
                <w:szCs w:val="16"/>
              </w:rPr>
            </w:pPr>
            <w:r w:rsidRPr="002E7793">
              <w:rPr>
                <w:color w:val="000000"/>
                <w:sz w:val="16"/>
                <w:szCs w:val="16"/>
              </w:rPr>
              <w:t> </w:t>
            </w:r>
          </w:p>
        </w:tc>
        <w:tc>
          <w:tcPr>
            <w:tcW w:w="976" w:type="dxa"/>
            <w:tcBorders>
              <w:top w:val="nil"/>
              <w:left w:val="nil"/>
              <w:bottom w:val="single" w:sz="8" w:space="0" w:color="auto"/>
              <w:right w:val="single" w:sz="8" w:space="0" w:color="auto"/>
            </w:tcBorders>
            <w:shd w:val="clear" w:color="auto" w:fill="auto"/>
            <w:vAlign w:val="center"/>
            <w:hideMark/>
          </w:tcPr>
          <w:p w14:paraId="6FE3793E" w14:textId="77777777" w:rsidR="002E7793" w:rsidRPr="002E7793" w:rsidRDefault="002E7793" w:rsidP="002E7793">
            <w:pPr>
              <w:jc w:val="right"/>
              <w:rPr>
                <w:color w:val="000000"/>
                <w:sz w:val="16"/>
                <w:szCs w:val="16"/>
              </w:rPr>
            </w:pPr>
            <w:r w:rsidRPr="002E7793">
              <w:rPr>
                <w:color w:val="000000"/>
                <w:sz w:val="16"/>
                <w:szCs w:val="16"/>
              </w:rPr>
              <w:t> </w:t>
            </w:r>
          </w:p>
        </w:tc>
        <w:tc>
          <w:tcPr>
            <w:tcW w:w="973" w:type="dxa"/>
            <w:tcBorders>
              <w:top w:val="nil"/>
              <w:left w:val="nil"/>
              <w:bottom w:val="single" w:sz="8" w:space="0" w:color="auto"/>
              <w:right w:val="single" w:sz="8" w:space="0" w:color="auto"/>
            </w:tcBorders>
            <w:shd w:val="clear" w:color="auto" w:fill="auto"/>
            <w:noWrap/>
            <w:vAlign w:val="center"/>
            <w:hideMark/>
          </w:tcPr>
          <w:p w14:paraId="04AF25E1" w14:textId="77777777" w:rsidR="002E7793" w:rsidRPr="002E7793" w:rsidRDefault="002E7793" w:rsidP="002E7793">
            <w:pPr>
              <w:jc w:val="right"/>
              <w:rPr>
                <w:color w:val="000000"/>
                <w:sz w:val="16"/>
                <w:szCs w:val="16"/>
              </w:rPr>
            </w:pPr>
            <w:r w:rsidRPr="002E7793">
              <w:rPr>
                <w:color w:val="000000"/>
                <w:sz w:val="16"/>
                <w:szCs w:val="16"/>
              </w:rPr>
              <w:t> </w:t>
            </w:r>
          </w:p>
        </w:tc>
        <w:tc>
          <w:tcPr>
            <w:tcW w:w="980" w:type="dxa"/>
            <w:tcBorders>
              <w:top w:val="nil"/>
              <w:left w:val="nil"/>
              <w:bottom w:val="single" w:sz="8" w:space="0" w:color="auto"/>
              <w:right w:val="single" w:sz="8" w:space="0" w:color="auto"/>
            </w:tcBorders>
            <w:shd w:val="clear" w:color="auto" w:fill="auto"/>
            <w:noWrap/>
            <w:vAlign w:val="center"/>
            <w:hideMark/>
          </w:tcPr>
          <w:p w14:paraId="4E4CE102" w14:textId="77777777" w:rsidR="002E7793" w:rsidRPr="002E7793" w:rsidRDefault="002E7793" w:rsidP="002E7793">
            <w:pPr>
              <w:jc w:val="right"/>
              <w:rPr>
                <w:color w:val="000000"/>
                <w:sz w:val="16"/>
                <w:szCs w:val="16"/>
              </w:rPr>
            </w:pPr>
            <w:r w:rsidRPr="002E7793">
              <w:rPr>
                <w:color w:val="000000"/>
                <w:sz w:val="16"/>
                <w:szCs w:val="16"/>
              </w:rPr>
              <w:t> </w:t>
            </w:r>
          </w:p>
        </w:tc>
        <w:tc>
          <w:tcPr>
            <w:tcW w:w="999" w:type="dxa"/>
            <w:tcBorders>
              <w:top w:val="nil"/>
              <w:left w:val="nil"/>
              <w:bottom w:val="single" w:sz="8" w:space="0" w:color="auto"/>
              <w:right w:val="single" w:sz="8" w:space="0" w:color="auto"/>
            </w:tcBorders>
            <w:shd w:val="clear" w:color="auto" w:fill="auto"/>
            <w:noWrap/>
            <w:vAlign w:val="center"/>
            <w:hideMark/>
          </w:tcPr>
          <w:p w14:paraId="7660F35F" w14:textId="77777777" w:rsidR="002E7793" w:rsidRPr="002E7793" w:rsidRDefault="002E7793" w:rsidP="002E7793">
            <w:pPr>
              <w:jc w:val="right"/>
              <w:rPr>
                <w:color w:val="000000"/>
                <w:sz w:val="16"/>
                <w:szCs w:val="16"/>
              </w:rPr>
            </w:pPr>
            <w:r w:rsidRPr="002E7793">
              <w:rPr>
                <w:color w:val="000000"/>
                <w:sz w:val="16"/>
                <w:szCs w:val="16"/>
              </w:rPr>
              <w:t> </w:t>
            </w:r>
          </w:p>
        </w:tc>
        <w:tc>
          <w:tcPr>
            <w:tcW w:w="999" w:type="dxa"/>
            <w:tcBorders>
              <w:top w:val="nil"/>
              <w:left w:val="nil"/>
              <w:bottom w:val="single" w:sz="8" w:space="0" w:color="auto"/>
              <w:right w:val="single" w:sz="8" w:space="0" w:color="auto"/>
            </w:tcBorders>
            <w:shd w:val="clear" w:color="auto" w:fill="auto"/>
            <w:noWrap/>
            <w:vAlign w:val="center"/>
            <w:hideMark/>
          </w:tcPr>
          <w:p w14:paraId="00658810" w14:textId="77777777" w:rsidR="002E7793" w:rsidRPr="002E7793" w:rsidRDefault="002E7793" w:rsidP="002E7793">
            <w:pPr>
              <w:jc w:val="right"/>
              <w:rPr>
                <w:color w:val="000000"/>
                <w:sz w:val="16"/>
                <w:szCs w:val="16"/>
              </w:rPr>
            </w:pPr>
            <w:r w:rsidRPr="002E7793">
              <w:rPr>
                <w:color w:val="000000"/>
                <w:sz w:val="16"/>
                <w:szCs w:val="16"/>
              </w:rPr>
              <w:t> </w:t>
            </w:r>
          </w:p>
        </w:tc>
      </w:tr>
      <w:tr w:rsidR="002E7793" w:rsidRPr="002E7793" w14:paraId="7CAFB118" w14:textId="77777777" w:rsidTr="002E7793">
        <w:trPr>
          <w:trHeight w:val="315"/>
        </w:trPr>
        <w:tc>
          <w:tcPr>
            <w:tcW w:w="440" w:type="dxa"/>
            <w:tcBorders>
              <w:top w:val="nil"/>
              <w:left w:val="single" w:sz="8" w:space="0" w:color="auto"/>
              <w:bottom w:val="single" w:sz="8" w:space="0" w:color="auto"/>
              <w:right w:val="single" w:sz="8" w:space="0" w:color="auto"/>
            </w:tcBorders>
            <w:shd w:val="clear" w:color="000000" w:fill="FFCC99"/>
            <w:noWrap/>
            <w:vAlign w:val="center"/>
            <w:hideMark/>
          </w:tcPr>
          <w:p w14:paraId="6C46F016" w14:textId="77777777" w:rsidR="002E7793" w:rsidRPr="002E7793" w:rsidRDefault="002E7793" w:rsidP="002E7793">
            <w:pPr>
              <w:jc w:val="both"/>
              <w:rPr>
                <w:b/>
                <w:bCs/>
                <w:color w:val="000000"/>
                <w:sz w:val="16"/>
                <w:szCs w:val="16"/>
              </w:rPr>
            </w:pPr>
            <w:r w:rsidRPr="002E7793">
              <w:rPr>
                <w:b/>
                <w:bCs/>
                <w:color w:val="000000"/>
                <w:sz w:val="16"/>
                <w:szCs w:val="16"/>
              </w:rPr>
              <w:t>1</w:t>
            </w:r>
          </w:p>
        </w:tc>
        <w:tc>
          <w:tcPr>
            <w:tcW w:w="3090" w:type="dxa"/>
            <w:tcBorders>
              <w:top w:val="nil"/>
              <w:left w:val="nil"/>
              <w:bottom w:val="single" w:sz="8" w:space="0" w:color="auto"/>
              <w:right w:val="single" w:sz="8" w:space="0" w:color="auto"/>
            </w:tcBorders>
            <w:shd w:val="clear" w:color="000000" w:fill="FFCC99"/>
            <w:noWrap/>
            <w:vAlign w:val="center"/>
            <w:hideMark/>
          </w:tcPr>
          <w:p w14:paraId="78756A35" w14:textId="77777777" w:rsidR="002E7793" w:rsidRPr="002E7793" w:rsidRDefault="002E7793" w:rsidP="002E7793">
            <w:pPr>
              <w:rPr>
                <w:b/>
                <w:bCs/>
                <w:color w:val="000000"/>
                <w:sz w:val="16"/>
                <w:szCs w:val="16"/>
              </w:rPr>
            </w:pPr>
            <w:r w:rsidRPr="002E7793">
              <w:rPr>
                <w:b/>
                <w:bCs/>
                <w:color w:val="000000"/>
                <w:sz w:val="16"/>
                <w:szCs w:val="16"/>
              </w:rPr>
              <w:t>Ведомствени разходи по бюджета на ПРБ:</w:t>
            </w:r>
          </w:p>
        </w:tc>
        <w:tc>
          <w:tcPr>
            <w:tcW w:w="983" w:type="dxa"/>
            <w:tcBorders>
              <w:top w:val="nil"/>
              <w:left w:val="nil"/>
              <w:bottom w:val="single" w:sz="8" w:space="0" w:color="auto"/>
              <w:right w:val="single" w:sz="8" w:space="0" w:color="auto"/>
            </w:tcBorders>
            <w:shd w:val="clear" w:color="000000" w:fill="FFCC99"/>
            <w:vAlign w:val="center"/>
            <w:hideMark/>
          </w:tcPr>
          <w:p w14:paraId="4B787AF3" w14:textId="77777777" w:rsidR="002E7793" w:rsidRPr="002E7793" w:rsidRDefault="002E7793" w:rsidP="002E7793">
            <w:pPr>
              <w:jc w:val="right"/>
              <w:rPr>
                <w:b/>
                <w:bCs/>
                <w:color w:val="000000"/>
                <w:sz w:val="16"/>
                <w:szCs w:val="16"/>
              </w:rPr>
            </w:pPr>
            <w:r w:rsidRPr="002E7793">
              <w:rPr>
                <w:b/>
                <w:bCs/>
                <w:color w:val="000000"/>
                <w:sz w:val="16"/>
                <w:szCs w:val="16"/>
              </w:rPr>
              <w:t>5 146,8</w:t>
            </w:r>
          </w:p>
        </w:tc>
        <w:tc>
          <w:tcPr>
            <w:tcW w:w="976" w:type="dxa"/>
            <w:tcBorders>
              <w:top w:val="nil"/>
              <w:left w:val="nil"/>
              <w:bottom w:val="single" w:sz="8" w:space="0" w:color="auto"/>
              <w:right w:val="single" w:sz="8" w:space="0" w:color="auto"/>
            </w:tcBorders>
            <w:shd w:val="clear" w:color="000000" w:fill="FFCC99"/>
            <w:vAlign w:val="center"/>
            <w:hideMark/>
          </w:tcPr>
          <w:p w14:paraId="68119451" w14:textId="77777777" w:rsidR="002E7793" w:rsidRPr="002E7793" w:rsidRDefault="002E7793" w:rsidP="002E7793">
            <w:pPr>
              <w:jc w:val="right"/>
              <w:rPr>
                <w:b/>
                <w:bCs/>
                <w:color w:val="000000"/>
                <w:sz w:val="16"/>
                <w:szCs w:val="16"/>
              </w:rPr>
            </w:pPr>
            <w:r w:rsidRPr="002E7793">
              <w:rPr>
                <w:b/>
                <w:bCs/>
                <w:color w:val="000000"/>
                <w:sz w:val="16"/>
                <w:szCs w:val="16"/>
              </w:rPr>
              <w:t>3 786,0</w:t>
            </w:r>
          </w:p>
        </w:tc>
        <w:tc>
          <w:tcPr>
            <w:tcW w:w="973" w:type="dxa"/>
            <w:tcBorders>
              <w:top w:val="nil"/>
              <w:left w:val="nil"/>
              <w:bottom w:val="single" w:sz="8" w:space="0" w:color="auto"/>
              <w:right w:val="single" w:sz="8" w:space="0" w:color="auto"/>
            </w:tcBorders>
            <w:shd w:val="clear" w:color="000000" w:fill="FFCC99"/>
            <w:vAlign w:val="center"/>
            <w:hideMark/>
          </w:tcPr>
          <w:p w14:paraId="0573D1AE" w14:textId="77777777" w:rsidR="002E7793" w:rsidRPr="002E7793" w:rsidRDefault="002E7793" w:rsidP="002E7793">
            <w:pPr>
              <w:jc w:val="right"/>
              <w:rPr>
                <w:b/>
                <w:bCs/>
                <w:color w:val="000000"/>
                <w:sz w:val="16"/>
                <w:szCs w:val="16"/>
              </w:rPr>
            </w:pPr>
            <w:r w:rsidRPr="002E7793">
              <w:rPr>
                <w:b/>
                <w:bCs/>
                <w:color w:val="000000"/>
                <w:sz w:val="16"/>
                <w:szCs w:val="16"/>
              </w:rPr>
              <w:t>4 237,9</w:t>
            </w:r>
          </w:p>
        </w:tc>
        <w:tc>
          <w:tcPr>
            <w:tcW w:w="980" w:type="dxa"/>
            <w:tcBorders>
              <w:top w:val="nil"/>
              <w:left w:val="nil"/>
              <w:bottom w:val="single" w:sz="8" w:space="0" w:color="auto"/>
              <w:right w:val="single" w:sz="8" w:space="0" w:color="auto"/>
            </w:tcBorders>
            <w:shd w:val="clear" w:color="000000" w:fill="FFCC99"/>
            <w:vAlign w:val="center"/>
            <w:hideMark/>
          </w:tcPr>
          <w:p w14:paraId="473FA30D" w14:textId="77777777" w:rsidR="002E7793" w:rsidRPr="002E7793" w:rsidRDefault="002E7793" w:rsidP="002E7793">
            <w:pPr>
              <w:jc w:val="right"/>
              <w:rPr>
                <w:b/>
                <w:bCs/>
                <w:color w:val="000000"/>
                <w:sz w:val="16"/>
                <w:szCs w:val="16"/>
              </w:rPr>
            </w:pPr>
            <w:r w:rsidRPr="002E7793">
              <w:rPr>
                <w:b/>
                <w:bCs/>
                <w:color w:val="000000"/>
                <w:sz w:val="16"/>
                <w:szCs w:val="16"/>
              </w:rPr>
              <w:t>4 425,1</w:t>
            </w:r>
          </w:p>
        </w:tc>
        <w:tc>
          <w:tcPr>
            <w:tcW w:w="999" w:type="dxa"/>
            <w:tcBorders>
              <w:top w:val="nil"/>
              <w:left w:val="nil"/>
              <w:bottom w:val="single" w:sz="8" w:space="0" w:color="auto"/>
              <w:right w:val="single" w:sz="8" w:space="0" w:color="auto"/>
            </w:tcBorders>
            <w:shd w:val="clear" w:color="000000" w:fill="FFCC99"/>
            <w:vAlign w:val="center"/>
            <w:hideMark/>
          </w:tcPr>
          <w:p w14:paraId="6F5F1551" w14:textId="77777777" w:rsidR="002E7793" w:rsidRPr="002E7793" w:rsidRDefault="002E7793" w:rsidP="002E7793">
            <w:pPr>
              <w:jc w:val="right"/>
              <w:rPr>
                <w:b/>
                <w:bCs/>
                <w:color w:val="000000"/>
                <w:sz w:val="16"/>
                <w:szCs w:val="16"/>
              </w:rPr>
            </w:pPr>
            <w:r w:rsidRPr="002E7793">
              <w:rPr>
                <w:b/>
                <w:bCs/>
                <w:color w:val="000000"/>
                <w:sz w:val="16"/>
                <w:szCs w:val="16"/>
              </w:rPr>
              <w:t>4 425,1</w:t>
            </w:r>
          </w:p>
        </w:tc>
        <w:tc>
          <w:tcPr>
            <w:tcW w:w="999" w:type="dxa"/>
            <w:tcBorders>
              <w:top w:val="nil"/>
              <w:left w:val="nil"/>
              <w:bottom w:val="single" w:sz="8" w:space="0" w:color="auto"/>
              <w:right w:val="single" w:sz="8" w:space="0" w:color="auto"/>
            </w:tcBorders>
            <w:shd w:val="clear" w:color="000000" w:fill="FFCC99"/>
            <w:vAlign w:val="center"/>
            <w:hideMark/>
          </w:tcPr>
          <w:p w14:paraId="2DC1BE56" w14:textId="77777777" w:rsidR="002E7793" w:rsidRPr="002E7793" w:rsidRDefault="002E7793" w:rsidP="002E7793">
            <w:pPr>
              <w:jc w:val="right"/>
              <w:rPr>
                <w:b/>
                <w:bCs/>
                <w:color w:val="000000"/>
                <w:sz w:val="16"/>
                <w:szCs w:val="16"/>
              </w:rPr>
            </w:pPr>
            <w:r w:rsidRPr="002E7793">
              <w:rPr>
                <w:b/>
                <w:bCs/>
                <w:color w:val="000000"/>
                <w:sz w:val="16"/>
                <w:szCs w:val="16"/>
              </w:rPr>
              <w:t>4 425,1</w:t>
            </w:r>
          </w:p>
        </w:tc>
      </w:tr>
      <w:tr w:rsidR="002E7793" w:rsidRPr="002E7793" w14:paraId="3D9075FB" w14:textId="77777777" w:rsidTr="002E7793">
        <w:trPr>
          <w:trHeight w:val="315"/>
        </w:trPr>
        <w:tc>
          <w:tcPr>
            <w:tcW w:w="440" w:type="dxa"/>
            <w:tcBorders>
              <w:top w:val="nil"/>
              <w:left w:val="single" w:sz="8" w:space="0" w:color="auto"/>
              <w:bottom w:val="single" w:sz="8" w:space="0" w:color="auto"/>
              <w:right w:val="single" w:sz="8" w:space="0" w:color="auto"/>
            </w:tcBorders>
            <w:shd w:val="clear" w:color="000000" w:fill="FFCC99"/>
            <w:noWrap/>
            <w:vAlign w:val="center"/>
            <w:hideMark/>
          </w:tcPr>
          <w:p w14:paraId="7B29ED56" w14:textId="77777777" w:rsidR="002E7793" w:rsidRPr="002E7793" w:rsidRDefault="002E7793" w:rsidP="002E7793">
            <w:pPr>
              <w:jc w:val="both"/>
              <w:rPr>
                <w:color w:val="000000"/>
                <w:sz w:val="16"/>
                <w:szCs w:val="16"/>
              </w:rPr>
            </w:pPr>
            <w:r w:rsidRPr="002E7793">
              <w:rPr>
                <w:color w:val="000000"/>
                <w:sz w:val="16"/>
                <w:szCs w:val="16"/>
              </w:rPr>
              <w:t> </w:t>
            </w:r>
          </w:p>
        </w:tc>
        <w:tc>
          <w:tcPr>
            <w:tcW w:w="3090" w:type="dxa"/>
            <w:tcBorders>
              <w:top w:val="nil"/>
              <w:left w:val="nil"/>
              <w:bottom w:val="single" w:sz="8" w:space="0" w:color="auto"/>
              <w:right w:val="single" w:sz="8" w:space="0" w:color="auto"/>
            </w:tcBorders>
            <w:shd w:val="clear" w:color="000000" w:fill="FFCC99"/>
            <w:noWrap/>
            <w:vAlign w:val="center"/>
            <w:hideMark/>
          </w:tcPr>
          <w:p w14:paraId="1282F3C2" w14:textId="77777777" w:rsidR="002E7793" w:rsidRPr="002E7793" w:rsidRDefault="002E7793" w:rsidP="002E7793">
            <w:pPr>
              <w:rPr>
                <w:color w:val="000000"/>
                <w:sz w:val="16"/>
                <w:szCs w:val="16"/>
              </w:rPr>
            </w:pPr>
            <w:r w:rsidRPr="002E7793">
              <w:rPr>
                <w:color w:val="000000"/>
                <w:sz w:val="16"/>
                <w:szCs w:val="16"/>
              </w:rPr>
              <w:t xml:space="preserve">   Персонал</w:t>
            </w:r>
          </w:p>
        </w:tc>
        <w:tc>
          <w:tcPr>
            <w:tcW w:w="983" w:type="dxa"/>
            <w:tcBorders>
              <w:top w:val="nil"/>
              <w:left w:val="nil"/>
              <w:bottom w:val="single" w:sz="8" w:space="0" w:color="auto"/>
              <w:right w:val="single" w:sz="8" w:space="0" w:color="auto"/>
            </w:tcBorders>
            <w:shd w:val="clear" w:color="000000" w:fill="FFCC99"/>
            <w:vAlign w:val="center"/>
            <w:hideMark/>
          </w:tcPr>
          <w:p w14:paraId="44CE022A" w14:textId="77777777" w:rsidR="002E7793" w:rsidRPr="002E7793" w:rsidRDefault="002E7793" w:rsidP="002E7793">
            <w:pPr>
              <w:jc w:val="right"/>
              <w:rPr>
                <w:color w:val="000000"/>
                <w:sz w:val="16"/>
                <w:szCs w:val="16"/>
              </w:rPr>
            </w:pPr>
            <w:r w:rsidRPr="002E7793">
              <w:rPr>
                <w:color w:val="000000"/>
                <w:sz w:val="16"/>
                <w:szCs w:val="16"/>
              </w:rPr>
              <w:t>553,9</w:t>
            </w:r>
          </w:p>
        </w:tc>
        <w:tc>
          <w:tcPr>
            <w:tcW w:w="976" w:type="dxa"/>
            <w:tcBorders>
              <w:top w:val="nil"/>
              <w:left w:val="nil"/>
              <w:bottom w:val="single" w:sz="8" w:space="0" w:color="auto"/>
              <w:right w:val="single" w:sz="8" w:space="0" w:color="auto"/>
            </w:tcBorders>
            <w:shd w:val="clear" w:color="000000" w:fill="FFCC99"/>
            <w:vAlign w:val="center"/>
            <w:hideMark/>
          </w:tcPr>
          <w:p w14:paraId="2E35D0F0" w14:textId="77777777" w:rsidR="002E7793" w:rsidRPr="002E7793" w:rsidRDefault="002E7793" w:rsidP="002E7793">
            <w:pPr>
              <w:jc w:val="right"/>
              <w:rPr>
                <w:color w:val="000000"/>
                <w:sz w:val="16"/>
                <w:szCs w:val="16"/>
              </w:rPr>
            </w:pPr>
            <w:r w:rsidRPr="002E7793">
              <w:rPr>
                <w:color w:val="000000"/>
                <w:sz w:val="16"/>
                <w:szCs w:val="16"/>
              </w:rPr>
              <w:t>453,3</w:t>
            </w:r>
          </w:p>
        </w:tc>
        <w:tc>
          <w:tcPr>
            <w:tcW w:w="973" w:type="dxa"/>
            <w:tcBorders>
              <w:top w:val="nil"/>
              <w:left w:val="nil"/>
              <w:bottom w:val="single" w:sz="8" w:space="0" w:color="auto"/>
              <w:right w:val="single" w:sz="8" w:space="0" w:color="auto"/>
            </w:tcBorders>
            <w:shd w:val="clear" w:color="000000" w:fill="FFCC99"/>
            <w:noWrap/>
            <w:vAlign w:val="center"/>
            <w:hideMark/>
          </w:tcPr>
          <w:p w14:paraId="619D4C32" w14:textId="77777777" w:rsidR="002E7793" w:rsidRPr="002E7793" w:rsidRDefault="002E7793" w:rsidP="002E7793">
            <w:pPr>
              <w:jc w:val="right"/>
              <w:rPr>
                <w:color w:val="000000"/>
                <w:sz w:val="16"/>
                <w:szCs w:val="16"/>
              </w:rPr>
            </w:pPr>
            <w:r w:rsidRPr="002E7793">
              <w:rPr>
                <w:color w:val="000000"/>
                <w:sz w:val="16"/>
                <w:szCs w:val="16"/>
              </w:rPr>
              <w:t>893,5</w:t>
            </w:r>
          </w:p>
        </w:tc>
        <w:tc>
          <w:tcPr>
            <w:tcW w:w="980" w:type="dxa"/>
            <w:tcBorders>
              <w:top w:val="nil"/>
              <w:left w:val="nil"/>
              <w:bottom w:val="single" w:sz="8" w:space="0" w:color="auto"/>
              <w:right w:val="single" w:sz="8" w:space="0" w:color="auto"/>
            </w:tcBorders>
            <w:shd w:val="clear" w:color="000000" w:fill="FFCC99"/>
            <w:noWrap/>
            <w:vAlign w:val="center"/>
            <w:hideMark/>
          </w:tcPr>
          <w:p w14:paraId="6A80FF2A" w14:textId="77777777" w:rsidR="002E7793" w:rsidRPr="002E7793" w:rsidRDefault="002E7793" w:rsidP="002E7793">
            <w:pPr>
              <w:jc w:val="right"/>
              <w:rPr>
                <w:color w:val="000000"/>
                <w:sz w:val="16"/>
                <w:szCs w:val="16"/>
              </w:rPr>
            </w:pPr>
            <w:r w:rsidRPr="002E7793">
              <w:rPr>
                <w:color w:val="000000"/>
                <w:sz w:val="16"/>
                <w:szCs w:val="16"/>
              </w:rPr>
              <w:t>982,9</w:t>
            </w:r>
          </w:p>
        </w:tc>
        <w:tc>
          <w:tcPr>
            <w:tcW w:w="999" w:type="dxa"/>
            <w:tcBorders>
              <w:top w:val="nil"/>
              <w:left w:val="nil"/>
              <w:bottom w:val="single" w:sz="8" w:space="0" w:color="auto"/>
              <w:right w:val="single" w:sz="8" w:space="0" w:color="auto"/>
            </w:tcBorders>
            <w:shd w:val="clear" w:color="000000" w:fill="FFCC99"/>
            <w:noWrap/>
            <w:vAlign w:val="center"/>
            <w:hideMark/>
          </w:tcPr>
          <w:p w14:paraId="71C9E8C3" w14:textId="77777777" w:rsidR="002E7793" w:rsidRPr="002E7793" w:rsidRDefault="002E7793" w:rsidP="002E7793">
            <w:pPr>
              <w:jc w:val="right"/>
              <w:rPr>
                <w:color w:val="000000"/>
                <w:sz w:val="16"/>
                <w:szCs w:val="16"/>
              </w:rPr>
            </w:pPr>
            <w:r w:rsidRPr="002E7793">
              <w:rPr>
                <w:color w:val="000000"/>
                <w:sz w:val="16"/>
                <w:szCs w:val="16"/>
              </w:rPr>
              <w:t>982,9</w:t>
            </w:r>
          </w:p>
        </w:tc>
        <w:tc>
          <w:tcPr>
            <w:tcW w:w="999" w:type="dxa"/>
            <w:tcBorders>
              <w:top w:val="nil"/>
              <w:left w:val="nil"/>
              <w:bottom w:val="single" w:sz="8" w:space="0" w:color="auto"/>
              <w:right w:val="single" w:sz="8" w:space="0" w:color="auto"/>
            </w:tcBorders>
            <w:shd w:val="clear" w:color="000000" w:fill="FFCC99"/>
            <w:noWrap/>
            <w:vAlign w:val="center"/>
            <w:hideMark/>
          </w:tcPr>
          <w:p w14:paraId="69F3805E" w14:textId="77777777" w:rsidR="002E7793" w:rsidRPr="002E7793" w:rsidRDefault="002E7793" w:rsidP="002E7793">
            <w:pPr>
              <w:jc w:val="right"/>
              <w:rPr>
                <w:color w:val="000000"/>
                <w:sz w:val="16"/>
                <w:szCs w:val="16"/>
              </w:rPr>
            </w:pPr>
            <w:r w:rsidRPr="002E7793">
              <w:rPr>
                <w:color w:val="000000"/>
                <w:sz w:val="16"/>
                <w:szCs w:val="16"/>
              </w:rPr>
              <w:t>982,9</w:t>
            </w:r>
          </w:p>
        </w:tc>
      </w:tr>
      <w:tr w:rsidR="002E7793" w:rsidRPr="002E7793" w14:paraId="57722151" w14:textId="77777777" w:rsidTr="002E7793">
        <w:trPr>
          <w:trHeight w:val="315"/>
        </w:trPr>
        <w:tc>
          <w:tcPr>
            <w:tcW w:w="440" w:type="dxa"/>
            <w:tcBorders>
              <w:top w:val="nil"/>
              <w:left w:val="single" w:sz="8" w:space="0" w:color="auto"/>
              <w:bottom w:val="single" w:sz="8" w:space="0" w:color="auto"/>
              <w:right w:val="single" w:sz="8" w:space="0" w:color="auto"/>
            </w:tcBorders>
            <w:shd w:val="clear" w:color="000000" w:fill="FFCC99"/>
            <w:noWrap/>
            <w:vAlign w:val="center"/>
            <w:hideMark/>
          </w:tcPr>
          <w:p w14:paraId="6A0B043C" w14:textId="77777777" w:rsidR="002E7793" w:rsidRPr="002E7793" w:rsidRDefault="002E7793" w:rsidP="002E7793">
            <w:pPr>
              <w:jc w:val="both"/>
              <w:rPr>
                <w:color w:val="000000"/>
                <w:sz w:val="16"/>
                <w:szCs w:val="16"/>
              </w:rPr>
            </w:pPr>
            <w:r w:rsidRPr="002E7793">
              <w:rPr>
                <w:color w:val="000000"/>
                <w:sz w:val="16"/>
                <w:szCs w:val="16"/>
              </w:rPr>
              <w:t> </w:t>
            </w:r>
          </w:p>
        </w:tc>
        <w:tc>
          <w:tcPr>
            <w:tcW w:w="3090" w:type="dxa"/>
            <w:tcBorders>
              <w:top w:val="nil"/>
              <w:left w:val="nil"/>
              <w:bottom w:val="single" w:sz="8" w:space="0" w:color="auto"/>
              <w:right w:val="single" w:sz="8" w:space="0" w:color="auto"/>
            </w:tcBorders>
            <w:shd w:val="clear" w:color="000000" w:fill="FFCC99"/>
            <w:noWrap/>
            <w:vAlign w:val="center"/>
            <w:hideMark/>
          </w:tcPr>
          <w:p w14:paraId="43AE5AC6" w14:textId="77777777" w:rsidR="002E7793" w:rsidRPr="002E7793" w:rsidRDefault="002E7793" w:rsidP="002E7793">
            <w:pPr>
              <w:rPr>
                <w:color w:val="000000"/>
                <w:sz w:val="16"/>
                <w:szCs w:val="16"/>
              </w:rPr>
            </w:pPr>
            <w:r w:rsidRPr="002E7793">
              <w:rPr>
                <w:color w:val="000000"/>
                <w:sz w:val="16"/>
                <w:szCs w:val="16"/>
              </w:rPr>
              <w:t xml:space="preserve">   Издръжка</w:t>
            </w:r>
          </w:p>
        </w:tc>
        <w:tc>
          <w:tcPr>
            <w:tcW w:w="983" w:type="dxa"/>
            <w:tcBorders>
              <w:top w:val="nil"/>
              <w:left w:val="nil"/>
              <w:bottom w:val="single" w:sz="8" w:space="0" w:color="auto"/>
              <w:right w:val="single" w:sz="8" w:space="0" w:color="auto"/>
            </w:tcBorders>
            <w:shd w:val="clear" w:color="000000" w:fill="FFCC99"/>
            <w:vAlign w:val="center"/>
            <w:hideMark/>
          </w:tcPr>
          <w:p w14:paraId="12DD23C4" w14:textId="77777777" w:rsidR="002E7793" w:rsidRPr="002E7793" w:rsidRDefault="002E7793" w:rsidP="002E7793">
            <w:pPr>
              <w:jc w:val="right"/>
              <w:rPr>
                <w:color w:val="000000"/>
                <w:sz w:val="16"/>
                <w:szCs w:val="16"/>
              </w:rPr>
            </w:pPr>
            <w:r w:rsidRPr="002E7793">
              <w:rPr>
                <w:color w:val="000000"/>
                <w:sz w:val="16"/>
                <w:szCs w:val="16"/>
              </w:rPr>
              <w:t>4 545,0</w:t>
            </w:r>
          </w:p>
        </w:tc>
        <w:tc>
          <w:tcPr>
            <w:tcW w:w="976" w:type="dxa"/>
            <w:tcBorders>
              <w:top w:val="nil"/>
              <w:left w:val="nil"/>
              <w:bottom w:val="single" w:sz="8" w:space="0" w:color="auto"/>
              <w:right w:val="single" w:sz="8" w:space="0" w:color="auto"/>
            </w:tcBorders>
            <w:shd w:val="clear" w:color="000000" w:fill="FFCC99"/>
            <w:vAlign w:val="center"/>
            <w:hideMark/>
          </w:tcPr>
          <w:p w14:paraId="48B1D4C5" w14:textId="77777777" w:rsidR="002E7793" w:rsidRPr="002E7793" w:rsidRDefault="002E7793" w:rsidP="002E7793">
            <w:pPr>
              <w:jc w:val="right"/>
              <w:rPr>
                <w:color w:val="000000"/>
                <w:sz w:val="16"/>
                <w:szCs w:val="16"/>
              </w:rPr>
            </w:pPr>
            <w:r w:rsidRPr="002E7793">
              <w:rPr>
                <w:color w:val="000000"/>
                <w:sz w:val="16"/>
                <w:szCs w:val="16"/>
              </w:rPr>
              <w:t>3 237,2</w:t>
            </w:r>
          </w:p>
        </w:tc>
        <w:tc>
          <w:tcPr>
            <w:tcW w:w="973" w:type="dxa"/>
            <w:tcBorders>
              <w:top w:val="nil"/>
              <w:left w:val="nil"/>
              <w:bottom w:val="single" w:sz="8" w:space="0" w:color="auto"/>
              <w:right w:val="single" w:sz="8" w:space="0" w:color="auto"/>
            </w:tcBorders>
            <w:shd w:val="clear" w:color="000000" w:fill="FFCC99"/>
            <w:noWrap/>
            <w:vAlign w:val="center"/>
            <w:hideMark/>
          </w:tcPr>
          <w:p w14:paraId="693C56BE" w14:textId="77777777" w:rsidR="002E7793" w:rsidRPr="002E7793" w:rsidRDefault="002E7793" w:rsidP="002E7793">
            <w:pPr>
              <w:jc w:val="right"/>
              <w:rPr>
                <w:color w:val="000000"/>
                <w:sz w:val="16"/>
                <w:szCs w:val="16"/>
              </w:rPr>
            </w:pPr>
            <w:r w:rsidRPr="002E7793">
              <w:rPr>
                <w:color w:val="000000"/>
                <w:sz w:val="16"/>
                <w:szCs w:val="16"/>
              </w:rPr>
              <w:t>3 344,4</w:t>
            </w:r>
          </w:p>
        </w:tc>
        <w:tc>
          <w:tcPr>
            <w:tcW w:w="980" w:type="dxa"/>
            <w:tcBorders>
              <w:top w:val="nil"/>
              <w:left w:val="nil"/>
              <w:bottom w:val="single" w:sz="8" w:space="0" w:color="auto"/>
              <w:right w:val="single" w:sz="8" w:space="0" w:color="auto"/>
            </w:tcBorders>
            <w:shd w:val="clear" w:color="000000" w:fill="FFCC99"/>
            <w:noWrap/>
            <w:vAlign w:val="center"/>
            <w:hideMark/>
          </w:tcPr>
          <w:p w14:paraId="4AD8944F" w14:textId="77777777" w:rsidR="002E7793" w:rsidRPr="002E7793" w:rsidRDefault="002E7793" w:rsidP="002E7793">
            <w:pPr>
              <w:jc w:val="right"/>
              <w:rPr>
                <w:color w:val="000000"/>
                <w:sz w:val="16"/>
                <w:szCs w:val="16"/>
              </w:rPr>
            </w:pPr>
            <w:r w:rsidRPr="002E7793">
              <w:rPr>
                <w:color w:val="000000"/>
                <w:sz w:val="16"/>
                <w:szCs w:val="16"/>
              </w:rPr>
              <w:t>3 442,2</w:t>
            </w:r>
          </w:p>
        </w:tc>
        <w:tc>
          <w:tcPr>
            <w:tcW w:w="999" w:type="dxa"/>
            <w:tcBorders>
              <w:top w:val="nil"/>
              <w:left w:val="nil"/>
              <w:bottom w:val="single" w:sz="8" w:space="0" w:color="auto"/>
              <w:right w:val="single" w:sz="8" w:space="0" w:color="auto"/>
            </w:tcBorders>
            <w:shd w:val="clear" w:color="000000" w:fill="FFCC99"/>
            <w:noWrap/>
            <w:vAlign w:val="center"/>
            <w:hideMark/>
          </w:tcPr>
          <w:p w14:paraId="71BE7A01" w14:textId="77777777" w:rsidR="002E7793" w:rsidRPr="002E7793" w:rsidRDefault="002E7793" w:rsidP="002E7793">
            <w:pPr>
              <w:jc w:val="right"/>
              <w:rPr>
                <w:color w:val="000000"/>
                <w:sz w:val="16"/>
                <w:szCs w:val="16"/>
              </w:rPr>
            </w:pPr>
            <w:r w:rsidRPr="002E7793">
              <w:rPr>
                <w:color w:val="000000"/>
                <w:sz w:val="16"/>
                <w:szCs w:val="16"/>
              </w:rPr>
              <w:t>3 442,2</w:t>
            </w:r>
          </w:p>
        </w:tc>
        <w:tc>
          <w:tcPr>
            <w:tcW w:w="999" w:type="dxa"/>
            <w:tcBorders>
              <w:top w:val="nil"/>
              <w:left w:val="nil"/>
              <w:bottom w:val="single" w:sz="8" w:space="0" w:color="auto"/>
              <w:right w:val="single" w:sz="8" w:space="0" w:color="auto"/>
            </w:tcBorders>
            <w:shd w:val="clear" w:color="000000" w:fill="FFCC99"/>
            <w:noWrap/>
            <w:vAlign w:val="center"/>
            <w:hideMark/>
          </w:tcPr>
          <w:p w14:paraId="335B7A5D" w14:textId="77777777" w:rsidR="002E7793" w:rsidRPr="002E7793" w:rsidRDefault="002E7793" w:rsidP="002E7793">
            <w:pPr>
              <w:jc w:val="right"/>
              <w:rPr>
                <w:color w:val="000000"/>
                <w:sz w:val="16"/>
                <w:szCs w:val="16"/>
              </w:rPr>
            </w:pPr>
            <w:r w:rsidRPr="002E7793">
              <w:rPr>
                <w:color w:val="000000"/>
                <w:sz w:val="16"/>
                <w:szCs w:val="16"/>
              </w:rPr>
              <w:t>3 442,2</w:t>
            </w:r>
          </w:p>
        </w:tc>
      </w:tr>
      <w:tr w:rsidR="002E7793" w:rsidRPr="002E7793" w14:paraId="54FE5D4D" w14:textId="77777777" w:rsidTr="002E7793">
        <w:trPr>
          <w:trHeight w:val="315"/>
        </w:trPr>
        <w:tc>
          <w:tcPr>
            <w:tcW w:w="440" w:type="dxa"/>
            <w:tcBorders>
              <w:top w:val="nil"/>
              <w:left w:val="single" w:sz="8" w:space="0" w:color="auto"/>
              <w:bottom w:val="single" w:sz="8" w:space="0" w:color="auto"/>
              <w:right w:val="single" w:sz="8" w:space="0" w:color="auto"/>
            </w:tcBorders>
            <w:shd w:val="clear" w:color="000000" w:fill="FFCC99"/>
            <w:noWrap/>
            <w:vAlign w:val="center"/>
            <w:hideMark/>
          </w:tcPr>
          <w:p w14:paraId="507510F8" w14:textId="77777777" w:rsidR="002E7793" w:rsidRPr="002E7793" w:rsidRDefault="002E7793" w:rsidP="002E7793">
            <w:pPr>
              <w:jc w:val="both"/>
              <w:rPr>
                <w:color w:val="000000"/>
                <w:sz w:val="16"/>
                <w:szCs w:val="16"/>
              </w:rPr>
            </w:pPr>
            <w:r w:rsidRPr="002E7793">
              <w:rPr>
                <w:color w:val="000000"/>
                <w:sz w:val="16"/>
                <w:szCs w:val="16"/>
              </w:rPr>
              <w:t> </w:t>
            </w:r>
          </w:p>
        </w:tc>
        <w:tc>
          <w:tcPr>
            <w:tcW w:w="3090" w:type="dxa"/>
            <w:tcBorders>
              <w:top w:val="nil"/>
              <w:left w:val="nil"/>
              <w:bottom w:val="single" w:sz="8" w:space="0" w:color="auto"/>
              <w:right w:val="single" w:sz="8" w:space="0" w:color="auto"/>
            </w:tcBorders>
            <w:shd w:val="clear" w:color="000000" w:fill="FFCC99"/>
            <w:noWrap/>
            <w:vAlign w:val="center"/>
            <w:hideMark/>
          </w:tcPr>
          <w:p w14:paraId="3618CD31" w14:textId="77777777" w:rsidR="002E7793" w:rsidRPr="002E7793" w:rsidRDefault="002E7793" w:rsidP="002E7793">
            <w:pPr>
              <w:rPr>
                <w:color w:val="000000"/>
                <w:sz w:val="16"/>
                <w:szCs w:val="16"/>
              </w:rPr>
            </w:pPr>
            <w:r w:rsidRPr="002E7793">
              <w:rPr>
                <w:color w:val="000000"/>
                <w:sz w:val="16"/>
                <w:szCs w:val="16"/>
              </w:rPr>
              <w:t xml:space="preserve">   Капиталови разходи</w:t>
            </w:r>
          </w:p>
        </w:tc>
        <w:tc>
          <w:tcPr>
            <w:tcW w:w="983" w:type="dxa"/>
            <w:tcBorders>
              <w:top w:val="nil"/>
              <w:left w:val="nil"/>
              <w:bottom w:val="single" w:sz="8" w:space="0" w:color="auto"/>
              <w:right w:val="single" w:sz="8" w:space="0" w:color="auto"/>
            </w:tcBorders>
            <w:shd w:val="clear" w:color="000000" w:fill="FFCC99"/>
            <w:vAlign w:val="center"/>
            <w:hideMark/>
          </w:tcPr>
          <w:p w14:paraId="70849522" w14:textId="77777777" w:rsidR="002E7793" w:rsidRPr="002E7793" w:rsidRDefault="002E7793" w:rsidP="002E7793">
            <w:pPr>
              <w:jc w:val="right"/>
              <w:rPr>
                <w:color w:val="000000"/>
                <w:sz w:val="16"/>
                <w:szCs w:val="16"/>
              </w:rPr>
            </w:pPr>
            <w:r w:rsidRPr="002E7793">
              <w:rPr>
                <w:color w:val="000000"/>
                <w:sz w:val="16"/>
                <w:szCs w:val="16"/>
              </w:rPr>
              <w:t>47,9</w:t>
            </w:r>
          </w:p>
        </w:tc>
        <w:tc>
          <w:tcPr>
            <w:tcW w:w="976" w:type="dxa"/>
            <w:tcBorders>
              <w:top w:val="nil"/>
              <w:left w:val="nil"/>
              <w:bottom w:val="single" w:sz="8" w:space="0" w:color="auto"/>
              <w:right w:val="single" w:sz="8" w:space="0" w:color="auto"/>
            </w:tcBorders>
            <w:shd w:val="clear" w:color="000000" w:fill="FFCC99"/>
            <w:vAlign w:val="center"/>
            <w:hideMark/>
          </w:tcPr>
          <w:p w14:paraId="295A2C5E" w14:textId="77777777" w:rsidR="002E7793" w:rsidRPr="002E7793" w:rsidRDefault="002E7793" w:rsidP="002E7793">
            <w:pPr>
              <w:jc w:val="right"/>
              <w:rPr>
                <w:color w:val="000000"/>
                <w:sz w:val="16"/>
                <w:szCs w:val="16"/>
              </w:rPr>
            </w:pPr>
            <w:r w:rsidRPr="002E7793">
              <w:rPr>
                <w:color w:val="000000"/>
                <w:sz w:val="16"/>
                <w:szCs w:val="16"/>
              </w:rPr>
              <w:t>95,5</w:t>
            </w:r>
          </w:p>
        </w:tc>
        <w:tc>
          <w:tcPr>
            <w:tcW w:w="973" w:type="dxa"/>
            <w:tcBorders>
              <w:top w:val="nil"/>
              <w:left w:val="nil"/>
              <w:bottom w:val="single" w:sz="8" w:space="0" w:color="auto"/>
              <w:right w:val="single" w:sz="8" w:space="0" w:color="auto"/>
            </w:tcBorders>
            <w:shd w:val="clear" w:color="000000" w:fill="FFCC99"/>
            <w:noWrap/>
            <w:vAlign w:val="center"/>
            <w:hideMark/>
          </w:tcPr>
          <w:p w14:paraId="0364E519" w14:textId="77777777" w:rsidR="002E7793" w:rsidRPr="002E7793" w:rsidRDefault="002E7793" w:rsidP="002E7793">
            <w:pPr>
              <w:jc w:val="right"/>
              <w:rPr>
                <w:color w:val="000000"/>
                <w:sz w:val="16"/>
                <w:szCs w:val="16"/>
              </w:rPr>
            </w:pPr>
            <w:r w:rsidRPr="002E7793">
              <w:rPr>
                <w:color w:val="000000"/>
                <w:sz w:val="16"/>
                <w:szCs w:val="16"/>
              </w:rPr>
              <w:t> </w:t>
            </w:r>
          </w:p>
        </w:tc>
        <w:tc>
          <w:tcPr>
            <w:tcW w:w="980" w:type="dxa"/>
            <w:tcBorders>
              <w:top w:val="nil"/>
              <w:left w:val="nil"/>
              <w:bottom w:val="single" w:sz="8" w:space="0" w:color="auto"/>
              <w:right w:val="single" w:sz="8" w:space="0" w:color="auto"/>
            </w:tcBorders>
            <w:shd w:val="clear" w:color="000000" w:fill="FFCC99"/>
            <w:noWrap/>
            <w:vAlign w:val="center"/>
            <w:hideMark/>
          </w:tcPr>
          <w:p w14:paraId="50B5A67B" w14:textId="77777777" w:rsidR="002E7793" w:rsidRPr="002E7793" w:rsidRDefault="002E7793" w:rsidP="002E7793">
            <w:pPr>
              <w:jc w:val="right"/>
              <w:rPr>
                <w:color w:val="000000"/>
                <w:sz w:val="16"/>
                <w:szCs w:val="16"/>
              </w:rPr>
            </w:pPr>
            <w:r w:rsidRPr="002E7793">
              <w:rPr>
                <w:color w:val="000000"/>
                <w:sz w:val="16"/>
                <w:szCs w:val="16"/>
              </w:rPr>
              <w:t> </w:t>
            </w:r>
          </w:p>
        </w:tc>
        <w:tc>
          <w:tcPr>
            <w:tcW w:w="999" w:type="dxa"/>
            <w:tcBorders>
              <w:top w:val="nil"/>
              <w:left w:val="nil"/>
              <w:bottom w:val="single" w:sz="8" w:space="0" w:color="auto"/>
              <w:right w:val="single" w:sz="8" w:space="0" w:color="auto"/>
            </w:tcBorders>
            <w:shd w:val="clear" w:color="000000" w:fill="FFCC99"/>
            <w:noWrap/>
            <w:vAlign w:val="center"/>
            <w:hideMark/>
          </w:tcPr>
          <w:p w14:paraId="63C09193" w14:textId="77777777" w:rsidR="002E7793" w:rsidRPr="002E7793" w:rsidRDefault="002E7793" w:rsidP="002E7793">
            <w:pPr>
              <w:jc w:val="right"/>
              <w:rPr>
                <w:color w:val="000000"/>
                <w:sz w:val="16"/>
                <w:szCs w:val="16"/>
              </w:rPr>
            </w:pPr>
            <w:r w:rsidRPr="002E7793">
              <w:rPr>
                <w:color w:val="000000"/>
                <w:sz w:val="16"/>
                <w:szCs w:val="16"/>
              </w:rPr>
              <w:t> </w:t>
            </w:r>
          </w:p>
        </w:tc>
        <w:tc>
          <w:tcPr>
            <w:tcW w:w="999" w:type="dxa"/>
            <w:tcBorders>
              <w:top w:val="nil"/>
              <w:left w:val="nil"/>
              <w:bottom w:val="single" w:sz="8" w:space="0" w:color="auto"/>
              <w:right w:val="single" w:sz="8" w:space="0" w:color="auto"/>
            </w:tcBorders>
            <w:shd w:val="clear" w:color="000000" w:fill="FFCC99"/>
            <w:noWrap/>
            <w:vAlign w:val="center"/>
            <w:hideMark/>
          </w:tcPr>
          <w:p w14:paraId="6D9DACE2" w14:textId="77777777" w:rsidR="002E7793" w:rsidRPr="002E7793" w:rsidRDefault="002E7793" w:rsidP="002E7793">
            <w:pPr>
              <w:jc w:val="right"/>
              <w:rPr>
                <w:color w:val="000000"/>
                <w:sz w:val="16"/>
                <w:szCs w:val="16"/>
              </w:rPr>
            </w:pPr>
            <w:r w:rsidRPr="002E7793">
              <w:rPr>
                <w:color w:val="000000"/>
                <w:sz w:val="16"/>
                <w:szCs w:val="16"/>
              </w:rPr>
              <w:t> </w:t>
            </w:r>
          </w:p>
        </w:tc>
      </w:tr>
      <w:tr w:rsidR="002E7793" w:rsidRPr="002E7793" w14:paraId="28E3D87C" w14:textId="77777777" w:rsidTr="002E7793">
        <w:trPr>
          <w:trHeight w:val="31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14:paraId="3D4E2EE9" w14:textId="77777777" w:rsidR="002E7793" w:rsidRPr="002E7793" w:rsidRDefault="002E7793" w:rsidP="002E7793">
            <w:pPr>
              <w:jc w:val="both"/>
              <w:rPr>
                <w:color w:val="000000"/>
                <w:sz w:val="16"/>
                <w:szCs w:val="16"/>
              </w:rPr>
            </w:pPr>
            <w:r w:rsidRPr="002E7793">
              <w:rPr>
                <w:color w:val="000000"/>
                <w:sz w:val="16"/>
                <w:szCs w:val="16"/>
              </w:rPr>
              <w:t> </w:t>
            </w:r>
          </w:p>
        </w:tc>
        <w:tc>
          <w:tcPr>
            <w:tcW w:w="3090" w:type="dxa"/>
            <w:tcBorders>
              <w:top w:val="nil"/>
              <w:left w:val="nil"/>
              <w:bottom w:val="single" w:sz="8" w:space="0" w:color="auto"/>
              <w:right w:val="single" w:sz="8" w:space="0" w:color="auto"/>
            </w:tcBorders>
            <w:shd w:val="clear" w:color="auto" w:fill="auto"/>
            <w:noWrap/>
            <w:vAlign w:val="center"/>
            <w:hideMark/>
          </w:tcPr>
          <w:p w14:paraId="7B6A759C" w14:textId="77777777" w:rsidR="002E7793" w:rsidRPr="002E7793" w:rsidRDefault="002E7793" w:rsidP="002E7793">
            <w:pPr>
              <w:rPr>
                <w:color w:val="000000"/>
                <w:sz w:val="16"/>
                <w:szCs w:val="16"/>
              </w:rPr>
            </w:pPr>
            <w:r w:rsidRPr="002E7793">
              <w:rPr>
                <w:color w:val="000000"/>
                <w:sz w:val="16"/>
                <w:szCs w:val="16"/>
              </w:rPr>
              <w:t> </w:t>
            </w:r>
          </w:p>
        </w:tc>
        <w:tc>
          <w:tcPr>
            <w:tcW w:w="983" w:type="dxa"/>
            <w:tcBorders>
              <w:top w:val="nil"/>
              <w:left w:val="nil"/>
              <w:bottom w:val="single" w:sz="8" w:space="0" w:color="auto"/>
              <w:right w:val="single" w:sz="8" w:space="0" w:color="auto"/>
            </w:tcBorders>
            <w:shd w:val="clear" w:color="auto" w:fill="auto"/>
            <w:vAlign w:val="center"/>
            <w:hideMark/>
          </w:tcPr>
          <w:p w14:paraId="3E2EE120" w14:textId="77777777" w:rsidR="002E7793" w:rsidRPr="002E7793" w:rsidRDefault="002E7793" w:rsidP="002E7793">
            <w:pPr>
              <w:jc w:val="right"/>
              <w:rPr>
                <w:color w:val="000000"/>
                <w:sz w:val="16"/>
                <w:szCs w:val="16"/>
              </w:rPr>
            </w:pPr>
            <w:r w:rsidRPr="002E7793">
              <w:rPr>
                <w:color w:val="000000"/>
                <w:sz w:val="16"/>
                <w:szCs w:val="16"/>
              </w:rPr>
              <w:t> </w:t>
            </w:r>
          </w:p>
        </w:tc>
        <w:tc>
          <w:tcPr>
            <w:tcW w:w="976" w:type="dxa"/>
            <w:tcBorders>
              <w:top w:val="nil"/>
              <w:left w:val="nil"/>
              <w:bottom w:val="single" w:sz="8" w:space="0" w:color="auto"/>
              <w:right w:val="single" w:sz="8" w:space="0" w:color="auto"/>
            </w:tcBorders>
            <w:shd w:val="clear" w:color="auto" w:fill="auto"/>
            <w:vAlign w:val="center"/>
            <w:hideMark/>
          </w:tcPr>
          <w:p w14:paraId="277F616B" w14:textId="77777777" w:rsidR="002E7793" w:rsidRPr="002E7793" w:rsidRDefault="002E7793" w:rsidP="002E7793">
            <w:pPr>
              <w:jc w:val="right"/>
              <w:rPr>
                <w:color w:val="000000"/>
                <w:sz w:val="16"/>
                <w:szCs w:val="16"/>
              </w:rPr>
            </w:pPr>
            <w:r w:rsidRPr="002E7793">
              <w:rPr>
                <w:color w:val="000000"/>
                <w:sz w:val="16"/>
                <w:szCs w:val="16"/>
              </w:rPr>
              <w:t> </w:t>
            </w:r>
          </w:p>
        </w:tc>
        <w:tc>
          <w:tcPr>
            <w:tcW w:w="973" w:type="dxa"/>
            <w:tcBorders>
              <w:top w:val="nil"/>
              <w:left w:val="nil"/>
              <w:bottom w:val="single" w:sz="8" w:space="0" w:color="auto"/>
              <w:right w:val="single" w:sz="8" w:space="0" w:color="auto"/>
            </w:tcBorders>
            <w:shd w:val="clear" w:color="auto" w:fill="auto"/>
            <w:noWrap/>
            <w:vAlign w:val="center"/>
            <w:hideMark/>
          </w:tcPr>
          <w:p w14:paraId="5CC902B6" w14:textId="77777777" w:rsidR="002E7793" w:rsidRPr="002E7793" w:rsidRDefault="002E7793" w:rsidP="002E7793">
            <w:pPr>
              <w:jc w:val="right"/>
              <w:rPr>
                <w:color w:val="000000"/>
                <w:sz w:val="16"/>
                <w:szCs w:val="16"/>
              </w:rPr>
            </w:pPr>
            <w:r w:rsidRPr="002E7793">
              <w:rPr>
                <w:color w:val="000000"/>
                <w:sz w:val="16"/>
                <w:szCs w:val="16"/>
              </w:rPr>
              <w:t> </w:t>
            </w:r>
          </w:p>
        </w:tc>
        <w:tc>
          <w:tcPr>
            <w:tcW w:w="980" w:type="dxa"/>
            <w:tcBorders>
              <w:top w:val="nil"/>
              <w:left w:val="nil"/>
              <w:bottom w:val="single" w:sz="8" w:space="0" w:color="auto"/>
              <w:right w:val="single" w:sz="8" w:space="0" w:color="auto"/>
            </w:tcBorders>
            <w:shd w:val="clear" w:color="auto" w:fill="auto"/>
            <w:noWrap/>
            <w:vAlign w:val="center"/>
            <w:hideMark/>
          </w:tcPr>
          <w:p w14:paraId="2679ECD7" w14:textId="77777777" w:rsidR="002E7793" w:rsidRPr="002E7793" w:rsidRDefault="002E7793" w:rsidP="002E7793">
            <w:pPr>
              <w:jc w:val="right"/>
              <w:rPr>
                <w:color w:val="000000"/>
                <w:sz w:val="16"/>
                <w:szCs w:val="16"/>
              </w:rPr>
            </w:pPr>
            <w:r w:rsidRPr="002E7793">
              <w:rPr>
                <w:color w:val="000000"/>
                <w:sz w:val="16"/>
                <w:szCs w:val="16"/>
              </w:rPr>
              <w:t> </w:t>
            </w:r>
          </w:p>
        </w:tc>
        <w:tc>
          <w:tcPr>
            <w:tcW w:w="999" w:type="dxa"/>
            <w:tcBorders>
              <w:top w:val="nil"/>
              <w:left w:val="nil"/>
              <w:bottom w:val="single" w:sz="8" w:space="0" w:color="auto"/>
              <w:right w:val="single" w:sz="8" w:space="0" w:color="auto"/>
            </w:tcBorders>
            <w:shd w:val="clear" w:color="auto" w:fill="auto"/>
            <w:noWrap/>
            <w:vAlign w:val="center"/>
            <w:hideMark/>
          </w:tcPr>
          <w:p w14:paraId="2E7FBD16" w14:textId="77777777" w:rsidR="002E7793" w:rsidRPr="002E7793" w:rsidRDefault="002E7793" w:rsidP="002E7793">
            <w:pPr>
              <w:jc w:val="right"/>
              <w:rPr>
                <w:color w:val="000000"/>
                <w:sz w:val="16"/>
                <w:szCs w:val="16"/>
              </w:rPr>
            </w:pPr>
            <w:r w:rsidRPr="002E7793">
              <w:rPr>
                <w:color w:val="000000"/>
                <w:sz w:val="16"/>
                <w:szCs w:val="16"/>
              </w:rPr>
              <w:t> </w:t>
            </w:r>
          </w:p>
        </w:tc>
        <w:tc>
          <w:tcPr>
            <w:tcW w:w="999" w:type="dxa"/>
            <w:tcBorders>
              <w:top w:val="nil"/>
              <w:left w:val="nil"/>
              <w:bottom w:val="single" w:sz="8" w:space="0" w:color="auto"/>
              <w:right w:val="single" w:sz="8" w:space="0" w:color="auto"/>
            </w:tcBorders>
            <w:shd w:val="clear" w:color="auto" w:fill="auto"/>
            <w:noWrap/>
            <w:vAlign w:val="center"/>
            <w:hideMark/>
          </w:tcPr>
          <w:p w14:paraId="7585CBAE" w14:textId="77777777" w:rsidR="002E7793" w:rsidRPr="002E7793" w:rsidRDefault="002E7793" w:rsidP="002E7793">
            <w:pPr>
              <w:jc w:val="right"/>
              <w:rPr>
                <w:color w:val="000000"/>
                <w:sz w:val="16"/>
                <w:szCs w:val="16"/>
              </w:rPr>
            </w:pPr>
            <w:r w:rsidRPr="002E7793">
              <w:rPr>
                <w:color w:val="000000"/>
                <w:sz w:val="16"/>
                <w:szCs w:val="16"/>
              </w:rPr>
              <w:t> </w:t>
            </w:r>
          </w:p>
        </w:tc>
      </w:tr>
      <w:tr w:rsidR="002E7793" w:rsidRPr="002E7793" w14:paraId="36E794E3" w14:textId="77777777" w:rsidTr="002E7793">
        <w:trPr>
          <w:trHeight w:val="645"/>
        </w:trPr>
        <w:tc>
          <w:tcPr>
            <w:tcW w:w="440" w:type="dxa"/>
            <w:tcBorders>
              <w:top w:val="nil"/>
              <w:left w:val="single" w:sz="8" w:space="0" w:color="auto"/>
              <w:bottom w:val="single" w:sz="8" w:space="0" w:color="auto"/>
              <w:right w:val="single" w:sz="8" w:space="0" w:color="auto"/>
            </w:tcBorders>
            <w:shd w:val="clear" w:color="000000" w:fill="FFCC99"/>
            <w:noWrap/>
            <w:vAlign w:val="center"/>
            <w:hideMark/>
          </w:tcPr>
          <w:p w14:paraId="47F4D3B4" w14:textId="77777777" w:rsidR="002E7793" w:rsidRPr="002E7793" w:rsidRDefault="002E7793" w:rsidP="002E7793">
            <w:pPr>
              <w:jc w:val="both"/>
              <w:rPr>
                <w:b/>
                <w:bCs/>
                <w:color w:val="000000"/>
                <w:sz w:val="16"/>
                <w:szCs w:val="16"/>
              </w:rPr>
            </w:pPr>
            <w:r w:rsidRPr="002E7793">
              <w:rPr>
                <w:b/>
                <w:bCs/>
                <w:color w:val="000000"/>
                <w:sz w:val="16"/>
                <w:szCs w:val="16"/>
              </w:rPr>
              <w:t>2</w:t>
            </w:r>
          </w:p>
        </w:tc>
        <w:tc>
          <w:tcPr>
            <w:tcW w:w="3090" w:type="dxa"/>
            <w:tcBorders>
              <w:top w:val="nil"/>
              <w:left w:val="nil"/>
              <w:bottom w:val="single" w:sz="8" w:space="0" w:color="auto"/>
              <w:right w:val="single" w:sz="8" w:space="0" w:color="auto"/>
            </w:tcBorders>
            <w:shd w:val="clear" w:color="000000" w:fill="FFCC99"/>
            <w:vAlign w:val="center"/>
            <w:hideMark/>
          </w:tcPr>
          <w:p w14:paraId="166A853F" w14:textId="77777777" w:rsidR="002E7793" w:rsidRPr="002E7793" w:rsidRDefault="002E7793" w:rsidP="002E7793">
            <w:pPr>
              <w:rPr>
                <w:b/>
                <w:bCs/>
                <w:color w:val="000000"/>
                <w:sz w:val="16"/>
                <w:szCs w:val="16"/>
              </w:rPr>
            </w:pPr>
            <w:r w:rsidRPr="002E7793">
              <w:rPr>
                <w:b/>
                <w:bCs/>
                <w:color w:val="000000"/>
                <w:sz w:val="16"/>
                <w:szCs w:val="16"/>
              </w:rPr>
              <w:t>Ведомствени разходи по други бюджети и сметки за средства от ЕС</w:t>
            </w:r>
          </w:p>
        </w:tc>
        <w:tc>
          <w:tcPr>
            <w:tcW w:w="983" w:type="dxa"/>
            <w:tcBorders>
              <w:top w:val="nil"/>
              <w:left w:val="nil"/>
              <w:bottom w:val="single" w:sz="8" w:space="0" w:color="auto"/>
              <w:right w:val="single" w:sz="8" w:space="0" w:color="auto"/>
            </w:tcBorders>
            <w:shd w:val="clear" w:color="000000" w:fill="FFCC99"/>
            <w:vAlign w:val="center"/>
            <w:hideMark/>
          </w:tcPr>
          <w:p w14:paraId="0F868819" w14:textId="77777777" w:rsidR="002E7793" w:rsidRPr="002E7793" w:rsidRDefault="002E7793" w:rsidP="002E7793">
            <w:pPr>
              <w:jc w:val="right"/>
              <w:rPr>
                <w:b/>
                <w:bCs/>
                <w:color w:val="000000"/>
                <w:sz w:val="16"/>
                <w:szCs w:val="16"/>
              </w:rPr>
            </w:pPr>
            <w:r w:rsidRPr="002E7793">
              <w:rPr>
                <w:b/>
                <w:bCs/>
                <w:color w:val="000000"/>
                <w:sz w:val="16"/>
                <w:szCs w:val="16"/>
              </w:rPr>
              <w:t>291,8</w:t>
            </w:r>
          </w:p>
        </w:tc>
        <w:tc>
          <w:tcPr>
            <w:tcW w:w="976" w:type="dxa"/>
            <w:tcBorders>
              <w:top w:val="nil"/>
              <w:left w:val="nil"/>
              <w:bottom w:val="single" w:sz="8" w:space="0" w:color="auto"/>
              <w:right w:val="single" w:sz="8" w:space="0" w:color="auto"/>
            </w:tcBorders>
            <w:shd w:val="clear" w:color="000000" w:fill="FFCC99"/>
            <w:vAlign w:val="center"/>
            <w:hideMark/>
          </w:tcPr>
          <w:p w14:paraId="371FE220" w14:textId="77777777" w:rsidR="002E7793" w:rsidRPr="002E7793" w:rsidRDefault="002E7793" w:rsidP="002E7793">
            <w:pPr>
              <w:jc w:val="right"/>
              <w:rPr>
                <w:b/>
                <w:bCs/>
                <w:color w:val="000000"/>
                <w:sz w:val="16"/>
                <w:szCs w:val="16"/>
              </w:rPr>
            </w:pPr>
            <w:r w:rsidRPr="002E7793">
              <w:rPr>
                <w:b/>
                <w:bCs/>
                <w:color w:val="000000"/>
                <w:sz w:val="16"/>
                <w:szCs w:val="16"/>
              </w:rPr>
              <w:t>261,1</w:t>
            </w:r>
          </w:p>
        </w:tc>
        <w:tc>
          <w:tcPr>
            <w:tcW w:w="973" w:type="dxa"/>
            <w:tcBorders>
              <w:top w:val="nil"/>
              <w:left w:val="nil"/>
              <w:bottom w:val="single" w:sz="8" w:space="0" w:color="auto"/>
              <w:right w:val="single" w:sz="8" w:space="0" w:color="auto"/>
            </w:tcBorders>
            <w:shd w:val="clear" w:color="000000" w:fill="FFCC99"/>
            <w:vAlign w:val="center"/>
            <w:hideMark/>
          </w:tcPr>
          <w:p w14:paraId="5D32C48F" w14:textId="77777777" w:rsidR="002E7793" w:rsidRPr="002E7793" w:rsidRDefault="002E7793" w:rsidP="002E7793">
            <w:pPr>
              <w:jc w:val="right"/>
              <w:rPr>
                <w:b/>
                <w:bCs/>
                <w:color w:val="000000"/>
                <w:sz w:val="16"/>
                <w:szCs w:val="16"/>
              </w:rPr>
            </w:pPr>
            <w:r w:rsidRPr="002E7793">
              <w:rPr>
                <w:b/>
                <w:bCs/>
                <w:color w:val="000000"/>
                <w:sz w:val="16"/>
                <w:szCs w:val="16"/>
              </w:rPr>
              <w:t>0,0</w:t>
            </w:r>
          </w:p>
        </w:tc>
        <w:tc>
          <w:tcPr>
            <w:tcW w:w="980" w:type="dxa"/>
            <w:tcBorders>
              <w:top w:val="nil"/>
              <w:left w:val="nil"/>
              <w:bottom w:val="single" w:sz="8" w:space="0" w:color="auto"/>
              <w:right w:val="single" w:sz="8" w:space="0" w:color="auto"/>
            </w:tcBorders>
            <w:shd w:val="clear" w:color="000000" w:fill="FFCC99"/>
            <w:vAlign w:val="center"/>
            <w:hideMark/>
          </w:tcPr>
          <w:p w14:paraId="7FAB811B" w14:textId="77777777" w:rsidR="002E7793" w:rsidRPr="002E7793" w:rsidRDefault="002E7793" w:rsidP="002E7793">
            <w:pPr>
              <w:jc w:val="right"/>
              <w:rPr>
                <w:b/>
                <w:bCs/>
                <w:color w:val="000000"/>
                <w:sz w:val="16"/>
                <w:szCs w:val="16"/>
              </w:rPr>
            </w:pPr>
            <w:r w:rsidRPr="002E7793">
              <w:rPr>
                <w:b/>
                <w:bCs/>
                <w:color w:val="000000"/>
                <w:sz w:val="16"/>
                <w:szCs w:val="16"/>
              </w:rPr>
              <w:t>0,0</w:t>
            </w:r>
          </w:p>
        </w:tc>
        <w:tc>
          <w:tcPr>
            <w:tcW w:w="999" w:type="dxa"/>
            <w:tcBorders>
              <w:top w:val="nil"/>
              <w:left w:val="nil"/>
              <w:bottom w:val="single" w:sz="8" w:space="0" w:color="auto"/>
              <w:right w:val="single" w:sz="8" w:space="0" w:color="auto"/>
            </w:tcBorders>
            <w:shd w:val="clear" w:color="000000" w:fill="FFCC99"/>
            <w:vAlign w:val="center"/>
            <w:hideMark/>
          </w:tcPr>
          <w:p w14:paraId="7184DCDF" w14:textId="77777777" w:rsidR="002E7793" w:rsidRPr="002E7793" w:rsidRDefault="002E7793" w:rsidP="002E7793">
            <w:pPr>
              <w:jc w:val="right"/>
              <w:rPr>
                <w:b/>
                <w:bCs/>
                <w:color w:val="000000"/>
                <w:sz w:val="16"/>
                <w:szCs w:val="16"/>
              </w:rPr>
            </w:pPr>
            <w:r w:rsidRPr="002E7793">
              <w:rPr>
                <w:b/>
                <w:bCs/>
                <w:color w:val="000000"/>
                <w:sz w:val="16"/>
                <w:szCs w:val="16"/>
              </w:rPr>
              <w:t>0,0</w:t>
            </w:r>
          </w:p>
        </w:tc>
        <w:tc>
          <w:tcPr>
            <w:tcW w:w="999" w:type="dxa"/>
            <w:tcBorders>
              <w:top w:val="nil"/>
              <w:left w:val="nil"/>
              <w:bottom w:val="single" w:sz="8" w:space="0" w:color="auto"/>
              <w:right w:val="single" w:sz="8" w:space="0" w:color="auto"/>
            </w:tcBorders>
            <w:shd w:val="clear" w:color="000000" w:fill="FFCC99"/>
            <w:vAlign w:val="center"/>
            <w:hideMark/>
          </w:tcPr>
          <w:p w14:paraId="111A3ECA" w14:textId="77777777" w:rsidR="002E7793" w:rsidRPr="002E7793" w:rsidRDefault="002E7793" w:rsidP="002E7793">
            <w:pPr>
              <w:jc w:val="right"/>
              <w:rPr>
                <w:b/>
                <w:bCs/>
                <w:color w:val="000000"/>
                <w:sz w:val="16"/>
                <w:szCs w:val="16"/>
              </w:rPr>
            </w:pPr>
            <w:r w:rsidRPr="002E7793">
              <w:rPr>
                <w:b/>
                <w:bCs/>
                <w:color w:val="000000"/>
                <w:sz w:val="16"/>
                <w:szCs w:val="16"/>
              </w:rPr>
              <w:t>0,0</w:t>
            </w:r>
          </w:p>
        </w:tc>
      </w:tr>
      <w:tr w:rsidR="002E7793" w:rsidRPr="002E7793" w14:paraId="7D76944B" w14:textId="77777777" w:rsidTr="002E7793">
        <w:trPr>
          <w:trHeight w:val="31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14:paraId="6D47A992" w14:textId="77777777" w:rsidR="002E7793" w:rsidRPr="002E7793" w:rsidRDefault="002E7793" w:rsidP="002E7793">
            <w:pPr>
              <w:jc w:val="both"/>
              <w:rPr>
                <w:color w:val="000000"/>
                <w:sz w:val="16"/>
                <w:szCs w:val="16"/>
              </w:rPr>
            </w:pPr>
            <w:r w:rsidRPr="002E7793">
              <w:rPr>
                <w:color w:val="000000"/>
                <w:sz w:val="16"/>
                <w:szCs w:val="16"/>
              </w:rPr>
              <w:t> </w:t>
            </w:r>
          </w:p>
        </w:tc>
        <w:tc>
          <w:tcPr>
            <w:tcW w:w="3090" w:type="dxa"/>
            <w:tcBorders>
              <w:top w:val="nil"/>
              <w:left w:val="nil"/>
              <w:bottom w:val="single" w:sz="8" w:space="0" w:color="auto"/>
              <w:right w:val="single" w:sz="8" w:space="0" w:color="auto"/>
            </w:tcBorders>
            <w:shd w:val="clear" w:color="auto" w:fill="auto"/>
            <w:noWrap/>
            <w:vAlign w:val="center"/>
            <w:hideMark/>
          </w:tcPr>
          <w:p w14:paraId="71412F76" w14:textId="77777777" w:rsidR="002E7793" w:rsidRPr="002E7793" w:rsidRDefault="002E7793" w:rsidP="002E7793">
            <w:pPr>
              <w:rPr>
                <w:color w:val="000000"/>
                <w:sz w:val="16"/>
                <w:szCs w:val="16"/>
              </w:rPr>
            </w:pPr>
            <w:r w:rsidRPr="002E7793">
              <w:rPr>
                <w:color w:val="000000"/>
                <w:sz w:val="16"/>
                <w:szCs w:val="16"/>
              </w:rPr>
              <w:t xml:space="preserve">   Персонал</w:t>
            </w:r>
          </w:p>
        </w:tc>
        <w:tc>
          <w:tcPr>
            <w:tcW w:w="983" w:type="dxa"/>
            <w:tcBorders>
              <w:top w:val="nil"/>
              <w:left w:val="nil"/>
              <w:bottom w:val="single" w:sz="8" w:space="0" w:color="auto"/>
              <w:right w:val="single" w:sz="8" w:space="0" w:color="auto"/>
            </w:tcBorders>
            <w:shd w:val="clear" w:color="auto" w:fill="auto"/>
            <w:vAlign w:val="center"/>
            <w:hideMark/>
          </w:tcPr>
          <w:p w14:paraId="6CC6B195" w14:textId="77777777" w:rsidR="002E7793" w:rsidRPr="002E7793" w:rsidRDefault="002E7793" w:rsidP="002E7793">
            <w:pPr>
              <w:jc w:val="right"/>
              <w:rPr>
                <w:color w:val="000000"/>
                <w:sz w:val="16"/>
                <w:szCs w:val="16"/>
              </w:rPr>
            </w:pPr>
            <w:r w:rsidRPr="002E7793">
              <w:rPr>
                <w:color w:val="000000"/>
                <w:sz w:val="16"/>
                <w:szCs w:val="16"/>
              </w:rPr>
              <w:t>125,5</w:t>
            </w:r>
          </w:p>
        </w:tc>
        <w:tc>
          <w:tcPr>
            <w:tcW w:w="976" w:type="dxa"/>
            <w:tcBorders>
              <w:top w:val="nil"/>
              <w:left w:val="nil"/>
              <w:bottom w:val="single" w:sz="8" w:space="0" w:color="auto"/>
              <w:right w:val="single" w:sz="8" w:space="0" w:color="auto"/>
            </w:tcBorders>
            <w:shd w:val="clear" w:color="auto" w:fill="auto"/>
            <w:vAlign w:val="center"/>
            <w:hideMark/>
          </w:tcPr>
          <w:p w14:paraId="1D979ABD" w14:textId="77777777" w:rsidR="002E7793" w:rsidRPr="002E7793" w:rsidRDefault="002E7793" w:rsidP="002E7793">
            <w:pPr>
              <w:jc w:val="right"/>
              <w:rPr>
                <w:color w:val="000000"/>
                <w:sz w:val="16"/>
                <w:szCs w:val="16"/>
              </w:rPr>
            </w:pPr>
            <w:r w:rsidRPr="002E7793">
              <w:rPr>
                <w:color w:val="000000"/>
                <w:sz w:val="16"/>
                <w:szCs w:val="16"/>
              </w:rPr>
              <w:t>163,2</w:t>
            </w:r>
          </w:p>
        </w:tc>
        <w:tc>
          <w:tcPr>
            <w:tcW w:w="973" w:type="dxa"/>
            <w:tcBorders>
              <w:top w:val="nil"/>
              <w:left w:val="nil"/>
              <w:bottom w:val="single" w:sz="8" w:space="0" w:color="auto"/>
              <w:right w:val="single" w:sz="8" w:space="0" w:color="auto"/>
            </w:tcBorders>
            <w:shd w:val="clear" w:color="auto" w:fill="auto"/>
            <w:noWrap/>
            <w:vAlign w:val="center"/>
            <w:hideMark/>
          </w:tcPr>
          <w:p w14:paraId="5C181701" w14:textId="77777777" w:rsidR="002E7793" w:rsidRPr="002E7793" w:rsidRDefault="002E7793" w:rsidP="002E7793">
            <w:pPr>
              <w:jc w:val="right"/>
              <w:rPr>
                <w:color w:val="000000"/>
                <w:sz w:val="16"/>
                <w:szCs w:val="16"/>
              </w:rPr>
            </w:pPr>
            <w:r w:rsidRPr="002E7793">
              <w:rPr>
                <w:color w:val="000000"/>
                <w:sz w:val="16"/>
                <w:szCs w:val="16"/>
              </w:rPr>
              <w:t> </w:t>
            </w:r>
          </w:p>
        </w:tc>
        <w:tc>
          <w:tcPr>
            <w:tcW w:w="980" w:type="dxa"/>
            <w:tcBorders>
              <w:top w:val="nil"/>
              <w:left w:val="nil"/>
              <w:bottom w:val="single" w:sz="8" w:space="0" w:color="auto"/>
              <w:right w:val="single" w:sz="8" w:space="0" w:color="auto"/>
            </w:tcBorders>
            <w:shd w:val="clear" w:color="auto" w:fill="auto"/>
            <w:noWrap/>
            <w:vAlign w:val="center"/>
            <w:hideMark/>
          </w:tcPr>
          <w:p w14:paraId="2337731B" w14:textId="77777777" w:rsidR="002E7793" w:rsidRPr="002E7793" w:rsidRDefault="002E7793" w:rsidP="002E7793">
            <w:pPr>
              <w:jc w:val="right"/>
              <w:rPr>
                <w:color w:val="000000"/>
                <w:sz w:val="16"/>
                <w:szCs w:val="16"/>
              </w:rPr>
            </w:pPr>
            <w:r w:rsidRPr="002E7793">
              <w:rPr>
                <w:color w:val="000000"/>
                <w:sz w:val="16"/>
                <w:szCs w:val="16"/>
              </w:rPr>
              <w:t> </w:t>
            </w:r>
          </w:p>
        </w:tc>
        <w:tc>
          <w:tcPr>
            <w:tcW w:w="999" w:type="dxa"/>
            <w:tcBorders>
              <w:top w:val="nil"/>
              <w:left w:val="nil"/>
              <w:bottom w:val="single" w:sz="8" w:space="0" w:color="auto"/>
              <w:right w:val="single" w:sz="8" w:space="0" w:color="auto"/>
            </w:tcBorders>
            <w:shd w:val="clear" w:color="auto" w:fill="auto"/>
            <w:noWrap/>
            <w:vAlign w:val="center"/>
            <w:hideMark/>
          </w:tcPr>
          <w:p w14:paraId="2147A24F" w14:textId="77777777" w:rsidR="002E7793" w:rsidRPr="002E7793" w:rsidRDefault="002E7793" w:rsidP="002E7793">
            <w:pPr>
              <w:jc w:val="right"/>
              <w:rPr>
                <w:color w:val="000000"/>
                <w:sz w:val="16"/>
                <w:szCs w:val="16"/>
              </w:rPr>
            </w:pPr>
            <w:r w:rsidRPr="002E7793">
              <w:rPr>
                <w:color w:val="000000"/>
                <w:sz w:val="16"/>
                <w:szCs w:val="16"/>
              </w:rPr>
              <w:t> </w:t>
            </w:r>
          </w:p>
        </w:tc>
        <w:tc>
          <w:tcPr>
            <w:tcW w:w="999" w:type="dxa"/>
            <w:tcBorders>
              <w:top w:val="nil"/>
              <w:left w:val="nil"/>
              <w:bottom w:val="single" w:sz="8" w:space="0" w:color="auto"/>
              <w:right w:val="single" w:sz="8" w:space="0" w:color="auto"/>
            </w:tcBorders>
            <w:shd w:val="clear" w:color="auto" w:fill="auto"/>
            <w:noWrap/>
            <w:vAlign w:val="center"/>
            <w:hideMark/>
          </w:tcPr>
          <w:p w14:paraId="542A7FD3" w14:textId="77777777" w:rsidR="002E7793" w:rsidRPr="002E7793" w:rsidRDefault="002E7793" w:rsidP="002E7793">
            <w:pPr>
              <w:jc w:val="right"/>
              <w:rPr>
                <w:color w:val="000000"/>
                <w:sz w:val="16"/>
                <w:szCs w:val="16"/>
              </w:rPr>
            </w:pPr>
            <w:r w:rsidRPr="002E7793">
              <w:rPr>
                <w:color w:val="000000"/>
                <w:sz w:val="16"/>
                <w:szCs w:val="16"/>
              </w:rPr>
              <w:t> </w:t>
            </w:r>
          </w:p>
        </w:tc>
      </w:tr>
      <w:tr w:rsidR="002E7793" w:rsidRPr="002E7793" w14:paraId="5BF7BD68" w14:textId="77777777" w:rsidTr="002E7793">
        <w:trPr>
          <w:trHeight w:val="31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14:paraId="49240EDC" w14:textId="77777777" w:rsidR="002E7793" w:rsidRPr="002E7793" w:rsidRDefault="002E7793" w:rsidP="002E7793">
            <w:pPr>
              <w:jc w:val="both"/>
              <w:rPr>
                <w:color w:val="000000"/>
                <w:sz w:val="16"/>
                <w:szCs w:val="16"/>
              </w:rPr>
            </w:pPr>
            <w:r w:rsidRPr="002E7793">
              <w:rPr>
                <w:color w:val="000000"/>
                <w:sz w:val="16"/>
                <w:szCs w:val="16"/>
              </w:rPr>
              <w:t> </w:t>
            </w:r>
          </w:p>
        </w:tc>
        <w:tc>
          <w:tcPr>
            <w:tcW w:w="3090" w:type="dxa"/>
            <w:tcBorders>
              <w:top w:val="nil"/>
              <w:left w:val="nil"/>
              <w:bottom w:val="single" w:sz="8" w:space="0" w:color="auto"/>
              <w:right w:val="single" w:sz="8" w:space="0" w:color="auto"/>
            </w:tcBorders>
            <w:shd w:val="clear" w:color="auto" w:fill="auto"/>
            <w:noWrap/>
            <w:vAlign w:val="center"/>
            <w:hideMark/>
          </w:tcPr>
          <w:p w14:paraId="075AF374" w14:textId="77777777" w:rsidR="002E7793" w:rsidRPr="002E7793" w:rsidRDefault="002E7793" w:rsidP="002E7793">
            <w:pPr>
              <w:rPr>
                <w:color w:val="000000"/>
                <w:sz w:val="16"/>
                <w:szCs w:val="16"/>
              </w:rPr>
            </w:pPr>
            <w:r w:rsidRPr="002E7793">
              <w:rPr>
                <w:color w:val="000000"/>
                <w:sz w:val="16"/>
                <w:szCs w:val="16"/>
              </w:rPr>
              <w:t xml:space="preserve">   Издръжка</w:t>
            </w:r>
          </w:p>
        </w:tc>
        <w:tc>
          <w:tcPr>
            <w:tcW w:w="983" w:type="dxa"/>
            <w:tcBorders>
              <w:top w:val="nil"/>
              <w:left w:val="nil"/>
              <w:bottom w:val="single" w:sz="8" w:space="0" w:color="auto"/>
              <w:right w:val="single" w:sz="8" w:space="0" w:color="auto"/>
            </w:tcBorders>
            <w:shd w:val="clear" w:color="auto" w:fill="auto"/>
            <w:vAlign w:val="center"/>
            <w:hideMark/>
          </w:tcPr>
          <w:p w14:paraId="473A6156" w14:textId="77777777" w:rsidR="002E7793" w:rsidRPr="002E7793" w:rsidRDefault="002E7793" w:rsidP="002E7793">
            <w:pPr>
              <w:jc w:val="right"/>
              <w:rPr>
                <w:color w:val="000000"/>
                <w:sz w:val="16"/>
                <w:szCs w:val="16"/>
              </w:rPr>
            </w:pPr>
            <w:r w:rsidRPr="002E7793">
              <w:rPr>
                <w:color w:val="000000"/>
                <w:sz w:val="16"/>
                <w:szCs w:val="16"/>
              </w:rPr>
              <w:t>162,8</w:t>
            </w:r>
          </w:p>
        </w:tc>
        <w:tc>
          <w:tcPr>
            <w:tcW w:w="976" w:type="dxa"/>
            <w:tcBorders>
              <w:top w:val="nil"/>
              <w:left w:val="nil"/>
              <w:bottom w:val="single" w:sz="8" w:space="0" w:color="auto"/>
              <w:right w:val="single" w:sz="8" w:space="0" w:color="auto"/>
            </w:tcBorders>
            <w:shd w:val="clear" w:color="auto" w:fill="auto"/>
            <w:vAlign w:val="center"/>
            <w:hideMark/>
          </w:tcPr>
          <w:p w14:paraId="25B502ED" w14:textId="77777777" w:rsidR="002E7793" w:rsidRPr="002E7793" w:rsidRDefault="002E7793" w:rsidP="002E7793">
            <w:pPr>
              <w:jc w:val="right"/>
              <w:rPr>
                <w:color w:val="000000"/>
                <w:sz w:val="16"/>
                <w:szCs w:val="16"/>
              </w:rPr>
            </w:pPr>
            <w:r w:rsidRPr="002E7793">
              <w:rPr>
                <w:color w:val="000000"/>
                <w:sz w:val="16"/>
                <w:szCs w:val="16"/>
              </w:rPr>
              <w:t>97,9</w:t>
            </w:r>
          </w:p>
        </w:tc>
        <w:tc>
          <w:tcPr>
            <w:tcW w:w="973" w:type="dxa"/>
            <w:tcBorders>
              <w:top w:val="nil"/>
              <w:left w:val="nil"/>
              <w:bottom w:val="single" w:sz="8" w:space="0" w:color="auto"/>
              <w:right w:val="single" w:sz="8" w:space="0" w:color="auto"/>
            </w:tcBorders>
            <w:shd w:val="clear" w:color="auto" w:fill="auto"/>
            <w:noWrap/>
            <w:vAlign w:val="center"/>
            <w:hideMark/>
          </w:tcPr>
          <w:p w14:paraId="2C3DFA0B" w14:textId="77777777" w:rsidR="002E7793" w:rsidRPr="002E7793" w:rsidRDefault="002E7793" w:rsidP="002E7793">
            <w:pPr>
              <w:jc w:val="right"/>
              <w:rPr>
                <w:color w:val="000000"/>
                <w:sz w:val="16"/>
                <w:szCs w:val="16"/>
              </w:rPr>
            </w:pPr>
            <w:r w:rsidRPr="002E7793">
              <w:rPr>
                <w:color w:val="000000"/>
                <w:sz w:val="16"/>
                <w:szCs w:val="16"/>
              </w:rPr>
              <w:t> </w:t>
            </w:r>
          </w:p>
        </w:tc>
        <w:tc>
          <w:tcPr>
            <w:tcW w:w="980" w:type="dxa"/>
            <w:tcBorders>
              <w:top w:val="nil"/>
              <w:left w:val="nil"/>
              <w:bottom w:val="single" w:sz="8" w:space="0" w:color="auto"/>
              <w:right w:val="single" w:sz="8" w:space="0" w:color="auto"/>
            </w:tcBorders>
            <w:shd w:val="clear" w:color="auto" w:fill="auto"/>
            <w:noWrap/>
            <w:vAlign w:val="center"/>
            <w:hideMark/>
          </w:tcPr>
          <w:p w14:paraId="60AE3775" w14:textId="77777777" w:rsidR="002E7793" w:rsidRPr="002E7793" w:rsidRDefault="002E7793" w:rsidP="002E7793">
            <w:pPr>
              <w:jc w:val="right"/>
              <w:rPr>
                <w:color w:val="000000"/>
                <w:sz w:val="16"/>
                <w:szCs w:val="16"/>
              </w:rPr>
            </w:pPr>
            <w:r w:rsidRPr="002E7793">
              <w:rPr>
                <w:color w:val="000000"/>
                <w:sz w:val="16"/>
                <w:szCs w:val="16"/>
              </w:rPr>
              <w:t> </w:t>
            </w:r>
          </w:p>
        </w:tc>
        <w:tc>
          <w:tcPr>
            <w:tcW w:w="999" w:type="dxa"/>
            <w:tcBorders>
              <w:top w:val="nil"/>
              <w:left w:val="nil"/>
              <w:bottom w:val="single" w:sz="8" w:space="0" w:color="auto"/>
              <w:right w:val="single" w:sz="8" w:space="0" w:color="auto"/>
            </w:tcBorders>
            <w:shd w:val="clear" w:color="auto" w:fill="auto"/>
            <w:noWrap/>
            <w:vAlign w:val="center"/>
            <w:hideMark/>
          </w:tcPr>
          <w:p w14:paraId="16927DF1" w14:textId="77777777" w:rsidR="002E7793" w:rsidRPr="002E7793" w:rsidRDefault="002E7793" w:rsidP="002E7793">
            <w:pPr>
              <w:jc w:val="right"/>
              <w:rPr>
                <w:color w:val="000000"/>
                <w:sz w:val="16"/>
                <w:szCs w:val="16"/>
              </w:rPr>
            </w:pPr>
            <w:r w:rsidRPr="002E7793">
              <w:rPr>
                <w:color w:val="000000"/>
                <w:sz w:val="16"/>
                <w:szCs w:val="16"/>
              </w:rPr>
              <w:t> </w:t>
            </w:r>
          </w:p>
        </w:tc>
        <w:tc>
          <w:tcPr>
            <w:tcW w:w="999" w:type="dxa"/>
            <w:tcBorders>
              <w:top w:val="nil"/>
              <w:left w:val="nil"/>
              <w:bottom w:val="single" w:sz="8" w:space="0" w:color="auto"/>
              <w:right w:val="single" w:sz="8" w:space="0" w:color="auto"/>
            </w:tcBorders>
            <w:shd w:val="clear" w:color="auto" w:fill="auto"/>
            <w:noWrap/>
            <w:vAlign w:val="center"/>
            <w:hideMark/>
          </w:tcPr>
          <w:p w14:paraId="0CF63263" w14:textId="77777777" w:rsidR="002E7793" w:rsidRPr="002E7793" w:rsidRDefault="002E7793" w:rsidP="002E7793">
            <w:pPr>
              <w:jc w:val="right"/>
              <w:rPr>
                <w:color w:val="000000"/>
                <w:sz w:val="16"/>
                <w:szCs w:val="16"/>
              </w:rPr>
            </w:pPr>
            <w:r w:rsidRPr="002E7793">
              <w:rPr>
                <w:color w:val="000000"/>
                <w:sz w:val="16"/>
                <w:szCs w:val="16"/>
              </w:rPr>
              <w:t> </w:t>
            </w:r>
          </w:p>
        </w:tc>
      </w:tr>
      <w:tr w:rsidR="002E7793" w:rsidRPr="002E7793" w14:paraId="3D684615" w14:textId="77777777" w:rsidTr="002E7793">
        <w:trPr>
          <w:trHeight w:val="31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14:paraId="4A2A1686" w14:textId="77777777" w:rsidR="002E7793" w:rsidRPr="002E7793" w:rsidRDefault="002E7793" w:rsidP="002E7793">
            <w:pPr>
              <w:jc w:val="both"/>
              <w:rPr>
                <w:color w:val="000000"/>
                <w:sz w:val="16"/>
                <w:szCs w:val="16"/>
              </w:rPr>
            </w:pPr>
            <w:r w:rsidRPr="002E7793">
              <w:rPr>
                <w:color w:val="000000"/>
                <w:sz w:val="16"/>
                <w:szCs w:val="16"/>
              </w:rPr>
              <w:t> </w:t>
            </w:r>
          </w:p>
        </w:tc>
        <w:tc>
          <w:tcPr>
            <w:tcW w:w="3090" w:type="dxa"/>
            <w:tcBorders>
              <w:top w:val="nil"/>
              <w:left w:val="nil"/>
              <w:bottom w:val="single" w:sz="8" w:space="0" w:color="auto"/>
              <w:right w:val="single" w:sz="8" w:space="0" w:color="auto"/>
            </w:tcBorders>
            <w:shd w:val="clear" w:color="auto" w:fill="auto"/>
            <w:noWrap/>
            <w:vAlign w:val="center"/>
            <w:hideMark/>
          </w:tcPr>
          <w:p w14:paraId="4BAEE10E" w14:textId="77777777" w:rsidR="002E7793" w:rsidRPr="002E7793" w:rsidRDefault="002E7793" w:rsidP="002E7793">
            <w:pPr>
              <w:rPr>
                <w:color w:val="000000"/>
                <w:sz w:val="16"/>
                <w:szCs w:val="16"/>
              </w:rPr>
            </w:pPr>
            <w:r w:rsidRPr="002E7793">
              <w:rPr>
                <w:color w:val="000000"/>
                <w:sz w:val="16"/>
                <w:szCs w:val="16"/>
              </w:rPr>
              <w:t xml:space="preserve">   Капиталови разходи</w:t>
            </w:r>
          </w:p>
        </w:tc>
        <w:tc>
          <w:tcPr>
            <w:tcW w:w="983" w:type="dxa"/>
            <w:tcBorders>
              <w:top w:val="nil"/>
              <w:left w:val="nil"/>
              <w:bottom w:val="single" w:sz="8" w:space="0" w:color="auto"/>
              <w:right w:val="single" w:sz="8" w:space="0" w:color="auto"/>
            </w:tcBorders>
            <w:shd w:val="clear" w:color="auto" w:fill="auto"/>
            <w:vAlign w:val="center"/>
            <w:hideMark/>
          </w:tcPr>
          <w:p w14:paraId="0EFCAFC7" w14:textId="77777777" w:rsidR="002E7793" w:rsidRPr="002E7793" w:rsidRDefault="002E7793" w:rsidP="002E7793">
            <w:pPr>
              <w:jc w:val="right"/>
              <w:rPr>
                <w:color w:val="000000"/>
                <w:sz w:val="16"/>
                <w:szCs w:val="16"/>
              </w:rPr>
            </w:pPr>
            <w:r w:rsidRPr="002E7793">
              <w:rPr>
                <w:color w:val="000000"/>
                <w:sz w:val="16"/>
                <w:szCs w:val="16"/>
              </w:rPr>
              <w:t>3,5</w:t>
            </w:r>
          </w:p>
        </w:tc>
        <w:tc>
          <w:tcPr>
            <w:tcW w:w="976" w:type="dxa"/>
            <w:tcBorders>
              <w:top w:val="nil"/>
              <w:left w:val="nil"/>
              <w:bottom w:val="single" w:sz="8" w:space="0" w:color="auto"/>
              <w:right w:val="single" w:sz="8" w:space="0" w:color="auto"/>
            </w:tcBorders>
            <w:shd w:val="clear" w:color="auto" w:fill="auto"/>
            <w:vAlign w:val="center"/>
            <w:hideMark/>
          </w:tcPr>
          <w:p w14:paraId="0EF02908" w14:textId="77777777" w:rsidR="002E7793" w:rsidRPr="002E7793" w:rsidRDefault="002E7793" w:rsidP="002E7793">
            <w:pPr>
              <w:jc w:val="right"/>
              <w:rPr>
                <w:color w:val="000000"/>
                <w:sz w:val="16"/>
                <w:szCs w:val="16"/>
              </w:rPr>
            </w:pPr>
            <w:r w:rsidRPr="002E7793">
              <w:rPr>
                <w:color w:val="000000"/>
                <w:sz w:val="16"/>
                <w:szCs w:val="16"/>
              </w:rPr>
              <w:t> </w:t>
            </w:r>
          </w:p>
        </w:tc>
        <w:tc>
          <w:tcPr>
            <w:tcW w:w="973" w:type="dxa"/>
            <w:tcBorders>
              <w:top w:val="nil"/>
              <w:left w:val="nil"/>
              <w:bottom w:val="single" w:sz="8" w:space="0" w:color="auto"/>
              <w:right w:val="single" w:sz="8" w:space="0" w:color="auto"/>
            </w:tcBorders>
            <w:shd w:val="clear" w:color="auto" w:fill="auto"/>
            <w:noWrap/>
            <w:vAlign w:val="center"/>
            <w:hideMark/>
          </w:tcPr>
          <w:p w14:paraId="2E62D32D" w14:textId="77777777" w:rsidR="002E7793" w:rsidRPr="002E7793" w:rsidRDefault="002E7793" w:rsidP="002E7793">
            <w:pPr>
              <w:jc w:val="right"/>
              <w:rPr>
                <w:color w:val="000000"/>
                <w:sz w:val="16"/>
                <w:szCs w:val="16"/>
              </w:rPr>
            </w:pPr>
            <w:r w:rsidRPr="002E7793">
              <w:rPr>
                <w:color w:val="000000"/>
                <w:sz w:val="16"/>
                <w:szCs w:val="16"/>
              </w:rPr>
              <w:t> </w:t>
            </w:r>
          </w:p>
        </w:tc>
        <w:tc>
          <w:tcPr>
            <w:tcW w:w="980" w:type="dxa"/>
            <w:tcBorders>
              <w:top w:val="nil"/>
              <w:left w:val="nil"/>
              <w:bottom w:val="single" w:sz="8" w:space="0" w:color="auto"/>
              <w:right w:val="single" w:sz="8" w:space="0" w:color="auto"/>
            </w:tcBorders>
            <w:shd w:val="clear" w:color="auto" w:fill="auto"/>
            <w:noWrap/>
            <w:vAlign w:val="center"/>
            <w:hideMark/>
          </w:tcPr>
          <w:p w14:paraId="204C32D3" w14:textId="77777777" w:rsidR="002E7793" w:rsidRPr="002E7793" w:rsidRDefault="002E7793" w:rsidP="002E7793">
            <w:pPr>
              <w:jc w:val="right"/>
              <w:rPr>
                <w:color w:val="000000"/>
                <w:sz w:val="16"/>
                <w:szCs w:val="16"/>
              </w:rPr>
            </w:pPr>
            <w:r w:rsidRPr="002E7793">
              <w:rPr>
                <w:color w:val="000000"/>
                <w:sz w:val="16"/>
                <w:szCs w:val="16"/>
              </w:rPr>
              <w:t> </w:t>
            </w:r>
          </w:p>
        </w:tc>
        <w:tc>
          <w:tcPr>
            <w:tcW w:w="999" w:type="dxa"/>
            <w:tcBorders>
              <w:top w:val="nil"/>
              <w:left w:val="nil"/>
              <w:bottom w:val="single" w:sz="8" w:space="0" w:color="auto"/>
              <w:right w:val="single" w:sz="8" w:space="0" w:color="auto"/>
            </w:tcBorders>
            <w:shd w:val="clear" w:color="auto" w:fill="auto"/>
            <w:noWrap/>
            <w:vAlign w:val="center"/>
            <w:hideMark/>
          </w:tcPr>
          <w:p w14:paraId="26469B73" w14:textId="77777777" w:rsidR="002E7793" w:rsidRPr="002E7793" w:rsidRDefault="002E7793" w:rsidP="002E7793">
            <w:pPr>
              <w:jc w:val="right"/>
              <w:rPr>
                <w:color w:val="000000"/>
                <w:sz w:val="16"/>
                <w:szCs w:val="16"/>
              </w:rPr>
            </w:pPr>
            <w:r w:rsidRPr="002E7793">
              <w:rPr>
                <w:color w:val="000000"/>
                <w:sz w:val="16"/>
                <w:szCs w:val="16"/>
              </w:rPr>
              <w:t> </w:t>
            </w:r>
          </w:p>
        </w:tc>
        <w:tc>
          <w:tcPr>
            <w:tcW w:w="999" w:type="dxa"/>
            <w:tcBorders>
              <w:top w:val="nil"/>
              <w:left w:val="nil"/>
              <w:bottom w:val="single" w:sz="8" w:space="0" w:color="auto"/>
              <w:right w:val="single" w:sz="8" w:space="0" w:color="auto"/>
            </w:tcBorders>
            <w:shd w:val="clear" w:color="auto" w:fill="auto"/>
            <w:noWrap/>
            <w:vAlign w:val="center"/>
            <w:hideMark/>
          </w:tcPr>
          <w:p w14:paraId="7DC65999" w14:textId="77777777" w:rsidR="002E7793" w:rsidRPr="002E7793" w:rsidRDefault="002E7793" w:rsidP="002E7793">
            <w:pPr>
              <w:jc w:val="right"/>
              <w:rPr>
                <w:color w:val="000000"/>
                <w:sz w:val="16"/>
                <w:szCs w:val="16"/>
              </w:rPr>
            </w:pPr>
            <w:r w:rsidRPr="002E7793">
              <w:rPr>
                <w:color w:val="000000"/>
                <w:sz w:val="16"/>
                <w:szCs w:val="16"/>
              </w:rPr>
              <w:t> </w:t>
            </w:r>
          </w:p>
        </w:tc>
      </w:tr>
      <w:tr w:rsidR="002E7793" w:rsidRPr="002E7793" w14:paraId="0D81A3BE" w14:textId="77777777" w:rsidTr="002E7793">
        <w:trPr>
          <w:trHeight w:val="31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14:paraId="64556513" w14:textId="77777777" w:rsidR="002E7793" w:rsidRPr="002E7793" w:rsidRDefault="002E7793" w:rsidP="002E7793">
            <w:pPr>
              <w:jc w:val="both"/>
              <w:rPr>
                <w:color w:val="000000"/>
                <w:sz w:val="16"/>
                <w:szCs w:val="16"/>
              </w:rPr>
            </w:pPr>
            <w:r w:rsidRPr="002E7793">
              <w:rPr>
                <w:color w:val="000000"/>
                <w:sz w:val="16"/>
                <w:szCs w:val="16"/>
              </w:rPr>
              <w:t> </w:t>
            </w:r>
          </w:p>
        </w:tc>
        <w:tc>
          <w:tcPr>
            <w:tcW w:w="3090" w:type="dxa"/>
            <w:tcBorders>
              <w:top w:val="nil"/>
              <w:left w:val="nil"/>
              <w:bottom w:val="single" w:sz="8" w:space="0" w:color="auto"/>
              <w:right w:val="single" w:sz="8" w:space="0" w:color="auto"/>
            </w:tcBorders>
            <w:shd w:val="clear" w:color="auto" w:fill="auto"/>
            <w:noWrap/>
            <w:vAlign w:val="center"/>
            <w:hideMark/>
          </w:tcPr>
          <w:p w14:paraId="3B1374C0" w14:textId="77777777" w:rsidR="002E7793" w:rsidRPr="002E7793" w:rsidRDefault="002E7793" w:rsidP="002E7793">
            <w:pPr>
              <w:rPr>
                <w:color w:val="000000"/>
                <w:sz w:val="16"/>
                <w:szCs w:val="16"/>
              </w:rPr>
            </w:pPr>
            <w:r w:rsidRPr="002E7793">
              <w:rPr>
                <w:color w:val="000000"/>
                <w:sz w:val="16"/>
                <w:szCs w:val="16"/>
              </w:rPr>
              <w:t xml:space="preserve">От тях за: * </w:t>
            </w:r>
          </w:p>
        </w:tc>
        <w:tc>
          <w:tcPr>
            <w:tcW w:w="983" w:type="dxa"/>
            <w:tcBorders>
              <w:top w:val="nil"/>
              <w:left w:val="nil"/>
              <w:bottom w:val="single" w:sz="8" w:space="0" w:color="auto"/>
              <w:right w:val="single" w:sz="8" w:space="0" w:color="auto"/>
            </w:tcBorders>
            <w:shd w:val="clear" w:color="auto" w:fill="auto"/>
            <w:vAlign w:val="center"/>
            <w:hideMark/>
          </w:tcPr>
          <w:p w14:paraId="7472C456" w14:textId="77777777" w:rsidR="002E7793" w:rsidRPr="002E7793" w:rsidRDefault="002E7793" w:rsidP="002E7793">
            <w:pPr>
              <w:jc w:val="right"/>
              <w:rPr>
                <w:color w:val="000000"/>
                <w:sz w:val="16"/>
                <w:szCs w:val="16"/>
              </w:rPr>
            </w:pPr>
            <w:r w:rsidRPr="002E7793">
              <w:rPr>
                <w:color w:val="000000"/>
                <w:sz w:val="16"/>
                <w:szCs w:val="16"/>
              </w:rPr>
              <w:t> </w:t>
            </w:r>
          </w:p>
        </w:tc>
        <w:tc>
          <w:tcPr>
            <w:tcW w:w="976" w:type="dxa"/>
            <w:tcBorders>
              <w:top w:val="nil"/>
              <w:left w:val="nil"/>
              <w:bottom w:val="single" w:sz="8" w:space="0" w:color="auto"/>
              <w:right w:val="single" w:sz="8" w:space="0" w:color="auto"/>
            </w:tcBorders>
            <w:shd w:val="clear" w:color="auto" w:fill="auto"/>
            <w:vAlign w:val="center"/>
            <w:hideMark/>
          </w:tcPr>
          <w:p w14:paraId="71E3083B" w14:textId="77777777" w:rsidR="002E7793" w:rsidRPr="002E7793" w:rsidRDefault="002E7793" w:rsidP="002E7793">
            <w:pPr>
              <w:jc w:val="right"/>
              <w:rPr>
                <w:color w:val="000000"/>
                <w:sz w:val="16"/>
                <w:szCs w:val="16"/>
              </w:rPr>
            </w:pPr>
            <w:r w:rsidRPr="002E7793">
              <w:rPr>
                <w:color w:val="000000"/>
                <w:sz w:val="16"/>
                <w:szCs w:val="16"/>
              </w:rPr>
              <w:t> </w:t>
            </w:r>
          </w:p>
        </w:tc>
        <w:tc>
          <w:tcPr>
            <w:tcW w:w="973" w:type="dxa"/>
            <w:tcBorders>
              <w:top w:val="nil"/>
              <w:left w:val="nil"/>
              <w:bottom w:val="single" w:sz="8" w:space="0" w:color="auto"/>
              <w:right w:val="single" w:sz="8" w:space="0" w:color="auto"/>
            </w:tcBorders>
            <w:shd w:val="clear" w:color="auto" w:fill="auto"/>
            <w:noWrap/>
            <w:vAlign w:val="center"/>
            <w:hideMark/>
          </w:tcPr>
          <w:p w14:paraId="2DBFBC57" w14:textId="77777777" w:rsidR="002E7793" w:rsidRPr="002E7793" w:rsidRDefault="002E7793" w:rsidP="002E7793">
            <w:pPr>
              <w:jc w:val="right"/>
              <w:rPr>
                <w:color w:val="000000"/>
                <w:sz w:val="16"/>
                <w:szCs w:val="16"/>
              </w:rPr>
            </w:pPr>
            <w:r w:rsidRPr="002E7793">
              <w:rPr>
                <w:color w:val="000000"/>
                <w:sz w:val="16"/>
                <w:szCs w:val="16"/>
              </w:rPr>
              <w:t> </w:t>
            </w:r>
          </w:p>
        </w:tc>
        <w:tc>
          <w:tcPr>
            <w:tcW w:w="980" w:type="dxa"/>
            <w:tcBorders>
              <w:top w:val="nil"/>
              <w:left w:val="nil"/>
              <w:bottom w:val="single" w:sz="8" w:space="0" w:color="auto"/>
              <w:right w:val="single" w:sz="8" w:space="0" w:color="auto"/>
            </w:tcBorders>
            <w:shd w:val="clear" w:color="auto" w:fill="auto"/>
            <w:noWrap/>
            <w:vAlign w:val="center"/>
            <w:hideMark/>
          </w:tcPr>
          <w:p w14:paraId="2FA927A7" w14:textId="77777777" w:rsidR="002E7793" w:rsidRPr="002E7793" w:rsidRDefault="002E7793" w:rsidP="002E7793">
            <w:pPr>
              <w:jc w:val="right"/>
              <w:rPr>
                <w:color w:val="000000"/>
                <w:sz w:val="16"/>
                <w:szCs w:val="16"/>
              </w:rPr>
            </w:pPr>
            <w:r w:rsidRPr="002E7793">
              <w:rPr>
                <w:color w:val="000000"/>
                <w:sz w:val="16"/>
                <w:szCs w:val="16"/>
              </w:rPr>
              <w:t> </w:t>
            </w:r>
          </w:p>
        </w:tc>
        <w:tc>
          <w:tcPr>
            <w:tcW w:w="999" w:type="dxa"/>
            <w:tcBorders>
              <w:top w:val="nil"/>
              <w:left w:val="nil"/>
              <w:bottom w:val="single" w:sz="8" w:space="0" w:color="auto"/>
              <w:right w:val="single" w:sz="8" w:space="0" w:color="auto"/>
            </w:tcBorders>
            <w:shd w:val="clear" w:color="auto" w:fill="auto"/>
            <w:noWrap/>
            <w:vAlign w:val="center"/>
            <w:hideMark/>
          </w:tcPr>
          <w:p w14:paraId="0763078A" w14:textId="77777777" w:rsidR="002E7793" w:rsidRPr="002E7793" w:rsidRDefault="002E7793" w:rsidP="002E7793">
            <w:pPr>
              <w:jc w:val="right"/>
              <w:rPr>
                <w:color w:val="000000"/>
                <w:sz w:val="16"/>
                <w:szCs w:val="16"/>
              </w:rPr>
            </w:pPr>
            <w:r w:rsidRPr="002E7793">
              <w:rPr>
                <w:color w:val="000000"/>
                <w:sz w:val="16"/>
                <w:szCs w:val="16"/>
              </w:rPr>
              <w:t> </w:t>
            </w:r>
          </w:p>
        </w:tc>
        <w:tc>
          <w:tcPr>
            <w:tcW w:w="999" w:type="dxa"/>
            <w:tcBorders>
              <w:top w:val="nil"/>
              <w:left w:val="nil"/>
              <w:bottom w:val="single" w:sz="8" w:space="0" w:color="auto"/>
              <w:right w:val="single" w:sz="8" w:space="0" w:color="auto"/>
            </w:tcBorders>
            <w:shd w:val="clear" w:color="auto" w:fill="auto"/>
            <w:noWrap/>
            <w:vAlign w:val="center"/>
            <w:hideMark/>
          </w:tcPr>
          <w:p w14:paraId="7D24F2C0" w14:textId="77777777" w:rsidR="002E7793" w:rsidRPr="002E7793" w:rsidRDefault="002E7793" w:rsidP="002E7793">
            <w:pPr>
              <w:jc w:val="right"/>
              <w:rPr>
                <w:color w:val="000000"/>
                <w:sz w:val="16"/>
                <w:szCs w:val="16"/>
              </w:rPr>
            </w:pPr>
            <w:r w:rsidRPr="002E7793">
              <w:rPr>
                <w:color w:val="000000"/>
                <w:sz w:val="16"/>
                <w:szCs w:val="16"/>
              </w:rPr>
              <w:t> </w:t>
            </w:r>
          </w:p>
        </w:tc>
      </w:tr>
      <w:tr w:rsidR="002E7793" w:rsidRPr="002E7793" w14:paraId="4FBF3D87" w14:textId="77777777" w:rsidTr="002E7793">
        <w:trPr>
          <w:trHeight w:val="46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14:paraId="41736A65" w14:textId="77777777" w:rsidR="002E7793" w:rsidRPr="002E7793" w:rsidRDefault="002E7793" w:rsidP="002E7793">
            <w:pPr>
              <w:jc w:val="both"/>
              <w:rPr>
                <w:color w:val="000000"/>
                <w:sz w:val="16"/>
                <w:szCs w:val="16"/>
              </w:rPr>
            </w:pPr>
            <w:r w:rsidRPr="002E7793">
              <w:rPr>
                <w:color w:val="000000"/>
                <w:sz w:val="16"/>
                <w:szCs w:val="16"/>
              </w:rPr>
              <w:lastRenderedPageBreak/>
              <w:t> </w:t>
            </w:r>
          </w:p>
        </w:tc>
        <w:tc>
          <w:tcPr>
            <w:tcW w:w="3090" w:type="dxa"/>
            <w:tcBorders>
              <w:top w:val="nil"/>
              <w:left w:val="nil"/>
              <w:bottom w:val="single" w:sz="8" w:space="0" w:color="auto"/>
              <w:right w:val="single" w:sz="8" w:space="0" w:color="auto"/>
            </w:tcBorders>
            <w:shd w:val="clear" w:color="auto" w:fill="auto"/>
            <w:vAlign w:val="center"/>
            <w:hideMark/>
          </w:tcPr>
          <w:p w14:paraId="03C56B47" w14:textId="77777777" w:rsidR="002E7793" w:rsidRPr="002E7793" w:rsidRDefault="002E7793" w:rsidP="002E7793">
            <w:pPr>
              <w:rPr>
                <w:color w:val="000000"/>
                <w:sz w:val="16"/>
                <w:szCs w:val="16"/>
              </w:rPr>
            </w:pPr>
            <w:r w:rsidRPr="002E7793">
              <w:rPr>
                <w:color w:val="000000"/>
                <w:sz w:val="16"/>
                <w:szCs w:val="16"/>
              </w:rPr>
              <w:t>1.Програма ТВОРЧЕСКА ЕВРОПА (2014 -2020)</w:t>
            </w:r>
          </w:p>
        </w:tc>
        <w:tc>
          <w:tcPr>
            <w:tcW w:w="983" w:type="dxa"/>
            <w:tcBorders>
              <w:top w:val="nil"/>
              <w:left w:val="nil"/>
              <w:bottom w:val="single" w:sz="8" w:space="0" w:color="auto"/>
              <w:right w:val="single" w:sz="8" w:space="0" w:color="auto"/>
            </w:tcBorders>
            <w:shd w:val="clear" w:color="auto" w:fill="auto"/>
            <w:vAlign w:val="center"/>
            <w:hideMark/>
          </w:tcPr>
          <w:p w14:paraId="47B13A51" w14:textId="77777777" w:rsidR="002E7793" w:rsidRPr="002E7793" w:rsidRDefault="002E7793" w:rsidP="002E7793">
            <w:pPr>
              <w:jc w:val="right"/>
              <w:rPr>
                <w:color w:val="000000"/>
                <w:sz w:val="16"/>
                <w:szCs w:val="16"/>
              </w:rPr>
            </w:pPr>
            <w:r w:rsidRPr="002E7793">
              <w:rPr>
                <w:color w:val="000000"/>
                <w:sz w:val="16"/>
                <w:szCs w:val="16"/>
              </w:rPr>
              <w:t>97,6</w:t>
            </w:r>
          </w:p>
        </w:tc>
        <w:tc>
          <w:tcPr>
            <w:tcW w:w="976" w:type="dxa"/>
            <w:tcBorders>
              <w:top w:val="nil"/>
              <w:left w:val="nil"/>
              <w:bottom w:val="single" w:sz="8" w:space="0" w:color="auto"/>
              <w:right w:val="single" w:sz="8" w:space="0" w:color="auto"/>
            </w:tcBorders>
            <w:shd w:val="clear" w:color="auto" w:fill="auto"/>
            <w:vAlign w:val="center"/>
            <w:hideMark/>
          </w:tcPr>
          <w:p w14:paraId="7516FFC0" w14:textId="77777777" w:rsidR="002E7793" w:rsidRPr="002E7793" w:rsidRDefault="002E7793" w:rsidP="002E7793">
            <w:pPr>
              <w:jc w:val="right"/>
              <w:rPr>
                <w:color w:val="000000"/>
                <w:sz w:val="16"/>
                <w:szCs w:val="16"/>
              </w:rPr>
            </w:pPr>
            <w:r w:rsidRPr="002E7793">
              <w:rPr>
                <w:color w:val="000000"/>
                <w:sz w:val="16"/>
                <w:szCs w:val="16"/>
              </w:rPr>
              <w:t>114,2</w:t>
            </w:r>
          </w:p>
        </w:tc>
        <w:tc>
          <w:tcPr>
            <w:tcW w:w="973" w:type="dxa"/>
            <w:tcBorders>
              <w:top w:val="nil"/>
              <w:left w:val="nil"/>
              <w:bottom w:val="single" w:sz="8" w:space="0" w:color="auto"/>
              <w:right w:val="single" w:sz="8" w:space="0" w:color="auto"/>
            </w:tcBorders>
            <w:shd w:val="clear" w:color="auto" w:fill="auto"/>
            <w:noWrap/>
            <w:vAlign w:val="center"/>
            <w:hideMark/>
          </w:tcPr>
          <w:p w14:paraId="0E5E7026" w14:textId="77777777" w:rsidR="002E7793" w:rsidRPr="002E7793" w:rsidRDefault="002E7793" w:rsidP="002E7793">
            <w:pPr>
              <w:jc w:val="right"/>
              <w:rPr>
                <w:color w:val="000000"/>
                <w:sz w:val="16"/>
                <w:szCs w:val="16"/>
              </w:rPr>
            </w:pPr>
            <w:r w:rsidRPr="002E7793">
              <w:rPr>
                <w:color w:val="000000"/>
                <w:sz w:val="16"/>
                <w:szCs w:val="16"/>
              </w:rPr>
              <w:t> </w:t>
            </w:r>
          </w:p>
        </w:tc>
        <w:tc>
          <w:tcPr>
            <w:tcW w:w="980" w:type="dxa"/>
            <w:tcBorders>
              <w:top w:val="nil"/>
              <w:left w:val="nil"/>
              <w:bottom w:val="single" w:sz="8" w:space="0" w:color="auto"/>
              <w:right w:val="single" w:sz="8" w:space="0" w:color="auto"/>
            </w:tcBorders>
            <w:shd w:val="clear" w:color="auto" w:fill="auto"/>
            <w:noWrap/>
            <w:vAlign w:val="center"/>
            <w:hideMark/>
          </w:tcPr>
          <w:p w14:paraId="58011DF9" w14:textId="77777777" w:rsidR="002E7793" w:rsidRPr="002E7793" w:rsidRDefault="002E7793" w:rsidP="002E7793">
            <w:pPr>
              <w:jc w:val="right"/>
              <w:rPr>
                <w:color w:val="000000"/>
                <w:sz w:val="16"/>
                <w:szCs w:val="16"/>
              </w:rPr>
            </w:pPr>
            <w:r w:rsidRPr="002E7793">
              <w:rPr>
                <w:color w:val="000000"/>
                <w:sz w:val="16"/>
                <w:szCs w:val="16"/>
              </w:rPr>
              <w:t> </w:t>
            </w:r>
          </w:p>
        </w:tc>
        <w:tc>
          <w:tcPr>
            <w:tcW w:w="999" w:type="dxa"/>
            <w:tcBorders>
              <w:top w:val="nil"/>
              <w:left w:val="nil"/>
              <w:bottom w:val="single" w:sz="8" w:space="0" w:color="auto"/>
              <w:right w:val="single" w:sz="8" w:space="0" w:color="auto"/>
            </w:tcBorders>
            <w:shd w:val="clear" w:color="auto" w:fill="auto"/>
            <w:noWrap/>
            <w:vAlign w:val="center"/>
            <w:hideMark/>
          </w:tcPr>
          <w:p w14:paraId="3DE7ADD4" w14:textId="77777777" w:rsidR="002E7793" w:rsidRPr="002E7793" w:rsidRDefault="002E7793" w:rsidP="002E7793">
            <w:pPr>
              <w:jc w:val="right"/>
              <w:rPr>
                <w:color w:val="000000"/>
                <w:sz w:val="16"/>
                <w:szCs w:val="16"/>
              </w:rPr>
            </w:pPr>
            <w:r w:rsidRPr="002E7793">
              <w:rPr>
                <w:color w:val="000000"/>
                <w:sz w:val="16"/>
                <w:szCs w:val="16"/>
              </w:rPr>
              <w:t> </w:t>
            </w:r>
          </w:p>
        </w:tc>
        <w:tc>
          <w:tcPr>
            <w:tcW w:w="999" w:type="dxa"/>
            <w:tcBorders>
              <w:top w:val="nil"/>
              <w:left w:val="nil"/>
              <w:bottom w:val="single" w:sz="8" w:space="0" w:color="auto"/>
              <w:right w:val="single" w:sz="8" w:space="0" w:color="auto"/>
            </w:tcBorders>
            <w:shd w:val="clear" w:color="auto" w:fill="auto"/>
            <w:noWrap/>
            <w:vAlign w:val="center"/>
            <w:hideMark/>
          </w:tcPr>
          <w:p w14:paraId="7C0465B8" w14:textId="77777777" w:rsidR="002E7793" w:rsidRPr="002E7793" w:rsidRDefault="002E7793" w:rsidP="002E7793">
            <w:pPr>
              <w:jc w:val="right"/>
              <w:rPr>
                <w:color w:val="000000"/>
                <w:sz w:val="16"/>
                <w:szCs w:val="16"/>
              </w:rPr>
            </w:pPr>
            <w:r w:rsidRPr="002E7793">
              <w:rPr>
                <w:color w:val="000000"/>
                <w:sz w:val="16"/>
                <w:szCs w:val="16"/>
              </w:rPr>
              <w:t> </w:t>
            </w:r>
          </w:p>
        </w:tc>
      </w:tr>
      <w:tr w:rsidR="002E7793" w:rsidRPr="002E7793" w14:paraId="16E7915B" w14:textId="77777777" w:rsidTr="002E7793">
        <w:trPr>
          <w:trHeight w:val="46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14:paraId="76A83D48" w14:textId="77777777" w:rsidR="002E7793" w:rsidRPr="002E7793" w:rsidRDefault="002E7793" w:rsidP="002E7793">
            <w:pPr>
              <w:jc w:val="both"/>
              <w:rPr>
                <w:color w:val="000000"/>
                <w:sz w:val="16"/>
                <w:szCs w:val="16"/>
              </w:rPr>
            </w:pPr>
            <w:r w:rsidRPr="002E7793">
              <w:rPr>
                <w:color w:val="000000"/>
                <w:sz w:val="16"/>
                <w:szCs w:val="16"/>
              </w:rPr>
              <w:t> </w:t>
            </w:r>
          </w:p>
        </w:tc>
        <w:tc>
          <w:tcPr>
            <w:tcW w:w="3090" w:type="dxa"/>
            <w:tcBorders>
              <w:top w:val="nil"/>
              <w:left w:val="nil"/>
              <w:bottom w:val="single" w:sz="8" w:space="0" w:color="auto"/>
              <w:right w:val="single" w:sz="8" w:space="0" w:color="auto"/>
            </w:tcBorders>
            <w:shd w:val="clear" w:color="auto" w:fill="auto"/>
            <w:vAlign w:val="center"/>
            <w:hideMark/>
          </w:tcPr>
          <w:p w14:paraId="2F43D9CF" w14:textId="77777777" w:rsidR="002E7793" w:rsidRPr="002E7793" w:rsidRDefault="002E7793" w:rsidP="002E7793">
            <w:pPr>
              <w:rPr>
                <w:color w:val="000000"/>
                <w:sz w:val="16"/>
                <w:szCs w:val="16"/>
              </w:rPr>
            </w:pPr>
            <w:r w:rsidRPr="002E7793">
              <w:rPr>
                <w:color w:val="000000"/>
                <w:sz w:val="16"/>
                <w:szCs w:val="16"/>
              </w:rPr>
              <w:t>2. Програма „Европа на гражданите” (2014-2020)</w:t>
            </w:r>
          </w:p>
        </w:tc>
        <w:tc>
          <w:tcPr>
            <w:tcW w:w="983" w:type="dxa"/>
            <w:tcBorders>
              <w:top w:val="nil"/>
              <w:left w:val="nil"/>
              <w:bottom w:val="single" w:sz="8" w:space="0" w:color="auto"/>
              <w:right w:val="single" w:sz="8" w:space="0" w:color="auto"/>
            </w:tcBorders>
            <w:shd w:val="clear" w:color="auto" w:fill="auto"/>
            <w:vAlign w:val="center"/>
            <w:hideMark/>
          </w:tcPr>
          <w:p w14:paraId="5907AE58" w14:textId="77777777" w:rsidR="002E7793" w:rsidRPr="002E7793" w:rsidRDefault="002E7793" w:rsidP="002E7793">
            <w:pPr>
              <w:jc w:val="right"/>
              <w:rPr>
                <w:color w:val="000000"/>
                <w:sz w:val="16"/>
                <w:szCs w:val="16"/>
              </w:rPr>
            </w:pPr>
            <w:r w:rsidRPr="002E7793">
              <w:rPr>
                <w:color w:val="000000"/>
                <w:sz w:val="16"/>
                <w:szCs w:val="16"/>
              </w:rPr>
              <w:t>59,5</w:t>
            </w:r>
          </w:p>
        </w:tc>
        <w:tc>
          <w:tcPr>
            <w:tcW w:w="976" w:type="dxa"/>
            <w:tcBorders>
              <w:top w:val="nil"/>
              <w:left w:val="nil"/>
              <w:bottom w:val="single" w:sz="8" w:space="0" w:color="auto"/>
              <w:right w:val="single" w:sz="8" w:space="0" w:color="auto"/>
            </w:tcBorders>
            <w:shd w:val="clear" w:color="auto" w:fill="auto"/>
            <w:vAlign w:val="center"/>
            <w:hideMark/>
          </w:tcPr>
          <w:p w14:paraId="16B83F23" w14:textId="77777777" w:rsidR="002E7793" w:rsidRPr="002E7793" w:rsidRDefault="002E7793" w:rsidP="002E7793">
            <w:pPr>
              <w:jc w:val="right"/>
              <w:rPr>
                <w:color w:val="000000"/>
                <w:sz w:val="16"/>
                <w:szCs w:val="16"/>
              </w:rPr>
            </w:pPr>
            <w:r w:rsidRPr="002E7793">
              <w:rPr>
                <w:color w:val="000000"/>
                <w:sz w:val="16"/>
                <w:szCs w:val="16"/>
              </w:rPr>
              <w:t>78,1</w:t>
            </w:r>
          </w:p>
        </w:tc>
        <w:tc>
          <w:tcPr>
            <w:tcW w:w="973" w:type="dxa"/>
            <w:tcBorders>
              <w:top w:val="nil"/>
              <w:left w:val="nil"/>
              <w:bottom w:val="single" w:sz="8" w:space="0" w:color="auto"/>
              <w:right w:val="single" w:sz="8" w:space="0" w:color="auto"/>
            </w:tcBorders>
            <w:shd w:val="clear" w:color="auto" w:fill="auto"/>
            <w:noWrap/>
            <w:vAlign w:val="center"/>
            <w:hideMark/>
          </w:tcPr>
          <w:p w14:paraId="355ADB09" w14:textId="77777777" w:rsidR="002E7793" w:rsidRPr="002E7793" w:rsidRDefault="002E7793" w:rsidP="002E7793">
            <w:pPr>
              <w:jc w:val="right"/>
              <w:rPr>
                <w:color w:val="000000"/>
                <w:sz w:val="16"/>
                <w:szCs w:val="16"/>
              </w:rPr>
            </w:pPr>
            <w:r w:rsidRPr="002E7793">
              <w:rPr>
                <w:color w:val="000000"/>
                <w:sz w:val="16"/>
                <w:szCs w:val="16"/>
              </w:rPr>
              <w:t> </w:t>
            </w:r>
          </w:p>
        </w:tc>
        <w:tc>
          <w:tcPr>
            <w:tcW w:w="980" w:type="dxa"/>
            <w:tcBorders>
              <w:top w:val="nil"/>
              <w:left w:val="nil"/>
              <w:bottom w:val="single" w:sz="8" w:space="0" w:color="auto"/>
              <w:right w:val="single" w:sz="8" w:space="0" w:color="auto"/>
            </w:tcBorders>
            <w:shd w:val="clear" w:color="auto" w:fill="auto"/>
            <w:noWrap/>
            <w:vAlign w:val="center"/>
            <w:hideMark/>
          </w:tcPr>
          <w:p w14:paraId="7991C062" w14:textId="77777777" w:rsidR="002E7793" w:rsidRPr="002E7793" w:rsidRDefault="002E7793" w:rsidP="002E7793">
            <w:pPr>
              <w:jc w:val="right"/>
              <w:rPr>
                <w:color w:val="000000"/>
                <w:sz w:val="16"/>
                <w:szCs w:val="16"/>
              </w:rPr>
            </w:pPr>
            <w:r w:rsidRPr="002E7793">
              <w:rPr>
                <w:color w:val="000000"/>
                <w:sz w:val="16"/>
                <w:szCs w:val="16"/>
              </w:rPr>
              <w:t> </w:t>
            </w:r>
          </w:p>
        </w:tc>
        <w:tc>
          <w:tcPr>
            <w:tcW w:w="999" w:type="dxa"/>
            <w:tcBorders>
              <w:top w:val="nil"/>
              <w:left w:val="nil"/>
              <w:bottom w:val="single" w:sz="8" w:space="0" w:color="auto"/>
              <w:right w:val="single" w:sz="8" w:space="0" w:color="auto"/>
            </w:tcBorders>
            <w:shd w:val="clear" w:color="auto" w:fill="auto"/>
            <w:noWrap/>
            <w:vAlign w:val="center"/>
            <w:hideMark/>
          </w:tcPr>
          <w:p w14:paraId="678E60D1" w14:textId="77777777" w:rsidR="002E7793" w:rsidRPr="002E7793" w:rsidRDefault="002E7793" w:rsidP="002E7793">
            <w:pPr>
              <w:jc w:val="right"/>
              <w:rPr>
                <w:color w:val="000000"/>
                <w:sz w:val="16"/>
                <w:szCs w:val="16"/>
              </w:rPr>
            </w:pPr>
            <w:r w:rsidRPr="002E7793">
              <w:rPr>
                <w:color w:val="000000"/>
                <w:sz w:val="16"/>
                <w:szCs w:val="16"/>
              </w:rPr>
              <w:t> </w:t>
            </w:r>
          </w:p>
        </w:tc>
        <w:tc>
          <w:tcPr>
            <w:tcW w:w="999" w:type="dxa"/>
            <w:tcBorders>
              <w:top w:val="nil"/>
              <w:left w:val="nil"/>
              <w:bottom w:val="single" w:sz="8" w:space="0" w:color="auto"/>
              <w:right w:val="single" w:sz="8" w:space="0" w:color="auto"/>
            </w:tcBorders>
            <w:shd w:val="clear" w:color="auto" w:fill="auto"/>
            <w:noWrap/>
            <w:vAlign w:val="center"/>
            <w:hideMark/>
          </w:tcPr>
          <w:p w14:paraId="5C251D72" w14:textId="77777777" w:rsidR="002E7793" w:rsidRPr="002E7793" w:rsidRDefault="002E7793" w:rsidP="002E7793">
            <w:pPr>
              <w:jc w:val="right"/>
              <w:rPr>
                <w:color w:val="000000"/>
                <w:sz w:val="16"/>
                <w:szCs w:val="16"/>
              </w:rPr>
            </w:pPr>
            <w:r w:rsidRPr="002E7793">
              <w:rPr>
                <w:color w:val="000000"/>
                <w:sz w:val="16"/>
                <w:szCs w:val="16"/>
              </w:rPr>
              <w:t> </w:t>
            </w:r>
          </w:p>
        </w:tc>
      </w:tr>
      <w:tr w:rsidR="002E7793" w:rsidRPr="002E7793" w14:paraId="48CD82EB" w14:textId="77777777" w:rsidTr="002E7793">
        <w:trPr>
          <w:trHeight w:val="46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14:paraId="4CC01BF6" w14:textId="77777777" w:rsidR="002E7793" w:rsidRPr="002E7793" w:rsidRDefault="002E7793" w:rsidP="002E7793">
            <w:pPr>
              <w:jc w:val="both"/>
              <w:rPr>
                <w:b/>
                <w:bCs/>
                <w:color w:val="000000"/>
                <w:sz w:val="16"/>
                <w:szCs w:val="16"/>
              </w:rPr>
            </w:pPr>
            <w:r w:rsidRPr="002E7793">
              <w:rPr>
                <w:b/>
                <w:bCs/>
                <w:color w:val="000000"/>
                <w:sz w:val="16"/>
                <w:szCs w:val="16"/>
              </w:rPr>
              <w:t> </w:t>
            </w:r>
          </w:p>
        </w:tc>
        <w:tc>
          <w:tcPr>
            <w:tcW w:w="3090" w:type="dxa"/>
            <w:tcBorders>
              <w:top w:val="nil"/>
              <w:left w:val="nil"/>
              <w:bottom w:val="single" w:sz="8" w:space="0" w:color="auto"/>
              <w:right w:val="single" w:sz="8" w:space="0" w:color="auto"/>
            </w:tcBorders>
            <w:shd w:val="clear" w:color="auto" w:fill="auto"/>
            <w:vAlign w:val="center"/>
            <w:hideMark/>
          </w:tcPr>
          <w:p w14:paraId="00FD8649" w14:textId="77777777" w:rsidR="002E7793" w:rsidRPr="002E7793" w:rsidRDefault="002E7793" w:rsidP="002E7793">
            <w:pPr>
              <w:rPr>
                <w:color w:val="000000"/>
                <w:sz w:val="16"/>
                <w:szCs w:val="16"/>
              </w:rPr>
            </w:pPr>
            <w:r w:rsidRPr="002E7793">
              <w:rPr>
                <w:color w:val="000000"/>
                <w:sz w:val="16"/>
                <w:szCs w:val="16"/>
              </w:rPr>
              <w:t>3.Транснационална програма „Дунав“ 2014-2020 г.</w:t>
            </w:r>
          </w:p>
        </w:tc>
        <w:tc>
          <w:tcPr>
            <w:tcW w:w="983" w:type="dxa"/>
            <w:tcBorders>
              <w:top w:val="nil"/>
              <w:left w:val="nil"/>
              <w:bottom w:val="single" w:sz="8" w:space="0" w:color="auto"/>
              <w:right w:val="single" w:sz="8" w:space="0" w:color="auto"/>
            </w:tcBorders>
            <w:shd w:val="clear" w:color="auto" w:fill="auto"/>
            <w:vAlign w:val="center"/>
            <w:hideMark/>
          </w:tcPr>
          <w:p w14:paraId="191550CD" w14:textId="77777777" w:rsidR="002E7793" w:rsidRPr="002E7793" w:rsidRDefault="002E7793" w:rsidP="002E7793">
            <w:pPr>
              <w:jc w:val="right"/>
              <w:rPr>
                <w:color w:val="000000"/>
                <w:sz w:val="16"/>
                <w:szCs w:val="16"/>
              </w:rPr>
            </w:pPr>
            <w:r w:rsidRPr="002E7793">
              <w:rPr>
                <w:color w:val="000000"/>
                <w:sz w:val="16"/>
                <w:szCs w:val="16"/>
              </w:rPr>
              <w:t>47,5</w:t>
            </w:r>
          </w:p>
        </w:tc>
        <w:tc>
          <w:tcPr>
            <w:tcW w:w="976" w:type="dxa"/>
            <w:tcBorders>
              <w:top w:val="nil"/>
              <w:left w:val="nil"/>
              <w:bottom w:val="single" w:sz="8" w:space="0" w:color="auto"/>
              <w:right w:val="single" w:sz="8" w:space="0" w:color="auto"/>
            </w:tcBorders>
            <w:shd w:val="clear" w:color="auto" w:fill="auto"/>
            <w:vAlign w:val="center"/>
            <w:hideMark/>
          </w:tcPr>
          <w:p w14:paraId="61C97761" w14:textId="77777777" w:rsidR="002E7793" w:rsidRPr="002E7793" w:rsidRDefault="002E7793" w:rsidP="002E7793">
            <w:pPr>
              <w:jc w:val="right"/>
              <w:rPr>
                <w:color w:val="000000"/>
                <w:sz w:val="16"/>
                <w:szCs w:val="16"/>
              </w:rPr>
            </w:pPr>
            <w:r w:rsidRPr="002E7793">
              <w:rPr>
                <w:color w:val="000000"/>
                <w:sz w:val="16"/>
                <w:szCs w:val="16"/>
              </w:rPr>
              <w:t>68,8</w:t>
            </w:r>
          </w:p>
        </w:tc>
        <w:tc>
          <w:tcPr>
            <w:tcW w:w="973" w:type="dxa"/>
            <w:tcBorders>
              <w:top w:val="nil"/>
              <w:left w:val="nil"/>
              <w:bottom w:val="single" w:sz="8" w:space="0" w:color="auto"/>
              <w:right w:val="single" w:sz="8" w:space="0" w:color="auto"/>
            </w:tcBorders>
            <w:shd w:val="clear" w:color="auto" w:fill="auto"/>
            <w:noWrap/>
            <w:vAlign w:val="center"/>
            <w:hideMark/>
          </w:tcPr>
          <w:p w14:paraId="08F59E58" w14:textId="77777777" w:rsidR="002E7793" w:rsidRPr="002E7793" w:rsidRDefault="002E7793" w:rsidP="002E7793">
            <w:pPr>
              <w:jc w:val="right"/>
              <w:rPr>
                <w:color w:val="000000"/>
                <w:sz w:val="16"/>
                <w:szCs w:val="16"/>
              </w:rPr>
            </w:pPr>
            <w:r w:rsidRPr="002E7793">
              <w:rPr>
                <w:color w:val="000000"/>
                <w:sz w:val="16"/>
                <w:szCs w:val="16"/>
              </w:rPr>
              <w:t> </w:t>
            </w:r>
          </w:p>
        </w:tc>
        <w:tc>
          <w:tcPr>
            <w:tcW w:w="980" w:type="dxa"/>
            <w:tcBorders>
              <w:top w:val="nil"/>
              <w:left w:val="nil"/>
              <w:bottom w:val="single" w:sz="8" w:space="0" w:color="auto"/>
              <w:right w:val="single" w:sz="8" w:space="0" w:color="auto"/>
            </w:tcBorders>
            <w:shd w:val="clear" w:color="auto" w:fill="auto"/>
            <w:noWrap/>
            <w:vAlign w:val="center"/>
            <w:hideMark/>
          </w:tcPr>
          <w:p w14:paraId="51C84686" w14:textId="77777777" w:rsidR="002E7793" w:rsidRPr="002E7793" w:rsidRDefault="002E7793" w:rsidP="002E7793">
            <w:pPr>
              <w:jc w:val="right"/>
              <w:rPr>
                <w:color w:val="000000"/>
                <w:sz w:val="16"/>
                <w:szCs w:val="16"/>
              </w:rPr>
            </w:pPr>
            <w:r w:rsidRPr="002E7793">
              <w:rPr>
                <w:color w:val="000000"/>
                <w:sz w:val="16"/>
                <w:szCs w:val="16"/>
              </w:rPr>
              <w:t> </w:t>
            </w:r>
          </w:p>
        </w:tc>
        <w:tc>
          <w:tcPr>
            <w:tcW w:w="999" w:type="dxa"/>
            <w:tcBorders>
              <w:top w:val="nil"/>
              <w:left w:val="nil"/>
              <w:bottom w:val="single" w:sz="8" w:space="0" w:color="auto"/>
              <w:right w:val="single" w:sz="8" w:space="0" w:color="auto"/>
            </w:tcBorders>
            <w:shd w:val="clear" w:color="auto" w:fill="auto"/>
            <w:noWrap/>
            <w:vAlign w:val="center"/>
            <w:hideMark/>
          </w:tcPr>
          <w:p w14:paraId="0B465122" w14:textId="77777777" w:rsidR="002E7793" w:rsidRPr="002E7793" w:rsidRDefault="002E7793" w:rsidP="002E7793">
            <w:pPr>
              <w:jc w:val="right"/>
              <w:rPr>
                <w:color w:val="000000"/>
                <w:sz w:val="16"/>
                <w:szCs w:val="16"/>
              </w:rPr>
            </w:pPr>
            <w:r w:rsidRPr="002E7793">
              <w:rPr>
                <w:color w:val="000000"/>
                <w:sz w:val="16"/>
                <w:szCs w:val="16"/>
              </w:rPr>
              <w:t> </w:t>
            </w:r>
          </w:p>
        </w:tc>
        <w:tc>
          <w:tcPr>
            <w:tcW w:w="999" w:type="dxa"/>
            <w:tcBorders>
              <w:top w:val="nil"/>
              <w:left w:val="nil"/>
              <w:bottom w:val="single" w:sz="8" w:space="0" w:color="auto"/>
              <w:right w:val="single" w:sz="8" w:space="0" w:color="auto"/>
            </w:tcBorders>
            <w:shd w:val="clear" w:color="auto" w:fill="auto"/>
            <w:noWrap/>
            <w:vAlign w:val="center"/>
            <w:hideMark/>
          </w:tcPr>
          <w:p w14:paraId="23A33FA6" w14:textId="77777777" w:rsidR="002E7793" w:rsidRPr="002E7793" w:rsidRDefault="002E7793" w:rsidP="002E7793">
            <w:pPr>
              <w:jc w:val="right"/>
              <w:rPr>
                <w:color w:val="000000"/>
                <w:sz w:val="16"/>
                <w:szCs w:val="16"/>
              </w:rPr>
            </w:pPr>
            <w:r w:rsidRPr="002E7793">
              <w:rPr>
                <w:color w:val="000000"/>
                <w:sz w:val="16"/>
                <w:szCs w:val="16"/>
              </w:rPr>
              <w:t> </w:t>
            </w:r>
          </w:p>
        </w:tc>
      </w:tr>
      <w:tr w:rsidR="002E7793" w:rsidRPr="002E7793" w14:paraId="21BA690E" w14:textId="77777777" w:rsidTr="002E7793">
        <w:trPr>
          <w:trHeight w:val="599"/>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14:paraId="0F245361" w14:textId="77777777" w:rsidR="002E7793" w:rsidRPr="002E7793" w:rsidRDefault="002E7793" w:rsidP="002E7793">
            <w:pPr>
              <w:jc w:val="both"/>
              <w:rPr>
                <w:b/>
                <w:bCs/>
                <w:color w:val="000000"/>
                <w:sz w:val="16"/>
                <w:szCs w:val="16"/>
              </w:rPr>
            </w:pPr>
            <w:r w:rsidRPr="002E7793">
              <w:rPr>
                <w:b/>
                <w:bCs/>
                <w:color w:val="000000"/>
                <w:sz w:val="16"/>
                <w:szCs w:val="16"/>
              </w:rPr>
              <w:t> </w:t>
            </w:r>
          </w:p>
        </w:tc>
        <w:tc>
          <w:tcPr>
            <w:tcW w:w="3090" w:type="dxa"/>
            <w:tcBorders>
              <w:top w:val="nil"/>
              <w:left w:val="nil"/>
              <w:bottom w:val="single" w:sz="8" w:space="0" w:color="auto"/>
              <w:right w:val="single" w:sz="8" w:space="0" w:color="auto"/>
            </w:tcBorders>
            <w:shd w:val="clear" w:color="auto" w:fill="auto"/>
            <w:vAlign w:val="center"/>
            <w:hideMark/>
          </w:tcPr>
          <w:p w14:paraId="7F9F7A30" w14:textId="77777777" w:rsidR="002E7793" w:rsidRPr="002E7793" w:rsidRDefault="002E7793" w:rsidP="002E7793">
            <w:pPr>
              <w:rPr>
                <w:color w:val="000000"/>
                <w:sz w:val="16"/>
                <w:szCs w:val="16"/>
              </w:rPr>
            </w:pPr>
            <w:r w:rsidRPr="002E7793">
              <w:rPr>
                <w:color w:val="000000"/>
                <w:sz w:val="16"/>
                <w:szCs w:val="16"/>
              </w:rPr>
              <w:t>4.Програма „Конференция Културно наследство-за една по устойчива Европа“</w:t>
            </w:r>
          </w:p>
        </w:tc>
        <w:tc>
          <w:tcPr>
            <w:tcW w:w="983" w:type="dxa"/>
            <w:tcBorders>
              <w:top w:val="nil"/>
              <w:left w:val="nil"/>
              <w:bottom w:val="single" w:sz="8" w:space="0" w:color="auto"/>
              <w:right w:val="single" w:sz="8" w:space="0" w:color="auto"/>
            </w:tcBorders>
            <w:shd w:val="clear" w:color="auto" w:fill="auto"/>
            <w:vAlign w:val="center"/>
            <w:hideMark/>
          </w:tcPr>
          <w:p w14:paraId="241F8E5B" w14:textId="77777777" w:rsidR="002E7793" w:rsidRPr="002E7793" w:rsidRDefault="002E7793" w:rsidP="002E7793">
            <w:pPr>
              <w:jc w:val="right"/>
              <w:rPr>
                <w:color w:val="000000"/>
                <w:sz w:val="16"/>
                <w:szCs w:val="16"/>
              </w:rPr>
            </w:pPr>
            <w:r w:rsidRPr="002E7793">
              <w:rPr>
                <w:color w:val="000000"/>
                <w:sz w:val="16"/>
                <w:szCs w:val="16"/>
              </w:rPr>
              <w:t>87,2</w:t>
            </w:r>
          </w:p>
        </w:tc>
        <w:tc>
          <w:tcPr>
            <w:tcW w:w="976" w:type="dxa"/>
            <w:tcBorders>
              <w:top w:val="nil"/>
              <w:left w:val="nil"/>
              <w:bottom w:val="single" w:sz="8" w:space="0" w:color="auto"/>
              <w:right w:val="single" w:sz="8" w:space="0" w:color="auto"/>
            </w:tcBorders>
            <w:shd w:val="clear" w:color="auto" w:fill="auto"/>
            <w:vAlign w:val="center"/>
            <w:hideMark/>
          </w:tcPr>
          <w:p w14:paraId="69A509E7" w14:textId="77777777" w:rsidR="002E7793" w:rsidRPr="002E7793" w:rsidRDefault="002E7793" w:rsidP="002E7793">
            <w:pPr>
              <w:jc w:val="right"/>
              <w:rPr>
                <w:color w:val="000000"/>
                <w:sz w:val="16"/>
                <w:szCs w:val="16"/>
              </w:rPr>
            </w:pPr>
            <w:r w:rsidRPr="002E7793">
              <w:rPr>
                <w:color w:val="000000"/>
                <w:sz w:val="16"/>
                <w:szCs w:val="16"/>
              </w:rPr>
              <w:t> </w:t>
            </w:r>
          </w:p>
        </w:tc>
        <w:tc>
          <w:tcPr>
            <w:tcW w:w="973" w:type="dxa"/>
            <w:tcBorders>
              <w:top w:val="nil"/>
              <w:left w:val="nil"/>
              <w:bottom w:val="single" w:sz="8" w:space="0" w:color="auto"/>
              <w:right w:val="single" w:sz="8" w:space="0" w:color="auto"/>
            </w:tcBorders>
            <w:shd w:val="clear" w:color="auto" w:fill="auto"/>
            <w:noWrap/>
            <w:vAlign w:val="center"/>
            <w:hideMark/>
          </w:tcPr>
          <w:p w14:paraId="7B79E2BE" w14:textId="77777777" w:rsidR="002E7793" w:rsidRPr="002E7793" w:rsidRDefault="002E7793" w:rsidP="002E7793">
            <w:pPr>
              <w:jc w:val="right"/>
              <w:rPr>
                <w:color w:val="000000"/>
                <w:sz w:val="16"/>
                <w:szCs w:val="16"/>
              </w:rPr>
            </w:pPr>
            <w:r w:rsidRPr="002E7793">
              <w:rPr>
                <w:color w:val="000000"/>
                <w:sz w:val="16"/>
                <w:szCs w:val="16"/>
              </w:rPr>
              <w:t> </w:t>
            </w:r>
          </w:p>
        </w:tc>
        <w:tc>
          <w:tcPr>
            <w:tcW w:w="980" w:type="dxa"/>
            <w:tcBorders>
              <w:top w:val="nil"/>
              <w:left w:val="nil"/>
              <w:bottom w:val="single" w:sz="8" w:space="0" w:color="auto"/>
              <w:right w:val="single" w:sz="8" w:space="0" w:color="auto"/>
            </w:tcBorders>
            <w:shd w:val="clear" w:color="auto" w:fill="auto"/>
            <w:noWrap/>
            <w:vAlign w:val="center"/>
            <w:hideMark/>
          </w:tcPr>
          <w:p w14:paraId="0DFC8E95" w14:textId="77777777" w:rsidR="002E7793" w:rsidRPr="002E7793" w:rsidRDefault="002E7793" w:rsidP="002E7793">
            <w:pPr>
              <w:jc w:val="right"/>
              <w:rPr>
                <w:color w:val="000000"/>
                <w:sz w:val="16"/>
                <w:szCs w:val="16"/>
              </w:rPr>
            </w:pPr>
            <w:r w:rsidRPr="002E7793">
              <w:rPr>
                <w:color w:val="000000"/>
                <w:sz w:val="16"/>
                <w:szCs w:val="16"/>
              </w:rPr>
              <w:t> </w:t>
            </w:r>
          </w:p>
        </w:tc>
        <w:tc>
          <w:tcPr>
            <w:tcW w:w="999" w:type="dxa"/>
            <w:tcBorders>
              <w:top w:val="nil"/>
              <w:left w:val="nil"/>
              <w:bottom w:val="single" w:sz="8" w:space="0" w:color="auto"/>
              <w:right w:val="single" w:sz="8" w:space="0" w:color="auto"/>
            </w:tcBorders>
            <w:shd w:val="clear" w:color="auto" w:fill="auto"/>
            <w:noWrap/>
            <w:vAlign w:val="center"/>
            <w:hideMark/>
          </w:tcPr>
          <w:p w14:paraId="2CF6B1D6" w14:textId="77777777" w:rsidR="002E7793" w:rsidRPr="002E7793" w:rsidRDefault="002E7793" w:rsidP="002E7793">
            <w:pPr>
              <w:jc w:val="right"/>
              <w:rPr>
                <w:color w:val="000000"/>
                <w:sz w:val="16"/>
                <w:szCs w:val="16"/>
              </w:rPr>
            </w:pPr>
            <w:r w:rsidRPr="002E7793">
              <w:rPr>
                <w:color w:val="000000"/>
                <w:sz w:val="16"/>
                <w:szCs w:val="16"/>
              </w:rPr>
              <w:t> </w:t>
            </w:r>
          </w:p>
        </w:tc>
        <w:tc>
          <w:tcPr>
            <w:tcW w:w="999" w:type="dxa"/>
            <w:tcBorders>
              <w:top w:val="nil"/>
              <w:left w:val="nil"/>
              <w:bottom w:val="single" w:sz="8" w:space="0" w:color="auto"/>
              <w:right w:val="single" w:sz="8" w:space="0" w:color="auto"/>
            </w:tcBorders>
            <w:shd w:val="clear" w:color="auto" w:fill="auto"/>
            <w:noWrap/>
            <w:vAlign w:val="center"/>
            <w:hideMark/>
          </w:tcPr>
          <w:p w14:paraId="0F113211" w14:textId="77777777" w:rsidR="002E7793" w:rsidRPr="002E7793" w:rsidRDefault="002E7793" w:rsidP="002E7793">
            <w:pPr>
              <w:jc w:val="right"/>
              <w:rPr>
                <w:color w:val="000000"/>
                <w:sz w:val="16"/>
                <w:szCs w:val="16"/>
              </w:rPr>
            </w:pPr>
            <w:r w:rsidRPr="002E7793">
              <w:rPr>
                <w:color w:val="000000"/>
                <w:sz w:val="16"/>
                <w:szCs w:val="16"/>
              </w:rPr>
              <w:t> </w:t>
            </w:r>
          </w:p>
        </w:tc>
      </w:tr>
      <w:tr w:rsidR="002E7793" w:rsidRPr="002E7793" w14:paraId="0F9B5A92" w14:textId="77777777" w:rsidTr="002E7793">
        <w:trPr>
          <w:trHeight w:val="450"/>
        </w:trPr>
        <w:tc>
          <w:tcPr>
            <w:tcW w:w="440" w:type="dxa"/>
            <w:tcBorders>
              <w:top w:val="nil"/>
              <w:left w:val="single" w:sz="8" w:space="0" w:color="auto"/>
              <w:bottom w:val="single" w:sz="8" w:space="0" w:color="auto"/>
              <w:right w:val="single" w:sz="8" w:space="0" w:color="auto"/>
            </w:tcBorders>
            <w:shd w:val="clear" w:color="000000" w:fill="FFCC99"/>
            <w:noWrap/>
            <w:vAlign w:val="center"/>
            <w:hideMark/>
          </w:tcPr>
          <w:p w14:paraId="075CFE61" w14:textId="77777777" w:rsidR="002E7793" w:rsidRPr="002E7793" w:rsidRDefault="002E7793" w:rsidP="002E7793">
            <w:pPr>
              <w:jc w:val="both"/>
              <w:rPr>
                <w:b/>
                <w:bCs/>
                <w:color w:val="000000"/>
                <w:sz w:val="16"/>
                <w:szCs w:val="16"/>
              </w:rPr>
            </w:pPr>
            <w:r w:rsidRPr="002E7793">
              <w:rPr>
                <w:b/>
                <w:bCs/>
                <w:color w:val="000000"/>
                <w:sz w:val="16"/>
                <w:szCs w:val="16"/>
              </w:rPr>
              <w:t>ІІ.</w:t>
            </w:r>
          </w:p>
        </w:tc>
        <w:tc>
          <w:tcPr>
            <w:tcW w:w="3090" w:type="dxa"/>
            <w:tcBorders>
              <w:top w:val="nil"/>
              <w:left w:val="nil"/>
              <w:bottom w:val="single" w:sz="8" w:space="0" w:color="auto"/>
              <w:right w:val="single" w:sz="8" w:space="0" w:color="auto"/>
            </w:tcBorders>
            <w:shd w:val="clear" w:color="000000" w:fill="FFCC99"/>
            <w:vAlign w:val="center"/>
            <w:hideMark/>
          </w:tcPr>
          <w:p w14:paraId="15977CDF" w14:textId="77777777" w:rsidR="002E7793" w:rsidRPr="002E7793" w:rsidRDefault="002E7793" w:rsidP="002E7793">
            <w:pPr>
              <w:rPr>
                <w:b/>
                <w:bCs/>
                <w:color w:val="000000"/>
                <w:sz w:val="16"/>
                <w:szCs w:val="16"/>
              </w:rPr>
            </w:pPr>
            <w:r w:rsidRPr="002E7793">
              <w:rPr>
                <w:b/>
                <w:bCs/>
                <w:color w:val="000000"/>
                <w:sz w:val="16"/>
                <w:szCs w:val="16"/>
              </w:rPr>
              <w:t>Администрирани разходни параграфи по бюджета на ПРБ</w:t>
            </w:r>
            <w:r w:rsidRPr="002E7793">
              <w:rPr>
                <w:rFonts w:ascii="Arial" w:hAnsi="Arial" w:cs="Arial"/>
                <w:color w:val="000000"/>
                <w:sz w:val="16"/>
                <w:szCs w:val="16"/>
              </w:rPr>
              <w:t>**</w:t>
            </w:r>
          </w:p>
        </w:tc>
        <w:tc>
          <w:tcPr>
            <w:tcW w:w="983" w:type="dxa"/>
            <w:tcBorders>
              <w:top w:val="nil"/>
              <w:left w:val="nil"/>
              <w:bottom w:val="single" w:sz="8" w:space="0" w:color="auto"/>
              <w:right w:val="single" w:sz="8" w:space="0" w:color="auto"/>
            </w:tcBorders>
            <w:shd w:val="clear" w:color="000000" w:fill="FFCC99"/>
            <w:vAlign w:val="center"/>
            <w:hideMark/>
          </w:tcPr>
          <w:p w14:paraId="6F9E423D" w14:textId="77777777" w:rsidR="002E7793" w:rsidRPr="002E7793" w:rsidRDefault="002E7793" w:rsidP="002E7793">
            <w:pPr>
              <w:jc w:val="right"/>
              <w:rPr>
                <w:b/>
                <w:bCs/>
                <w:color w:val="000000"/>
                <w:sz w:val="16"/>
                <w:szCs w:val="16"/>
              </w:rPr>
            </w:pPr>
            <w:r w:rsidRPr="002E7793">
              <w:rPr>
                <w:b/>
                <w:bCs/>
                <w:color w:val="000000"/>
                <w:sz w:val="16"/>
                <w:szCs w:val="16"/>
              </w:rPr>
              <w:t>84,8</w:t>
            </w:r>
          </w:p>
        </w:tc>
        <w:tc>
          <w:tcPr>
            <w:tcW w:w="976" w:type="dxa"/>
            <w:tcBorders>
              <w:top w:val="nil"/>
              <w:left w:val="nil"/>
              <w:bottom w:val="single" w:sz="8" w:space="0" w:color="auto"/>
              <w:right w:val="single" w:sz="8" w:space="0" w:color="auto"/>
            </w:tcBorders>
            <w:shd w:val="clear" w:color="000000" w:fill="FFCC99"/>
            <w:vAlign w:val="center"/>
            <w:hideMark/>
          </w:tcPr>
          <w:p w14:paraId="25600616" w14:textId="77777777" w:rsidR="002E7793" w:rsidRPr="002E7793" w:rsidRDefault="002E7793" w:rsidP="002E7793">
            <w:pPr>
              <w:jc w:val="right"/>
              <w:rPr>
                <w:b/>
                <w:bCs/>
                <w:color w:val="000000"/>
                <w:sz w:val="16"/>
                <w:szCs w:val="16"/>
              </w:rPr>
            </w:pPr>
            <w:r w:rsidRPr="002E7793">
              <w:rPr>
                <w:b/>
                <w:bCs/>
                <w:color w:val="000000"/>
                <w:sz w:val="16"/>
                <w:szCs w:val="16"/>
              </w:rPr>
              <w:t>37,9</w:t>
            </w:r>
          </w:p>
        </w:tc>
        <w:tc>
          <w:tcPr>
            <w:tcW w:w="973" w:type="dxa"/>
            <w:tcBorders>
              <w:top w:val="nil"/>
              <w:left w:val="nil"/>
              <w:bottom w:val="single" w:sz="8" w:space="0" w:color="auto"/>
              <w:right w:val="single" w:sz="8" w:space="0" w:color="auto"/>
            </w:tcBorders>
            <w:shd w:val="clear" w:color="000000" w:fill="FFCC99"/>
            <w:vAlign w:val="center"/>
            <w:hideMark/>
          </w:tcPr>
          <w:p w14:paraId="6FD6516E" w14:textId="77777777" w:rsidR="002E7793" w:rsidRPr="002E7793" w:rsidRDefault="002E7793" w:rsidP="002E7793">
            <w:pPr>
              <w:jc w:val="right"/>
              <w:rPr>
                <w:b/>
                <w:bCs/>
                <w:color w:val="000000"/>
                <w:sz w:val="16"/>
                <w:szCs w:val="16"/>
              </w:rPr>
            </w:pPr>
            <w:r w:rsidRPr="002E7793">
              <w:rPr>
                <w:b/>
                <w:bCs/>
                <w:color w:val="000000"/>
                <w:sz w:val="16"/>
                <w:szCs w:val="16"/>
              </w:rPr>
              <w:t>163,0</w:t>
            </w:r>
          </w:p>
        </w:tc>
        <w:tc>
          <w:tcPr>
            <w:tcW w:w="980" w:type="dxa"/>
            <w:tcBorders>
              <w:top w:val="nil"/>
              <w:left w:val="nil"/>
              <w:bottom w:val="single" w:sz="8" w:space="0" w:color="auto"/>
              <w:right w:val="single" w:sz="8" w:space="0" w:color="auto"/>
            </w:tcBorders>
            <w:shd w:val="clear" w:color="000000" w:fill="FFCC99"/>
            <w:vAlign w:val="center"/>
            <w:hideMark/>
          </w:tcPr>
          <w:p w14:paraId="0BFEE831" w14:textId="77777777" w:rsidR="002E7793" w:rsidRPr="002E7793" w:rsidRDefault="002E7793" w:rsidP="002E7793">
            <w:pPr>
              <w:jc w:val="right"/>
              <w:rPr>
                <w:b/>
                <w:bCs/>
                <w:color w:val="000000"/>
                <w:sz w:val="16"/>
                <w:szCs w:val="16"/>
              </w:rPr>
            </w:pPr>
            <w:r w:rsidRPr="002E7793">
              <w:rPr>
                <w:b/>
                <w:bCs/>
                <w:color w:val="000000"/>
                <w:sz w:val="16"/>
                <w:szCs w:val="16"/>
              </w:rPr>
              <w:t>65,2</w:t>
            </w:r>
          </w:p>
        </w:tc>
        <w:tc>
          <w:tcPr>
            <w:tcW w:w="999" w:type="dxa"/>
            <w:tcBorders>
              <w:top w:val="nil"/>
              <w:left w:val="nil"/>
              <w:bottom w:val="single" w:sz="8" w:space="0" w:color="auto"/>
              <w:right w:val="single" w:sz="8" w:space="0" w:color="auto"/>
            </w:tcBorders>
            <w:shd w:val="clear" w:color="000000" w:fill="FFCC99"/>
            <w:vAlign w:val="center"/>
            <w:hideMark/>
          </w:tcPr>
          <w:p w14:paraId="4D1E63C3" w14:textId="77777777" w:rsidR="002E7793" w:rsidRPr="002E7793" w:rsidRDefault="002E7793" w:rsidP="002E7793">
            <w:pPr>
              <w:jc w:val="right"/>
              <w:rPr>
                <w:b/>
                <w:bCs/>
                <w:color w:val="000000"/>
                <w:sz w:val="16"/>
                <w:szCs w:val="16"/>
              </w:rPr>
            </w:pPr>
            <w:r w:rsidRPr="002E7793">
              <w:rPr>
                <w:b/>
                <w:bCs/>
                <w:color w:val="000000"/>
                <w:sz w:val="16"/>
                <w:szCs w:val="16"/>
              </w:rPr>
              <w:t>65,2</w:t>
            </w:r>
          </w:p>
        </w:tc>
        <w:tc>
          <w:tcPr>
            <w:tcW w:w="999" w:type="dxa"/>
            <w:tcBorders>
              <w:top w:val="nil"/>
              <w:left w:val="nil"/>
              <w:bottom w:val="single" w:sz="8" w:space="0" w:color="auto"/>
              <w:right w:val="single" w:sz="8" w:space="0" w:color="auto"/>
            </w:tcBorders>
            <w:shd w:val="clear" w:color="000000" w:fill="FFCC99"/>
            <w:vAlign w:val="center"/>
            <w:hideMark/>
          </w:tcPr>
          <w:p w14:paraId="21E60004" w14:textId="77777777" w:rsidR="002E7793" w:rsidRPr="002E7793" w:rsidRDefault="002E7793" w:rsidP="002E7793">
            <w:pPr>
              <w:jc w:val="right"/>
              <w:rPr>
                <w:b/>
                <w:bCs/>
                <w:color w:val="000000"/>
                <w:sz w:val="16"/>
                <w:szCs w:val="16"/>
              </w:rPr>
            </w:pPr>
            <w:r w:rsidRPr="002E7793">
              <w:rPr>
                <w:b/>
                <w:bCs/>
                <w:color w:val="000000"/>
                <w:sz w:val="16"/>
                <w:szCs w:val="16"/>
              </w:rPr>
              <w:t>65,2</w:t>
            </w:r>
          </w:p>
        </w:tc>
      </w:tr>
      <w:tr w:rsidR="002E7793" w:rsidRPr="002E7793" w14:paraId="7F9D9EE8" w14:textId="77777777" w:rsidTr="002E7793">
        <w:trPr>
          <w:trHeight w:val="947"/>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14:paraId="55EE4098" w14:textId="77777777" w:rsidR="002E7793" w:rsidRPr="002E7793" w:rsidRDefault="002E7793" w:rsidP="002E7793">
            <w:pPr>
              <w:jc w:val="both"/>
              <w:rPr>
                <w:b/>
                <w:bCs/>
                <w:color w:val="000000"/>
                <w:sz w:val="16"/>
                <w:szCs w:val="16"/>
              </w:rPr>
            </w:pPr>
            <w:r w:rsidRPr="002E7793">
              <w:rPr>
                <w:b/>
                <w:bCs/>
                <w:color w:val="000000"/>
                <w:sz w:val="16"/>
                <w:szCs w:val="16"/>
              </w:rPr>
              <w:t> </w:t>
            </w:r>
          </w:p>
        </w:tc>
        <w:tc>
          <w:tcPr>
            <w:tcW w:w="3090" w:type="dxa"/>
            <w:tcBorders>
              <w:top w:val="nil"/>
              <w:left w:val="nil"/>
              <w:bottom w:val="single" w:sz="8" w:space="0" w:color="auto"/>
              <w:right w:val="single" w:sz="8" w:space="0" w:color="auto"/>
            </w:tcBorders>
            <w:shd w:val="clear" w:color="auto" w:fill="auto"/>
            <w:vAlign w:val="center"/>
            <w:hideMark/>
          </w:tcPr>
          <w:p w14:paraId="3030F1D8" w14:textId="77777777" w:rsidR="002E7793" w:rsidRPr="002E7793" w:rsidRDefault="002E7793" w:rsidP="002E7793">
            <w:pPr>
              <w:rPr>
                <w:color w:val="000000"/>
                <w:sz w:val="16"/>
                <w:szCs w:val="16"/>
              </w:rPr>
            </w:pPr>
            <w:r w:rsidRPr="002E7793">
              <w:rPr>
                <w:color w:val="000000"/>
                <w:sz w:val="16"/>
                <w:szCs w:val="16"/>
              </w:rPr>
              <w:t>1.Разходи за членски внос и участие в нетърговски организации и дейности в областта на международното културно сътрудничество</w:t>
            </w:r>
          </w:p>
        </w:tc>
        <w:tc>
          <w:tcPr>
            <w:tcW w:w="983" w:type="dxa"/>
            <w:tcBorders>
              <w:top w:val="nil"/>
              <w:left w:val="nil"/>
              <w:bottom w:val="single" w:sz="8" w:space="0" w:color="auto"/>
              <w:right w:val="single" w:sz="8" w:space="0" w:color="auto"/>
            </w:tcBorders>
            <w:shd w:val="clear" w:color="auto" w:fill="auto"/>
            <w:vAlign w:val="center"/>
            <w:hideMark/>
          </w:tcPr>
          <w:p w14:paraId="60BAB127" w14:textId="77777777" w:rsidR="002E7793" w:rsidRPr="002E7793" w:rsidRDefault="002E7793" w:rsidP="002E7793">
            <w:pPr>
              <w:jc w:val="right"/>
              <w:rPr>
                <w:color w:val="000000"/>
                <w:sz w:val="16"/>
                <w:szCs w:val="16"/>
              </w:rPr>
            </w:pPr>
            <w:r w:rsidRPr="002E7793">
              <w:rPr>
                <w:color w:val="000000"/>
                <w:sz w:val="16"/>
                <w:szCs w:val="16"/>
              </w:rPr>
              <w:t>40,5</w:t>
            </w:r>
          </w:p>
        </w:tc>
        <w:tc>
          <w:tcPr>
            <w:tcW w:w="976" w:type="dxa"/>
            <w:tcBorders>
              <w:top w:val="nil"/>
              <w:left w:val="nil"/>
              <w:bottom w:val="single" w:sz="8" w:space="0" w:color="auto"/>
              <w:right w:val="single" w:sz="8" w:space="0" w:color="auto"/>
            </w:tcBorders>
            <w:shd w:val="clear" w:color="auto" w:fill="auto"/>
            <w:vAlign w:val="center"/>
            <w:hideMark/>
          </w:tcPr>
          <w:p w14:paraId="752AFC28" w14:textId="77777777" w:rsidR="002E7793" w:rsidRPr="002E7793" w:rsidRDefault="002E7793" w:rsidP="002E7793">
            <w:pPr>
              <w:jc w:val="right"/>
              <w:rPr>
                <w:color w:val="000000"/>
                <w:sz w:val="16"/>
                <w:szCs w:val="16"/>
              </w:rPr>
            </w:pPr>
            <w:r w:rsidRPr="002E7793">
              <w:rPr>
                <w:color w:val="000000"/>
                <w:sz w:val="16"/>
                <w:szCs w:val="16"/>
              </w:rPr>
              <w:t>37,9</w:t>
            </w:r>
          </w:p>
        </w:tc>
        <w:tc>
          <w:tcPr>
            <w:tcW w:w="973" w:type="dxa"/>
            <w:tcBorders>
              <w:top w:val="nil"/>
              <w:left w:val="nil"/>
              <w:bottom w:val="single" w:sz="8" w:space="0" w:color="auto"/>
              <w:right w:val="single" w:sz="8" w:space="0" w:color="auto"/>
            </w:tcBorders>
            <w:shd w:val="clear" w:color="auto" w:fill="auto"/>
            <w:vAlign w:val="center"/>
            <w:hideMark/>
          </w:tcPr>
          <w:p w14:paraId="0D188651" w14:textId="77777777" w:rsidR="002E7793" w:rsidRPr="002E7793" w:rsidRDefault="002E7793" w:rsidP="002E7793">
            <w:pPr>
              <w:jc w:val="right"/>
              <w:rPr>
                <w:color w:val="000000"/>
                <w:sz w:val="16"/>
                <w:szCs w:val="16"/>
              </w:rPr>
            </w:pPr>
            <w:r w:rsidRPr="002E7793">
              <w:rPr>
                <w:color w:val="000000"/>
                <w:sz w:val="16"/>
                <w:szCs w:val="16"/>
              </w:rPr>
              <w:t>163,0</w:t>
            </w:r>
          </w:p>
        </w:tc>
        <w:tc>
          <w:tcPr>
            <w:tcW w:w="980" w:type="dxa"/>
            <w:tcBorders>
              <w:top w:val="nil"/>
              <w:left w:val="nil"/>
              <w:bottom w:val="single" w:sz="8" w:space="0" w:color="auto"/>
              <w:right w:val="single" w:sz="8" w:space="0" w:color="auto"/>
            </w:tcBorders>
            <w:shd w:val="clear" w:color="auto" w:fill="auto"/>
            <w:vAlign w:val="center"/>
            <w:hideMark/>
          </w:tcPr>
          <w:p w14:paraId="00E5879A" w14:textId="77777777" w:rsidR="002E7793" w:rsidRPr="002E7793" w:rsidRDefault="002E7793" w:rsidP="002E7793">
            <w:pPr>
              <w:jc w:val="right"/>
              <w:rPr>
                <w:color w:val="000000"/>
                <w:sz w:val="16"/>
                <w:szCs w:val="16"/>
              </w:rPr>
            </w:pPr>
            <w:r w:rsidRPr="002E7793">
              <w:rPr>
                <w:color w:val="000000"/>
                <w:sz w:val="16"/>
                <w:szCs w:val="16"/>
              </w:rPr>
              <w:t>65,2</w:t>
            </w:r>
          </w:p>
        </w:tc>
        <w:tc>
          <w:tcPr>
            <w:tcW w:w="999" w:type="dxa"/>
            <w:tcBorders>
              <w:top w:val="nil"/>
              <w:left w:val="nil"/>
              <w:bottom w:val="single" w:sz="8" w:space="0" w:color="auto"/>
              <w:right w:val="single" w:sz="8" w:space="0" w:color="auto"/>
            </w:tcBorders>
            <w:shd w:val="clear" w:color="auto" w:fill="auto"/>
            <w:vAlign w:val="center"/>
            <w:hideMark/>
          </w:tcPr>
          <w:p w14:paraId="008FDEF0" w14:textId="77777777" w:rsidR="002E7793" w:rsidRPr="002E7793" w:rsidRDefault="002E7793" w:rsidP="002E7793">
            <w:pPr>
              <w:jc w:val="right"/>
              <w:rPr>
                <w:color w:val="000000"/>
                <w:sz w:val="16"/>
                <w:szCs w:val="16"/>
              </w:rPr>
            </w:pPr>
            <w:r w:rsidRPr="002E7793">
              <w:rPr>
                <w:color w:val="000000"/>
                <w:sz w:val="16"/>
                <w:szCs w:val="16"/>
              </w:rPr>
              <w:t>65,2</w:t>
            </w:r>
          </w:p>
        </w:tc>
        <w:tc>
          <w:tcPr>
            <w:tcW w:w="999" w:type="dxa"/>
            <w:tcBorders>
              <w:top w:val="nil"/>
              <w:left w:val="nil"/>
              <w:bottom w:val="single" w:sz="8" w:space="0" w:color="auto"/>
              <w:right w:val="single" w:sz="8" w:space="0" w:color="auto"/>
            </w:tcBorders>
            <w:shd w:val="clear" w:color="auto" w:fill="auto"/>
            <w:vAlign w:val="center"/>
            <w:hideMark/>
          </w:tcPr>
          <w:p w14:paraId="2A685550" w14:textId="77777777" w:rsidR="002E7793" w:rsidRPr="002E7793" w:rsidRDefault="002E7793" w:rsidP="002E7793">
            <w:pPr>
              <w:jc w:val="right"/>
              <w:rPr>
                <w:color w:val="000000"/>
                <w:sz w:val="16"/>
                <w:szCs w:val="16"/>
              </w:rPr>
            </w:pPr>
            <w:r w:rsidRPr="002E7793">
              <w:rPr>
                <w:color w:val="000000"/>
                <w:sz w:val="16"/>
                <w:szCs w:val="16"/>
              </w:rPr>
              <w:t>65,2</w:t>
            </w:r>
          </w:p>
        </w:tc>
      </w:tr>
      <w:tr w:rsidR="002E7793" w:rsidRPr="002E7793" w14:paraId="12A7B4E6" w14:textId="77777777" w:rsidTr="002E7793">
        <w:trPr>
          <w:trHeight w:val="690"/>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14:paraId="5CE62EB7" w14:textId="77777777" w:rsidR="002E7793" w:rsidRPr="002E7793" w:rsidRDefault="002E7793" w:rsidP="002E7793">
            <w:pPr>
              <w:jc w:val="both"/>
              <w:rPr>
                <w:b/>
                <w:bCs/>
                <w:color w:val="000000"/>
                <w:sz w:val="16"/>
                <w:szCs w:val="16"/>
              </w:rPr>
            </w:pPr>
            <w:r w:rsidRPr="002E7793">
              <w:rPr>
                <w:b/>
                <w:bCs/>
                <w:color w:val="000000"/>
                <w:sz w:val="16"/>
                <w:szCs w:val="16"/>
              </w:rPr>
              <w:t> </w:t>
            </w:r>
          </w:p>
        </w:tc>
        <w:tc>
          <w:tcPr>
            <w:tcW w:w="3090" w:type="dxa"/>
            <w:tcBorders>
              <w:top w:val="nil"/>
              <w:left w:val="nil"/>
              <w:bottom w:val="single" w:sz="8" w:space="0" w:color="auto"/>
              <w:right w:val="single" w:sz="8" w:space="0" w:color="auto"/>
            </w:tcBorders>
            <w:shd w:val="clear" w:color="auto" w:fill="auto"/>
            <w:vAlign w:val="center"/>
            <w:hideMark/>
          </w:tcPr>
          <w:p w14:paraId="059B1174" w14:textId="77777777" w:rsidR="002E7793" w:rsidRPr="002E7793" w:rsidRDefault="002E7793" w:rsidP="002E7793">
            <w:pPr>
              <w:rPr>
                <w:color w:val="000000"/>
                <w:sz w:val="16"/>
                <w:szCs w:val="16"/>
              </w:rPr>
            </w:pPr>
            <w:r w:rsidRPr="002E7793">
              <w:rPr>
                <w:color w:val="000000"/>
                <w:sz w:val="16"/>
                <w:szCs w:val="16"/>
              </w:rPr>
              <w:t>2.Културна програма в рамките на Българското председателство на Съвета на Европейския съюз през 2018 г.</w:t>
            </w:r>
          </w:p>
        </w:tc>
        <w:tc>
          <w:tcPr>
            <w:tcW w:w="983" w:type="dxa"/>
            <w:tcBorders>
              <w:top w:val="nil"/>
              <w:left w:val="nil"/>
              <w:bottom w:val="single" w:sz="8" w:space="0" w:color="auto"/>
              <w:right w:val="single" w:sz="8" w:space="0" w:color="auto"/>
            </w:tcBorders>
            <w:shd w:val="clear" w:color="auto" w:fill="auto"/>
            <w:vAlign w:val="center"/>
            <w:hideMark/>
          </w:tcPr>
          <w:p w14:paraId="28F942FE" w14:textId="77777777" w:rsidR="002E7793" w:rsidRPr="002E7793" w:rsidRDefault="002E7793" w:rsidP="002E7793">
            <w:pPr>
              <w:jc w:val="right"/>
              <w:rPr>
                <w:color w:val="000000"/>
                <w:sz w:val="16"/>
                <w:szCs w:val="16"/>
              </w:rPr>
            </w:pPr>
            <w:r w:rsidRPr="002E7793">
              <w:rPr>
                <w:color w:val="000000"/>
                <w:sz w:val="16"/>
                <w:szCs w:val="16"/>
              </w:rPr>
              <w:t>44,3</w:t>
            </w:r>
          </w:p>
        </w:tc>
        <w:tc>
          <w:tcPr>
            <w:tcW w:w="976" w:type="dxa"/>
            <w:tcBorders>
              <w:top w:val="nil"/>
              <w:left w:val="nil"/>
              <w:bottom w:val="single" w:sz="8" w:space="0" w:color="auto"/>
              <w:right w:val="single" w:sz="8" w:space="0" w:color="auto"/>
            </w:tcBorders>
            <w:shd w:val="clear" w:color="auto" w:fill="auto"/>
            <w:vAlign w:val="center"/>
            <w:hideMark/>
          </w:tcPr>
          <w:p w14:paraId="7D8BD86C" w14:textId="77777777" w:rsidR="002E7793" w:rsidRPr="002E7793" w:rsidRDefault="002E7793" w:rsidP="002E7793">
            <w:pPr>
              <w:jc w:val="right"/>
              <w:rPr>
                <w:color w:val="000000"/>
                <w:sz w:val="16"/>
                <w:szCs w:val="16"/>
              </w:rPr>
            </w:pPr>
            <w:r w:rsidRPr="002E7793">
              <w:rPr>
                <w:color w:val="000000"/>
                <w:sz w:val="16"/>
                <w:szCs w:val="16"/>
              </w:rPr>
              <w:t> </w:t>
            </w:r>
          </w:p>
        </w:tc>
        <w:tc>
          <w:tcPr>
            <w:tcW w:w="973" w:type="dxa"/>
            <w:tcBorders>
              <w:top w:val="nil"/>
              <w:left w:val="nil"/>
              <w:bottom w:val="single" w:sz="8" w:space="0" w:color="auto"/>
              <w:right w:val="single" w:sz="8" w:space="0" w:color="auto"/>
            </w:tcBorders>
            <w:shd w:val="clear" w:color="auto" w:fill="auto"/>
            <w:noWrap/>
            <w:vAlign w:val="center"/>
            <w:hideMark/>
          </w:tcPr>
          <w:p w14:paraId="78FA9261" w14:textId="77777777" w:rsidR="002E7793" w:rsidRPr="002E7793" w:rsidRDefault="002E7793" w:rsidP="002E7793">
            <w:pPr>
              <w:jc w:val="right"/>
              <w:rPr>
                <w:color w:val="000000"/>
                <w:sz w:val="16"/>
                <w:szCs w:val="16"/>
              </w:rPr>
            </w:pPr>
            <w:r w:rsidRPr="002E7793">
              <w:rPr>
                <w:color w:val="000000"/>
                <w:sz w:val="16"/>
                <w:szCs w:val="16"/>
              </w:rPr>
              <w:t> </w:t>
            </w:r>
          </w:p>
        </w:tc>
        <w:tc>
          <w:tcPr>
            <w:tcW w:w="980" w:type="dxa"/>
            <w:tcBorders>
              <w:top w:val="nil"/>
              <w:left w:val="nil"/>
              <w:bottom w:val="single" w:sz="8" w:space="0" w:color="auto"/>
              <w:right w:val="single" w:sz="8" w:space="0" w:color="auto"/>
            </w:tcBorders>
            <w:shd w:val="clear" w:color="auto" w:fill="auto"/>
            <w:noWrap/>
            <w:vAlign w:val="center"/>
            <w:hideMark/>
          </w:tcPr>
          <w:p w14:paraId="3FCE89DA" w14:textId="77777777" w:rsidR="002E7793" w:rsidRPr="002E7793" w:rsidRDefault="002E7793" w:rsidP="002E7793">
            <w:pPr>
              <w:jc w:val="right"/>
              <w:rPr>
                <w:color w:val="000000"/>
                <w:sz w:val="16"/>
                <w:szCs w:val="16"/>
              </w:rPr>
            </w:pPr>
            <w:r w:rsidRPr="002E7793">
              <w:rPr>
                <w:color w:val="000000"/>
                <w:sz w:val="16"/>
                <w:szCs w:val="16"/>
              </w:rPr>
              <w:t> </w:t>
            </w:r>
          </w:p>
        </w:tc>
        <w:tc>
          <w:tcPr>
            <w:tcW w:w="999" w:type="dxa"/>
            <w:tcBorders>
              <w:top w:val="nil"/>
              <w:left w:val="nil"/>
              <w:bottom w:val="single" w:sz="8" w:space="0" w:color="auto"/>
              <w:right w:val="single" w:sz="8" w:space="0" w:color="auto"/>
            </w:tcBorders>
            <w:shd w:val="clear" w:color="auto" w:fill="auto"/>
            <w:noWrap/>
            <w:vAlign w:val="center"/>
            <w:hideMark/>
          </w:tcPr>
          <w:p w14:paraId="718B3859" w14:textId="77777777" w:rsidR="002E7793" w:rsidRPr="002E7793" w:rsidRDefault="002E7793" w:rsidP="002E7793">
            <w:pPr>
              <w:jc w:val="right"/>
              <w:rPr>
                <w:color w:val="000000"/>
                <w:sz w:val="16"/>
                <w:szCs w:val="16"/>
              </w:rPr>
            </w:pPr>
            <w:r w:rsidRPr="002E7793">
              <w:rPr>
                <w:color w:val="000000"/>
                <w:sz w:val="16"/>
                <w:szCs w:val="16"/>
              </w:rPr>
              <w:t> </w:t>
            </w:r>
          </w:p>
        </w:tc>
        <w:tc>
          <w:tcPr>
            <w:tcW w:w="999" w:type="dxa"/>
            <w:tcBorders>
              <w:top w:val="nil"/>
              <w:left w:val="nil"/>
              <w:bottom w:val="single" w:sz="8" w:space="0" w:color="auto"/>
              <w:right w:val="single" w:sz="8" w:space="0" w:color="auto"/>
            </w:tcBorders>
            <w:shd w:val="clear" w:color="auto" w:fill="auto"/>
            <w:noWrap/>
            <w:vAlign w:val="center"/>
            <w:hideMark/>
          </w:tcPr>
          <w:p w14:paraId="04FDAB77" w14:textId="77777777" w:rsidR="002E7793" w:rsidRPr="002E7793" w:rsidRDefault="002E7793" w:rsidP="002E7793">
            <w:pPr>
              <w:jc w:val="right"/>
              <w:rPr>
                <w:color w:val="000000"/>
                <w:sz w:val="16"/>
                <w:szCs w:val="16"/>
              </w:rPr>
            </w:pPr>
            <w:r w:rsidRPr="002E7793">
              <w:rPr>
                <w:color w:val="000000"/>
                <w:sz w:val="16"/>
                <w:szCs w:val="16"/>
              </w:rPr>
              <w:t> </w:t>
            </w:r>
          </w:p>
        </w:tc>
      </w:tr>
      <w:tr w:rsidR="002E7793" w:rsidRPr="002E7793" w14:paraId="3478AD9E" w14:textId="77777777" w:rsidTr="002E7793">
        <w:trPr>
          <w:trHeight w:val="31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14:paraId="46D385AA" w14:textId="77777777" w:rsidR="002E7793" w:rsidRPr="002E7793" w:rsidRDefault="002E7793" w:rsidP="002E7793">
            <w:pPr>
              <w:jc w:val="both"/>
              <w:rPr>
                <w:b/>
                <w:bCs/>
                <w:color w:val="000000"/>
                <w:sz w:val="16"/>
                <w:szCs w:val="16"/>
              </w:rPr>
            </w:pPr>
            <w:r w:rsidRPr="002E7793">
              <w:rPr>
                <w:b/>
                <w:bCs/>
                <w:color w:val="000000"/>
                <w:sz w:val="16"/>
                <w:szCs w:val="16"/>
              </w:rPr>
              <w:t> </w:t>
            </w:r>
          </w:p>
        </w:tc>
        <w:tc>
          <w:tcPr>
            <w:tcW w:w="3090" w:type="dxa"/>
            <w:tcBorders>
              <w:top w:val="nil"/>
              <w:left w:val="nil"/>
              <w:bottom w:val="single" w:sz="8" w:space="0" w:color="auto"/>
              <w:right w:val="single" w:sz="8" w:space="0" w:color="auto"/>
            </w:tcBorders>
            <w:shd w:val="clear" w:color="auto" w:fill="auto"/>
            <w:vAlign w:val="center"/>
            <w:hideMark/>
          </w:tcPr>
          <w:p w14:paraId="3BBBA7BF" w14:textId="77777777" w:rsidR="002E7793" w:rsidRPr="002E7793" w:rsidRDefault="002E7793" w:rsidP="002E7793">
            <w:pPr>
              <w:rPr>
                <w:color w:val="000000"/>
                <w:sz w:val="16"/>
                <w:szCs w:val="16"/>
              </w:rPr>
            </w:pPr>
            <w:r w:rsidRPr="002E7793">
              <w:rPr>
                <w:color w:val="000000"/>
                <w:sz w:val="16"/>
                <w:szCs w:val="16"/>
              </w:rPr>
              <w:t> </w:t>
            </w:r>
          </w:p>
        </w:tc>
        <w:tc>
          <w:tcPr>
            <w:tcW w:w="983" w:type="dxa"/>
            <w:tcBorders>
              <w:top w:val="nil"/>
              <w:left w:val="nil"/>
              <w:bottom w:val="single" w:sz="8" w:space="0" w:color="auto"/>
              <w:right w:val="single" w:sz="8" w:space="0" w:color="auto"/>
            </w:tcBorders>
            <w:shd w:val="clear" w:color="auto" w:fill="auto"/>
            <w:vAlign w:val="center"/>
            <w:hideMark/>
          </w:tcPr>
          <w:p w14:paraId="291F0DD3" w14:textId="77777777" w:rsidR="002E7793" w:rsidRPr="002E7793" w:rsidRDefault="002E7793" w:rsidP="002E7793">
            <w:pPr>
              <w:jc w:val="right"/>
              <w:rPr>
                <w:color w:val="000000"/>
                <w:sz w:val="16"/>
                <w:szCs w:val="16"/>
              </w:rPr>
            </w:pPr>
            <w:r w:rsidRPr="002E7793">
              <w:rPr>
                <w:color w:val="000000"/>
                <w:sz w:val="16"/>
                <w:szCs w:val="16"/>
              </w:rPr>
              <w:t> </w:t>
            </w:r>
          </w:p>
        </w:tc>
        <w:tc>
          <w:tcPr>
            <w:tcW w:w="976" w:type="dxa"/>
            <w:tcBorders>
              <w:top w:val="nil"/>
              <w:left w:val="nil"/>
              <w:bottom w:val="single" w:sz="8" w:space="0" w:color="auto"/>
              <w:right w:val="single" w:sz="8" w:space="0" w:color="auto"/>
            </w:tcBorders>
            <w:shd w:val="clear" w:color="auto" w:fill="auto"/>
            <w:vAlign w:val="center"/>
            <w:hideMark/>
          </w:tcPr>
          <w:p w14:paraId="27621D6A" w14:textId="77777777" w:rsidR="002E7793" w:rsidRPr="002E7793" w:rsidRDefault="002E7793" w:rsidP="002E7793">
            <w:pPr>
              <w:jc w:val="right"/>
              <w:rPr>
                <w:color w:val="000000"/>
                <w:sz w:val="16"/>
                <w:szCs w:val="16"/>
              </w:rPr>
            </w:pPr>
            <w:r w:rsidRPr="002E7793">
              <w:rPr>
                <w:color w:val="000000"/>
                <w:sz w:val="16"/>
                <w:szCs w:val="16"/>
              </w:rPr>
              <w:t> </w:t>
            </w:r>
          </w:p>
        </w:tc>
        <w:tc>
          <w:tcPr>
            <w:tcW w:w="973" w:type="dxa"/>
            <w:tcBorders>
              <w:top w:val="nil"/>
              <w:left w:val="nil"/>
              <w:bottom w:val="single" w:sz="8" w:space="0" w:color="auto"/>
              <w:right w:val="single" w:sz="8" w:space="0" w:color="auto"/>
            </w:tcBorders>
            <w:shd w:val="clear" w:color="auto" w:fill="auto"/>
            <w:noWrap/>
            <w:vAlign w:val="center"/>
            <w:hideMark/>
          </w:tcPr>
          <w:p w14:paraId="7A0F231A" w14:textId="77777777" w:rsidR="002E7793" w:rsidRPr="002E7793" w:rsidRDefault="002E7793" w:rsidP="002E7793">
            <w:pPr>
              <w:jc w:val="right"/>
              <w:rPr>
                <w:color w:val="000000"/>
                <w:sz w:val="16"/>
                <w:szCs w:val="16"/>
              </w:rPr>
            </w:pPr>
            <w:r w:rsidRPr="002E7793">
              <w:rPr>
                <w:color w:val="000000"/>
                <w:sz w:val="16"/>
                <w:szCs w:val="16"/>
              </w:rPr>
              <w:t> </w:t>
            </w:r>
          </w:p>
        </w:tc>
        <w:tc>
          <w:tcPr>
            <w:tcW w:w="980" w:type="dxa"/>
            <w:tcBorders>
              <w:top w:val="nil"/>
              <w:left w:val="nil"/>
              <w:bottom w:val="single" w:sz="8" w:space="0" w:color="auto"/>
              <w:right w:val="single" w:sz="8" w:space="0" w:color="auto"/>
            </w:tcBorders>
            <w:shd w:val="clear" w:color="auto" w:fill="auto"/>
            <w:noWrap/>
            <w:vAlign w:val="center"/>
            <w:hideMark/>
          </w:tcPr>
          <w:p w14:paraId="31C2941B" w14:textId="77777777" w:rsidR="002E7793" w:rsidRPr="002E7793" w:rsidRDefault="002E7793" w:rsidP="002E7793">
            <w:pPr>
              <w:jc w:val="right"/>
              <w:rPr>
                <w:color w:val="000000"/>
                <w:sz w:val="16"/>
                <w:szCs w:val="16"/>
              </w:rPr>
            </w:pPr>
            <w:r w:rsidRPr="002E7793">
              <w:rPr>
                <w:color w:val="000000"/>
                <w:sz w:val="16"/>
                <w:szCs w:val="16"/>
              </w:rPr>
              <w:t> </w:t>
            </w:r>
          </w:p>
        </w:tc>
        <w:tc>
          <w:tcPr>
            <w:tcW w:w="999" w:type="dxa"/>
            <w:tcBorders>
              <w:top w:val="nil"/>
              <w:left w:val="nil"/>
              <w:bottom w:val="single" w:sz="8" w:space="0" w:color="auto"/>
              <w:right w:val="single" w:sz="8" w:space="0" w:color="auto"/>
            </w:tcBorders>
            <w:shd w:val="clear" w:color="auto" w:fill="auto"/>
            <w:noWrap/>
            <w:vAlign w:val="center"/>
            <w:hideMark/>
          </w:tcPr>
          <w:p w14:paraId="10B8ACCC" w14:textId="77777777" w:rsidR="002E7793" w:rsidRPr="002E7793" w:rsidRDefault="002E7793" w:rsidP="002E7793">
            <w:pPr>
              <w:jc w:val="right"/>
              <w:rPr>
                <w:color w:val="000000"/>
                <w:sz w:val="16"/>
                <w:szCs w:val="16"/>
              </w:rPr>
            </w:pPr>
            <w:r w:rsidRPr="002E7793">
              <w:rPr>
                <w:color w:val="000000"/>
                <w:sz w:val="16"/>
                <w:szCs w:val="16"/>
              </w:rPr>
              <w:t> </w:t>
            </w:r>
          </w:p>
        </w:tc>
        <w:tc>
          <w:tcPr>
            <w:tcW w:w="999" w:type="dxa"/>
            <w:tcBorders>
              <w:top w:val="nil"/>
              <w:left w:val="nil"/>
              <w:bottom w:val="single" w:sz="8" w:space="0" w:color="auto"/>
              <w:right w:val="single" w:sz="8" w:space="0" w:color="auto"/>
            </w:tcBorders>
            <w:shd w:val="clear" w:color="auto" w:fill="auto"/>
            <w:noWrap/>
            <w:vAlign w:val="center"/>
            <w:hideMark/>
          </w:tcPr>
          <w:p w14:paraId="17C9D18C" w14:textId="77777777" w:rsidR="002E7793" w:rsidRPr="002E7793" w:rsidRDefault="002E7793" w:rsidP="002E7793">
            <w:pPr>
              <w:jc w:val="right"/>
              <w:rPr>
                <w:color w:val="000000"/>
                <w:sz w:val="16"/>
                <w:szCs w:val="16"/>
              </w:rPr>
            </w:pPr>
            <w:r w:rsidRPr="002E7793">
              <w:rPr>
                <w:color w:val="000000"/>
                <w:sz w:val="16"/>
                <w:szCs w:val="16"/>
              </w:rPr>
              <w:t> </w:t>
            </w:r>
          </w:p>
        </w:tc>
      </w:tr>
      <w:tr w:rsidR="002E7793" w:rsidRPr="002E7793" w14:paraId="5ECD2BF6" w14:textId="77777777" w:rsidTr="002E7793">
        <w:trPr>
          <w:trHeight w:val="660"/>
        </w:trPr>
        <w:tc>
          <w:tcPr>
            <w:tcW w:w="440" w:type="dxa"/>
            <w:tcBorders>
              <w:top w:val="nil"/>
              <w:left w:val="single" w:sz="8" w:space="0" w:color="auto"/>
              <w:bottom w:val="single" w:sz="8" w:space="0" w:color="auto"/>
              <w:right w:val="single" w:sz="8" w:space="0" w:color="auto"/>
            </w:tcBorders>
            <w:shd w:val="clear" w:color="000000" w:fill="FFCC99"/>
            <w:noWrap/>
            <w:vAlign w:val="center"/>
            <w:hideMark/>
          </w:tcPr>
          <w:p w14:paraId="14A9645D" w14:textId="77777777" w:rsidR="002E7793" w:rsidRPr="002E7793" w:rsidRDefault="002E7793" w:rsidP="002E7793">
            <w:pPr>
              <w:jc w:val="both"/>
              <w:rPr>
                <w:b/>
                <w:bCs/>
                <w:color w:val="000000"/>
                <w:sz w:val="16"/>
                <w:szCs w:val="16"/>
              </w:rPr>
            </w:pPr>
            <w:r w:rsidRPr="002E7793">
              <w:rPr>
                <w:b/>
                <w:bCs/>
                <w:color w:val="000000"/>
                <w:sz w:val="16"/>
                <w:szCs w:val="16"/>
              </w:rPr>
              <w:t>ІІІ.</w:t>
            </w:r>
          </w:p>
        </w:tc>
        <w:tc>
          <w:tcPr>
            <w:tcW w:w="3090" w:type="dxa"/>
            <w:tcBorders>
              <w:top w:val="nil"/>
              <w:left w:val="nil"/>
              <w:bottom w:val="single" w:sz="8" w:space="0" w:color="auto"/>
              <w:right w:val="single" w:sz="8" w:space="0" w:color="auto"/>
            </w:tcBorders>
            <w:shd w:val="clear" w:color="000000" w:fill="FFCC99"/>
            <w:vAlign w:val="center"/>
            <w:hideMark/>
          </w:tcPr>
          <w:p w14:paraId="417BEEB8" w14:textId="77777777" w:rsidR="002E7793" w:rsidRPr="002E7793" w:rsidRDefault="002E7793" w:rsidP="002E7793">
            <w:pPr>
              <w:rPr>
                <w:b/>
                <w:bCs/>
                <w:color w:val="000000"/>
                <w:sz w:val="16"/>
                <w:szCs w:val="16"/>
              </w:rPr>
            </w:pPr>
            <w:r w:rsidRPr="002E7793">
              <w:rPr>
                <w:b/>
                <w:bCs/>
                <w:color w:val="000000"/>
                <w:sz w:val="16"/>
                <w:szCs w:val="16"/>
              </w:rPr>
              <w:t>Администрирани разходни параграфи по други бюджети и сметки за средства от ЕС</w:t>
            </w:r>
            <w:r w:rsidRPr="002E7793">
              <w:rPr>
                <w:rFonts w:ascii="Arial" w:hAnsi="Arial" w:cs="Arial"/>
                <w:color w:val="000000"/>
                <w:sz w:val="16"/>
                <w:szCs w:val="16"/>
              </w:rPr>
              <w:t>**</w:t>
            </w:r>
          </w:p>
        </w:tc>
        <w:tc>
          <w:tcPr>
            <w:tcW w:w="983" w:type="dxa"/>
            <w:tcBorders>
              <w:top w:val="nil"/>
              <w:left w:val="nil"/>
              <w:bottom w:val="single" w:sz="8" w:space="0" w:color="auto"/>
              <w:right w:val="single" w:sz="8" w:space="0" w:color="auto"/>
            </w:tcBorders>
            <w:shd w:val="clear" w:color="000000" w:fill="FFCC99"/>
            <w:vAlign w:val="center"/>
            <w:hideMark/>
          </w:tcPr>
          <w:p w14:paraId="4A81E5C1" w14:textId="77777777" w:rsidR="002E7793" w:rsidRPr="002E7793" w:rsidRDefault="002E7793" w:rsidP="002E7793">
            <w:pPr>
              <w:jc w:val="right"/>
              <w:rPr>
                <w:b/>
                <w:bCs/>
                <w:color w:val="000000"/>
                <w:sz w:val="16"/>
                <w:szCs w:val="16"/>
              </w:rPr>
            </w:pPr>
            <w:r w:rsidRPr="002E7793">
              <w:rPr>
                <w:b/>
                <w:bCs/>
                <w:color w:val="000000"/>
                <w:sz w:val="16"/>
                <w:szCs w:val="16"/>
              </w:rPr>
              <w:t>156,7</w:t>
            </w:r>
          </w:p>
        </w:tc>
        <w:tc>
          <w:tcPr>
            <w:tcW w:w="976" w:type="dxa"/>
            <w:tcBorders>
              <w:top w:val="nil"/>
              <w:left w:val="nil"/>
              <w:bottom w:val="single" w:sz="8" w:space="0" w:color="auto"/>
              <w:right w:val="single" w:sz="8" w:space="0" w:color="auto"/>
            </w:tcBorders>
            <w:shd w:val="clear" w:color="000000" w:fill="FFCC99"/>
            <w:vAlign w:val="center"/>
            <w:hideMark/>
          </w:tcPr>
          <w:p w14:paraId="7457FFF1" w14:textId="77777777" w:rsidR="002E7793" w:rsidRPr="002E7793" w:rsidRDefault="002E7793" w:rsidP="002E7793">
            <w:pPr>
              <w:jc w:val="right"/>
              <w:rPr>
                <w:b/>
                <w:bCs/>
                <w:color w:val="000000"/>
                <w:sz w:val="16"/>
                <w:szCs w:val="16"/>
              </w:rPr>
            </w:pPr>
            <w:r w:rsidRPr="002E7793">
              <w:rPr>
                <w:b/>
                <w:bCs/>
                <w:color w:val="000000"/>
                <w:sz w:val="16"/>
                <w:szCs w:val="16"/>
              </w:rPr>
              <w:t>-7,9</w:t>
            </w:r>
          </w:p>
        </w:tc>
        <w:tc>
          <w:tcPr>
            <w:tcW w:w="973" w:type="dxa"/>
            <w:tcBorders>
              <w:top w:val="nil"/>
              <w:left w:val="nil"/>
              <w:bottom w:val="single" w:sz="8" w:space="0" w:color="auto"/>
              <w:right w:val="single" w:sz="8" w:space="0" w:color="auto"/>
            </w:tcBorders>
            <w:shd w:val="clear" w:color="000000" w:fill="FFCC99"/>
            <w:vAlign w:val="center"/>
            <w:hideMark/>
          </w:tcPr>
          <w:p w14:paraId="6F02B0CA" w14:textId="77777777" w:rsidR="002E7793" w:rsidRPr="002E7793" w:rsidRDefault="002E7793" w:rsidP="002E7793">
            <w:pPr>
              <w:jc w:val="right"/>
              <w:rPr>
                <w:b/>
                <w:bCs/>
                <w:color w:val="000000"/>
                <w:sz w:val="16"/>
                <w:szCs w:val="16"/>
              </w:rPr>
            </w:pPr>
            <w:r w:rsidRPr="002E7793">
              <w:rPr>
                <w:b/>
                <w:bCs/>
                <w:color w:val="000000"/>
                <w:sz w:val="16"/>
                <w:szCs w:val="16"/>
              </w:rPr>
              <w:t>0,0</w:t>
            </w:r>
          </w:p>
        </w:tc>
        <w:tc>
          <w:tcPr>
            <w:tcW w:w="980" w:type="dxa"/>
            <w:tcBorders>
              <w:top w:val="nil"/>
              <w:left w:val="nil"/>
              <w:bottom w:val="single" w:sz="8" w:space="0" w:color="auto"/>
              <w:right w:val="single" w:sz="8" w:space="0" w:color="auto"/>
            </w:tcBorders>
            <w:shd w:val="clear" w:color="000000" w:fill="FFCC99"/>
            <w:vAlign w:val="center"/>
            <w:hideMark/>
          </w:tcPr>
          <w:p w14:paraId="5545397B" w14:textId="77777777" w:rsidR="002E7793" w:rsidRPr="002E7793" w:rsidRDefault="002E7793" w:rsidP="002E7793">
            <w:pPr>
              <w:jc w:val="right"/>
              <w:rPr>
                <w:b/>
                <w:bCs/>
                <w:color w:val="000000"/>
                <w:sz w:val="16"/>
                <w:szCs w:val="16"/>
              </w:rPr>
            </w:pPr>
            <w:r w:rsidRPr="002E7793">
              <w:rPr>
                <w:b/>
                <w:bCs/>
                <w:color w:val="000000"/>
                <w:sz w:val="16"/>
                <w:szCs w:val="16"/>
              </w:rPr>
              <w:t>0,0</w:t>
            </w:r>
          </w:p>
        </w:tc>
        <w:tc>
          <w:tcPr>
            <w:tcW w:w="999" w:type="dxa"/>
            <w:tcBorders>
              <w:top w:val="nil"/>
              <w:left w:val="nil"/>
              <w:bottom w:val="single" w:sz="8" w:space="0" w:color="auto"/>
              <w:right w:val="single" w:sz="8" w:space="0" w:color="auto"/>
            </w:tcBorders>
            <w:shd w:val="clear" w:color="000000" w:fill="FFCC99"/>
            <w:vAlign w:val="center"/>
            <w:hideMark/>
          </w:tcPr>
          <w:p w14:paraId="5BBB0683" w14:textId="77777777" w:rsidR="002E7793" w:rsidRPr="002E7793" w:rsidRDefault="002E7793" w:rsidP="002E7793">
            <w:pPr>
              <w:jc w:val="right"/>
              <w:rPr>
                <w:b/>
                <w:bCs/>
                <w:color w:val="000000"/>
                <w:sz w:val="16"/>
                <w:szCs w:val="16"/>
              </w:rPr>
            </w:pPr>
            <w:r w:rsidRPr="002E7793">
              <w:rPr>
                <w:b/>
                <w:bCs/>
                <w:color w:val="000000"/>
                <w:sz w:val="16"/>
                <w:szCs w:val="16"/>
              </w:rPr>
              <w:t>0,0</w:t>
            </w:r>
          </w:p>
        </w:tc>
        <w:tc>
          <w:tcPr>
            <w:tcW w:w="999" w:type="dxa"/>
            <w:tcBorders>
              <w:top w:val="nil"/>
              <w:left w:val="nil"/>
              <w:bottom w:val="single" w:sz="8" w:space="0" w:color="auto"/>
              <w:right w:val="single" w:sz="8" w:space="0" w:color="auto"/>
            </w:tcBorders>
            <w:shd w:val="clear" w:color="000000" w:fill="FFCC99"/>
            <w:vAlign w:val="center"/>
            <w:hideMark/>
          </w:tcPr>
          <w:p w14:paraId="30F5BFD5" w14:textId="77777777" w:rsidR="002E7793" w:rsidRPr="002E7793" w:rsidRDefault="002E7793" w:rsidP="002E7793">
            <w:pPr>
              <w:jc w:val="right"/>
              <w:rPr>
                <w:b/>
                <w:bCs/>
                <w:color w:val="000000"/>
                <w:sz w:val="16"/>
                <w:szCs w:val="16"/>
              </w:rPr>
            </w:pPr>
            <w:r w:rsidRPr="002E7793">
              <w:rPr>
                <w:b/>
                <w:bCs/>
                <w:color w:val="000000"/>
                <w:sz w:val="16"/>
                <w:szCs w:val="16"/>
              </w:rPr>
              <w:t>0,0</w:t>
            </w:r>
          </w:p>
        </w:tc>
      </w:tr>
      <w:tr w:rsidR="002E7793" w:rsidRPr="002E7793" w14:paraId="607ABFB7" w14:textId="77777777" w:rsidTr="002E7793">
        <w:trPr>
          <w:trHeight w:val="672"/>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14:paraId="001C778E" w14:textId="77777777" w:rsidR="002E7793" w:rsidRPr="002E7793" w:rsidRDefault="002E7793" w:rsidP="002E7793">
            <w:pPr>
              <w:jc w:val="both"/>
              <w:rPr>
                <w:b/>
                <w:bCs/>
                <w:color w:val="000000"/>
                <w:sz w:val="16"/>
                <w:szCs w:val="16"/>
              </w:rPr>
            </w:pPr>
            <w:r w:rsidRPr="002E7793">
              <w:rPr>
                <w:b/>
                <w:bCs/>
                <w:color w:val="000000"/>
                <w:sz w:val="16"/>
                <w:szCs w:val="16"/>
              </w:rPr>
              <w:t> </w:t>
            </w:r>
          </w:p>
        </w:tc>
        <w:tc>
          <w:tcPr>
            <w:tcW w:w="3090" w:type="dxa"/>
            <w:tcBorders>
              <w:top w:val="nil"/>
              <w:left w:val="nil"/>
              <w:bottom w:val="single" w:sz="8" w:space="0" w:color="auto"/>
              <w:right w:val="single" w:sz="8" w:space="0" w:color="auto"/>
            </w:tcBorders>
            <w:shd w:val="clear" w:color="auto" w:fill="auto"/>
            <w:vAlign w:val="center"/>
            <w:hideMark/>
          </w:tcPr>
          <w:p w14:paraId="5F232760" w14:textId="77777777" w:rsidR="002E7793" w:rsidRPr="002E7793" w:rsidRDefault="002E7793" w:rsidP="002E7793">
            <w:pPr>
              <w:ind w:firstLineChars="200" w:firstLine="320"/>
              <w:rPr>
                <w:color w:val="000000"/>
                <w:sz w:val="16"/>
                <w:szCs w:val="16"/>
              </w:rPr>
            </w:pPr>
            <w:r w:rsidRPr="002E7793">
              <w:rPr>
                <w:color w:val="000000"/>
                <w:sz w:val="16"/>
                <w:szCs w:val="16"/>
              </w:rPr>
              <w:t>1.Културна програма в рамките на Българското председателство на Съвета на Европейския съюз през 2018 г.</w:t>
            </w:r>
          </w:p>
        </w:tc>
        <w:tc>
          <w:tcPr>
            <w:tcW w:w="983" w:type="dxa"/>
            <w:tcBorders>
              <w:top w:val="nil"/>
              <w:left w:val="nil"/>
              <w:bottom w:val="single" w:sz="8" w:space="0" w:color="auto"/>
              <w:right w:val="single" w:sz="8" w:space="0" w:color="auto"/>
            </w:tcBorders>
            <w:shd w:val="clear" w:color="auto" w:fill="auto"/>
            <w:vAlign w:val="center"/>
            <w:hideMark/>
          </w:tcPr>
          <w:p w14:paraId="62AA6ED5" w14:textId="77777777" w:rsidR="002E7793" w:rsidRPr="002E7793" w:rsidRDefault="002E7793" w:rsidP="002E7793">
            <w:pPr>
              <w:jc w:val="right"/>
              <w:rPr>
                <w:color w:val="000000"/>
                <w:sz w:val="16"/>
                <w:szCs w:val="16"/>
              </w:rPr>
            </w:pPr>
            <w:r w:rsidRPr="002E7793">
              <w:rPr>
                <w:color w:val="000000"/>
                <w:sz w:val="16"/>
                <w:szCs w:val="16"/>
              </w:rPr>
              <w:t>156,7</w:t>
            </w:r>
          </w:p>
        </w:tc>
        <w:tc>
          <w:tcPr>
            <w:tcW w:w="976" w:type="dxa"/>
            <w:tcBorders>
              <w:top w:val="nil"/>
              <w:left w:val="nil"/>
              <w:bottom w:val="single" w:sz="8" w:space="0" w:color="auto"/>
              <w:right w:val="single" w:sz="8" w:space="0" w:color="auto"/>
            </w:tcBorders>
            <w:shd w:val="clear" w:color="auto" w:fill="auto"/>
            <w:vAlign w:val="center"/>
            <w:hideMark/>
          </w:tcPr>
          <w:p w14:paraId="3F6ACB41" w14:textId="77777777" w:rsidR="002E7793" w:rsidRPr="002E7793" w:rsidRDefault="002E7793" w:rsidP="002E7793">
            <w:pPr>
              <w:jc w:val="right"/>
              <w:rPr>
                <w:color w:val="000000"/>
                <w:sz w:val="16"/>
                <w:szCs w:val="16"/>
              </w:rPr>
            </w:pPr>
            <w:r w:rsidRPr="002E7793">
              <w:rPr>
                <w:color w:val="000000"/>
                <w:sz w:val="16"/>
                <w:szCs w:val="16"/>
              </w:rPr>
              <w:t>-7,9</w:t>
            </w:r>
          </w:p>
        </w:tc>
        <w:tc>
          <w:tcPr>
            <w:tcW w:w="973" w:type="dxa"/>
            <w:tcBorders>
              <w:top w:val="nil"/>
              <w:left w:val="nil"/>
              <w:bottom w:val="single" w:sz="8" w:space="0" w:color="auto"/>
              <w:right w:val="single" w:sz="8" w:space="0" w:color="auto"/>
            </w:tcBorders>
            <w:shd w:val="clear" w:color="auto" w:fill="auto"/>
            <w:noWrap/>
            <w:vAlign w:val="center"/>
            <w:hideMark/>
          </w:tcPr>
          <w:p w14:paraId="7F044956" w14:textId="77777777" w:rsidR="002E7793" w:rsidRPr="002E7793" w:rsidRDefault="002E7793" w:rsidP="002E7793">
            <w:pPr>
              <w:jc w:val="right"/>
              <w:rPr>
                <w:color w:val="000000"/>
                <w:sz w:val="16"/>
                <w:szCs w:val="16"/>
              </w:rPr>
            </w:pPr>
            <w:r w:rsidRPr="002E7793">
              <w:rPr>
                <w:color w:val="000000"/>
                <w:sz w:val="16"/>
                <w:szCs w:val="16"/>
              </w:rPr>
              <w:t> </w:t>
            </w:r>
          </w:p>
        </w:tc>
        <w:tc>
          <w:tcPr>
            <w:tcW w:w="980" w:type="dxa"/>
            <w:tcBorders>
              <w:top w:val="nil"/>
              <w:left w:val="nil"/>
              <w:bottom w:val="single" w:sz="8" w:space="0" w:color="auto"/>
              <w:right w:val="single" w:sz="8" w:space="0" w:color="auto"/>
            </w:tcBorders>
            <w:shd w:val="clear" w:color="auto" w:fill="auto"/>
            <w:noWrap/>
            <w:vAlign w:val="center"/>
            <w:hideMark/>
          </w:tcPr>
          <w:p w14:paraId="627E6871" w14:textId="77777777" w:rsidR="002E7793" w:rsidRPr="002E7793" w:rsidRDefault="002E7793" w:rsidP="002E7793">
            <w:pPr>
              <w:jc w:val="right"/>
              <w:rPr>
                <w:color w:val="000000"/>
                <w:sz w:val="16"/>
                <w:szCs w:val="16"/>
              </w:rPr>
            </w:pPr>
            <w:r w:rsidRPr="002E7793">
              <w:rPr>
                <w:color w:val="000000"/>
                <w:sz w:val="16"/>
                <w:szCs w:val="16"/>
              </w:rPr>
              <w:t> </w:t>
            </w:r>
          </w:p>
        </w:tc>
        <w:tc>
          <w:tcPr>
            <w:tcW w:w="999" w:type="dxa"/>
            <w:tcBorders>
              <w:top w:val="nil"/>
              <w:left w:val="nil"/>
              <w:bottom w:val="single" w:sz="8" w:space="0" w:color="auto"/>
              <w:right w:val="single" w:sz="8" w:space="0" w:color="auto"/>
            </w:tcBorders>
            <w:shd w:val="clear" w:color="auto" w:fill="auto"/>
            <w:noWrap/>
            <w:vAlign w:val="center"/>
            <w:hideMark/>
          </w:tcPr>
          <w:p w14:paraId="2679AF2A" w14:textId="77777777" w:rsidR="002E7793" w:rsidRPr="002E7793" w:rsidRDefault="002E7793" w:rsidP="002E7793">
            <w:pPr>
              <w:jc w:val="right"/>
              <w:rPr>
                <w:color w:val="000000"/>
                <w:sz w:val="16"/>
                <w:szCs w:val="16"/>
              </w:rPr>
            </w:pPr>
            <w:r w:rsidRPr="002E7793">
              <w:rPr>
                <w:color w:val="000000"/>
                <w:sz w:val="16"/>
                <w:szCs w:val="16"/>
              </w:rPr>
              <w:t> </w:t>
            </w:r>
          </w:p>
        </w:tc>
        <w:tc>
          <w:tcPr>
            <w:tcW w:w="999" w:type="dxa"/>
            <w:tcBorders>
              <w:top w:val="nil"/>
              <w:left w:val="nil"/>
              <w:bottom w:val="single" w:sz="8" w:space="0" w:color="auto"/>
              <w:right w:val="single" w:sz="8" w:space="0" w:color="auto"/>
            </w:tcBorders>
            <w:shd w:val="clear" w:color="auto" w:fill="auto"/>
            <w:noWrap/>
            <w:vAlign w:val="center"/>
            <w:hideMark/>
          </w:tcPr>
          <w:p w14:paraId="25419841" w14:textId="77777777" w:rsidR="002E7793" w:rsidRPr="002E7793" w:rsidRDefault="002E7793" w:rsidP="002E7793">
            <w:pPr>
              <w:jc w:val="right"/>
              <w:rPr>
                <w:color w:val="000000"/>
                <w:sz w:val="16"/>
                <w:szCs w:val="16"/>
              </w:rPr>
            </w:pPr>
            <w:r w:rsidRPr="002E7793">
              <w:rPr>
                <w:color w:val="000000"/>
                <w:sz w:val="16"/>
                <w:szCs w:val="16"/>
              </w:rPr>
              <w:t> </w:t>
            </w:r>
          </w:p>
        </w:tc>
      </w:tr>
      <w:tr w:rsidR="002E7793" w:rsidRPr="002E7793" w14:paraId="0E372E60" w14:textId="77777777" w:rsidTr="002E7793">
        <w:trPr>
          <w:trHeight w:val="31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14:paraId="6019C1F8" w14:textId="77777777" w:rsidR="002E7793" w:rsidRPr="002E7793" w:rsidRDefault="002E7793" w:rsidP="002E7793">
            <w:pPr>
              <w:jc w:val="both"/>
              <w:rPr>
                <w:b/>
                <w:bCs/>
                <w:color w:val="000000"/>
                <w:sz w:val="16"/>
                <w:szCs w:val="16"/>
              </w:rPr>
            </w:pPr>
            <w:r w:rsidRPr="002E7793">
              <w:rPr>
                <w:b/>
                <w:bCs/>
                <w:color w:val="000000"/>
                <w:sz w:val="16"/>
                <w:szCs w:val="16"/>
              </w:rPr>
              <w:t> </w:t>
            </w:r>
          </w:p>
        </w:tc>
        <w:tc>
          <w:tcPr>
            <w:tcW w:w="3090" w:type="dxa"/>
            <w:tcBorders>
              <w:top w:val="nil"/>
              <w:left w:val="nil"/>
              <w:bottom w:val="single" w:sz="8" w:space="0" w:color="auto"/>
              <w:right w:val="single" w:sz="8" w:space="0" w:color="auto"/>
            </w:tcBorders>
            <w:shd w:val="clear" w:color="auto" w:fill="auto"/>
            <w:noWrap/>
            <w:vAlign w:val="center"/>
            <w:hideMark/>
          </w:tcPr>
          <w:p w14:paraId="573335E9" w14:textId="77777777" w:rsidR="002E7793" w:rsidRPr="002E7793" w:rsidRDefault="002E7793" w:rsidP="002E7793">
            <w:pPr>
              <w:rPr>
                <w:color w:val="000000"/>
                <w:sz w:val="16"/>
                <w:szCs w:val="16"/>
              </w:rPr>
            </w:pPr>
            <w:r w:rsidRPr="002E7793">
              <w:rPr>
                <w:color w:val="000000"/>
                <w:sz w:val="16"/>
                <w:szCs w:val="16"/>
              </w:rPr>
              <w:t> </w:t>
            </w:r>
          </w:p>
        </w:tc>
        <w:tc>
          <w:tcPr>
            <w:tcW w:w="983" w:type="dxa"/>
            <w:tcBorders>
              <w:top w:val="nil"/>
              <w:left w:val="nil"/>
              <w:bottom w:val="single" w:sz="8" w:space="0" w:color="auto"/>
              <w:right w:val="single" w:sz="8" w:space="0" w:color="auto"/>
            </w:tcBorders>
            <w:shd w:val="clear" w:color="auto" w:fill="auto"/>
            <w:vAlign w:val="center"/>
            <w:hideMark/>
          </w:tcPr>
          <w:p w14:paraId="62A81E48" w14:textId="77777777" w:rsidR="002E7793" w:rsidRPr="002E7793" w:rsidRDefault="002E7793" w:rsidP="002E7793">
            <w:pPr>
              <w:jc w:val="right"/>
              <w:rPr>
                <w:color w:val="000000"/>
                <w:sz w:val="16"/>
                <w:szCs w:val="16"/>
              </w:rPr>
            </w:pPr>
            <w:r w:rsidRPr="002E7793">
              <w:rPr>
                <w:color w:val="000000"/>
                <w:sz w:val="16"/>
                <w:szCs w:val="16"/>
              </w:rPr>
              <w:t> </w:t>
            </w:r>
          </w:p>
        </w:tc>
        <w:tc>
          <w:tcPr>
            <w:tcW w:w="976" w:type="dxa"/>
            <w:tcBorders>
              <w:top w:val="nil"/>
              <w:left w:val="nil"/>
              <w:bottom w:val="single" w:sz="8" w:space="0" w:color="auto"/>
              <w:right w:val="single" w:sz="8" w:space="0" w:color="auto"/>
            </w:tcBorders>
            <w:shd w:val="clear" w:color="auto" w:fill="auto"/>
            <w:vAlign w:val="center"/>
            <w:hideMark/>
          </w:tcPr>
          <w:p w14:paraId="669EACE9" w14:textId="77777777" w:rsidR="002E7793" w:rsidRPr="002E7793" w:rsidRDefault="002E7793" w:rsidP="002E7793">
            <w:pPr>
              <w:jc w:val="right"/>
              <w:rPr>
                <w:color w:val="000000"/>
                <w:sz w:val="16"/>
                <w:szCs w:val="16"/>
              </w:rPr>
            </w:pPr>
            <w:r w:rsidRPr="002E7793">
              <w:rPr>
                <w:color w:val="000000"/>
                <w:sz w:val="16"/>
                <w:szCs w:val="16"/>
              </w:rPr>
              <w:t> </w:t>
            </w:r>
          </w:p>
        </w:tc>
        <w:tc>
          <w:tcPr>
            <w:tcW w:w="973" w:type="dxa"/>
            <w:tcBorders>
              <w:top w:val="nil"/>
              <w:left w:val="nil"/>
              <w:bottom w:val="single" w:sz="8" w:space="0" w:color="auto"/>
              <w:right w:val="single" w:sz="8" w:space="0" w:color="auto"/>
            </w:tcBorders>
            <w:shd w:val="clear" w:color="auto" w:fill="auto"/>
            <w:noWrap/>
            <w:vAlign w:val="center"/>
            <w:hideMark/>
          </w:tcPr>
          <w:p w14:paraId="705C510A" w14:textId="77777777" w:rsidR="002E7793" w:rsidRPr="002E7793" w:rsidRDefault="002E7793" w:rsidP="002E7793">
            <w:pPr>
              <w:jc w:val="right"/>
              <w:rPr>
                <w:color w:val="000000"/>
                <w:sz w:val="16"/>
                <w:szCs w:val="16"/>
              </w:rPr>
            </w:pPr>
            <w:r w:rsidRPr="002E7793">
              <w:rPr>
                <w:color w:val="000000"/>
                <w:sz w:val="16"/>
                <w:szCs w:val="16"/>
              </w:rPr>
              <w:t> </w:t>
            </w:r>
          </w:p>
        </w:tc>
        <w:tc>
          <w:tcPr>
            <w:tcW w:w="980" w:type="dxa"/>
            <w:tcBorders>
              <w:top w:val="nil"/>
              <w:left w:val="nil"/>
              <w:bottom w:val="single" w:sz="8" w:space="0" w:color="auto"/>
              <w:right w:val="single" w:sz="8" w:space="0" w:color="auto"/>
            </w:tcBorders>
            <w:shd w:val="clear" w:color="auto" w:fill="auto"/>
            <w:noWrap/>
            <w:vAlign w:val="center"/>
            <w:hideMark/>
          </w:tcPr>
          <w:p w14:paraId="209DEA24" w14:textId="77777777" w:rsidR="002E7793" w:rsidRPr="002E7793" w:rsidRDefault="002E7793" w:rsidP="002E7793">
            <w:pPr>
              <w:jc w:val="right"/>
              <w:rPr>
                <w:color w:val="000000"/>
                <w:sz w:val="16"/>
                <w:szCs w:val="16"/>
              </w:rPr>
            </w:pPr>
            <w:r w:rsidRPr="002E7793">
              <w:rPr>
                <w:color w:val="000000"/>
                <w:sz w:val="16"/>
                <w:szCs w:val="16"/>
              </w:rPr>
              <w:t> </w:t>
            </w:r>
          </w:p>
        </w:tc>
        <w:tc>
          <w:tcPr>
            <w:tcW w:w="999" w:type="dxa"/>
            <w:tcBorders>
              <w:top w:val="nil"/>
              <w:left w:val="nil"/>
              <w:bottom w:val="single" w:sz="8" w:space="0" w:color="auto"/>
              <w:right w:val="single" w:sz="8" w:space="0" w:color="auto"/>
            </w:tcBorders>
            <w:shd w:val="clear" w:color="auto" w:fill="auto"/>
            <w:noWrap/>
            <w:vAlign w:val="center"/>
            <w:hideMark/>
          </w:tcPr>
          <w:p w14:paraId="652C2425" w14:textId="77777777" w:rsidR="002E7793" w:rsidRPr="002E7793" w:rsidRDefault="002E7793" w:rsidP="002E7793">
            <w:pPr>
              <w:jc w:val="right"/>
              <w:rPr>
                <w:color w:val="000000"/>
                <w:sz w:val="16"/>
                <w:szCs w:val="16"/>
              </w:rPr>
            </w:pPr>
            <w:r w:rsidRPr="002E7793">
              <w:rPr>
                <w:color w:val="000000"/>
                <w:sz w:val="16"/>
                <w:szCs w:val="16"/>
              </w:rPr>
              <w:t> </w:t>
            </w:r>
          </w:p>
        </w:tc>
        <w:tc>
          <w:tcPr>
            <w:tcW w:w="999" w:type="dxa"/>
            <w:tcBorders>
              <w:top w:val="nil"/>
              <w:left w:val="nil"/>
              <w:bottom w:val="single" w:sz="8" w:space="0" w:color="auto"/>
              <w:right w:val="single" w:sz="8" w:space="0" w:color="auto"/>
            </w:tcBorders>
            <w:shd w:val="clear" w:color="auto" w:fill="auto"/>
            <w:noWrap/>
            <w:vAlign w:val="center"/>
            <w:hideMark/>
          </w:tcPr>
          <w:p w14:paraId="69737AB4" w14:textId="77777777" w:rsidR="002E7793" w:rsidRPr="002E7793" w:rsidRDefault="002E7793" w:rsidP="002E7793">
            <w:pPr>
              <w:jc w:val="right"/>
              <w:rPr>
                <w:color w:val="000000"/>
                <w:sz w:val="16"/>
                <w:szCs w:val="16"/>
              </w:rPr>
            </w:pPr>
            <w:r w:rsidRPr="002E7793">
              <w:rPr>
                <w:color w:val="000000"/>
                <w:sz w:val="16"/>
                <w:szCs w:val="16"/>
              </w:rPr>
              <w:t> </w:t>
            </w:r>
          </w:p>
        </w:tc>
      </w:tr>
      <w:tr w:rsidR="002E7793" w:rsidRPr="002E7793" w14:paraId="17C3BCA4" w14:textId="77777777" w:rsidTr="002E7793">
        <w:trPr>
          <w:trHeight w:val="315"/>
        </w:trPr>
        <w:tc>
          <w:tcPr>
            <w:tcW w:w="440" w:type="dxa"/>
            <w:tcBorders>
              <w:top w:val="nil"/>
              <w:left w:val="single" w:sz="8" w:space="0" w:color="auto"/>
              <w:bottom w:val="single" w:sz="8" w:space="0" w:color="auto"/>
              <w:right w:val="single" w:sz="8" w:space="0" w:color="auto"/>
            </w:tcBorders>
            <w:shd w:val="clear" w:color="000000" w:fill="FFCC99"/>
            <w:noWrap/>
            <w:vAlign w:val="center"/>
            <w:hideMark/>
          </w:tcPr>
          <w:p w14:paraId="75FACA53" w14:textId="77777777" w:rsidR="002E7793" w:rsidRPr="002E7793" w:rsidRDefault="002E7793" w:rsidP="002E7793">
            <w:pPr>
              <w:jc w:val="both"/>
              <w:rPr>
                <w:b/>
                <w:bCs/>
                <w:color w:val="000000"/>
                <w:sz w:val="16"/>
                <w:szCs w:val="16"/>
              </w:rPr>
            </w:pPr>
            <w:r w:rsidRPr="002E7793">
              <w:rPr>
                <w:b/>
                <w:bCs/>
                <w:color w:val="000000"/>
                <w:sz w:val="16"/>
                <w:szCs w:val="16"/>
              </w:rPr>
              <w:t> </w:t>
            </w:r>
          </w:p>
        </w:tc>
        <w:tc>
          <w:tcPr>
            <w:tcW w:w="3090" w:type="dxa"/>
            <w:tcBorders>
              <w:top w:val="nil"/>
              <w:left w:val="nil"/>
              <w:bottom w:val="single" w:sz="8" w:space="0" w:color="auto"/>
              <w:right w:val="single" w:sz="8" w:space="0" w:color="auto"/>
            </w:tcBorders>
            <w:shd w:val="clear" w:color="000000" w:fill="FFCC99"/>
            <w:noWrap/>
            <w:vAlign w:val="center"/>
            <w:hideMark/>
          </w:tcPr>
          <w:p w14:paraId="3130CDDC" w14:textId="77777777" w:rsidR="002E7793" w:rsidRPr="002E7793" w:rsidRDefault="002E7793" w:rsidP="002E7793">
            <w:pPr>
              <w:rPr>
                <w:b/>
                <w:bCs/>
                <w:color w:val="000000"/>
                <w:sz w:val="16"/>
                <w:szCs w:val="16"/>
              </w:rPr>
            </w:pPr>
            <w:r w:rsidRPr="002E7793">
              <w:rPr>
                <w:b/>
                <w:bCs/>
                <w:color w:val="000000"/>
                <w:sz w:val="16"/>
                <w:szCs w:val="16"/>
              </w:rPr>
              <w:t>Общо администрирани разходи (ІІ.+ІІІ.):</w:t>
            </w:r>
          </w:p>
        </w:tc>
        <w:tc>
          <w:tcPr>
            <w:tcW w:w="983" w:type="dxa"/>
            <w:tcBorders>
              <w:top w:val="nil"/>
              <w:left w:val="nil"/>
              <w:bottom w:val="single" w:sz="8" w:space="0" w:color="auto"/>
              <w:right w:val="single" w:sz="8" w:space="0" w:color="auto"/>
            </w:tcBorders>
            <w:shd w:val="clear" w:color="000000" w:fill="FFCC99"/>
            <w:vAlign w:val="center"/>
            <w:hideMark/>
          </w:tcPr>
          <w:p w14:paraId="38564691" w14:textId="77777777" w:rsidR="002E7793" w:rsidRPr="002E7793" w:rsidRDefault="002E7793" w:rsidP="002E7793">
            <w:pPr>
              <w:jc w:val="right"/>
              <w:rPr>
                <w:b/>
                <w:bCs/>
                <w:color w:val="000000"/>
                <w:sz w:val="16"/>
                <w:szCs w:val="16"/>
              </w:rPr>
            </w:pPr>
            <w:r w:rsidRPr="002E7793">
              <w:rPr>
                <w:b/>
                <w:bCs/>
                <w:color w:val="000000"/>
                <w:sz w:val="16"/>
                <w:szCs w:val="16"/>
              </w:rPr>
              <w:t>241,5</w:t>
            </w:r>
          </w:p>
        </w:tc>
        <w:tc>
          <w:tcPr>
            <w:tcW w:w="976" w:type="dxa"/>
            <w:tcBorders>
              <w:top w:val="nil"/>
              <w:left w:val="nil"/>
              <w:bottom w:val="single" w:sz="8" w:space="0" w:color="auto"/>
              <w:right w:val="single" w:sz="8" w:space="0" w:color="auto"/>
            </w:tcBorders>
            <w:shd w:val="clear" w:color="000000" w:fill="FFCC99"/>
            <w:vAlign w:val="center"/>
            <w:hideMark/>
          </w:tcPr>
          <w:p w14:paraId="60DDF3C1" w14:textId="77777777" w:rsidR="002E7793" w:rsidRPr="002E7793" w:rsidRDefault="002E7793" w:rsidP="002E7793">
            <w:pPr>
              <w:jc w:val="right"/>
              <w:rPr>
                <w:b/>
                <w:bCs/>
                <w:color w:val="000000"/>
                <w:sz w:val="16"/>
                <w:szCs w:val="16"/>
              </w:rPr>
            </w:pPr>
            <w:r w:rsidRPr="002E7793">
              <w:rPr>
                <w:b/>
                <w:bCs/>
                <w:color w:val="000000"/>
                <w:sz w:val="16"/>
                <w:szCs w:val="16"/>
              </w:rPr>
              <w:t>30,0</w:t>
            </w:r>
          </w:p>
        </w:tc>
        <w:tc>
          <w:tcPr>
            <w:tcW w:w="973" w:type="dxa"/>
            <w:tcBorders>
              <w:top w:val="nil"/>
              <w:left w:val="nil"/>
              <w:bottom w:val="single" w:sz="8" w:space="0" w:color="auto"/>
              <w:right w:val="single" w:sz="8" w:space="0" w:color="auto"/>
            </w:tcBorders>
            <w:shd w:val="clear" w:color="000000" w:fill="FFCC99"/>
            <w:vAlign w:val="center"/>
            <w:hideMark/>
          </w:tcPr>
          <w:p w14:paraId="3DDD0D1A" w14:textId="77777777" w:rsidR="002E7793" w:rsidRPr="002E7793" w:rsidRDefault="002E7793" w:rsidP="002E7793">
            <w:pPr>
              <w:jc w:val="right"/>
              <w:rPr>
                <w:b/>
                <w:bCs/>
                <w:color w:val="000000"/>
                <w:sz w:val="16"/>
                <w:szCs w:val="16"/>
              </w:rPr>
            </w:pPr>
            <w:r w:rsidRPr="002E7793">
              <w:rPr>
                <w:b/>
                <w:bCs/>
                <w:color w:val="000000"/>
                <w:sz w:val="16"/>
                <w:szCs w:val="16"/>
              </w:rPr>
              <w:t>163,0</w:t>
            </w:r>
          </w:p>
        </w:tc>
        <w:tc>
          <w:tcPr>
            <w:tcW w:w="980" w:type="dxa"/>
            <w:tcBorders>
              <w:top w:val="nil"/>
              <w:left w:val="nil"/>
              <w:bottom w:val="single" w:sz="8" w:space="0" w:color="auto"/>
              <w:right w:val="single" w:sz="8" w:space="0" w:color="auto"/>
            </w:tcBorders>
            <w:shd w:val="clear" w:color="000000" w:fill="FFCC99"/>
            <w:vAlign w:val="center"/>
            <w:hideMark/>
          </w:tcPr>
          <w:p w14:paraId="644C7E0D" w14:textId="77777777" w:rsidR="002E7793" w:rsidRPr="002E7793" w:rsidRDefault="002E7793" w:rsidP="002E7793">
            <w:pPr>
              <w:jc w:val="right"/>
              <w:rPr>
                <w:b/>
                <w:bCs/>
                <w:color w:val="000000"/>
                <w:sz w:val="16"/>
                <w:szCs w:val="16"/>
              </w:rPr>
            </w:pPr>
            <w:r w:rsidRPr="002E7793">
              <w:rPr>
                <w:b/>
                <w:bCs/>
                <w:color w:val="000000"/>
                <w:sz w:val="16"/>
                <w:szCs w:val="16"/>
              </w:rPr>
              <w:t>65,2</w:t>
            </w:r>
          </w:p>
        </w:tc>
        <w:tc>
          <w:tcPr>
            <w:tcW w:w="999" w:type="dxa"/>
            <w:tcBorders>
              <w:top w:val="nil"/>
              <w:left w:val="nil"/>
              <w:bottom w:val="single" w:sz="8" w:space="0" w:color="auto"/>
              <w:right w:val="single" w:sz="8" w:space="0" w:color="auto"/>
            </w:tcBorders>
            <w:shd w:val="clear" w:color="000000" w:fill="FFCC99"/>
            <w:vAlign w:val="center"/>
            <w:hideMark/>
          </w:tcPr>
          <w:p w14:paraId="658CB03B" w14:textId="77777777" w:rsidR="002E7793" w:rsidRPr="002E7793" w:rsidRDefault="002E7793" w:rsidP="002E7793">
            <w:pPr>
              <w:jc w:val="right"/>
              <w:rPr>
                <w:b/>
                <w:bCs/>
                <w:color w:val="000000"/>
                <w:sz w:val="16"/>
                <w:szCs w:val="16"/>
              </w:rPr>
            </w:pPr>
            <w:r w:rsidRPr="002E7793">
              <w:rPr>
                <w:b/>
                <w:bCs/>
                <w:color w:val="000000"/>
                <w:sz w:val="16"/>
                <w:szCs w:val="16"/>
              </w:rPr>
              <w:t>65,2</w:t>
            </w:r>
          </w:p>
        </w:tc>
        <w:tc>
          <w:tcPr>
            <w:tcW w:w="999" w:type="dxa"/>
            <w:tcBorders>
              <w:top w:val="nil"/>
              <w:left w:val="nil"/>
              <w:bottom w:val="single" w:sz="8" w:space="0" w:color="auto"/>
              <w:right w:val="single" w:sz="8" w:space="0" w:color="auto"/>
            </w:tcBorders>
            <w:shd w:val="clear" w:color="000000" w:fill="FFCC99"/>
            <w:vAlign w:val="center"/>
            <w:hideMark/>
          </w:tcPr>
          <w:p w14:paraId="6151BCC5" w14:textId="77777777" w:rsidR="002E7793" w:rsidRPr="002E7793" w:rsidRDefault="002E7793" w:rsidP="002E7793">
            <w:pPr>
              <w:jc w:val="right"/>
              <w:rPr>
                <w:b/>
                <w:bCs/>
                <w:color w:val="000000"/>
                <w:sz w:val="16"/>
                <w:szCs w:val="16"/>
              </w:rPr>
            </w:pPr>
            <w:r w:rsidRPr="002E7793">
              <w:rPr>
                <w:b/>
                <w:bCs/>
                <w:color w:val="000000"/>
                <w:sz w:val="16"/>
                <w:szCs w:val="16"/>
              </w:rPr>
              <w:t>65,2</w:t>
            </w:r>
          </w:p>
        </w:tc>
      </w:tr>
      <w:tr w:rsidR="002E7793" w:rsidRPr="002E7793" w14:paraId="522D019D" w14:textId="77777777" w:rsidTr="002E7793">
        <w:trPr>
          <w:trHeight w:val="31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14:paraId="4B28A8B5" w14:textId="77777777" w:rsidR="002E7793" w:rsidRPr="002E7793" w:rsidRDefault="002E7793" w:rsidP="002E7793">
            <w:pPr>
              <w:jc w:val="both"/>
              <w:rPr>
                <w:b/>
                <w:bCs/>
                <w:color w:val="000000"/>
                <w:sz w:val="16"/>
                <w:szCs w:val="16"/>
              </w:rPr>
            </w:pPr>
            <w:r w:rsidRPr="002E7793">
              <w:rPr>
                <w:b/>
                <w:bCs/>
                <w:color w:val="000000"/>
                <w:sz w:val="16"/>
                <w:szCs w:val="16"/>
              </w:rPr>
              <w:t> </w:t>
            </w:r>
          </w:p>
        </w:tc>
        <w:tc>
          <w:tcPr>
            <w:tcW w:w="3090" w:type="dxa"/>
            <w:tcBorders>
              <w:top w:val="nil"/>
              <w:left w:val="nil"/>
              <w:bottom w:val="single" w:sz="8" w:space="0" w:color="auto"/>
              <w:right w:val="single" w:sz="8" w:space="0" w:color="auto"/>
            </w:tcBorders>
            <w:shd w:val="clear" w:color="auto" w:fill="auto"/>
            <w:noWrap/>
            <w:vAlign w:val="center"/>
            <w:hideMark/>
          </w:tcPr>
          <w:p w14:paraId="71DD0C61" w14:textId="77777777" w:rsidR="002E7793" w:rsidRPr="002E7793" w:rsidRDefault="002E7793" w:rsidP="002E7793">
            <w:pPr>
              <w:rPr>
                <w:b/>
                <w:bCs/>
                <w:color w:val="000000"/>
                <w:sz w:val="16"/>
                <w:szCs w:val="16"/>
              </w:rPr>
            </w:pPr>
            <w:r w:rsidRPr="002E7793">
              <w:rPr>
                <w:b/>
                <w:bCs/>
                <w:color w:val="000000"/>
                <w:sz w:val="16"/>
                <w:szCs w:val="16"/>
              </w:rPr>
              <w:t> </w:t>
            </w:r>
          </w:p>
        </w:tc>
        <w:tc>
          <w:tcPr>
            <w:tcW w:w="983" w:type="dxa"/>
            <w:tcBorders>
              <w:top w:val="nil"/>
              <w:left w:val="nil"/>
              <w:bottom w:val="single" w:sz="8" w:space="0" w:color="auto"/>
              <w:right w:val="single" w:sz="8" w:space="0" w:color="auto"/>
            </w:tcBorders>
            <w:shd w:val="clear" w:color="auto" w:fill="auto"/>
            <w:vAlign w:val="center"/>
            <w:hideMark/>
          </w:tcPr>
          <w:p w14:paraId="4830E344" w14:textId="77777777" w:rsidR="002E7793" w:rsidRPr="002E7793" w:rsidRDefault="002E7793" w:rsidP="002E7793">
            <w:pPr>
              <w:jc w:val="right"/>
              <w:rPr>
                <w:color w:val="000000"/>
                <w:sz w:val="16"/>
                <w:szCs w:val="16"/>
              </w:rPr>
            </w:pPr>
            <w:r w:rsidRPr="002E7793">
              <w:rPr>
                <w:color w:val="000000"/>
                <w:sz w:val="16"/>
                <w:szCs w:val="16"/>
              </w:rPr>
              <w:t> </w:t>
            </w:r>
          </w:p>
        </w:tc>
        <w:tc>
          <w:tcPr>
            <w:tcW w:w="976" w:type="dxa"/>
            <w:tcBorders>
              <w:top w:val="nil"/>
              <w:left w:val="nil"/>
              <w:bottom w:val="single" w:sz="8" w:space="0" w:color="auto"/>
              <w:right w:val="single" w:sz="8" w:space="0" w:color="auto"/>
            </w:tcBorders>
            <w:shd w:val="clear" w:color="auto" w:fill="auto"/>
            <w:vAlign w:val="center"/>
            <w:hideMark/>
          </w:tcPr>
          <w:p w14:paraId="168B95A0" w14:textId="77777777" w:rsidR="002E7793" w:rsidRPr="002E7793" w:rsidRDefault="002E7793" w:rsidP="002E7793">
            <w:pPr>
              <w:jc w:val="right"/>
              <w:rPr>
                <w:color w:val="000000"/>
                <w:sz w:val="16"/>
                <w:szCs w:val="16"/>
              </w:rPr>
            </w:pPr>
            <w:r w:rsidRPr="002E7793">
              <w:rPr>
                <w:color w:val="000000"/>
                <w:sz w:val="16"/>
                <w:szCs w:val="16"/>
              </w:rPr>
              <w:t> </w:t>
            </w:r>
          </w:p>
        </w:tc>
        <w:tc>
          <w:tcPr>
            <w:tcW w:w="973" w:type="dxa"/>
            <w:tcBorders>
              <w:top w:val="nil"/>
              <w:left w:val="nil"/>
              <w:bottom w:val="single" w:sz="8" w:space="0" w:color="auto"/>
              <w:right w:val="single" w:sz="8" w:space="0" w:color="auto"/>
            </w:tcBorders>
            <w:shd w:val="clear" w:color="auto" w:fill="auto"/>
            <w:noWrap/>
            <w:vAlign w:val="center"/>
            <w:hideMark/>
          </w:tcPr>
          <w:p w14:paraId="03F7E083" w14:textId="77777777" w:rsidR="002E7793" w:rsidRPr="002E7793" w:rsidRDefault="002E7793" w:rsidP="002E7793">
            <w:pPr>
              <w:jc w:val="right"/>
              <w:rPr>
                <w:color w:val="000000"/>
                <w:sz w:val="16"/>
                <w:szCs w:val="16"/>
              </w:rPr>
            </w:pPr>
            <w:r w:rsidRPr="002E7793">
              <w:rPr>
                <w:color w:val="000000"/>
                <w:sz w:val="16"/>
                <w:szCs w:val="16"/>
              </w:rPr>
              <w:t> </w:t>
            </w:r>
          </w:p>
        </w:tc>
        <w:tc>
          <w:tcPr>
            <w:tcW w:w="980" w:type="dxa"/>
            <w:tcBorders>
              <w:top w:val="nil"/>
              <w:left w:val="nil"/>
              <w:bottom w:val="single" w:sz="8" w:space="0" w:color="auto"/>
              <w:right w:val="single" w:sz="8" w:space="0" w:color="auto"/>
            </w:tcBorders>
            <w:shd w:val="clear" w:color="auto" w:fill="auto"/>
            <w:noWrap/>
            <w:vAlign w:val="center"/>
            <w:hideMark/>
          </w:tcPr>
          <w:p w14:paraId="576CBCB5" w14:textId="77777777" w:rsidR="002E7793" w:rsidRPr="002E7793" w:rsidRDefault="002E7793" w:rsidP="002E7793">
            <w:pPr>
              <w:jc w:val="right"/>
              <w:rPr>
                <w:color w:val="000000"/>
                <w:sz w:val="16"/>
                <w:szCs w:val="16"/>
              </w:rPr>
            </w:pPr>
            <w:r w:rsidRPr="002E7793">
              <w:rPr>
                <w:color w:val="000000"/>
                <w:sz w:val="16"/>
                <w:szCs w:val="16"/>
              </w:rPr>
              <w:t> </w:t>
            </w:r>
          </w:p>
        </w:tc>
        <w:tc>
          <w:tcPr>
            <w:tcW w:w="999" w:type="dxa"/>
            <w:tcBorders>
              <w:top w:val="nil"/>
              <w:left w:val="nil"/>
              <w:bottom w:val="single" w:sz="8" w:space="0" w:color="auto"/>
              <w:right w:val="single" w:sz="8" w:space="0" w:color="auto"/>
            </w:tcBorders>
            <w:shd w:val="clear" w:color="auto" w:fill="auto"/>
            <w:noWrap/>
            <w:vAlign w:val="center"/>
            <w:hideMark/>
          </w:tcPr>
          <w:p w14:paraId="019051A9" w14:textId="77777777" w:rsidR="002E7793" w:rsidRPr="002E7793" w:rsidRDefault="002E7793" w:rsidP="002E7793">
            <w:pPr>
              <w:jc w:val="right"/>
              <w:rPr>
                <w:color w:val="000000"/>
                <w:sz w:val="16"/>
                <w:szCs w:val="16"/>
              </w:rPr>
            </w:pPr>
            <w:r w:rsidRPr="002E7793">
              <w:rPr>
                <w:color w:val="000000"/>
                <w:sz w:val="16"/>
                <w:szCs w:val="16"/>
              </w:rPr>
              <w:t> </w:t>
            </w:r>
          </w:p>
        </w:tc>
        <w:tc>
          <w:tcPr>
            <w:tcW w:w="999" w:type="dxa"/>
            <w:tcBorders>
              <w:top w:val="nil"/>
              <w:left w:val="nil"/>
              <w:bottom w:val="single" w:sz="8" w:space="0" w:color="auto"/>
              <w:right w:val="single" w:sz="8" w:space="0" w:color="auto"/>
            </w:tcBorders>
            <w:shd w:val="clear" w:color="auto" w:fill="auto"/>
            <w:noWrap/>
            <w:vAlign w:val="center"/>
            <w:hideMark/>
          </w:tcPr>
          <w:p w14:paraId="18997512" w14:textId="77777777" w:rsidR="002E7793" w:rsidRPr="002E7793" w:rsidRDefault="002E7793" w:rsidP="002E7793">
            <w:pPr>
              <w:jc w:val="right"/>
              <w:rPr>
                <w:color w:val="000000"/>
                <w:sz w:val="16"/>
                <w:szCs w:val="16"/>
              </w:rPr>
            </w:pPr>
            <w:r w:rsidRPr="002E7793">
              <w:rPr>
                <w:color w:val="000000"/>
                <w:sz w:val="16"/>
                <w:szCs w:val="16"/>
              </w:rPr>
              <w:t> </w:t>
            </w:r>
          </w:p>
        </w:tc>
      </w:tr>
      <w:tr w:rsidR="002E7793" w:rsidRPr="002E7793" w14:paraId="466C8EB3" w14:textId="77777777" w:rsidTr="002E7793">
        <w:trPr>
          <w:trHeight w:val="315"/>
        </w:trPr>
        <w:tc>
          <w:tcPr>
            <w:tcW w:w="440" w:type="dxa"/>
            <w:tcBorders>
              <w:top w:val="nil"/>
              <w:left w:val="single" w:sz="8" w:space="0" w:color="auto"/>
              <w:bottom w:val="single" w:sz="8" w:space="0" w:color="auto"/>
              <w:right w:val="single" w:sz="8" w:space="0" w:color="auto"/>
            </w:tcBorders>
            <w:shd w:val="clear" w:color="000000" w:fill="FFCC99"/>
            <w:noWrap/>
            <w:vAlign w:val="center"/>
            <w:hideMark/>
          </w:tcPr>
          <w:p w14:paraId="23A3D3B8" w14:textId="77777777" w:rsidR="002E7793" w:rsidRPr="002E7793" w:rsidRDefault="002E7793" w:rsidP="002E7793">
            <w:pPr>
              <w:jc w:val="both"/>
              <w:rPr>
                <w:b/>
                <w:bCs/>
                <w:color w:val="000000"/>
                <w:sz w:val="16"/>
                <w:szCs w:val="16"/>
              </w:rPr>
            </w:pPr>
            <w:r w:rsidRPr="002E7793">
              <w:rPr>
                <w:b/>
                <w:bCs/>
                <w:color w:val="000000"/>
                <w:sz w:val="16"/>
                <w:szCs w:val="16"/>
              </w:rPr>
              <w:t> </w:t>
            </w:r>
          </w:p>
        </w:tc>
        <w:tc>
          <w:tcPr>
            <w:tcW w:w="3090" w:type="dxa"/>
            <w:tcBorders>
              <w:top w:val="nil"/>
              <w:left w:val="nil"/>
              <w:bottom w:val="single" w:sz="8" w:space="0" w:color="auto"/>
              <w:right w:val="single" w:sz="8" w:space="0" w:color="auto"/>
            </w:tcBorders>
            <w:shd w:val="clear" w:color="000000" w:fill="FFCC99"/>
            <w:noWrap/>
            <w:vAlign w:val="center"/>
            <w:hideMark/>
          </w:tcPr>
          <w:p w14:paraId="5EFDF662" w14:textId="77777777" w:rsidR="002E7793" w:rsidRPr="002E7793" w:rsidRDefault="002E7793" w:rsidP="002E7793">
            <w:pPr>
              <w:rPr>
                <w:b/>
                <w:bCs/>
                <w:color w:val="000000"/>
                <w:sz w:val="16"/>
                <w:szCs w:val="16"/>
              </w:rPr>
            </w:pPr>
            <w:r w:rsidRPr="002E7793">
              <w:rPr>
                <w:b/>
                <w:bCs/>
                <w:color w:val="000000"/>
                <w:sz w:val="16"/>
                <w:szCs w:val="16"/>
              </w:rPr>
              <w:t>Общо разходи по бюджета (І.1+ІІ.):</w:t>
            </w:r>
          </w:p>
        </w:tc>
        <w:tc>
          <w:tcPr>
            <w:tcW w:w="983" w:type="dxa"/>
            <w:tcBorders>
              <w:top w:val="nil"/>
              <w:left w:val="nil"/>
              <w:bottom w:val="single" w:sz="8" w:space="0" w:color="auto"/>
              <w:right w:val="single" w:sz="8" w:space="0" w:color="auto"/>
            </w:tcBorders>
            <w:shd w:val="clear" w:color="000000" w:fill="FFCC99"/>
            <w:vAlign w:val="center"/>
            <w:hideMark/>
          </w:tcPr>
          <w:p w14:paraId="4FE204D0" w14:textId="77777777" w:rsidR="002E7793" w:rsidRPr="002E7793" w:rsidRDefault="002E7793" w:rsidP="002E7793">
            <w:pPr>
              <w:jc w:val="right"/>
              <w:rPr>
                <w:b/>
                <w:bCs/>
                <w:color w:val="000000"/>
                <w:sz w:val="16"/>
                <w:szCs w:val="16"/>
              </w:rPr>
            </w:pPr>
            <w:r w:rsidRPr="002E7793">
              <w:rPr>
                <w:b/>
                <w:bCs/>
                <w:color w:val="000000"/>
                <w:sz w:val="16"/>
                <w:szCs w:val="16"/>
              </w:rPr>
              <w:t>5 231,6</w:t>
            </w:r>
          </w:p>
        </w:tc>
        <w:tc>
          <w:tcPr>
            <w:tcW w:w="976" w:type="dxa"/>
            <w:tcBorders>
              <w:top w:val="nil"/>
              <w:left w:val="nil"/>
              <w:bottom w:val="single" w:sz="8" w:space="0" w:color="auto"/>
              <w:right w:val="single" w:sz="8" w:space="0" w:color="auto"/>
            </w:tcBorders>
            <w:shd w:val="clear" w:color="000000" w:fill="FFCC99"/>
            <w:vAlign w:val="center"/>
            <w:hideMark/>
          </w:tcPr>
          <w:p w14:paraId="2CDF7907" w14:textId="77777777" w:rsidR="002E7793" w:rsidRPr="002E7793" w:rsidRDefault="002E7793" w:rsidP="002E7793">
            <w:pPr>
              <w:jc w:val="right"/>
              <w:rPr>
                <w:b/>
                <w:bCs/>
                <w:color w:val="000000"/>
                <w:sz w:val="16"/>
                <w:szCs w:val="16"/>
              </w:rPr>
            </w:pPr>
            <w:r w:rsidRPr="002E7793">
              <w:rPr>
                <w:b/>
                <w:bCs/>
                <w:color w:val="000000"/>
                <w:sz w:val="16"/>
                <w:szCs w:val="16"/>
              </w:rPr>
              <w:t>3 823,9</w:t>
            </w:r>
          </w:p>
        </w:tc>
        <w:tc>
          <w:tcPr>
            <w:tcW w:w="973" w:type="dxa"/>
            <w:tcBorders>
              <w:top w:val="nil"/>
              <w:left w:val="nil"/>
              <w:bottom w:val="single" w:sz="8" w:space="0" w:color="auto"/>
              <w:right w:val="single" w:sz="8" w:space="0" w:color="auto"/>
            </w:tcBorders>
            <w:shd w:val="clear" w:color="000000" w:fill="FFCC99"/>
            <w:vAlign w:val="center"/>
            <w:hideMark/>
          </w:tcPr>
          <w:p w14:paraId="1432D6BD" w14:textId="77777777" w:rsidR="002E7793" w:rsidRPr="002E7793" w:rsidRDefault="002E7793" w:rsidP="002E7793">
            <w:pPr>
              <w:jc w:val="right"/>
              <w:rPr>
                <w:b/>
                <w:bCs/>
                <w:color w:val="000000"/>
                <w:sz w:val="16"/>
                <w:szCs w:val="16"/>
              </w:rPr>
            </w:pPr>
            <w:r w:rsidRPr="002E7793">
              <w:rPr>
                <w:b/>
                <w:bCs/>
                <w:color w:val="000000"/>
                <w:sz w:val="16"/>
                <w:szCs w:val="16"/>
              </w:rPr>
              <w:t>4 400,9</w:t>
            </w:r>
          </w:p>
        </w:tc>
        <w:tc>
          <w:tcPr>
            <w:tcW w:w="980" w:type="dxa"/>
            <w:tcBorders>
              <w:top w:val="nil"/>
              <w:left w:val="nil"/>
              <w:bottom w:val="single" w:sz="8" w:space="0" w:color="auto"/>
              <w:right w:val="single" w:sz="8" w:space="0" w:color="auto"/>
            </w:tcBorders>
            <w:shd w:val="clear" w:color="000000" w:fill="FFCC99"/>
            <w:vAlign w:val="center"/>
            <w:hideMark/>
          </w:tcPr>
          <w:p w14:paraId="7D64D84A" w14:textId="77777777" w:rsidR="002E7793" w:rsidRPr="002E7793" w:rsidRDefault="002E7793" w:rsidP="002E7793">
            <w:pPr>
              <w:jc w:val="right"/>
              <w:rPr>
                <w:b/>
                <w:bCs/>
                <w:color w:val="000000"/>
                <w:sz w:val="16"/>
                <w:szCs w:val="16"/>
              </w:rPr>
            </w:pPr>
            <w:r w:rsidRPr="002E7793">
              <w:rPr>
                <w:b/>
                <w:bCs/>
                <w:color w:val="000000"/>
                <w:sz w:val="16"/>
                <w:szCs w:val="16"/>
              </w:rPr>
              <w:t>4 490,3</w:t>
            </w:r>
          </w:p>
        </w:tc>
        <w:tc>
          <w:tcPr>
            <w:tcW w:w="999" w:type="dxa"/>
            <w:tcBorders>
              <w:top w:val="nil"/>
              <w:left w:val="nil"/>
              <w:bottom w:val="single" w:sz="8" w:space="0" w:color="auto"/>
              <w:right w:val="single" w:sz="8" w:space="0" w:color="auto"/>
            </w:tcBorders>
            <w:shd w:val="clear" w:color="000000" w:fill="FFCC99"/>
            <w:vAlign w:val="center"/>
            <w:hideMark/>
          </w:tcPr>
          <w:p w14:paraId="20CA819A" w14:textId="77777777" w:rsidR="002E7793" w:rsidRPr="002E7793" w:rsidRDefault="002E7793" w:rsidP="002E7793">
            <w:pPr>
              <w:jc w:val="right"/>
              <w:rPr>
                <w:b/>
                <w:bCs/>
                <w:color w:val="000000"/>
                <w:sz w:val="16"/>
                <w:szCs w:val="16"/>
              </w:rPr>
            </w:pPr>
            <w:r w:rsidRPr="002E7793">
              <w:rPr>
                <w:b/>
                <w:bCs/>
                <w:color w:val="000000"/>
                <w:sz w:val="16"/>
                <w:szCs w:val="16"/>
              </w:rPr>
              <w:t>4 490,3</w:t>
            </w:r>
          </w:p>
        </w:tc>
        <w:tc>
          <w:tcPr>
            <w:tcW w:w="999" w:type="dxa"/>
            <w:tcBorders>
              <w:top w:val="nil"/>
              <w:left w:val="nil"/>
              <w:bottom w:val="single" w:sz="8" w:space="0" w:color="auto"/>
              <w:right w:val="single" w:sz="8" w:space="0" w:color="auto"/>
            </w:tcBorders>
            <w:shd w:val="clear" w:color="000000" w:fill="FFCC99"/>
            <w:vAlign w:val="center"/>
            <w:hideMark/>
          </w:tcPr>
          <w:p w14:paraId="13DAA805" w14:textId="77777777" w:rsidR="002E7793" w:rsidRPr="002E7793" w:rsidRDefault="002E7793" w:rsidP="002E7793">
            <w:pPr>
              <w:jc w:val="right"/>
              <w:rPr>
                <w:b/>
                <w:bCs/>
                <w:color w:val="000000"/>
                <w:sz w:val="16"/>
                <w:szCs w:val="16"/>
              </w:rPr>
            </w:pPr>
            <w:r w:rsidRPr="002E7793">
              <w:rPr>
                <w:b/>
                <w:bCs/>
                <w:color w:val="000000"/>
                <w:sz w:val="16"/>
                <w:szCs w:val="16"/>
              </w:rPr>
              <w:t>4 490,3</w:t>
            </w:r>
          </w:p>
        </w:tc>
      </w:tr>
      <w:tr w:rsidR="002E7793" w:rsidRPr="002E7793" w14:paraId="46659E2B" w14:textId="77777777" w:rsidTr="002E7793">
        <w:trPr>
          <w:trHeight w:val="31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14:paraId="4DAB3C6C" w14:textId="77777777" w:rsidR="002E7793" w:rsidRPr="002E7793" w:rsidRDefault="002E7793" w:rsidP="002E7793">
            <w:pPr>
              <w:jc w:val="both"/>
              <w:rPr>
                <w:b/>
                <w:bCs/>
                <w:color w:val="000000"/>
                <w:sz w:val="16"/>
                <w:szCs w:val="16"/>
              </w:rPr>
            </w:pPr>
            <w:r w:rsidRPr="002E7793">
              <w:rPr>
                <w:b/>
                <w:bCs/>
                <w:color w:val="000000"/>
                <w:sz w:val="16"/>
                <w:szCs w:val="16"/>
              </w:rPr>
              <w:t> </w:t>
            </w:r>
          </w:p>
        </w:tc>
        <w:tc>
          <w:tcPr>
            <w:tcW w:w="3090" w:type="dxa"/>
            <w:tcBorders>
              <w:top w:val="nil"/>
              <w:left w:val="nil"/>
              <w:bottom w:val="single" w:sz="8" w:space="0" w:color="auto"/>
              <w:right w:val="single" w:sz="8" w:space="0" w:color="auto"/>
            </w:tcBorders>
            <w:shd w:val="clear" w:color="auto" w:fill="auto"/>
            <w:noWrap/>
            <w:vAlign w:val="center"/>
            <w:hideMark/>
          </w:tcPr>
          <w:p w14:paraId="3D39DB71" w14:textId="77777777" w:rsidR="002E7793" w:rsidRPr="002E7793" w:rsidRDefault="002E7793" w:rsidP="002E7793">
            <w:pPr>
              <w:rPr>
                <w:b/>
                <w:bCs/>
                <w:color w:val="000000"/>
                <w:sz w:val="16"/>
                <w:szCs w:val="16"/>
              </w:rPr>
            </w:pPr>
            <w:r w:rsidRPr="002E7793">
              <w:rPr>
                <w:b/>
                <w:bCs/>
                <w:color w:val="000000"/>
                <w:sz w:val="16"/>
                <w:szCs w:val="16"/>
              </w:rPr>
              <w:t> </w:t>
            </w:r>
          </w:p>
        </w:tc>
        <w:tc>
          <w:tcPr>
            <w:tcW w:w="983" w:type="dxa"/>
            <w:tcBorders>
              <w:top w:val="nil"/>
              <w:left w:val="nil"/>
              <w:bottom w:val="single" w:sz="8" w:space="0" w:color="auto"/>
              <w:right w:val="single" w:sz="8" w:space="0" w:color="auto"/>
            </w:tcBorders>
            <w:shd w:val="clear" w:color="auto" w:fill="auto"/>
            <w:vAlign w:val="center"/>
            <w:hideMark/>
          </w:tcPr>
          <w:p w14:paraId="6FA46094" w14:textId="77777777" w:rsidR="002E7793" w:rsidRPr="002E7793" w:rsidRDefault="002E7793" w:rsidP="002E7793">
            <w:pPr>
              <w:jc w:val="right"/>
              <w:rPr>
                <w:color w:val="000000"/>
                <w:sz w:val="16"/>
                <w:szCs w:val="16"/>
              </w:rPr>
            </w:pPr>
            <w:r w:rsidRPr="002E7793">
              <w:rPr>
                <w:color w:val="000000"/>
                <w:sz w:val="16"/>
                <w:szCs w:val="16"/>
              </w:rPr>
              <w:t> </w:t>
            </w:r>
          </w:p>
        </w:tc>
        <w:tc>
          <w:tcPr>
            <w:tcW w:w="976" w:type="dxa"/>
            <w:tcBorders>
              <w:top w:val="nil"/>
              <w:left w:val="nil"/>
              <w:bottom w:val="single" w:sz="8" w:space="0" w:color="auto"/>
              <w:right w:val="single" w:sz="8" w:space="0" w:color="auto"/>
            </w:tcBorders>
            <w:shd w:val="clear" w:color="auto" w:fill="auto"/>
            <w:vAlign w:val="center"/>
            <w:hideMark/>
          </w:tcPr>
          <w:p w14:paraId="101A0880" w14:textId="77777777" w:rsidR="002E7793" w:rsidRPr="002E7793" w:rsidRDefault="002E7793" w:rsidP="002E7793">
            <w:pPr>
              <w:jc w:val="right"/>
              <w:rPr>
                <w:color w:val="000000"/>
                <w:sz w:val="16"/>
                <w:szCs w:val="16"/>
              </w:rPr>
            </w:pPr>
            <w:r w:rsidRPr="002E7793">
              <w:rPr>
                <w:color w:val="000000"/>
                <w:sz w:val="16"/>
                <w:szCs w:val="16"/>
              </w:rPr>
              <w:t> </w:t>
            </w:r>
          </w:p>
        </w:tc>
        <w:tc>
          <w:tcPr>
            <w:tcW w:w="973" w:type="dxa"/>
            <w:tcBorders>
              <w:top w:val="nil"/>
              <w:left w:val="nil"/>
              <w:bottom w:val="single" w:sz="8" w:space="0" w:color="auto"/>
              <w:right w:val="single" w:sz="8" w:space="0" w:color="auto"/>
            </w:tcBorders>
            <w:shd w:val="clear" w:color="auto" w:fill="auto"/>
            <w:noWrap/>
            <w:vAlign w:val="center"/>
            <w:hideMark/>
          </w:tcPr>
          <w:p w14:paraId="51C4DE5B" w14:textId="77777777" w:rsidR="002E7793" w:rsidRPr="002E7793" w:rsidRDefault="002E7793" w:rsidP="002E7793">
            <w:pPr>
              <w:jc w:val="right"/>
              <w:rPr>
                <w:color w:val="000000"/>
                <w:sz w:val="16"/>
                <w:szCs w:val="16"/>
              </w:rPr>
            </w:pPr>
            <w:r w:rsidRPr="002E7793">
              <w:rPr>
                <w:color w:val="000000"/>
                <w:sz w:val="16"/>
                <w:szCs w:val="16"/>
              </w:rPr>
              <w:t> </w:t>
            </w:r>
          </w:p>
        </w:tc>
        <w:tc>
          <w:tcPr>
            <w:tcW w:w="980" w:type="dxa"/>
            <w:tcBorders>
              <w:top w:val="nil"/>
              <w:left w:val="nil"/>
              <w:bottom w:val="single" w:sz="8" w:space="0" w:color="auto"/>
              <w:right w:val="single" w:sz="8" w:space="0" w:color="auto"/>
            </w:tcBorders>
            <w:shd w:val="clear" w:color="auto" w:fill="auto"/>
            <w:noWrap/>
            <w:vAlign w:val="center"/>
            <w:hideMark/>
          </w:tcPr>
          <w:p w14:paraId="08932A52" w14:textId="77777777" w:rsidR="002E7793" w:rsidRPr="002E7793" w:rsidRDefault="002E7793" w:rsidP="002E7793">
            <w:pPr>
              <w:jc w:val="right"/>
              <w:rPr>
                <w:color w:val="000000"/>
                <w:sz w:val="16"/>
                <w:szCs w:val="16"/>
              </w:rPr>
            </w:pPr>
            <w:r w:rsidRPr="002E7793">
              <w:rPr>
                <w:color w:val="000000"/>
                <w:sz w:val="16"/>
                <w:szCs w:val="16"/>
              </w:rPr>
              <w:t> </w:t>
            </w:r>
          </w:p>
        </w:tc>
        <w:tc>
          <w:tcPr>
            <w:tcW w:w="999" w:type="dxa"/>
            <w:tcBorders>
              <w:top w:val="nil"/>
              <w:left w:val="nil"/>
              <w:bottom w:val="single" w:sz="8" w:space="0" w:color="auto"/>
              <w:right w:val="single" w:sz="8" w:space="0" w:color="auto"/>
            </w:tcBorders>
            <w:shd w:val="clear" w:color="auto" w:fill="auto"/>
            <w:noWrap/>
            <w:vAlign w:val="center"/>
            <w:hideMark/>
          </w:tcPr>
          <w:p w14:paraId="10CB366D" w14:textId="77777777" w:rsidR="002E7793" w:rsidRPr="002E7793" w:rsidRDefault="002E7793" w:rsidP="002E7793">
            <w:pPr>
              <w:jc w:val="right"/>
              <w:rPr>
                <w:color w:val="000000"/>
                <w:sz w:val="16"/>
                <w:szCs w:val="16"/>
              </w:rPr>
            </w:pPr>
            <w:r w:rsidRPr="002E7793">
              <w:rPr>
                <w:color w:val="000000"/>
                <w:sz w:val="16"/>
                <w:szCs w:val="16"/>
              </w:rPr>
              <w:t> </w:t>
            </w:r>
          </w:p>
        </w:tc>
        <w:tc>
          <w:tcPr>
            <w:tcW w:w="999" w:type="dxa"/>
            <w:tcBorders>
              <w:top w:val="nil"/>
              <w:left w:val="nil"/>
              <w:bottom w:val="single" w:sz="8" w:space="0" w:color="auto"/>
              <w:right w:val="single" w:sz="8" w:space="0" w:color="auto"/>
            </w:tcBorders>
            <w:shd w:val="clear" w:color="auto" w:fill="auto"/>
            <w:noWrap/>
            <w:vAlign w:val="center"/>
            <w:hideMark/>
          </w:tcPr>
          <w:p w14:paraId="5EF3B4A2" w14:textId="77777777" w:rsidR="002E7793" w:rsidRPr="002E7793" w:rsidRDefault="002E7793" w:rsidP="002E7793">
            <w:pPr>
              <w:jc w:val="right"/>
              <w:rPr>
                <w:color w:val="000000"/>
                <w:sz w:val="16"/>
                <w:szCs w:val="16"/>
              </w:rPr>
            </w:pPr>
            <w:r w:rsidRPr="002E7793">
              <w:rPr>
                <w:color w:val="000000"/>
                <w:sz w:val="16"/>
                <w:szCs w:val="16"/>
              </w:rPr>
              <w:t> </w:t>
            </w:r>
          </w:p>
        </w:tc>
      </w:tr>
      <w:tr w:rsidR="002E7793" w:rsidRPr="002E7793" w14:paraId="15BFC8BE" w14:textId="77777777" w:rsidTr="002E7793">
        <w:trPr>
          <w:trHeight w:val="315"/>
        </w:trPr>
        <w:tc>
          <w:tcPr>
            <w:tcW w:w="440" w:type="dxa"/>
            <w:tcBorders>
              <w:top w:val="nil"/>
              <w:left w:val="single" w:sz="8" w:space="0" w:color="auto"/>
              <w:bottom w:val="single" w:sz="8" w:space="0" w:color="auto"/>
              <w:right w:val="single" w:sz="8" w:space="0" w:color="auto"/>
            </w:tcBorders>
            <w:shd w:val="clear" w:color="000000" w:fill="FFCC99"/>
            <w:noWrap/>
            <w:vAlign w:val="center"/>
            <w:hideMark/>
          </w:tcPr>
          <w:p w14:paraId="4371A000" w14:textId="77777777" w:rsidR="002E7793" w:rsidRPr="002E7793" w:rsidRDefault="002E7793" w:rsidP="002E7793">
            <w:pPr>
              <w:jc w:val="both"/>
              <w:rPr>
                <w:b/>
                <w:bCs/>
                <w:color w:val="000000"/>
                <w:sz w:val="16"/>
                <w:szCs w:val="16"/>
              </w:rPr>
            </w:pPr>
            <w:r w:rsidRPr="002E7793">
              <w:rPr>
                <w:b/>
                <w:bCs/>
                <w:color w:val="000000"/>
                <w:sz w:val="16"/>
                <w:szCs w:val="16"/>
              </w:rPr>
              <w:t> </w:t>
            </w:r>
          </w:p>
        </w:tc>
        <w:tc>
          <w:tcPr>
            <w:tcW w:w="3090" w:type="dxa"/>
            <w:tcBorders>
              <w:top w:val="nil"/>
              <w:left w:val="nil"/>
              <w:bottom w:val="single" w:sz="8" w:space="0" w:color="auto"/>
              <w:right w:val="single" w:sz="8" w:space="0" w:color="auto"/>
            </w:tcBorders>
            <w:shd w:val="clear" w:color="000000" w:fill="FFCC99"/>
            <w:noWrap/>
            <w:vAlign w:val="center"/>
            <w:hideMark/>
          </w:tcPr>
          <w:p w14:paraId="79140BAB" w14:textId="77777777" w:rsidR="002E7793" w:rsidRPr="002E7793" w:rsidRDefault="002E7793" w:rsidP="002E7793">
            <w:pPr>
              <w:rPr>
                <w:b/>
                <w:bCs/>
                <w:color w:val="000000"/>
                <w:sz w:val="16"/>
                <w:szCs w:val="16"/>
              </w:rPr>
            </w:pPr>
            <w:r w:rsidRPr="002E7793">
              <w:rPr>
                <w:b/>
                <w:bCs/>
                <w:color w:val="000000"/>
                <w:sz w:val="16"/>
                <w:szCs w:val="16"/>
              </w:rPr>
              <w:t>Общо разходи (І.+ІІ.+ІІІ.):</w:t>
            </w:r>
          </w:p>
        </w:tc>
        <w:tc>
          <w:tcPr>
            <w:tcW w:w="983" w:type="dxa"/>
            <w:tcBorders>
              <w:top w:val="nil"/>
              <w:left w:val="nil"/>
              <w:bottom w:val="single" w:sz="8" w:space="0" w:color="auto"/>
              <w:right w:val="single" w:sz="8" w:space="0" w:color="auto"/>
            </w:tcBorders>
            <w:shd w:val="clear" w:color="000000" w:fill="FFCC99"/>
            <w:vAlign w:val="center"/>
            <w:hideMark/>
          </w:tcPr>
          <w:p w14:paraId="1110A000" w14:textId="77777777" w:rsidR="002E7793" w:rsidRPr="002E7793" w:rsidRDefault="002E7793" w:rsidP="002E7793">
            <w:pPr>
              <w:jc w:val="right"/>
              <w:rPr>
                <w:b/>
                <w:bCs/>
                <w:color w:val="000000"/>
                <w:sz w:val="16"/>
                <w:szCs w:val="16"/>
              </w:rPr>
            </w:pPr>
            <w:r w:rsidRPr="002E7793">
              <w:rPr>
                <w:b/>
                <w:bCs/>
                <w:color w:val="000000"/>
                <w:sz w:val="16"/>
                <w:szCs w:val="16"/>
              </w:rPr>
              <w:t>5 680,1</w:t>
            </w:r>
          </w:p>
        </w:tc>
        <w:tc>
          <w:tcPr>
            <w:tcW w:w="976" w:type="dxa"/>
            <w:tcBorders>
              <w:top w:val="nil"/>
              <w:left w:val="nil"/>
              <w:bottom w:val="single" w:sz="8" w:space="0" w:color="auto"/>
              <w:right w:val="single" w:sz="8" w:space="0" w:color="auto"/>
            </w:tcBorders>
            <w:shd w:val="clear" w:color="000000" w:fill="FFCC99"/>
            <w:vAlign w:val="center"/>
            <w:hideMark/>
          </w:tcPr>
          <w:p w14:paraId="45D6E3A9" w14:textId="77777777" w:rsidR="002E7793" w:rsidRPr="002E7793" w:rsidRDefault="002E7793" w:rsidP="002E7793">
            <w:pPr>
              <w:jc w:val="right"/>
              <w:rPr>
                <w:b/>
                <w:bCs/>
                <w:color w:val="000000"/>
                <w:sz w:val="16"/>
                <w:szCs w:val="16"/>
              </w:rPr>
            </w:pPr>
            <w:r w:rsidRPr="002E7793">
              <w:rPr>
                <w:b/>
                <w:bCs/>
                <w:color w:val="000000"/>
                <w:sz w:val="16"/>
                <w:szCs w:val="16"/>
              </w:rPr>
              <w:t>4 077,1</w:t>
            </w:r>
          </w:p>
        </w:tc>
        <w:tc>
          <w:tcPr>
            <w:tcW w:w="973" w:type="dxa"/>
            <w:tcBorders>
              <w:top w:val="nil"/>
              <w:left w:val="nil"/>
              <w:bottom w:val="single" w:sz="8" w:space="0" w:color="auto"/>
              <w:right w:val="single" w:sz="8" w:space="0" w:color="auto"/>
            </w:tcBorders>
            <w:shd w:val="clear" w:color="000000" w:fill="FFCC99"/>
            <w:vAlign w:val="center"/>
            <w:hideMark/>
          </w:tcPr>
          <w:p w14:paraId="5FE8A50E" w14:textId="77777777" w:rsidR="002E7793" w:rsidRPr="002E7793" w:rsidRDefault="002E7793" w:rsidP="002E7793">
            <w:pPr>
              <w:jc w:val="right"/>
              <w:rPr>
                <w:b/>
                <w:bCs/>
                <w:color w:val="000000"/>
                <w:sz w:val="16"/>
                <w:szCs w:val="16"/>
              </w:rPr>
            </w:pPr>
            <w:r w:rsidRPr="002E7793">
              <w:rPr>
                <w:b/>
                <w:bCs/>
                <w:color w:val="000000"/>
                <w:sz w:val="16"/>
                <w:szCs w:val="16"/>
              </w:rPr>
              <w:t>4 400,9</w:t>
            </w:r>
          </w:p>
        </w:tc>
        <w:tc>
          <w:tcPr>
            <w:tcW w:w="980" w:type="dxa"/>
            <w:tcBorders>
              <w:top w:val="nil"/>
              <w:left w:val="nil"/>
              <w:bottom w:val="single" w:sz="8" w:space="0" w:color="auto"/>
              <w:right w:val="single" w:sz="8" w:space="0" w:color="auto"/>
            </w:tcBorders>
            <w:shd w:val="clear" w:color="000000" w:fill="FFCC99"/>
            <w:vAlign w:val="center"/>
            <w:hideMark/>
          </w:tcPr>
          <w:p w14:paraId="7B11020B" w14:textId="77777777" w:rsidR="002E7793" w:rsidRPr="002E7793" w:rsidRDefault="002E7793" w:rsidP="002E7793">
            <w:pPr>
              <w:jc w:val="right"/>
              <w:rPr>
                <w:b/>
                <w:bCs/>
                <w:color w:val="000000"/>
                <w:sz w:val="16"/>
                <w:szCs w:val="16"/>
              </w:rPr>
            </w:pPr>
            <w:r w:rsidRPr="002E7793">
              <w:rPr>
                <w:b/>
                <w:bCs/>
                <w:color w:val="000000"/>
                <w:sz w:val="16"/>
                <w:szCs w:val="16"/>
              </w:rPr>
              <w:t>4 490,3</w:t>
            </w:r>
          </w:p>
        </w:tc>
        <w:tc>
          <w:tcPr>
            <w:tcW w:w="999" w:type="dxa"/>
            <w:tcBorders>
              <w:top w:val="nil"/>
              <w:left w:val="nil"/>
              <w:bottom w:val="single" w:sz="8" w:space="0" w:color="auto"/>
              <w:right w:val="single" w:sz="8" w:space="0" w:color="auto"/>
            </w:tcBorders>
            <w:shd w:val="clear" w:color="000000" w:fill="FFCC99"/>
            <w:vAlign w:val="center"/>
            <w:hideMark/>
          </w:tcPr>
          <w:p w14:paraId="568858C8" w14:textId="77777777" w:rsidR="002E7793" w:rsidRPr="002E7793" w:rsidRDefault="002E7793" w:rsidP="002E7793">
            <w:pPr>
              <w:jc w:val="right"/>
              <w:rPr>
                <w:b/>
                <w:bCs/>
                <w:color w:val="000000"/>
                <w:sz w:val="16"/>
                <w:szCs w:val="16"/>
              </w:rPr>
            </w:pPr>
            <w:r w:rsidRPr="002E7793">
              <w:rPr>
                <w:b/>
                <w:bCs/>
                <w:color w:val="000000"/>
                <w:sz w:val="16"/>
                <w:szCs w:val="16"/>
              </w:rPr>
              <w:t>4 490,3</w:t>
            </w:r>
          </w:p>
        </w:tc>
        <w:tc>
          <w:tcPr>
            <w:tcW w:w="999" w:type="dxa"/>
            <w:tcBorders>
              <w:top w:val="nil"/>
              <w:left w:val="nil"/>
              <w:bottom w:val="single" w:sz="8" w:space="0" w:color="auto"/>
              <w:right w:val="single" w:sz="8" w:space="0" w:color="auto"/>
            </w:tcBorders>
            <w:shd w:val="clear" w:color="000000" w:fill="FFCC99"/>
            <w:vAlign w:val="center"/>
            <w:hideMark/>
          </w:tcPr>
          <w:p w14:paraId="47C2C301" w14:textId="77777777" w:rsidR="002E7793" w:rsidRPr="002E7793" w:rsidRDefault="002E7793" w:rsidP="002E7793">
            <w:pPr>
              <w:jc w:val="right"/>
              <w:rPr>
                <w:b/>
                <w:bCs/>
                <w:color w:val="000000"/>
                <w:sz w:val="16"/>
                <w:szCs w:val="16"/>
              </w:rPr>
            </w:pPr>
            <w:r w:rsidRPr="002E7793">
              <w:rPr>
                <w:b/>
                <w:bCs/>
                <w:color w:val="000000"/>
                <w:sz w:val="16"/>
                <w:szCs w:val="16"/>
              </w:rPr>
              <w:t>4 490,3</w:t>
            </w:r>
          </w:p>
        </w:tc>
      </w:tr>
      <w:tr w:rsidR="002E7793" w:rsidRPr="002E7793" w14:paraId="386B8BCB" w14:textId="77777777" w:rsidTr="002E7793">
        <w:trPr>
          <w:trHeight w:val="31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14:paraId="7984F085" w14:textId="77777777" w:rsidR="002E7793" w:rsidRPr="002E7793" w:rsidRDefault="002E7793" w:rsidP="002E7793">
            <w:pPr>
              <w:jc w:val="both"/>
              <w:rPr>
                <w:b/>
                <w:bCs/>
                <w:color w:val="000000"/>
                <w:sz w:val="16"/>
                <w:szCs w:val="16"/>
              </w:rPr>
            </w:pPr>
            <w:r w:rsidRPr="002E7793">
              <w:rPr>
                <w:b/>
                <w:bCs/>
                <w:color w:val="000000"/>
                <w:sz w:val="16"/>
                <w:szCs w:val="16"/>
              </w:rPr>
              <w:t> </w:t>
            </w:r>
          </w:p>
        </w:tc>
        <w:tc>
          <w:tcPr>
            <w:tcW w:w="3090" w:type="dxa"/>
            <w:tcBorders>
              <w:top w:val="nil"/>
              <w:left w:val="nil"/>
              <w:bottom w:val="single" w:sz="8" w:space="0" w:color="auto"/>
              <w:right w:val="single" w:sz="8" w:space="0" w:color="auto"/>
            </w:tcBorders>
            <w:shd w:val="clear" w:color="auto" w:fill="auto"/>
            <w:noWrap/>
            <w:vAlign w:val="center"/>
            <w:hideMark/>
          </w:tcPr>
          <w:p w14:paraId="7C0C13CD" w14:textId="77777777" w:rsidR="002E7793" w:rsidRPr="002E7793" w:rsidRDefault="002E7793" w:rsidP="002E7793">
            <w:pPr>
              <w:rPr>
                <w:color w:val="000000"/>
                <w:sz w:val="16"/>
                <w:szCs w:val="16"/>
              </w:rPr>
            </w:pPr>
            <w:r w:rsidRPr="002E7793">
              <w:rPr>
                <w:color w:val="000000"/>
                <w:sz w:val="16"/>
                <w:szCs w:val="16"/>
              </w:rPr>
              <w:t> </w:t>
            </w:r>
          </w:p>
        </w:tc>
        <w:tc>
          <w:tcPr>
            <w:tcW w:w="983" w:type="dxa"/>
            <w:tcBorders>
              <w:top w:val="nil"/>
              <w:left w:val="nil"/>
              <w:bottom w:val="single" w:sz="8" w:space="0" w:color="auto"/>
              <w:right w:val="single" w:sz="8" w:space="0" w:color="auto"/>
            </w:tcBorders>
            <w:shd w:val="clear" w:color="auto" w:fill="auto"/>
            <w:vAlign w:val="center"/>
            <w:hideMark/>
          </w:tcPr>
          <w:p w14:paraId="7660987B" w14:textId="77777777" w:rsidR="002E7793" w:rsidRPr="002E7793" w:rsidRDefault="002E7793" w:rsidP="002E7793">
            <w:pPr>
              <w:jc w:val="right"/>
              <w:rPr>
                <w:color w:val="000000"/>
                <w:sz w:val="16"/>
                <w:szCs w:val="16"/>
              </w:rPr>
            </w:pPr>
            <w:r w:rsidRPr="002E7793">
              <w:rPr>
                <w:color w:val="000000"/>
                <w:sz w:val="16"/>
                <w:szCs w:val="16"/>
              </w:rPr>
              <w:t> </w:t>
            </w:r>
          </w:p>
        </w:tc>
        <w:tc>
          <w:tcPr>
            <w:tcW w:w="976" w:type="dxa"/>
            <w:tcBorders>
              <w:top w:val="nil"/>
              <w:left w:val="nil"/>
              <w:bottom w:val="single" w:sz="8" w:space="0" w:color="auto"/>
              <w:right w:val="single" w:sz="8" w:space="0" w:color="auto"/>
            </w:tcBorders>
            <w:shd w:val="clear" w:color="auto" w:fill="auto"/>
            <w:vAlign w:val="center"/>
            <w:hideMark/>
          </w:tcPr>
          <w:p w14:paraId="72C68E02" w14:textId="77777777" w:rsidR="002E7793" w:rsidRPr="002E7793" w:rsidRDefault="002E7793" w:rsidP="002E7793">
            <w:pPr>
              <w:jc w:val="right"/>
              <w:rPr>
                <w:color w:val="000000"/>
                <w:sz w:val="16"/>
                <w:szCs w:val="16"/>
              </w:rPr>
            </w:pPr>
            <w:r w:rsidRPr="002E7793">
              <w:rPr>
                <w:color w:val="000000"/>
                <w:sz w:val="16"/>
                <w:szCs w:val="16"/>
              </w:rPr>
              <w:t> </w:t>
            </w:r>
          </w:p>
        </w:tc>
        <w:tc>
          <w:tcPr>
            <w:tcW w:w="973" w:type="dxa"/>
            <w:tcBorders>
              <w:top w:val="nil"/>
              <w:left w:val="nil"/>
              <w:bottom w:val="single" w:sz="8" w:space="0" w:color="auto"/>
              <w:right w:val="single" w:sz="8" w:space="0" w:color="auto"/>
            </w:tcBorders>
            <w:shd w:val="clear" w:color="auto" w:fill="auto"/>
            <w:noWrap/>
            <w:vAlign w:val="center"/>
            <w:hideMark/>
          </w:tcPr>
          <w:p w14:paraId="4642CF26" w14:textId="77777777" w:rsidR="002E7793" w:rsidRPr="002E7793" w:rsidRDefault="002E7793" w:rsidP="002E7793">
            <w:pPr>
              <w:jc w:val="right"/>
              <w:rPr>
                <w:color w:val="000000"/>
                <w:sz w:val="16"/>
                <w:szCs w:val="16"/>
              </w:rPr>
            </w:pPr>
            <w:r w:rsidRPr="002E7793">
              <w:rPr>
                <w:color w:val="000000"/>
                <w:sz w:val="16"/>
                <w:szCs w:val="16"/>
              </w:rPr>
              <w:t> </w:t>
            </w:r>
          </w:p>
        </w:tc>
        <w:tc>
          <w:tcPr>
            <w:tcW w:w="980" w:type="dxa"/>
            <w:tcBorders>
              <w:top w:val="nil"/>
              <w:left w:val="nil"/>
              <w:bottom w:val="single" w:sz="8" w:space="0" w:color="auto"/>
              <w:right w:val="single" w:sz="8" w:space="0" w:color="auto"/>
            </w:tcBorders>
            <w:shd w:val="clear" w:color="auto" w:fill="auto"/>
            <w:noWrap/>
            <w:vAlign w:val="center"/>
            <w:hideMark/>
          </w:tcPr>
          <w:p w14:paraId="0C11B85A" w14:textId="77777777" w:rsidR="002E7793" w:rsidRPr="002E7793" w:rsidRDefault="002E7793" w:rsidP="002E7793">
            <w:pPr>
              <w:jc w:val="right"/>
              <w:rPr>
                <w:color w:val="000000"/>
                <w:sz w:val="16"/>
                <w:szCs w:val="16"/>
              </w:rPr>
            </w:pPr>
            <w:r w:rsidRPr="002E7793">
              <w:rPr>
                <w:color w:val="000000"/>
                <w:sz w:val="16"/>
                <w:szCs w:val="16"/>
              </w:rPr>
              <w:t> </w:t>
            </w:r>
          </w:p>
        </w:tc>
        <w:tc>
          <w:tcPr>
            <w:tcW w:w="999" w:type="dxa"/>
            <w:tcBorders>
              <w:top w:val="nil"/>
              <w:left w:val="nil"/>
              <w:bottom w:val="single" w:sz="8" w:space="0" w:color="auto"/>
              <w:right w:val="single" w:sz="8" w:space="0" w:color="auto"/>
            </w:tcBorders>
            <w:shd w:val="clear" w:color="auto" w:fill="auto"/>
            <w:noWrap/>
            <w:vAlign w:val="center"/>
            <w:hideMark/>
          </w:tcPr>
          <w:p w14:paraId="1EDA1C7B" w14:textId="77777777" w:rsidR="002E7793" w:rsidRPr="002E7793" w:rsidRDefault="002E7793" w:rsidP="002E7793">
            <w:pPr>
              <w:jc w:val="right"/>
              <w:rPr>
                <w:color w:val="000000"/>
                <w:sz w:val="16"/>
                <w:szCs w:val="16"/>
              </w:rPr>
            </w:pPr>
            <w:r w:rsidRPr="002E7793">
              <w:rPr>
                <w:color w:val="000000"/>
                <w:sz w:val="16"/>
                <w:szCs w:val="16"/>
              </w:rPr>
              <w:t> </w:t>
            </w:r>
          </w:p>
        </w:tc>
        <w:tc>
          <w:tcPr>
            <w:tcW w:w="999" w:type="dxa"/>
            <w:tcBorders>
              <w:top w:val="nil"/>
              <w:left w:val="nil"/>
              <w:bottom w:val="single" w:sz="8" w:space="0" w:color="auto"/>
              <w:right w:val="single" w:sz="8" w:space="0" w:color="auto"/>
            </w:tcBorders>
            <w:shd w:val="clear" w:color="auto" w:fill="auto"/>
            <w:noWrap/>
            <w:vAlign w:val="center"/>
            <w:hideMark/>
          </w:tcPr>
          <w:p w14:paraId="30834E9C" w14:textId="77777777" w:rsidR="002E7793" w:rsidRPr="002E7793" w:rsidRDefault="002E7793" w:rsidP="002E7793">
            <w:pPr>
              <w:jc w:val="right"/>
              <w:rPr>
                <w:color w:val="000000"/>
                <w:sz w:val="16"/>
                <w:szCs w:val="16"/>
              </w:rPr>
            </w:pPr>
            <w:r w:rsidRPr="002E7793">
              <w:rPr>
                <w:color w:val="000000"/>
                <w:sz w:val="16"/>
                <w:szCs w:val="16"/>
              </w:rPr>
              <w:t> </w:t>
            </w:r>
          </w:p>
        </w:tc>
      </w:tr>
      <w:tr w:rsidR="002E7793" w:rsidRPr="002E7793" w14:paraId="0B87AAF9" w14:textId="77777777" w:rsidTr="002E7793">
        <w:trPr>
          <w:trHeight w:val="31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14:paraId="10DEAB6A" w14:textId="77777777" w:rsidR="002E7793" w:rsidRPr="002E7793" w:rsidRDefault="002E7793" w:rsidP="002E7793">
            <w:pPr>
              <w:jc w:val="both"/>
              <w:rPr>
                <w:b/>
                <w:bCs/>
                <w:color w:val="000000"/>
                <w:sz w:val="16"/>
                <w:szCs w:val="16"/>
              </w:rPr>
            </w:pPr>
            <w:r w:rsidRPr="002E7793">
              <w:rPr>
                <w:b/>
                <w:bCs/>
                <w:color w:val="000000"/>
                <w:sz w:val="16"/>
                <w:szCs w:val="16"/>
              </w:rPr>
              <w:t> </w:t>
            </w:r>
          </w:p>
        </w:tc>
        <w:tc>
          <w:tcPr>
            <w:tcW w:w="3090" w:type="dxa"/>
            <w:tcBorders>
              <w:top w:val="nil"/>
              <w:left w:val="nil"/>
              <w:bottom w:val="single" w:sz="8" w:space="0" w:color="auto"/>
              <w:right w:val="single" w:sz="8" w:space="0" w:color="auto"/>
            </w:tcBorders>
            <w:shd w:val="clear" w:color="auto" w:fill="auto"/>
            <w:noWrap/>
            <w:vAlign w:val="center"/>
            <w:hideMark/>
          </w:tcPr>
          <w:p w14:paraId="4962AB9E" w14:textId="77777777" w:rsidR="002E7793" w:rsidRPr="002E7793" w:rsidRDefault="002E7793" w:rsidP="002E7793">
            <w:pPr>
              <w:rPr>
                <w:color w:val="000000"/>
                <w:sz w:val="16"/>
                <w:szCs w:val="16"/>
              </w:rPr>
            </w:pPr>
            <w:r w:rsidRPr="002E7793">
              <w:rPr>
                <w:color w:val="000000"/>
                <w:sz w:val="16"/>
                <w:szCs w:val="16"/>
              </w:rPr>
              <w:t>Численост на щатния персонал</w:t>
            </w:r>
          </w:p>
        </w:tc>
        <w:tc>
          <w:tcPr>
            <w:tcW w:w="983" w:type="dxa"/>
            <w:tcBorders>
              <w:top w:val="nil"/>
              <w:left w:val="nil"/>
              <w:bottom w:val="single" w:sz="8" w:space="0" w:color="auto"/>
              <w:right w:val="single" w:sz="8" w:space="0" w:color="auto"/>
            </w:tcBorders>
            <w:shd w:val="clear" w:color="auto" w:fill="auto"/>
            <w:vAlign w:val="center"/>
            <w:hideMark/>
          </w:tcPr>
          <w:p w14:paraId="695EA962" w14:textId="77777777" w:rsidR="002E7793" w:rsidRPr="002E7793" w:rsidRDefault="002E7793" w:rsidP="002E7793">
            <w:pPr>
              <w:jc w:val="right"/>
              <w:rPr>
                <w:color w:val="000000"/>
                <w:sz w:val="16"/>
                <w:szCs w:val="16"/>
              </w:rPr>
            </w:pPr>
            <w:r w:rsidRPr="002E7793">
              <w:rPr>
                <w:color w:val="000000"/>
                <w:sz w:val="16"/>
                <w:szCs w:val="16"/>
              </w:rPr>
              <w:t>35</w:t>
            </w:r>
          </w:p>
        </w:tc>
        <w:tc>
          <w:tcPr>
            <w:tcW w:w="976" w:type="dxa"/>
            <w:tcBorders>
              <w:top w:val="nil"/>
              <w:left w:val="nil"/>
              <w:bottom w:val="single" w:sz="8" w:space="0" w:color="auto"/>
              <w:right w:val="single" w:sz="8" w:space="0" w:color="auto"/>
            </w:tcBorders>
            <w:shd w:val="clear" w:color="auto" w:fill="auto"/>
            <w:vAlign w:val="center"/>
            <w:hideMark/>
          </w:tcPr>
          <w:p w14:paraId="6F94FE66" w14:textId="77777777" w:rsidR="002E7793" w:rsidRPr="002E7793" w:rsidRDefault="002E7793" w:rsidP="002E7793">
            <w:pPr>
              <w:jc w:val="right"/>
              <w:rPr>
                <w:color w:val="000000"/>
                <w:sz w:val="16"/>
                <w:szCs w:val="16"/>
              </w:rPr>
            </w:pPr>
            <w:r w:rsidRPr="002E7793">
              <w:rPr>
                <w:color w:val="000000"/>
                <w:sz w:val="16"/>
                <w:szCs w:val="16"/>
              </w:rPr>
              <w:t>34</w:t>
            </w:r>
          </w:p>
        </w:tc>
        <w:tc>
          <w:tcPr>
            <w:tcW w:w="973" w:type="dxa"/>
            <w:tcBorders>
              <w:top w:val="nil"/>
              <w:left w:val="nil"/>
              <w:bottom w:val="single" w:sz="8" w:space="0" w:color="auto"/>
              <w:right w:val="single" w:sz="8" w:space="0" w:color="auto"/>
            </w:tcBorders>
            <w:shd w:val="clear" w:color="auto" w:fill="auto"/>
            <w:vAlign w:val="center"/>
            <w:hideMark/>
          </w:tcPr>
          <w:p w14:paraId="41F07B2D" w14:textId="77777777" w:rsidR="002E7793" w:rsidRPr="002E7793" w:rsidRDefault="002E7793" w:rsidP="002E7793">
            <w:pPr>
              <w:jc w:val="right"/>
              <w:rPr>
                <w:color w:val="000000"/>
                <w:sz w:val="16"/>
                <w:szCs w:val="16"/>
              </w:rPr>
            </w:pPr>
            <w:r w:rsidRPr="002E7793">
              <w:rPr>
                <w:color w:val="000000"/>
                <w:sz w:val="16"/>
                <w:szCs w:val="16"/>
              </w:rPr>
              <w:t>45</w:t>
            </w:r>
          </w:p>
        </w:tc>
        <w:tc>
          <w:tcPr>
            <w:tcW w:w="980" w:type="dxa"/>
            <w:tcBorders>
              <w:top w:val="nil"/>
              <w:left w:val="nil"/>
              <w:bottom w:val="single" w:sz="8" w:space="0" w:color="auto"/>
              <w:right w:val="single" w:sz="8" w:space="0" w:color="auto"/>
            </w:tcBorders>
            <w:shd w:val="clear" w:color="auto" w:fill="auto"/>
            <w:vAlign w:val="center"/>
            <w:hideMark/>
          </w:tcPr>
          <w:p w14:paraId="41B24B62" w14:textId="77777777" w:rsidR="002E7793" w:rsidRPr="002E7793" w:rsidRDefault="002E7793" w:rsidP="002E7793">
            <w:pPr>
              <w:jc w:val="right"/>
              <w:rPr>
                <w:color w:val="000000"/>
                <w:sz w:val="16"/>
                <w:szCs w:val="16"/>
              </w:rPr>
            </w:pPr>
            <w:r w:rsidRPr="002E7793">
              <w:rPr>
                <w:color w:val="000000"/>
                <w:sz w:val="16"/>
                <w:szCs w:val="16"/>
              </w:rPr>
              <w:t>45</w:t>
            </w:r>
          </w:p>
        </w:tc>
        <w:tc>
          <w:tcPr>
            <w:tcW w:w="999" w:type="dxa"/>
            <w:tcBorders>
              <w:top w:val="nil"/>
              <w:left w:val="nil"/>
              <w:bottom w:val="single" w:sz="8" w:space="0" w:color="auto"/>
              <w:right w:val="single" w:sz="8" w:space="0" w:color="auto"/>
            </w:tcBorders>
            <w:shd w:val="clear" w:color="auto" w:fill="auto"/>
            <w:vAlign w:val="center"/>
            <w:hideMark/>
          </w:tcPr>
          <w:p w14:paraId="7002C6DD" w14:textId="77777777" w:rsidR="002E7793" w:rsidRPr="002E7793" w:rsidRDefault="002E7793" w:rsidP="002E7793">
            <w:pPr>
              <w:jc w:val="right"/>
              <w:rPr>
                <w:color w:val="000000"/>
                <w:sz w:val="16"/>
                <w:szCs w:val="16"/>
              </w:rPr>
            </w:pPr>
            <w:r w:rsidRPr="002E7793">
              <w:rPr>
                <w:color w:val="000000"/>
                <w:sz w:val="16"/>
                <w:szCs w:val="16"/>
              </w:rPr>
              <w:t>45</w:t>
            </w:r>
          </w:p>
        </w:tc>
        <w:tc>
          <w:tcPr>
            <w:tcW w:w="999" w:type="dxa"/>
            <w:tcBorders>
              <w:top w:val="nil"/>
              <w:left w:val="nil"/>
              <w:bottom w:val="single" w:sz="8" w:space="0" w:color="auto"/>
              <w:right w:val="single" w:sz="8" w:space="0" w:color="auto"/>
            </w:tcBorders>
            <w:shd w:val="clear" w:color="auto" w:fill="auto"/>
            <w:vAlign w:val="center"/>
            <w:hideMark/>
          </w:tcPr>
          <w:p w14:paraId="35940B70" w14:textId="77777777" w:rsidR="002E7793" w:rsidRPr="002E7793" w:rsidRDefault="002E7793" w:rsidP="002E7793">
            <w:pPr>
              <w:jc w:val="right"/>
              <w:rPr>
                <w:color w:val="000000"/>
                <w:sz w:val="16"/>
                <w:szCs w:val="16"/>
              </w:rPr>
            </w:pPr>
            <w:r w:rsidRPr="002E7793">
              <w:rPr>
                <w:color w:val="000000"/>
                <w:sz w:val="16"/>
                <w:szCs w:val="16"/>
              </w:rPr>
              <w:t>45</w:t>
            </w:r>
          </w:p>
        </w:tc>
      </w:tr>
    </w:tbl>
    <w:p w14:paraId="6EB6B96B" w14:textId="77777777" w:rsidR="002E7793" w:rsidRDefault="002E7793" w:rsidP="00DE7FCC">
      <w:pPr>
        <w:pBdr>
          <w:top w:val="nil"/>
          <w:left w:val="nil"/>
          <w:bottom w:val="nil"/>
          <w:right w:val="nil"/>
          <w:between w:val="nil"/>
          <w:bar w:val="nil"/>
        </w:pBdr>
        <w:spacing w:before="120" w:after="120"/>
        <w:jc w:val="both"/>
        <w:rPr>
          <w:rFonts w:eastAsia="Arial Unicode MS"/>
          <w:b/>
          <w:bCs/>
          <w:iCs/>
          <w:color w:val="000000"/>
          <w:sz w:val="24"/>
          <w:szCs w:val="24"/>
          <w:u w:color="000000"/>
          <w:bdr w:val="nil"/>
          <w14:textOutline w14:w="0" w14:cap="flat" w14:cmpd="sng" w14:algn="ctr">
            <w14:noFill/>
            <w14:prstDash w14:val="solid"/>
            <w14:bevel/>
          </w14:textOutline>
        </w:rPr>
      </w:pPr>
    </w:p>
    <w:p w14:paraId="72F42917" w14:textId="77777777" w:rsidR="00DE7FCC" w:rsidRPr="0026537D" w:rsidRDefault="0026537D" w:rsidP="00DE7FCC">
      <w:pPr>
        <w:pBdr>
          <w:top w:val="nil"/>
          <w:left w:val="nil"/>
          <w:bottom w:val="nil"/>
          <w:right w:val="nil"/>
          <w:between w:val="nil"/>
          <w:bar w:val="nil"/>
        </w:pBdr>
        <w:spacing w:before="120" w:after="120"/>
        <w:jc w:val="both"/>
        <w:rPr>
          <w:rFonts w:eastAsia="Arial Unicode MS"/>
          <w:color w:val="000000"/>
          <w:sz w:val="24"/>
          <w:szCs w:val="24"/>
          <w:u w:color="000000"/>
          <w:bdr w:val="nil"/>
          <w14:textOutline w14:w="0" w14:cap="flat" w14:cmpd="sng" w14:algn="ctr">
            <w14:noFill/>
            <w14:prstDash w14:val="solid"/>
            <w14:bevel/>
          </w14:textOutline>
        </w:rPr>
      </w:pPr>
      <w:r w:rsidRPr="0026537D">
        <w:rPr>
          <w:rFonts w:eastAsia="Arial Unicode MS"/>
          <w:b/>
          <w:bCs/>
          <w:iCs/>
          <w:color w:val="000000"/>
          <w:sz w:val="24"/>
          <w:szCs w:val="24"/>
          <w:u w:color="000000"/>
          <w:bdr w:val="nil"/>
          <w14:textOutline w14:w="0" w14:cap="flat" w14:cmpd="sng" w14:algn="ctr">
            <w14:noFill/>
            <w14:prstDash w14:val="solid"/>
            <w14:bevel/>
          </w14:textOutline>
        </w:rPr>
        <w:t>1800.02.08 Бюджетна п</w:t>
      </w:r>
      <w:r w:rsidR="00DE7FCC" w:rsidRPr="0026537D">
        <w:rPr>
          <w:rFonts w:eastAsia="Arial Unicode MS"/>
          <w:b/>
          <w:bCs/>
          <w:iCs/>
          <w:color w:val="000000"/>
          <w:sz w:val="24"/>
          <w:szCs w:val="24"/>
          <w:u w:color="000000"/>
          <w:bdr w:val="nil"/>
          <w14:textOutline w14:w="0" w14:cap="flat" w14:cmpd="sng" w14:algn="ctr">
            <w14:noFill/>
            <w14:prstDash w14:val="solid"/>
            <w14:bevel/>
          </w14:textOutline>
        </w:rPr>
        <w:t>рограма „Обучение на кадри в областта на изкуството и културата“</w:t>
      </w:r>
    </w:p>
    <w:p w14:paraId="1BD954DD" w14:textId="77777777" w:rsidR="00DE7FCC" w:rsidRPr="006B6C9F" w:rsidRDefault="00DE7FCC" w:rsidP="00DE7FCC">
      <w:pPr>
        <w:pBdr>
          <w:top w:val="nil"/>
          <w:left w:val="nil"/>
          <w:bottom w:val="nil"/>
          <w:right w:val="nil"/>
          <w:between w:val="nil"/>
          <w:bar w:val="nil"/>
        </w:pBdr>
        <w:jc w:val="both"/>
        <w:rPr>
          <w:rFonts w:eastAsia="Arial Unicode MS"/>
          <w:b/>
          <w:bCs/>
          <w:i/>
          <w:iCs/>
          <w:color w:val="000000"/>
          <w:sz w:val="24"/>
          <w:szCs w:val="24"/>
          <w:u w:color="000000"/>
          <w:bdr w:val="nil"/>
          <w14:textOutline w14:w="0" w14:cap="flat" w14:cmpd="sng" w14:algn="ctr">
            <w14:noFill/>
            <w14:prstDash w14:val="solid"/>
            <w14:bevel/>
          </w14:textOutline>
        </w:rPr>
      </w:pPr>
      <w:r w:rsidRPr="006B6C9F">
        <w:rPr>
          <w:rFonts w:eastAsia="Arial Unicode MS"/>
          <w:b/>
          <w:bCs/>
          <w:i/>
          <w:iCs/>
          <w:color w:val="000000"/>
          <w:sz w:val="24"/>
          <w:szCs w:val="24"/>
          <w:u w:color="000000"/>
          <w:bdr w:val="nil"/>
          <w14:textOutline w14:w="0" w14:cap="flat" w14:cmpd="sng" w14:algn="ctr">
            <w14:noFill/>
            <w14:prstDash w14:val="solid"/>
            <w14:bevel/>
          </w14:textOutline>
        </w:rPr>
        <w:t>Визия за развитието на политиката (не е приложимо за функционалните области)</w:t>
      </w:r>
    </w:p>
    <w:p w14:paraId="7B995F59" w14:textId="77777777" w:rsidR="00DE7FCC" w:rsidRPr="006B6C9F" w:rsidRDefault="00DE7FCC" w:rsidP="00DE7FCC">
      <w:pPr>
        <w:pBdr>
          <w:top w:val="nil"/>
          <w:left w:val="nil"/>
          <w:bottom w:val="nil"/>
          <w:right w:val="nil"/>
          <w:between w:val="nil"/>
          <w:bar w:val="nil"/>
        </w:pBdr>
        <w:jc w:val="both"/>
        <w:rPr>
          <w:rFonts w:eastAsia="Arial Unicode MS"/>
          <w:b/>
          <w:bCs/>
          <w:i/>
          <w:iCs/>
          <w:color w:val="000000"/>
          <w:sz w:val="24"/>
          <w:szCs w:val="24"/>
          <w:u w:color="000000"/>
          <w:bdr w:val="nil"/>
          <w14:textOutline w14:w="0" w14:cap="flat" w14:cmpd="sng" w14:algn="ctr">
            <w14:noFill/>
            <w14:prstDash w14:val="solid"/>
            <w14:bevel/>
          </w14:textOutline>
        </w:rPr>
      </w:pPr>
      <w:r w:rsidRPr="006B6C9F">
        <w:rPr>
          <w:rFonts w:eastAsia="Arial Unicode MS"/>
          <w:b/>
          <w:bCs/>
          <w:i/>
          <w:iCs/>
          <w:color w:val="000000"/>
          <w:sz w:val="24"/>
          <w:szCs w:val="24"/>
          <w:u w:color="000000"/>
          <w:bdr w:val="nil"/>
          <w14:textOutline w14:w="0" w14:cap="flat" w14:cmpd="sng" w14:algn="ctr">
            <w14:noFill/>
            <w14:prstDash w14:val="solid"/>
            <w14:bevel/>
          </w14:textOutline>
        </w:rPr>
        <w:t>Стратегическа и оперативни цели</w:t>
      </w:r>
    </w:p>
    <w:p w14:paraId="45EBDAF5" w14:textId="77777777" w:rsidR="00DE7FCC" w:rsidRPr="006B6C9F" w:rsidRDefault="00DE7FCC" w:rsidP="00DE7FCC">
      <w:pPr>
        <w:pBdr>
          <w:top w:val="nil"/>
          <w:left w:val="nil"/>
          <w:bottom w:val="nil"/>
          <w:right w:val="nil"/>
          <w:between w:val="nil"/>
          <w:bar w:val="nil"/>
        </w:pBdr>
        <w:jc w:val="both"/>
        <w:rPr>
          <w:rFonts w:eastAsia="Arial Unicode MS"/>
          <w:b/>
          <w:bCs/>
          <w:i/>
          <w:iCs/>
          <w:color w:val="000000"/>
          <w:sz w:val="24"/>
          <w:szCs w:val="24"/>
          <w:u w:color="000000"/>
          <w:bdr w:val="nil"/>
          <w14:textOutline w14:w="0" w14:cap="flat" w14:cmpd="sng" w14:algn="ctr">
            <w14:noFill/>
            <w14:prstDash w14:val="solid"/>
            <w14:bevel/>
          </w14:textOutline>
        </w:rPr>
      </w:pPr>
    </w:p>
    <w:p w14:paraId="043BCC23" w14:textId="77777777" w:rsidR="00DE7FCC" w:rsidRPr="006B6C9F" w:rsidRDefault="00DE7FCC" w:rsidP="00583DC3">
      <w:pPr>
        <w:numPr>
          <w:ilvl w:val="0"/>
          <w:numId w:val="36"/>
        </w:numPr>
        <w:pBdr>
          <w:top w:val="nil"/>
          <w:left w:val="nil"/>
          <w:bottom w:val="nil"/>
          <w:right w:val="nil"/>
          <w:between w:val="nil"/>
          <w:bar w:val="nil"/>
        </w:pBdr>
        <w:jc w:val="both"/>
        <w:rPr>
          <w:rFonts w:eastAsia="Arial Unicode MS"/>
          <w:color w:val="000000"/>
          <w:sz w:val="24"/>
          <w:szCs w:val="24"/>
          <w:u w:color="000000"/>
          <w:bdr w:val="nil"/>
        </w:rPr>
      </w:pPr>
      <w:r w:rsidRPr="006B6C9F">
        <w:rPr>
          <w:rFonts w:eastAsia="Arial Unicode MS"/>
          <w:color w:val="000000"/>
          <w:sz w:val="24"/>
          <w:szCs w:val="24"/>
          <w:u w:color="000000"/>
          <w:bdr w:val="nil"/>
        </w:rPr>
        <w:t>Осигуряване на съвременни условия за реализиране на качествен образователен процес по изкуство и култура.</w:t>
      </w:r>
    </w:p>
    <w:p w14:paraId="05131A1C" w14:textId="77777777" w:rsidR="00DE7FCC" w:rsidRPr="006B6C9F" w:rsidRDefault="00DE7FCC" w:rsidP="00583DC3">
      <w:pPr>
        <w:numPr>
          <w:ilvl w:val="0"/>
          <w:numId w:val="36"/>
        </w:numPr>
        <w:pBdr>
          <w:top w:val="nil"/>
          <w:left w:val="nil"/>
          <w:bottom w:val="nil"/>
          <w:right w:val="nil"/>
          <w:between w:val="nil"/>
          <w:bar w:val="nil"/>
        </w:pBdr>
        <w:jc w:val="both"/>
        <w:rPr>
          <w:rFonts w:eastAsia="Arial Unicode MS"/>
          <w:color w:val="000000"/>
          <w:sz w:val="24"/>
          <w:szCs w:val="24"/>
          <w:u w:color="000000"/>
          <w:bdr w:val="nil"/>
        </w:rPr>
      </w:pPr>
      <w:r w:rsidRPr="006B6C9F">
        <w:rPr>
          <w:rFonts w:eastAsia="Arial Unicode MS"/>
          <w:color w:val="000000"/>
          <w:sz w:val="24"/>
          <w:szCs w:val="24"/>
          <w:u w:color="000000"/>
          <w:bdr w:val="nil"/>
        </w:rPr>
        <w:t>Задълбочаване процеса на взаимно обуславяне на учебните програми с конкретните задачи в културните институти, с цел повишаване степента на реализация на кадрите на българското образование в училищата по изкуствата и културата.</w:t>
      </w:r>
    </w:p>
    <w:p w14:paraId="48DD4AE9" w14:textId="77777777" w:rsidR="00DE7FCC" w:rsidRPr="006B6C9F" w:rsidRDefault="00DE7FCC" w:rsidP="00583DC3">
      <w:pPr>
        <w:numPr>
          <w:ilvl w:val="0"/>
          <w:numId w:val="36"/>
        </w:numPr>
        <w:pBdr>
          <w:top w:val="nil"/>
          <w:left w:val="nil"/>
          <w:bottom w:val="nil"/>
          <w:right w:val="nil"/>
          <w:between w:val="nil"/>
          <w:bar w:val="nil"/>
        </w:pBdr>
        <w:jc w:val="both"/>
        <w:rPr>
          <w:rFonts w:eastAsia="Arial Unicode MS"/>
          <w:color w:val="000000"/>
          <w:sz w:val="24"/>
          <w:szCs w:val="24"/>
          <w:u w:color="000000"/>
          <w:bdr w:val="nil"/>
        </w:rPr>
      </w:pPr>
      <w:r w:rsidRPr="006B6C9F">
        <w:rPr>
          <w:rFonts w:eastAsia="Arial Unicode MS"/>
          <w:color w:val="000000"/>
          <w:sz w:val="24"/>
          <w:szCs w:val="24"/>
          <w:u w:color="000000"/>
          <w:bdr w:val="nil"/>
        </w:rPr>
        <w:t>Разширяване полето за реализация на подготвените творчески кадри чрез утвърждаване на нови форми за подпомагане творчески иновации и инициативи.</w:t>
      </w:r>
    </w:p>
    <w:p w14:paraId="6C8FA2F6" w14:textId="77777777" w:rsidR="00DE7FCC" w:rsidRPr="006B6C9F" w:rsidRDefault="00DE7FCC" w:rsidP="00583DC3">
      <w:pPr>
        <w:numPr>
          <w:ilvl w:val="0"/>
          <w:numId w:val="36"/>
        </w:numPr>
        <w:pBdr>
          <w:top w:val="nil"/>
          <w:left w:val="nil"/>
          <w:bottom w:val="nil"/>
          <w:right w:val="nil"/>
          <w:between w:val="nil"/>
          <w:bar w:val="nil"/>
        </w:pBdr>
        <w:jc w:val="both"/>
        <w:rPr>
          <w:rFonts w:eastAsia="Arial Unicode MS"/>
          <w:color w:val="000000"/>
          <w:sz w:val="24"/>
          <w:szCs w:val="24"/>
          <w:u w:color="000000"/>
          <w:bdr w:val="nil"/>
        </w:rPr>
      </w:pPr>
      <w:r w:rsidRPr="006B6C9F">
        <w:rPr>
          <w:rFonts w:eastAsia="Arial Unicode MS"/>
          <w:color w:val="000000"/>
          <w:sz w:val="24"/>
          <w:szCs w:val="24"/>
          <w:u w:color="000000"/>
          <w:bdr w:val="nil"/>
        </w:rPr>
        <w:t>Развитие на творческия потенциал и заложби на децата и учениците от специализираните училища по изкуства и култура.</w:t>
      </w:r>
    </w:p>
    <w:p w14:paraId="5D6B9ACC" w14:textId="77777777" w:rsidR="00DE7FCC" w:rsidRPr="006B6C9F" w:rsidRDefault="00DE7FCC" w:rsidP="00DE7FCC">
      <w:pPr>
        <w:pBdr>
          <w:top w:val="nil"/>
          <w:left w:val="nil"/>
          <w:bottom w:val="nil"/>
          <w:right w:val="nil"/>
          <w:between w:val="nil"/>
          <w:bar w:val="nil"/>
        </w:pBdr>
        <w:jc w:val="both"/>
        <w:rPr>
          <w:rFonts w:eastAsia="Arial Unicode MS"/>
          <w:b/>
          <w:bCs/>
          <w:i/>
          <w:iCs/>
          <w:color w:val="000000"/>
          <w:sz w:val="24"/>
          <w:szCs w:val="24"/>
          <w:u w:color="000000"/>
          <w:bdr w:val="nil"/>
          <w14:textOutline w14:w="0" w14:cap="flat" w14:cmpd="sng" w14:algn="ctr">
            <w14:noFill/>
            <w14:prstDash w14:val="solid"/>
            <w14:bevel/>
          </w14:textOutline>
        </w:rPr>
      </w:pPr>
    </w:p>
    <w:p w14:paraId="041E5F73" w14:textId="77777777" w:rsidR="00DE7FCC" w:rsidRPr="006B6C9F" w:rsidRDefault="00DE7FCC" w:rsidP="00DE7FCC">
      <w:pPr>
        <w:pBdr>
          <w:top w:val="nil"/>
          <w:left w:val="nil"/>
          <w:bottom w:val="nil"/>
          <w:right w:val="nil"/>
          <w:between w:val="nil"/>
          <w:bar w:val="nil"/>
        </w:pBdr>
        <w:jc w:val="both"/>
        <w:rPr>
          <w:rFonts w:eastAsia="Arial Unicode MS"/>
          <w:b/>
          <w:bCs/>
          <w:i/>
          <w:iCs/>
          <w:color w:val="000000"/>
          <w:sz w:val="24"/>
          <w:szCs w:val="24"/>
          <w:u w:color="000000"/>
          <w:bdr w:val="nil"/>
          <w14:textOutline w14:w="0" w14:cap="flat" w14:cmpd="sng" w14:algn="ctr">
            <w14:noFill/>
            <w14:prstDash w14:val="solid"/>
            <w14:bevel/>
          </w14:textOutline>
        </w:rPr>
      </w:pPr>
      <w:r w:rsidRPr="006B6C9F">
        <w:rPr>
          <w:rFonts w:eastAsia="Arial Unicode MS"/>
          <w:b/>
          <w:bCs/>
          <w:i/>
          <w:iCs/>
          <w:color w:val="000000"/>
          <w:sz w:val="24"/>
          <w:szCs w:val="24"/>
          <w:u w:color="000000"/>
          <w:bdr w:val="nil"/>
          <w14:textOutline w14:w="0" w14:cap="flat" w14:cmpd="sng" w14:algn="ctr">
            <w14:noFill/>
            <w14:prstDash w14:val="solid"/>
            <w14:bevel/>
          </w14:textOutline>
        </w:rPr>
        <w:lastRenderedPageBreak/>
        <w:t>Полза/ефект за обществото от провежданата политика (не е приложимо за функционалните области)</w:t>
      </w:r>
      <w:r w:rsidRPr="006B6C9F">
        <w:rPr>
          <w:rFonts w:eastAsia="Arial Unicode MS"/>
          <w:color w:val="000000"/>
          <w:sz w:val="24"/>
          <w:szCs w:val="24"/>
          <w:u w:color="000000"/>
          <w:bdr w:val="nil"/>
          <w14:textOutline w14:w="0" w14:cap="flat" w14:cmpd="sng" w14:algn="ctr">
            <w14:noFill/>
            <w14:prstDash w14:val="solid"/>
            <w14:bevel/>
          </w14:textOutline>
        </w:rPr>
        <w:t xml:space="preserve"> </w:t>
      </w:r>
      <w:r w:rsidRPr="006B6C9F">
        <w:rPr>
          <w:rFonts w:eastAsia="Arial Unicode MS"/>
          <w:b/>
          <w:bCs/>
          <w:i/>
          <w:iCs/>
          <w:color w:val="000000"/>
          <w:sz w:val="24"/>
          <w:szCs w:val="24"/>
          <w:u w:color="000000"/>
          <w:bdr w:val="nil"/>
          <w14:textOutline w14:w="0" w14:cap="flat" w14:cmpd="sng" w14:algn="ctr">
            <w14:noFill/>
            <w14:prstDash w14:val="solid"/>
            <w14:bevel/>
          </w14:textOutline>
        </w:rPr>
        <w:t>и/или</w:t>
      </w:r>
      <w:r w:rsidRPr="006B6C9F">
        <w:rPr>
          <w:rFonts w:eastAsia="Arial Unicode MS"/>
          <w:color w:val="000000"/>
          <w:sz w:val="24"/>
          <w:szCs w:val="24"/>
          <w:u w:color="000000"/>
          <w:bdr w:val="nil"/>
          <w14:textOutline w14:w="0" w14:cap="flat" w14:cmpd="sng" w14:algn="ctr">
            <w14:noFill/>
            <w14:prstDash w14:val="solid"/>
            <w14:bevel/>
          </w14:textOutline>
        </w:rPr>
        <w:t xml:space="preserve"> </w:t>
      </w:r>
      <w:r w:rsidRPr="006B6C9F">
        <w:rPr>
          <w:rFonts w:eastAsia="Arial Unicode MS"/>
          <w:b/>
          <w:bCs/>
          <w:i/>
          <w:iCs/>
          <w:color w:val="000000"/>
          <w:sz w:val="24"/>
          <w:szCs w:val="24"/>
          <w:u w:color="000000"/>
          <w:bdr w:val="nil"/>
          <w14:textOutline w14:w="0" w14:cap="flat" w14:cmpd="sng" w14:algn="ctr">
            <w14:noFill/>
            <w14:prstDash w14:val="solid"/>
            <w14:bevel/>
          </w14:textOutline>
        </w:rPr>
        <w:t xml:space="preserve">очакваните резултати от изпълняваните задачи в съответната функционална област </w:t>
      </w:r>
    </w:p>
    <w:p w14:paraId="1C40825D" w14:textId="77777777" w:rsidR="00DE7FCC" w:rsidRPr="006B6C9F" w:rsidRDefault="00DE7FCC" w:rsidP="00DE7FCC">
      <w:pPr>
        <w:pBdr>
          <w:top w:val="nil"/>
          <w:left w:val="nil"/>
          <w:bottom w:val="nil"/>
          <w:right w:val="nil"/>
          <w:between w:val="nil"/>
          <w:bar w:val="nil"/>
        </w:pBdr>
        <w:jc w:val="both"/>
        <w:rPr>
          <w:rFonts w:eastAsia="Arial Unicode MS"/>
          <w:color w:val="000000"/>
          <w:sz w:val="24"/>
          <w:szCs w:val="24"/>
          <w:u w:color="000000"/>
          <w:bdr w:val="nil"/>
          <w14:textOutline w14:w="0" w14:cap="flat" w14:cmpd="sng" w14:algn="ctr">
            <w14:noFill/>
            <w14:prstDash w14:val="solid"/>
            <w14:bevel/>
          </w14:textOutline>
        </w:rPr>
      </w:pPr>
    </w:p>
    <w:p w14:paraId="71D5FD7A" w14:textId="77777777" w:rsidR="00DE7FCC" w:rsidRPr="006B6C9F" w:rsidRDefault="00DE7FCC" w:rsidP="00DE7FCC">
      <w:pPr>
        <w:pBdr>
          <w:top w:val="nil"/>
          <w:left w:val="nil"/>
          <w:bottom w:val="nil"/>
          <w:right w:val="nil"/>
          <w:between w:val="nil"/>
          <w:bar w:val="nil"/>
        </w:pBdr>
        <w:jc w:val="both"/>
        <w:rPr>
          <w:rFonts w:eastAsia="Arial Unicode MS"/>
          <w:b/>
          <w:bCs/>
          <w:i/>
          <w:iCs/>
          <w:color w:val="000000"/>
          <w:sz w:val="24"/>
          <w:szCs w:val="24"/>
          <w:u w:color="000000"/>
          <w:bdr w:val="nil"/>
          <w14:textOutline w14:w="0" w14:cap="flat" w14:cmpd="sng" w14:algn="ctr">
            <w14:noFill/>
            <w14:prstDash w14:val="solid"/>
            <w14:bevel/>
          </w14:textOutline>
        </w:rPr>
      </w:pPr>
      <w:r w:rsidRPr="006B6C9F">
        <w:rPr>
          <w:rFonts w:eastAsia="Arial Unicode MS"/>
          <w:b/>
          <w:bCs/>
          <w:i/>
          <w:iCs/>
          <w:color w:val="000000"/>
          <w:sz w:val="24"/>
          <w:szCs w:val="24"/>
          <w:u w:color="000000"/>
          <w:bdr w:val="nil"/>
          <w:lang w:val="ru-RU"/>
          <w14:textOutline w14:w="0" w14:cap="flat" w14:cmpd="sng" w14:algn="ctr">
            <w14:noFill/>
            <w14:prstDash w14:val="solid"/>
            <w14:bevel/>
          </w14:textOutline>
        </w:rPr>
        <w:t xml:space="preserve">Взаимоотношения с </w:t>
      </w:r>
      <w:proofErr w:type="spellStart"/>
      <w:r w:rsidRPr="006B6C9F">
        <w:rPr>
          <w:rFonts w:eastAsia="Arial Unicode MS"/>
          <w:b/>
          <w:bCs/>
          <w:i/>
          <w:iCs/>
          <w:color w:val="000000"/>
          <w:sz w:val="24"/>
          <w:szCs w:val="24"/>
          <w:u w:color="000000"/>
          <w:bdr w:val="nil"/>
          <w:lang w:val="ru-RU"/>
          <w14:textOutline w14:w="0" w14:cap="flat" w14:cmpd="sng" w14:algn="ctr">
            <w14:noFill/>
            <w14:prstDash w14:val="solid"/>
            <w14:bevel/>
          </w14:textOutline>
        </w:rPr>
        <w:t>други</w:t>
      </w:r>
      <w:proofErr w:type="spellEnd"/>
      <w:r w:rsidRPr="006B6C9F">
        <w:rPr>
          <w:rFonts w:eastAsia="Arial Unicode MS"/>
          <w:b/>
          <w:bCs/>
          <w:i/>
          <w:iCs/>
          <w:color w:val="000000"/>
          <w:sz w:val="24"/>
          <w:szCs w:val="24"/>
          <w:u w:color="000000"/>
          <w:bdr w:val="nil"/>
          <w:lang w:val="ru-RU"/>
          <w14:textOutline w14:w="0" w14:cap="flat" w14:cmpd="sng" w14:algn="ctr">
            <w14:noFill/>
            <w14:prstDash w14:val="solid"/>
            <w14:bevel/>
          </w14:textOutline>
        </w:rPr>
        <w:t xml:space="preserve"> институции</w:t>
      </w:r>
      <w:r w:rsidRPr="006B6C9F">
        <w:rPr>
          <w:rFonts w:eastAsia="Arial Unicode MS"/>
          <w:b/>
          <w:bCs/>
          <w:i/>
          <w:iCs/>
          <w:color w:val="000000"/>
          <w:sz w:val="24"/>
          <w:szCs w:val="24"/>
          <w:u w:color="000000"/>
          <w:bdr w:val="nil"/>
          <w14:textOutline w14:w="0" w14:cap="flat" w14:cmpd="sng" w14:algn="ctr">
            <w14:noFill/>
            <w14:prstDash w14:val="solid"/>
            <w14:bevel/>
          </w14:textOutline>
        </w:rPr>
        <w:t>, допринасящи за изпълнение на политиката</w:t>
      </w:r>
      <w:r w:rsidRPr="00EE6FAB">
        <w:rPr>
          <w:rFonts w:eastAsia="Arial Unicode MS"/>
          <w:b/>
          <w:bCs/>
          <w:i/>
          <w:iCs/>
          <w:color w:val="000000"/>
          <w:sz w:val="24"/>
          <w:szCs w:val="24"/>
          <w:u w:color="000000"/>
          <w:bdr w:val="nil"/>
          <w:lang w:val="ru-RU"/>
          <w14:textOutline w14:w="0" w14:cap="flat" w14:cmpd="sng" w14:algn="ctr">
            <w14:noFill/>
            <w14:prstDash w14:val="solid"/>
            <w14:bevel/>
          </w14:textOutline>
        </w:rPr>
        <w:t xml:space="preserve"> </w:t>
      </w:r>
    </w:p>
    <w:p w14:paraId="396A2D67" w14:textId="77777777" w:rsidR="00DE7FCC" w:rsidRPr="006B6C9F" w:rsidRDefault="00DE7FCC" w:rsidP="00583DC3">
      <w:pPr>
        <w:numPr>
          <w:ilvl w:val="0"/>
          <w:numId w:val="38"/>
        </w:numPr>
        <w:pBdr>
          <w:top w:val="nil"/>
          <w:left w:val="nil"/>
          <w:bottom w:val="nil"/>
          <w:right w:val="nil"/>
          <w:between w:val="nil"/>
          <w:bar w:val="nil"/>
        </w:pBdr>
        <w:jc w:val="both"/>
        <w:rPr>
          <w:rFonts w:eastAsia="Arial Unicode MS"/>
          <w:color w:val="000000"/>
          <w:sz w:val="24"/>
          <w:szCs w:val="24"/>
          <w:u w:color="000000"/>
          <w:bdr w:val="nil"/>
          <w:lang w:val="ru-RU"/>
        </w:rPr>
      </w:pPr>
      <w:r w:rsidRPr="006B6C9F">
        <w:rPr>
          <w:rFonts w:eastAsia="Arial Unicode MS"/>
          <w:color w:val="000000"/>
          <w:sz w:val="24"/>
          <w:szCs w:val="24"/>
          <w:u w:color="000000"/>
          <w:bdr w:val="nil"/>
          <w:lang w:val="ru-RU"/>
        </w:rPr>
        <w:t>МОН</w:t>
      </w:r>
      <w:r w:rsidRPr="006B6C9F">
        <w:rPr>
          <w:rFonts w:eastAsia="Arial Unicode MS"/>
          <w:color w:val="000000"/>
          <w:sz w:val="24"/>
          <w:szCs w:val="24"/>
          <w:u w:color="000000"/>
          <w:bdr w:val="nil"/>
        </w:rPr>
        <w:t>;</w:t>
      </w:r>
    </w:p>
    <w:p w14:paraId="395C9A77" w14:textId="77777777" w:rsidR="00DE7FCC" w:rsidRPr="006B6C9F" w:rsidRDefault="00DE7FCC" w:rsidP="00583DC3">
      <w:pPr>
        <w:numPr>
          <w:ilvl w:val="0"/>
          <w:numId w:val="38"/>
        </w:numPr>
        <w:pBdr>
          <w:top w:val="nil"/>
          <w:left w:val="nil"/>
          <w:bottom w:val="nil"/>
          <w:right w:val="nil"/>
          <w:between w:val="nil"/>
          <w:bar w:val="nil"/>
        </w:pBdr>
        <w:jc w:val="both"/>
        <w:rPr>
          <w:rFonts w:eastAsia="Arial Unicode MS"/>
          <w:color w:val="000000"/>
          <w:sz w:val="24"/>
          <w:szCs w:val="24"/>
          <w:u w:color="000000"/>
          <w:bdr w:val="nil"/>
        </w:rPr>
      </w:pPr>
      <w:r w:rsidRPr="006B6C9F">
        <w:rPr>
          <w:rFonts w:eastAsia="Arial Unicode MS"/>
          <w:color w:val="000000"/>
          <w:sz w:val="24"/>
          <w:szCs w:val="24"/>
          <w:u w:color="000000"/>
          <w:bdr w:val="nil"/>
        </w:rPr>
        <w:t xml:space="preserve">Училищни настоятелства, обществени съвети към училищата, </w:t>
      </w:r>
      <w:r w:rsidRPr="006B6C9F">
        <w:rPr>
          <w:rFonts w:eastAsia="Arial Unicode MS"/>
          <w:color w:val="000000"/>
          <w:sz w:val="24"/>
          <w:szCs w:val="24"/>
          <w:u w:color="000000"/>
          <w:bdr w:val="nil"/>
          <w:lang w:val="ru-RU"/>
        </w:rPr>
        <w:t>граждански сектор</w:t>
      </w:r>
      <w:r w:rsidRPr="006B6C9F">
        <w:rPr>
          <w:rFonts w:eastAsia="Arial Unicode MS"/>
          <w:color w:val="000000"/>
          <w:sz w:val="24"/>
          <w:szCs w:val="24"/>
          <w:u w:color="000000"/>
          <w:bdr w:val="nil"/>
        </w:rPr>
        <w:t xml:space="preserve">; </w:t>
      </w:r>
    </w:p>
    <w:p w14:paraId="309E9D19" w14:textId="77777777" w:rsidR="00DE7FCC" w:rsidRPr="006B6C9F" w:rsidRDefault="00DE7FCC" w:rsidP="00583DC3">
      <w:pPr>
        <w:numPr>
          <w:ilvl w:val="0"/>
          <w:numId w:val="38"/>
        </w:numPr>
        <w:pBdr>
          <w:top w:val="nil"/>
          <w:left w:val="nil"/>
          <w:bottom w:val="nil"/>
          <w:right w:val="nil"/>
          <w:between w:val="nil"/>
          <w:bar w:val="nil"/>
        </w:pBdr>
        <w:jc w:val="both"/>
        <w:rPr>
          <w:rFonts w:eastAsia="Arial Unicode MS"/>
          <w:color w:val="000000"/>
          <w:sz w:val="24"/>
          <w:szCs w:val="24"/>
          <w:u w:color="000000"/>
          <w:bdr w:val="nil"/>
        </w:rPr>
      </w:pPr>
      <w:r w:rsidRPr="006B6C9F">
        <w:rPr>
          <w:rFonts w:eastAsia="Arial Unicode MS"/>
          <w:color w:val="000000"/>
          <w:sz w:val="24"/>
          <w:szCs w:val="24"/>
          <w:u w:color="000000"/>
          <w:bdr w:val="nil"/>
        </w:rPr>
        <w:t>Професионални и културни институти и творчески организации.</w:t>
      </w:r>
    </w:p>
    <w:p w14:paraId="4FFDA811" w14:textId="77777777" w:rsidR="00DE7FCC" w:rsidRPr="00EE6FAB" w:rsidRDefault="00DE7FCC" w:rsidP="00DE7FCC">
      <w:pPr>
        <w:pBdr>
          <w:top w:val="nil"/>
          <w:left w:val="nil"/>
          <w:bottom w:val="nil"/>
          <w:right w:val="nil"/>
          <w:between w:val="nil"/>
          <w:bar w:val="nil"/>
        </w:pBdr>
        <w:jc w:val="both"/>
        <w:rPr>
          <w:rFonts w:eastAsia="Arial Unicode MS"/>
          <w:color w:val="000000"/>
          <w:sz w:val="24"/>
          <w:szCs w:val="24"/>
          <w:u w:color="000000"/>
          <w:bdr w:val="nil"/>
          <w:lang w:val="ru-RU"/>
          <w14:textOutline w14:w="0" w14:cap="flat" w14:cmpd="sng" w14:algn="ctr">
            <w14:noFill/>
            <w14:prstDash w14:val="solid"/>
            <w14:bevel/>
          </w14:textOutline>
        </w:rPr>
      </w:pPr>
    </w:p>
    <w:p w14:paraId="512561CD" w14:textId="77777777" w:rsidR="00DE7FCC" w:rsidRPr="006B6C9F" w:rsidRDefault="00DE7FCC" w:rsidP="00DE7FCC">
      <w:pPr>
        <w:pBdr>
          <w:top w:val="nil"/>
          <w:left w:val="nil"/>
          <w:bottom w:val="nil"/>
          <w:right w:val="nil"/>
          <w:between w:val="nil"/>
          <w:bar w:val="nil"/>
        </w:pBdr>
        <w:spacing w:before="120" w:after="120"/>
        <w:jc w:val="both"/>
        <w:rPr>
          <w:rFonts w:eastAsia="Arial Unicode MS"/>
          <w:b/>
          <w:bCs/>
          <w:i/>
          <w:iCs/>
          <w:color w:val="000000"/>
          <w:sz w:val="24"/>
          <w:szCs w:val="24"/>
          <w:u w:color="000000"/>
          <w:bdr w:val="nil"/>
          <w14:textOutline w14:w="0" w14:cap="flat" w14:cmpd="sng" w14:algn="ctr">
            <w14:noFill/>
            <w14:prstDash w14:val="solid"/>
            <w14:bevel/>
          </w14:textOutline>
        </w:rPr>
      </w:pPr>
      <w:r w:rsidRPr="006B6C9F">
        <w:rPr>
          <w:rFonts w:eastAsia="Arial Unicode MS"/>
          <w:b/>
          <w:bCs/>
          <w:i/>
          <w:iCs/>
          <w:color w:val="000000"/>
          <w:sz w:val="24"/>
          <w:szCs w:val="24"/>
          <w:u w:color="000000"/>
          <w:bdr w:val="nil"/>
          <w14:textOutline w14:w="0" w14:cap="flat" w14:cmpd="sng" w14:algn="ctr">
            <w14:noFill/>
            <w14:prstDash w14:val="solid"/>
            <w14:bevel/>
          </w14:textOutline>
        </w:rPr>
        <w:t>Показатели за полза/ефект и целеви стойности (не е приложимо за функционалните области)</w:t>
      </w:r>
    </w:p>
    <w:tbl>
      <w:tblPr>
        <w:tblStyle w:val="TableNormal1"/>
        <w:tblW w:w="7855" w:type="dxa"/>
        <w:tblInd w:w="163"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3276"/>
        <w:gridCol w:w="760"/>
        <w:gridCol w:w="1268"/>
        <w:gridCol w:w="1276"/>
        <w:gridCol w:w="1275"/>
      </w:tblGrid>
      <w:tr w:rsidR="00DE7FCC" w:rsidRPr="006B6C9F" w14:paraId="209775D7" w14:textId="77777777" w:rsidTr="00945AFC">
        <w:trPr>
          <w:trHeight w:val="280"/>
        </w:trPr>
        <w:tc>
          <w:tcPr>
            <w:tcW w:w="7855" w:type="dxa"/>
            <w:gridSpan w:val="5"/>
            <w:tcBorders>
              <w:top w:val="single" w:sz="8" w:space="0" w:color="000000"/>
              <w:left w:val="single" w:sz="8" w:space="0" w:color="000000"/>
              <w:bottom w:val="single" w:sz="4" w:space="0" w:color="000000"/>
              <w:right w:val="single" w:sz="8" w:space="0" w:color="000000"/>
            </w:tcBorders>
            <w:shd w:val="clear" w:color="auto" w:fill="FFCC99"/>
            <w:tcMar>
              <w:top w:w="80" w:type="dxa"/>
              <w:left w:w="80" w:type="dxa"/>
              <w:bottom w:w="80" w:type="dxa"/>
              <w:right w:w="80" w:type="dxa"/>
            </w:tcMar>
            <w:vAlign w:val="center"/>
          </w:tcPr>
          <w:p w14:paraId="2225D635" w14:textId="77777777" w:rsidR="00DE7FCC" w:rsidRPr="006B6C9F" w:rsidRDefault="00DE7FCC" w:rsidP="00DE7FCC">
            <w:pPr>
              <w:jc w:val="center"/>
              <w:rPr>
                <w:color w:val="000000"/>
                <w:sz w:val="24"/>
                <w:szCs w:val="24"/>
                <w:u w:color="000000"/>
                <w14:textOutline w14:w="0" w14:cap="flat" w14:cmpd="sng" w14:algn="ctr">
                  <w14:noFill/>
                  <w14:prstDash w14:val="solid"/>
                  <w14:bevel/>
                </w14:textOutline>
              </w:rPr>
            </w:pPr>
            <w:r w:rsidRPr="006B6C9F">
              <w:rPr>
                <w:b/>
                <w:bCs/>
                <w:color w:val="000000"/>
                <w:sz w:val="24"/>
                <w:szCs w:val="24"/>
                <w:u w:color="000000"/>
                <w14:textOutline w14:w="0" w14:cap="flat" w14:cmpd="sng" w14:algn="ctr">
                  <w14:noFill/>
                  <w14:prstDash w14:val="solid"/>
                  <w14:bevel/>
                </w14:textOutline>
              </w:rPr>
              <w:t>ПОКАЗАТЕЛИ ЗА ИЗПЪЛНЕНИЕ И ЦЕЛЕВИ СТОЙНОСТИ</w:t>
            </w:r>
          </w:p>
        </w:tc>
      </w:tr>
      <w:tr w:rsidR="00DE7FCC" w:rsidRPr="006B6C9F" w14:paraId="7BBBAD75" w14:textId="77777777" w:rsidTr="00945AFC">
        <w:trPr>
          <w:trHeight w:val="183"/>
        </w:trPr>
        <w:tc>
          <w:tcPr>
            <w:tcW w:w="3276" w:type="dxa"/>
            <w:tcBorders>
              <w:top w:val="single" w:sz="4" w:space="0" w:color="000000"/>
              <w:left w:val="single" w:sz="8" w:space="0" w:color="000000"/>
              <w:bottom w:val="single" w:sz="4" w:space="0" w:color="000000"/>
              <w:right w:val="single" w:sz="4" w:space="0" w:color="000000"/>
            </w:tcBorders>
            <w:shd w:val="clear" w:color="auto" w:fill="FFCC99"/>
            <w:tcMar>
              <w:top w:w="80" w:type="dxa"/>
              <w:left w:w="80" w:type="dxa"/>
              <w:bottom w:w="80" w:type="dxa"/>
              <w:right w:w="80" w:type="dxa"/>
            </w:tcMar>
            <w:vAlign w:val="center"/>
          </w:tcPr>
          <w:p w14:paraId="6D9070A0" w14:textId="77777777" w:rsidR="00DE7FCC" w:rsidRPr="006B6C9F" w:rsidRDefault="00DE7FCC" w:rsidP="00DE7FCC">
            <w:pPr>
              <w:jc w:val="center"/>
              <w:rPr>
                <w:color w:val="000000"/>
                <w:sz w:val="24"/>
                <w:szCs w:val="24"/>
                <w:u w:color="000000"/>
                <w14:textOutline w14:w="0" w14:cap="flat" w14:cmpd="sng" w14:algn="ctr">
                  <w14:noFill/>
                  <w14:prstDash w14:val="solid"/>
                  <w14:bevel/>
                </w14:textOutline>
              </w:rPr>
            </w:pPr>
            <w:r w:rsidRPr="006B6C9F">
              <w:rPr>
                <w:i/>
                <w:iCs/>
                <w:color w:val="000000"/>
                <w:sz w:val="24"/>
                <w:szCs w:val="24"/>
                <w:u w:color="000000"/>
                <w14:textOutline w14:w="0" w14:cap="flat" w14:cmpd="sng" w14:algn="ctr">
                  <w14:noFill/>
                  <w14:prstDash w14:val="solid"/>
                  <w14:bevel/>
                </w14:textOutline>
              </w:rPr>
              <w:t>Ползи/ефекти:</w:t>
            </w:r>
          </w:p>
        </w:tc>
        <w:tc>
          <w:tcPr>
            <w:tcW w:w="760" w:type="dxa"/>
            <w:tcBorders>
              <w:top w:val="single" w:sz="4" w:space="0" w:color="000000"/>
              <w:left w:val="single" w:sz="4" w:space="0" w:color="000000"/>
              <w:bottom w:val="single" w:sz="4" w:space="0" w:color="000000"/>
              <w:right w:val="single" w:sz="4" w:space="0" w:color="000000"/>
            </w:tcBorders>
            <w:shd w:val="clear" w:color="auto" w:fill="FFCC99"/>
            <w:tcMar>
              <w:top w:w="80" w:type="dxa"/>
              <w:left w:w="80" w:type="dxa"/>
              <w:bottom w:w="80" w:type="dxa"/>
              <w:right w:w="80" w:type="dxa"/>
            </w:tcMar>
          </w:tcPr>
          <w:p w14:paraId="593D9AD1" w14:textId="77777777" w:rsidR="00DE7FCC" w:rsidRPr="006B6C9F" w:rsidRDefault="00DE7FCC" w:rsidP="00DE7FCC">
            <w:pPr>
              <w:rPr>
                <w:color w:val="000000"/>
                <w:sz w:val="24"/>
                <w:szCs w:val="24"/>
                <w:u w:color="000000"/>
                <w14:textOutline w14:w="0" w14:cap="flat" w14:cmpd="sng" w14:algn="ctr">
                  <w14:noFill/>
                  <w14:prstDash w14:val="solid"/>
                  <w14:bevel/>
                </w14:textOutline>
              </w:rPr>
            </w:pPr>
            <w:r w:rsidRPr="006B6C9F">
              <w:rPr>
                <w:color w:val="000000"/>
                <w:sz w:val="24"/>
                <w:szCs w:val="24"/>
                <w:u w:color="000000"/>
                <w14:textOutline w14:w="0" w14:cap="flat" w14:cmpd="sng" w14:algn="ctr">
                  <w14:noFill/>
                  <w14:prstDash w14:val="solid"/>
                  <w14:bevel/>
                </w14:textOutline>
              </w:rPr>
              <w:t> </w:t>
            </w:r>
          </w:p>
        </w:tc>
        <w:tc>
          <w:tcPr>
            <w:tcW w:w="3819" w:type="dxa"/>
            <w:gridSpan w:val="3"/>
            <w:tcBorders>
              <w:top w:val="single" w:sz="4" w:space="0" w:color="000000"/>
              <w:left w:val="single" w:sz="4" w:space="0" w:color="000000"/>
              <w:bottom w:val="single" w:sz="4" w:space="0" w:color="000000"/>
              <w:right w:val="single" w:sz="8" w:space="0" w:color="000000"/>
            </w:tcBorders>
            <w:shd w:val="clear" w:color="auto" w:fill="FFCC99"/>
            <w:tcMar>
              <w:top w:w="80" w:type="dxa"/>
              <w:left w:w="80" w:type="dxa"/>
              <w:bottom w:w="80" w:type="dxa"/>
              <w:right w:w="80" w:type="dxa"/>
            </w:tcMar>
          </w:tcPr>
          <w:p w14:paraId="2B6924F6" w14:textId="77777777" w:rsidR="00DE7FCC" w:rsidRPr="006B6C9F" w:rsidRDefault="00DE7FCC" w:rsidP="00DE7FCC">
            <w:pPr>
              <w:jc w:val="center"/>
              <w:rPr>
                <w:color w:val="000000"/>
                <w:sz w:val="24"/>
                <w:szCs w:val="24"/>
                <w:u w:color="000000"/>
                <w14:textOutline w14:w="0" w14:cap="flat" w14:cmpd="sng" w14:algn="ctr">
                  <w14:noFill/>
                  <w14:prstDash w14:val="solid"/>
                  <w14:bevel/>
                </w14:textOutline>
              </w:rPr>
            </w:pPr>
            <w:r w:rsidRPr="006B6C9F">
              <w:rPr>
                <w:b/>
                <w:bCs/>
                <w:color w:val="000000"/>
                <w:sz w:val="24"/>
                <w:szCs w:val="24"/>
                <w:u w:color="000000"/>
                <w14:textOutline w14:w="0" w14:cap="flat" w14:cmpd="sng" w14:algn="ctr">
                  <w14:noFill/>
                  <w14:prstDash w14:val="solid"/>
                  <w14:bevel/>
                </w14:textOutline>
              </w:rPr>
              <w:t>Целева стойност</w:t>
            </w:r>
          </w:p>
        </w:tc>
      </w:tr>
      <w:tr w:rsidR="00DE7FCC" w:rsidRPr="006B6C9F" w14:paraId="4C40CA78" w14:textId="77777777" w:rsidTr="00945AFC">
        <w:trPr>
          <w:trHeight w:val="543"/>
        </w:trPr>
        <w:tc>
          <w:tcPr>
            <w:tcW w:w="3276" w:type="dxa"/>
            <w:tcBorders>
              <w:top w:val="single" w:sz="4" w:space="0" w:color="000000"/>
              <w:left w:val="single" w:sz="8" w:space="0" w:color="000000"/>
              <w:bottom w:val="single" w:sz="4" w:space="0" w:color="000000"/>
              <w:right w:val="single" w:sz="4" w:space="0" w:color="000000"/>
            </w:tcBorders>
            <w:shd w:val="clear" w:color="auto" w:fill="FFCC99"/>
            <w:tcMar>
              <w:top w:w="80" w:type="dxa"/>
              <w:left w:w="80" w:type="dxa"/>
              <w:bottom w:w="80" w:type="dxa"/>
              <w:right w:w="80" w:type="dxa"/>
            </w:tcMar>
            <w:vAlign w:val="center"/>
          </w:tcPr>
          <w:p w14:paraId="69FA5544" w14:textId="77777777" w:rsidR="00DE7FCC" w:rsidRPr="006B6C9F" w:rsidRDefault="00DE7FCC" w:rsidP="00DE7FCC">
            <w:pPr>
              <w:jc w:val="center"/>
              <w:rPr>
                <w:color w:val="000000"/>
                <w:sz w:val="24"/>
                <w:szCs w:val="24"/>
                <w:u w:color="000000"/>
                <w14:textOutline w14:w="0" w14:cap="flat" w14:cmpd="sng" w14:algn="ctr">
                  <w14:noFill/>
                  <w14:prstDash w14:val="solid"/>
                  <w14:bevel/>
                </w14:textOutline>
              </w:rPr>
            </w:pPr>
            <w:r w:rsidRPr="006B6C9F">
              <w:rPr>
                <w:b/>
                <w:bCs/>
                <w:color w:val="000000"/>
                <w:sz w:val="24"/>
                <w:szCs w:val="24"/>
                <w:u w:color="000000"/>
                <w14:textOutline w14:w="0" w14:cap="flat" w14:cmpd="sng" w14:algn="ctr">
                  <w14:noFill/>
                  <w14:prstDash w14:val="solid"/>
                  <w14:bevel/>
                </w14:textOutline>
              </w:rPr>
              <w:t>Показатели за изпълнение</w:t>
            </w:r>
          </w:p>
        </w:tc>
        <w:tc>
          <w:tcPr>
            <w:tcW w:w="760" w:type="dxa"/>
            <w:tcBorders>
              <w:top w:val="single" w:sz="4" w:space="0" w:color="000000"/>
              <w:left w:val="single" w:sz="4" w:space="0" w:color="000000"/>
              <w:bottom w:val="single" w:sz="4" w:space="0" w:color="000000"/>
              <w:right w:val="single" w:sz="4" w:space="0" w:color="000000"/>
            </w:tcBorders>
            <w:shd w:val="clear" w:color="auto" w:fill="FFCC99"/>
            <w:tcMar>
              <w:top w:w="80" w:type="dxa"/>
              <w:left w:w="80" w:type="dxa"/>
              <w:bottom w:w="80" w:type="dxa"/>
              <w:right w:w="80" w:type="dxa"/>
            </w:tcMar>
            <w:vAlign w:val="center"/>
          </w:tcPr>
          <w:p w14:paraId="43A603F8" w14:textId="77777777" w:rsidR="00DE7FCC" w:rsidRPr="006B6C9F" w:rsidRDefault="00DE7FCC" w:rsidP="00DE7FCC">
            <w:pPr>
              <w:jc w:val="center"/>
              <w:rPr>
                <w:color w:val="000000"/>
                <w:sz w:val="24"/>
                <w:szCs w:val="24"/>
                <w:u w:color="000000"/>
                <w14:textOutline w14:w="0" w14:cap="flat" w14:cmpd="sng" w14:algn="ctr">
                  <w14:noFill/>
                  <w14:prstDash w14:val="solid"/>
                  <w14:bevel/>
                </w14:textOutline>
              </w:rPr>
            </w:pPr>
            <w:r w:rsidRPr="006B6C9F">
              <w:rPr>
                <w:b/>
                <w:bCs/>
                <w:color w:val="000000"/>
                <w:sz w:val="24"/>
                <w:szCs w:val="24"/>
                <w:u w:color="000000"/>
                <w14:textOutline w14:w="0" w14:cap="flat" w14:cmpd="sng" w14:algn="ctr">
                  <w14:noFill/>
                  <w14:prstDash w14:val="solid"/>
                  <w14:bevel/>
                </w14:textOutline>
              </w:rPr>
              <w:t>Мерна единица</w:t>
            </w:r>
          </w:p>
        </w:tc>
        <w:tc>
          <w:tcPr>
            <w:tcW w:w="1268" w:type="dxa"/>
            <w:tcBorders>
              <w:top w:val="single" w:sz="4" w:space="0" w:color="000000"/>
              <w:left w:val="single" w:sz="4" w:space="0" w:color="000000"/>
              <w:bottom w:val="single" w:sz="4" w:space="0" w:color="000000"/>
              <w:right w:val="single" w:sz="4" w:space="0" w:color="000000"/>
            </w:tcBorders>
            <w:shd w:val="clear" w:color="auto" w:fill="FFCC99"/>
            <w:tcMar>
              <w:top w:w="80" w:type="dxa"/>
              <w:left w:w="80" w:type="dxa"/>
              <w:bottom w:w="80" w:type="dxa"/>
              <w:right w:w="80" w:type="dxa"/>
            </w:tcMar>
            <w:vAlign w:val="center"/>
          </w:tcPr>
          <w:p w14:paraId="52F31B02" w14:textId="77777777" w:rsidR="00DE7FCC" w:rsidRPr="006B6C9F" w:rsidRDefault="00945AFC" w:rsidP="002C3FC3">
            <w:pPr>
              <w:jc w:val="center"/>
              <w:rPr>
                <w:color w:val="000000"/>
                <w:sz w:val="24"/>
                <w:szCs w:val="24"/>
                <w:u w:color="000000"/>
                <w14:textOutline w14:w="0" w14:cap="flat" w14:cmpd="sng" w14:algn="ctr">
                  <w14:noFill/>
                  <w14:prstDash w14:val="solid"/>
                  <w14:bevel/>
                </w14:textOutline>
              </w:rPr>
            </w:pPr>
            <w:r>
              <w:rPr>
                <w:b/>
                <w:bCs/>
                <w:i/>
                <w:iCs/>
                <w:color w:val="000000"/>
                <w:sz w:val="24"/>
                <w:szCs w:val="24"/>
                <w:u w:color="000000"/>
                <w14:textOutline w14:w="0" w14:cap="flat" w14:cmpd="sng" w14:algn="ctr">
                  <w14:noFill/>
                  <w14:prstDash w14:val="solid"/>
                  <w14:bevel/>
                </w14:textOutline>
              </w:rPr>
              <w:t>Бюджет</w:t>
            </w:r>
            <w:r w:rsidR="002C3FC3">
              <w:rPr>
                <w:b/>
                <w:bCs/>
                <w:i/>
                <w:iCs/>
                <w:color w:val="000000"/>
                <w:sz w:val="24"/>
                <w:szCs w:val="24"/>
                <w:u w:color="000000"/>
                <w14:textOutline w14:w="0" w14:cap="flat" w14:cmpd="sng" w14:algn="ctr">
                  <w14:noFill/>
                  <w14:prstDash w14:val="solid"/>
                  <w14:bevel/>
                </w14:textOutline>
              </w:rPr>
              <w:t xml:space="preserve"> </w:t>
            </w:r>
            <w:r w:rsidR="00DE7FCC" w:rsidRPr="006B6C9F">
              <w:rPr>
                <w:b/>
                <w:bCs/>
                <w:i/>
                <w:iCs/>
                <w:color w:val="000000"/>
                <w:sz w:val="24"/>
                <w:szCs w:val="24"/>
                <w:u w:color="000000"/>
                <w14:textOutline w14:w="0" w14:cap="flat" w14:cmpd="sng" w14:algn="ctr">
                  <w14:noFill/>
                  <w14:prstDash w14:val="solid"/>
                  <w14:bevel/>
                </w14:textOutline>
              </w:rPr>
              <w:t>202</w:t>
            </w:r>
            <w:r w:rsidR="00DE7FCC" w:rsidRPr="006B6C9F">
              <w:rPr>
                <w:b/>
                <w:bCs/>
                <w:i/>
                <w:iCs/>
                <w:color w:val="000000"/>
                <w:sz w:val="24"/>
                <w:szCs w:val="24"/>
                <w:u w:color="000000"/>
                <w:lang w:val="en-US"/>
                <w14:textOutline w14:w="0" w14:cap="flat" w14:cmpd="sng" w14:algn="ctr">
                  <w14:noFill/>
                  <w14:prstDash w14:val="solid"/>
                  <w14:bevel/>
                </w14:textOutline>
              </w:rPr>
              <w:t>1</w:t>
            </w:r>
            <w:r w:rsidR="00DE7FCC" w:rsidRPr="006B6C9F">
              <w:rPr>
                <w:b/>
                <w:bCs/>
                <w:i/>
                <w:iCs/>
                <w:color w:val="000000"/>
                <w:sz w:val="24"/>
                <w:szCs w:val="24"/>
                <w:u w:color="000000"/>
                <w14:textOutline w14:w="0" w14:cap="flat" w14:cmpd="sng" w14:algn="ctr">
                  <w14:noFill/>
                  <w14:prstDash w14:val="solid"/>
                  <w14:bevel/>
                </w14:textOutline>
              </w:rPr>
              <w:t xml:space="preserve"> г.</w:t>
            </w:r>
          </w:p>
        </w:tc>
        <w:tc>
          <w:tcPr>
            <w:tcW w:w="1276" w:type="dxa"/>
            <w:tcBorders>
              <w:top w:val="single" w:sz="4" w:space="0" w:color="000000"/>
              <w:left w:val="single" w:sz="4" w:space="0" w:color="000000"/>
              <w:bottom w:val="single" w:sz="4" w:space="0" w:color="000000"/>
              <w:right w:val="single" w:sz="4" w:space="0" w:color="000000"/>
            </w:tcBorders>
            <w:shd w:val="clear" w:color="auto" w:fill="FFCC99"/>
            <w:tcMar>
              <w:top w:w="80" w:type="dxa"/>
              <w:left w:w="80" w:type="dxa"/>
              <w:bottom w:w="80" w:type="dxa"/>
              <w:right w:w="80" w:type="dxa"/>
            </w:tcMar>
            <w:vAlign w:val="center"/>
          </w:tcPr>
          <w:p w14:paraId="535FF45E" w14:textId="77777777" w:rsidR="00DE7FCC" w:rsidRPr="006B6C9F" w:rsidRDefault="00DE7FCC" w:rsidP="00DE7FCC">
            <w:pPr>
              <w:jc w:val="center"/>
              <w:rPr>
                <w:color w:val="000000"/>
                <w:sz w:val="24"/>
                <w:szCs w:val="24"/>
                <w:u w:color="000000"/>
                <w14:textOutline w14:w="0" w14:cap="flat" w14:cmpd="sng" w14:algn="ctr">
                  <w14:noFill/>
                  <w14:prstDash w14:val="solid"/>
                  <w14:bevel/>
                </w14:textOutline>
              </w:rPr>
            </w:pPr>
            <w:r w:rsidRPr="006B6C9F">
              <w:rPr>
                <w:b/>
                <w:bCs/>
                <w:i/>
                <w:iCs/>
                <w:color w:val="000000"/>
                <w:sz w:val="24"/>
                <w:szCs w:val="24"/>
                <w:u w:color="000000"/>
                <w14:textOutline w14:w="0" w14:cap="flat" w14:cmpd="sng" w14:algn="ctr">
                  <w14:noFill/>
                  <w14:prstDash w14:val="solid"/>
                  <w14:bevel/>
                </w14:textOutline>
              </w:rPr>
              <w:t>Прогноза 202</w:t>
            </w:r>
            <w:r w:rsidRPr="006B6C9F">
              <w:rPr>
                <w:b/>
                <w:bCs/>
                <w:i/>
                <w:iCs/>
                <w:color w:val="000000"/>
                <w:sz w:val="24"/>
                <w:szCs w:val="24"/>
                <w:u w:color="000000"/>
                <w:lang w:val="en-US"/>
                <w14:textOutline w14:w="0" w14:cap="flat" w14:cmpd="sng" w14:algn="ctr">
                  <w14:noFill/>
                  <w14:prstDash w14:val="solid"/>
                  <w14:bevel/>
                </w14:textOutline>
              </w:rPr>
              <w:t>2</w:t>
            </w:r>
            <w:r w:rsidRPr="006B6C9F">
              <w:rPr>
                <w:b/>
                <w:bCs/>
                <w:i/>
                <w:iCs/>
                <w:color w:val="000000"/>
                <w:sz w:val="24"/>
                <w:szCs w:val="24"/>
                <w:u w:color="000000"/>
                <w14:textOutline w14:w="0" w14:cap="flat" w14:cmpd="sng" w14:algn="ctr">
                  <w14:noFill/>
                  <w14:prstDash w14:val="solid"/>
                  <w14:bevel/>
                </w14:textOutline>
              </w:rPr>
              <w:t xml:space="preserve"> г.</w:t>
            </w:r>
          </w:p>
        </w:tc>
        <w:tc>
          <w:tcPr>
            <w:tcW w:w="1275" w:type="dxa"/>
            <w:tcBorders>
              <w:top w:val="single" w:sz="4" w:space="0" w:color="000000"/>
              <w:left w:val="single" w:sz="4" w:space="0" w:color="000000"/>
              <w:bottom w:val="single" w:sz="4" w:space="0" w:color="000000"/>
              <w:right w:val="single" w:sz="8" w:space="0" w:color="000000"/>
            </w:tcBorders>
            <w:shd w:val="clear" w:color="auto" w:fill="FFCC99"/>
            <w:tcMar>
              <w:top w:w="80" w:type="dxa"/>
              <w:left w:w="80" w:type="dxa"/>
              <w:bottom w:w="80" w:type="dxa"/>
              <w:right w:w="80" w:type="dxa"/>
            </w:tcMar>
            <w:vAlign w:val="center"/>
          </w:tcPr>
          <w:p w14:paraId="232E8F6B" w14:textId="77777777" w:rsidR="00DE7FCC" w:rsidRPr="006B6C9F" w:rsidRDefault="00DE7FCC" w:rsidP="00DE7FCC">
            <w:pPr>
              <w:jc w:val="center"/>
              <w:rPr>
                <w:color w:val="000000"/>
                <w:sz w:val="24"/>
                <w:szCs w:val="24"/>
                <w:u w:color="000000"/>
                <w14:textOutline w14:w="0" w14:cap="flat" w14:cmpd="sng" w14:algn="ctr">
                  <w14:noFill/>
                  <w14:prstDash w14:val="solid"/>
                  <w14:bevel/>
                </w14:textOutline>
              </w:rPr>
            </w:pPr>
            <w:r w:rsidRPr="006B6C9F">
              <w:rPr>
                <w:b/>
                <w:bCs/>
                <w:i/>
                <w:iCs/>
                <w:color w:val="000000"/>
                <w:sz w:val="24"/>
                <w:szCs w:val="24"/>
                <w:u w:color="000000"/>
                <w14:textOutline w14:w="0" w14:cap="flat" w14:cmpd="sng" w14:algn="ctr">
                  <w14:noFill/>
                  <w14:prstDash w14:val="solid"/>
                  <w14:bevel/>
                </w14:textOutline>
              </w:rPr>
              <w:t>Прогноза 202</w:t>
            </w:r>
            <w:r w:rsidRPr="006B6C9F">
              <w:rPr>
                <w:b/>
                <w:bCs/>
                <w:i/>
                <w:iCs/>
                <w:color w:val="000000"/>
                <w:sz w:val="24"/>
                <w:szCs w:val="24"/>
                <w:u w:color="000000"/>
                <w:lang w:val="en-US"/>
                <w14:textOutline w14:w="0" w14:cap="flat" w14:cmpd="sng" w14:algn="ctr">
                  <w14:noFill/>
                  <w14:prstDash w14:val="solid"/>
                  <w14:bevel/>
                </w14:textOutline>
              </w:rPr>
              <w:t>3</w:t>
            </w:r>
            <w:r w:rsidRPr="006B6C9F">
              <w:rPr>
                <w:b/>
                <w:bCs/>
                <w:i/>
                <w:iCs/>
                <w:color w:val="000000"/>
                <w:sz w:val="24"/>
                <w:szCs w:val="24"/>
                <w:u w:color="000000"/>
                <w14:textOutline w14:w="0" w14:cap="flat" w14:cmpd="sng" w14:algn="ctr">
                  <w14:noFill/>
                  <w14:prstDash w14:val="solid"/>
                  <w14:bevel/>
                </w14:textOutline>
              </w:rPr>
              <w:t xml:space="preserve"> г.</w:t>
            </w:r>
          </w:p>
        </w:tc>
      </w:tr>
      <w:tr w:rsidR="00DE7FCC" w:rsidRPr="006B6C9F" w14:paraId="2EC3E9F2" w14:textId="77777777" w:rsidTr="00945AFC">
        <w:trPr>
          <w:trHeight w:val="442"/>
        </w:trPr>
        <w:tc>
          <w:tcPr>
            <w:tcW w:w="3276"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tcPr>
          <w:p w14:paraId="6CA44C2F" w14:textId="77777777" w:rsidR="00DE7FCC" w:rsidRPr="006B6C9F" w:rsidRDefault="00DE7FCC" w:rsidP="00583DC3">
            <w:pPr>
              <w:numPr>
                <w:ilvl w:val="0"/>
                <w:numId w:val="39"/>
              </w:numPr>
              <w:rPr>
                <w:color w:val="000000"/>
                <w:sz w:val="24"/>
                <w:szCs w:val="24"/>
                <w:u w:color="000000"/>
                <w:lang w:val="ru-RU"/>
                <w14:textOutline w14:w="0" w14:cap="flat" w14:cmpd="sng" w14:algn="ctr">
                  <w14:noFill/>
                  <w14:prstDash w14:val="solid"/>
                  <w14:bevel/>
                </w14:textOutline>
              </w:rPr>
            </w:pPr>
            <w:proofErr w:type="spellStart"/>
            <w:r w:rsidRPr="006B6C9F">
              <w:rPr>
                <w:color w:val="000000"/>
                <w:sz w:val="24"/>
                <w:szCs w:val="24"/>
                <w:u w:color="000000"/>
                <w:lang w:val="ru-RU"/>
                <w14:textOutline w14:w="0" w14:cap="flat" w14:cmpd="sng" w14:algn="ctr">
                  <w14:noFill/>
                  <w14:prstDash w14:val="solid"/>
                  <w14:bevel/>
                </w14:textOutline>
              </w:rPr>
              <w:t>Обучавани</w:t>
            </w:r>
            <w:proofErr w:type="spellEnd"/>
            <w:r w:rsidRPr="006B6C9F">
              <w:rPr>
                <w:color w:val="000000"/>
                <w:sz w:val="24"/>
                <w:szCs w:val="24"/>
                <w:u w:color="000000"/>
                <w:lang w:val="ru-RU"/>
                <w14:textOutline w14:w="0" w14:cap="flat" w14:cmpd="sng" w14:algn="ctr">
                  <w14:noFill/>
                  <w14:prstDash w14:val="solid"/>
                  <w14:bevel/>
                </w14:textOutline>
              </w:rPr>
              <w:t xml:space="preserve"> </w:t>
            </w:r>
            <w:proofErr w:type="spellStart"/>
            <w:r w:rsidRPr="006B6C9F">
              <w:rPr>
                <w:color w:val="000000"/>
                <w:sz w:val="24"/>
                <w:szCs w:val="24"/>
                <w:u w:color="000000"/>
                <w:lang w:val="ru-RU"/>
                <w14:textOutline w14:w="0" w14:cap="flat" w14:cmpd="sng" w14:algn="ctr">
                  <w14:noFill/>
                  <w14:prstDash w14:val="solid"/>
                  <w14:bevel/>
                </w14:textOutline>
              </w:rPr>
              <w:t>ученици</w:t>
            </w:r>
            <w:proofErr w:type="spellEnd"/>
            <w:r w:rsidRPr="006B6C9F">
              <w:rPr>
                <w:color w:val="000000"/>
                <w:sz w:val="24"/>
                <w:szCs w:val="24"/>
                <w:u w:color="000000"/>
                <w:lang w:val="en-US"/>
                <w14:textOutline w14:w="0" w14:cap="flat" w14:cmpd="sng" w14:algn="ctr">
                  <w14:noFill/>
                  <w14:prstDash w14:val="solid"/>
                  <w14:bevel/>
                </w14:textOutline>
              </w:rPr>
              <w:t>*</w:t>
            </w:r>
          </w:p>
        </w:tc>
        <w:tc>
          <w:tcPr>
            <w:tcW w:w="7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60BAB2B" w14:textId="77777777" w:rsidR="00DE7FCC" w:rsidRPr="006B6C9F" w:rsidRDefault="00DE7FCC" w:rsidP="00DE7FCC">
            <w:pPr>
              <w:jc w:val="center"/>
              <w:rPr>
                <w:color w:val="000000"/>
                <w:sz w:val="24"/>
                <w:szCs w:val="24"/>
                <w:u w:color="000000"/>
                <w14:textOutline w14:w="0" w14:cap="flat" w14:cmpd="sng" w14:algn="ctr">
                  <w14:noFill/>
                  <w14:prstDash w14:val="solid"/>
                  <w14:bevel/>
                </w14:textOutline>
              </w:rPr>
            </w:pPr>
            <w:proofErr w:type="spellStart"/>
            <w:r w:rsidRPr="006B6C9F">
              <w:rPr>
                <w:color w:val="000000"/>
                <w:sz w:val="24"/>
                <w:szCs w:val="24"/>
                <w:u w:color="000000"/>
                <w:lang w:val="ru-RU"/>
                <w14:textOutline w14:w="0" w14:cap="flat" w14:cmpd="sng" w14:algn="ctr">
                  <w14:noFill/>
                  <w14:prstDash w14:val="solid"/>
                  <w14:bevel/>
                </w14:textOutline>
              </w:rPr>
              <w:t>брой</w:t>
            </w:r>
            <w:proofErr w:type="spellEnd"/>
          </w:p>
        </w:tc>
        <w:tc>
          <w:tcPr>
            <w:tcW w:w="12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8B299D1" w14:textId="77777777" w:rsidR="00DE7FCC" w:rsidRPr="006B6C9F" w:rsidRDefault="00DE7FCC" w:rsidP="00DE7FCC">
            <w:pPr>
              <w:jc w:val="center"/>
              <w:rPr>
                <w:color w:val="000000"/>
                <w:sz w:val="24"/>
                <w:szCs w:val="24"/>
                <w:u w:color="000000"/>
                <w14:textOutline w14:w="0" w14:cap="flat" w14:cmpd="sng" w14:algn="ctr">
                  <w14:noFill/>
                  <w14:prstDash w14:val="solid"/>
                  <w14:bevel/>
                </w14:textOutline>
              </w:rPr>
            </w:pPr>
            <w:r w:rsidRPr="006B6C9F">
              <w:rPr>
                <w:color w:val="000000"/>
                <w:sz w:val="24"/>
                <w:szCs w:val="24"/>
                <w:u w:color="000000"/>
                <w:lang w:val="en-US"/>
                <w14:textOutline w14:w="0" w14:cap="flat" w14:cmpd="sng" w14:algn="ctr">
                  <w14:noFill/>
                  <w14:prstDash w14:val="solid"/>
                  <w14:bevel/>
                </w14:textOutline>
              </w:rPr>
              <w:t>9 327</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6C3B0E2" w14:textId="77777777" w:rsidR="00DE7FCC" w:rsidRPr="006B6C9F" w:rsidRDefault="00DE7FCC" w:rsidP="00DE7FCC">
            <w:pPr>
              <w:jc w:val="center"/>
              <w:rPr>
                <w:color w:val="000000"/>
                <w:sz w:val="24"/>
                <w:szCs w:val="24"/>
                <w:u w:color="000000"/>
                <w14:textOutline w14:w="0" w14:cap="flat" w14:cmpd="sng" w14:algn="ctr">
                  <w14:noFill/>
                  <w14:prstDash w14:val="solid"/>
                  <w14:bevel/>
                </w14:textOutline>
              </w:rPr>
            </w:pPr>
            <w:r w:rsidRPr="006B6C9F">
              <w:rPr>
                <w:color w:val="000000"/>
                <w:sz w:val="24"/>
                <w:szCs w:val="24"/>
                <w:u w:color="000000"/>
                <w:lang w:val="en-US"/>
                <w14:textOutline w14:w="0" w14:cap="flat" w14:cmpd="sng" w14:algn="ctr">
                  <w14:noFill/>
                  <w14:prstDash w14:val="solid"/>
                  <w14:bevel/>
                </w14:textOutline>
              </w:rPr>
              <w:t>9 441</w:t>
            </w:r>
          </w:p>
        </w:tc>
        <w:tc>
          <w:tcPr>
            <w:tcW w:w="1275" w:type="dxa"/>
            <w:tcBorders>
              <w:top w:val="single" w:sz="4" w:space="0" w:color="000000"/>
              <w:left w:val="single" w:sz="4" w:space="0" w:color="000000"/>
              <w:bottom w:val="single" w:sz="4" w:space="0" w:color="000000"/>
              <w:right w:val="single" w:sz="8" w:space="0" w:color="000000"/>
            </w:tcBorders>
            <w:shd w:val="clear" w:color="auto" w:fill="auto"/>
            <w:tcMar>
              <w:top w:w="80" w:type="dxa"/>
              <w:left w:w="80" w:type="dxa"/>
              <w:bottom w:w="80" w:type="dxa"/>
              <w:right w:w="80" w:type="dxa"/>
            </w:tcMar>
          </w:tcPr>
          <w:p w14:paraId="0C658C4C" w14:textId="77777777" w:rsidR="00DE7FCC" w:rsidRPr="006B6C9F" w:rsidRDefault="00DE7FCC" w:rsidP="00DE7FCC">
            <w:pPr>
              <w:jc w:val="center"/>
              <w:rPr>
                <w:color w:val="000000"/>
                <w:sz w:val="24"/>
                <w:szCs w:val="24"/>
                <w:u w:color="000000"/>
                <w14:textOutline w14:w="0" w14:cap="flat" w14:cmpd="sng" w14:algn="ctr">
                  <w14:noFill/>
                  <w14:prstDash w14:val="solid"/>
                  <w14:bevel/>
                </w14:textOutline>
              </w:rPr>
            </w:pPr>
            <w:r w:rsidRPr="006B6C9F">
              <w:rPr>
                <w:color w:val="000000"/>
                <w:sz w:val="24"/>
                <w:szCs w:val="24"/>
                <w:u w:color="000000"/>
                <w:lang w:val="en-US"/>
                <w14:textOutline w14:w="0" w14:cap="flat" w14:cmpd="sng" w14:algn="ctr">
                  <w14:noFill/>
                  <w14:prstDash w14:val="solid"/>
                  <w14:bevel/>
                </w14:textOutline>
              </w:rPr>
              <w:t>9 555</w:t>
            </w:r>
          </w:p>
        </w:tc>
      </w:tr>
      <w:tr w:rsidR="00DE7FCC" w:rsidRPr="006B6C9F" w14:paraId="798EE67A" w14:textId="77777777" w:rsidTr="00945AFC">
        <w:trPr>
          <w:trHeight w:val="442"/>
        </w:trPr>
        <w:tc>
          <w:tcPr>
            <w:tcW w:w="3276"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tcPr>
          <w:p w14:paraId="2CF2B471" w14:textId="77777777" w:rsidR="00DE7FCC" w:rsidRPr="006B6C9F" w:rsidRDefault="00DE7FCC" w:rsidP="00583DC3">
            <w:pPr>
              <w:numPr>
                <w:ilvl w:val="0"/>
                <w:numId w:val="40"/>
              </w:num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color w:val="000000"/>
                <w:sz w:val="24"/>
                <w:szCs w:val="24"/>
                <w:u w:color="000000"/>
                <w14:textOutline w14:w="0" w14:cap="flat" w14:cmpd="sng" w14:algn="ctr">
                  <w14:noFill/>
                  <w14:prstDash w14:val="solid"/>
                  <w14:bevel/>
                </w14:textOutline>
              </w:rPr>
            </w:pPr>
            <w:r w:rsidRPr="006B6C9F">
              <w:rPr>
                <w:color w:val="000000"/>
                <w:sz w:val="24"/>
                <w:szCs w:val="24"/>
                <w:u w:color="000000"/>
                <w14:textOutline w14:w="0" w14:cap="flat" w14:cmpd="sng" w14:algn="ctr">
                  <w14:noFill/>
                  <w14:prstDash w14:val="solid"/>
                  <w14:bevel/>
                </w14:textOutline>
              </w:rPr>
              <w:t>Предоставени стипендии за деца с изявени дарби.</w:t>
            </w:r>
          </w:p>
        </w:tc>
        <w:tc>
          <w:tcPr>
            <w:tcW w:w="7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601307C" w14:textId="77777777" w:rsidR="00DE7FCC" w:rsidRPr="006B6C9F" w:rsidRDefault="00DE7FCC" w:rsidP="00DE7FCC">
            <w:pPr>
              <w:jc w:val="center"/>
              <w:rPr>
                <w:color w:val="000000"/>
                <w:sz w:val="24"/>
                <w:szCs w:val="24"/>
                <w:u w:color="000000"/>
                <w14:textOutline w14:w="0" w14:cap="flat" w14:cmpd="sng" w14:algn="ctr">
                  <w14:noFill/>
                  <w14:prstDash w14:val="solid"/>
                  <w14:bevel/>
                </w14:textOutline>
              </w:rPr>
            </w:pPr>
            <w:proofErr w:type="spellStart"/>
            <w:r w:rsidRPr="006B6C9F">
              <w:rPr>
                <w:color w:val="000000"/>
                <w:sz w:val="24"/>
                <w:szCs w:val="24"/>
                <w:u w:color="000000"/>
                <w:lang w:val="ru-RU"/>
                <w14:textOutline w14:w="0" w14:cap="flat" w14:cmpd="sng" w14:algn="ctr">
                  <w14:noFill/>
                  <w14:prstDash w14:val="solid"/>
                  <w14:bevel/>
                </w14:textOutline>
              </w:rPr>
              <w:t>брой</w:t>
            </w:r>
            <w:proofErr w:type="spellEnd"/>
          </w:p>
        </w:tc>
        <w:tc>
          <w:tcPr>
            <w:tcW w:w="12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6ADF24B" w14:textId="77777777" w:rsidR="00DE7FCC" w:rsidRPr="006B6C9F" w:rsidRDefault="00DE7FCC" w:rsidP="00DE7FCC">
            <w:pPr>
              <w:jc w:val="center"/>
              <w:rPr>
                <w:color w:val="000000"/>
                <w:sz w:val="24"/>
                <w:szCs w:val="24"/>
                <w:u w:color="000000"/>
                <w14:textOutline w14:w="0" w14:cap="flat" w14:cmpd="sng" w14:algn="ctr">
                  <w14:noFill/>
                  <w14:prstDash w14:val="solid"/>
                  <w14:bevel/>
                </w14:textOutline>
              </w:rPr>
            </w:pPr>
            <w:r w:rsidRPr="006B6C9F">
              <w:rPr>
                <w:color w:val="000000"/>
                <w:sz w:val="24"/>
                <w:szCs w:val="24"/>
                <w:u w:color="000000"/>
                <w14:textOutline w14:w="0" w14:cap="flat" w14:cmpd="sng" w14:algn="ctr">
                  <w14:noFill/>
                  <w14:prstDash w14:val="solid"/>
                  <w14:bevel/>
                </w14:textOutline>
              </w:rPr>
              <w:t>300</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A34FACA" w14:textId="77777777" w:rsidR="00DE7FCC" w:rsidRPr="006B6C9F" w:rsidRDefault="00DE7FCC" w:rsidP="00DE7FCC">
            <w:pPr>
              <w:jc w:val="center"/>
              <w:rPr>
                <w:color w:val="000000"/>
                <w:sz w:val="24"/>
                <w:szCs w:val="24"/>
                <w:u w:color="000000"/>
                <w14:textOutline w14:w="0" w14:cap="flat" w14:cmpd="sng" w14:algn="ctr">
                  <w14:noFill/>
                  <w14:prstDash w14:val="solid"/>
                  <w14:bevel/>
                </w14:textOutline>
              </w:rPr>
            </w:pPr>
            <w:r w:rsidRPr="006B6C9F">
              <w:rPr>
                <w:color w:val="000000"/>
                <w:sz w:val="24"/>
                <w:szCs w:val="24"/>
                <w:u w:color="000000"/>
                <w14:textOutline w14:w="0" w14:cap="flat" w14:cmpd="sng" w14:algn="ctr">
                  <w14:noFill/>
                  <w14:prstDash w14:val="solid"/>
                  <w14:bevel/>
                </w14:textOutline>
              </w:rPr>
              <w:t>3</w:t>
            </w:r>
            <w:r w:rsidRPr="006B6C9F">
              <w:rPr>
                <w:color w:val="000000"/>
                <w:sz w:val="24"/>
                <w:szCs w:val="24"/>
                <w:u w:color="000000"/>
                <w:lang w:val="en-US"/>
                <w14:textOutline w14:w="0" w14:cap="flat" w14:cmpd="sng" w14:algn="ctr">
                  <w14:noFill/>
                  <w14:prstDash w14:val="solid"/>
                  <w14:bevel/>
                </w14:textOutline>
              </w:rPr>
              <w:t>2</w:t>
            </w:r>
            <w:r w:rsidRPr="006B6C9F">
              <w:rPr>
                <w:color w:val="000000"/>
                <w:sz w:val="24"/>
                <w:szCs w:val="24"/>
                <w:u w:color="000000"/>
                <w14:textOutline w14:w="0" w14:cap="flat" w14:cmpd="sng" w14:algn="ctr">
                  <w14:noFill/>
                  <w14:prstDash w14:val="solid"/>
                  <w14:bevel/>
                </w14:textOutline>
              </w:rPr>
              <w:t>5</w:t>
            </w:r>
          </w:p>
        </w:tc>
        <w:tc>
          <w:tcPr>
            <w:tcW w:w="1275" w:type="dxa"/>
            <w:tcBorders>
              <w:top w:val="single" w:sz="4" w:space="0" w:color="000000"/>
              <w:left w:val="single" w:sz="4" w:space="0" w:color="000000"/>
              <w:bottom w:val="single" w:sz="4" w:space="0" w:color="000000"/>
              <w:right w:val="single" w:sz="8" w:space="0" w:color="000000"/>
            </w:tcBorders>
            <w:shd w:val="clear" w:color="auto" w:fill="auto"/>
            <w:tcMar>
              <w:top w:w="80" w:type="dxa"/>
              <w:left w:w="80" w:type="dxa"/>
              <w:bottom w:w="80" w:type="dxa"/>
              <w:right w:w="80" w:type="dxa"/>
            </w:tcMar>
          </w:tcPr>
          <w:p w14:paraId="5D860587" w14:textId="77777777" w:rsidR="00DE7FCC" w:rsidRPr="006B6C9F" w:rsidRDefault="00DE7FCC" w:rsidP="00DE7FCC">
            <w:pPr>
              <w:jc w:val="center"/>
              <w:rPr>
                <w:color w:val="000000"/>
                <w:sz w:val="24"/>
                <w:szCs w:val="24"/>
                <w:u w:color="000000"/>
                <w14:textOutline w14:w="0" w14:cap="flat" w14:cmpd="sng" w14:algn="ctr">
                  <w14:noFill/>
                  <w14:prstDash w14:val="solid"/>
                  <w14:bevel/>
                </w14:textOutline>
              </w:rPr>
            </w:pPr>
            <w:r w:rsidRPr="006B6C9F">
              <w:rPr>
                <w:color w:val="000000"/>
                <w:sz w:val="24"/>
                <w:szCs w:val="24"/>
                <w:u w:color="000000"/>
                <w:lang w:val="en-US"/>
                <w14:textOutline w14:w="0" w14:cap="flat" w14:cmpd="sng" w14:algn="ctr">
                  <w14:noFill/>
                  <w14:prstDash w14:val="solid"/>
                  <w14:bevel/>
                </w14:textOutline>
              </w:rPr>
              <w:t>3</w:t>
            </w:r>
            <w:r w:rsidRPr="006B6C9F">
              <w:rPr>
                <w:color w:val="000000"/>
                <w:sz w:val="24"/>
                <w:szCs w:val="24"/>
                <w:u w:color="000000"/>
                <w14:textOutline w14:w="0" w14:cap="flat" w14:cmpd="sng" w14:algn="ctr">
                  <w14:noFill/>
                  <w14:prstDash w14:val="solid"/>
                  <w14:bevel/>
                </w14:textOutline>
              </w:rPr>
              <w:t>5</w:t>
            </w:r>
            <w:r w:rsidRPr="006B6C9F">
              <w:rPr>
                <w:color w:val="000000"/>
                <w:sz w:val="24"/>
                <w:szCs w:val="24"/>
                <w:u w:color="000000"/>
                <w:lang w:val="en-US"/>
                <w14:textOutline w14:w="0" w14:cap="flat" w14:cmpd="sng" w14:algn="ctr">
                  <w14:noFill/>
                  <w14:prstDash w14:val="solid"/>
                  <w14:bevel/>
                </w14:textOutline>
              </w:rPr>
              <w:t>0</w:t>
            </w:r>
          </w:p>
        </w:tc>
      </w:tr>
      <w:tr w:rsidR="00DE7FCC" w:rsidRPr="006B6C9F" w14:paraId="152D1B7F" w14:textId="77777777" w:rsidTr="00945AFC">
        <w:trPr>
          <w:trHeight w:val="662"/>
        </w:trPr>
        <w:tc>
          <w:tcPr>
            <w:tcW w:w="3276"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tcPr>
          <w:p w14:paraId="7A2CDFBC" w14:textId="77777777" w:rsidR="00DE7FCC" w:rsidRPr="006B6C9F" w:rsidRDefault="00DE7FCC" w:rsidP="00583DC3">
            <w:pPr>
              <w:numPr>
                <w:ilvl w:val="0"/>
                <w:numId w:val="41"/>
              </w:num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color w:val="000000"/>
                <w:sz w:val="24"/>
                <w:szCs w:val="24"/>
                <w:u w:color="000000"/>
                <w14:textOutline w14:w="0" w14:cap="flat" w14:cmpd="sng" w14:algn="ctr">
                  <w14:noFill/>
                  <w14:prstDash w14:val="solid"/>
                  <w14:bevel/>
                </w14:textOutline>
              </w:rPr>
            </w:pPr>
            <w:r w:rsidRPr="006B6C9F">
              <w:rPr>
                <w:color w:val="000000"/>
                <w:sz w:val="24"/>
                <w:szCs w:val="24"/>
                <w:u w:color="000000"/>
                <w14:textOutline w14:w="0" w14:cap="flat" w14:cmpd="sng" w14:algn="ctr">
                  <w14:noFill/>
                  <w14:prstDash w14:val="solid"/>
                  <w14:bevel/>
                </w14:textOutline>
              </w:rPr>
              <w:t>Еднократно финансово подпомагане на деца с изявени дарби.</w:t>
            </w:r>
          </w:p>
        </w:tc>
        <w:tc>
          <w:tcPr>
            <w:tcW w:w="7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6903499" w14:textId="77777777" w:rsidR="00DE7FCC" w:rsidRPr="006B6C9F" w:rsidRDefault="00DE7FCC" w:rsidP="00DE7FCC">
            <w:pPr>
              <w:jc w:val="center"/>
              <w:rPr>
                <w:color w:val="000000"/>
                <w:sz w:val="24"/>
                <w:szCs w:val="24"/>
                <w:u w:color="000000"/>
                <w14:textOutline w14:w="0" w14:cap="flat" w14:cmpd="sng" w14:algn="ctr">
                  <w14:noFill/>
                  <w14:prstDash w14:val="solid"/>
                  <w14:bevel/>
                </w14:textOutline>
              </w:rPr>
            </w:pPr>
            <w:proofErr w:type="spellStart"/>
            <w:r w:rsidRPr="006B6C9F">
              <w:rPr>
                <w:color w:val="000000"/>
                <w:sz w:val="24"/>
                <w:szCs w:val="24"/>
                <w:u w:color="000000"/>
                <w:lang w:val="ru-RU"/>
                <w14:textOutline w14:w="0" w14:cap="flat" w14:cmpd="sng" w14:algn="ctr">
                  <w14:noFill/>
                  <w14:prstDash w14:val="solid"/>
                  <w14:bevel/>
                </w14:textOutline>
              </w:rPr>
              <w:t>брой</w:t>
            </w:r>
            <w:proofErr w:type="spellEnd"/>
          </w:p>
        </w:tc>
        <w:tc>
          <w:tcPr>
            <w:tcW w:w="12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53E8A75" w14:textId="77777777" w:rsidR="00DE7FCC" w:rsidRPr="006B6C9F" w:rsidRDefault="00DE7FCC" w:rsidP="00DE7FCC">
            <w:pPr>
              <w:jc w:val="center"/>
              <w:rPr>
                <w:color w:val="000000"/>
                <w:sz w:val="24"/>
                <w:szCs w:val="24"/>
                <w:u w:color="000000"/>
                <w14:textOutline w14:w="0" w14:cap="flat" w14:cmpd="sng" w14:algn="ctr">
                  <w14:noFill/>
                  <w14:prstDash w14:val="solid"/>
                  <w14:bevel/>
                </w14:textOutline>
              </w:rPr>
            </w:pPr>
            <w:r w:rsidRPr="006B6C9F">
              <w:rPr>
                <w:color w:val="000000"/>
                <w:sz w:val="24"/>
                <w:szCs w:val="24"/>
                <w:u w:color="000000"/>
                <w14:textOutline w14:w="0" w14:cap="flat" w14:cmpd="sng" w14:algn="ctr">
                  <w14:noFill/>
                  <w14:prstDash w14:val="solid"/>
                  <w14:bevel/>
                </w14:textOutline>
              </w:rPr>
              <w:t>150</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B5258CF" w14:textId="77777777" w:rsidR="00DE7FCC" w:rsidRPr="006B6C9F" w:rsidRDefault="00DE7FCC" w:rsidP="00DE7FCC">
            <w:pPr>
              <w:jc w:val="center"/>
              <w:rPr>
                <w:color w:val="000000"/>
                <w:sz w:val="24"/>
                <w:szCs w:val="24"/>
                <w:u w:color="000000"/>
                <w14:textOutline w14:w="0" w14:cap="flat" w14:cmpd="sng" w14:algn="ctr">
                  <w14:noFill/>
                  <w14:prstDash w14:val="solid"/>
                  <w14:bevel/>
                </w14:textOutline>
              </w:rPr>
            </w:pPr>
            <w:r w:rsidRPr="006B6C9F">
              <w:rPr>
                <w:color w:val="000000"/>
                <w:sz w:val="24"/>
                <w:szCs w:val="24"/>
                <w:u w:color="000000"/>
                <w14:textOutline w14:w="0" w14:cap="flat" w14:cmpd="sng" w14:algn="ctr">
                  <w14:noFill/>
                  <w14:prstDash w14:val="solid"/>
                  <w14:bevel/>
                </w14:textOutline>
              </w:rPr>
              <w:t>180</w:t>
            </w:r>
          </w:p>
        </w:tc>
        <w:tc>
          <w:tcPr>
            <w:tcW w:w="1275" w:type="dxa"/>
            <w:tcBorders>
              <w:top w:val="single" w:sz="4" w:space="0" w:color="000000"/>
              <w:left w:val="single" w:sz="4" w:space="0" w:color="000000"/>
              <w:bottom w:val="single" w:sz="4" w:space="0" w:color="000000"/>
              <w:right w:val="single" w:sz="8" w:space="0" w:color="000000"/>
            </w:tcBorders>
            <w:shd w:val="clear" w:color="auto" w:fill="auto"/>
            <w:tcMar>
              <w:top w:w="80" w:type="dxa"/>
              <w:left w:w="80" w:type="dxa"/>
              <w:bottom w:w="80" w:type="dxa"/>
              <w:right w:w="80" w:type="dxa"/>
            </w:tcMar>
          </w:tcPr>
          <w:p w14:paraId="3125E0C8" w14:textId="77777777" w:rsidR="00DE7FCC" w:rsidRPr="006B6C9F" w:rsidRDefault="00DE7FCC" w:rsidP="00DE7FCC">
            <w:pPr>
              <w:jc w:val="center"/>
              <w:rPr>
                <w:color w:val="000000"/>
                <w:sz w:val="24"/>
                <w:szCs w:val="24"/>
                <w:u w:color="000000"/>
                <w14:textOutline w14:w="0" w14:cap="flat" w14:cmpd="sng" w14:algn="ctr">
                  <w14:noFill/>
                  <w14:prstDash w14:val="solid"/>
                  <w14:bevel/>
                </w14:textOutline>
              </w:rPr>
            </w:pPr>
            <w:r w:rsidRPr="006B6C9F">
              <w:rPr>
                <w:color w:val="000000"/>
                <w:sz w:val="24"/>
                <w:szCs w:val="24"/>
                <w:u w:color="000000"/>
                <w14:textOutline w14:w="0" w14:cap="flat" w14:cmpd="sng" w14:algn="ctr">
                  <w14:noFill/>
                  <w14:prstDash w14:val="solid"/>
                  <w14:bevel/>
                </w14:textOutline>
              </w:rPr>
              <w:t>2</w:t>
            </w:r>
            <w:r w:rsidRPr="006B6C9F">
              <w:rPr>
                <w:color w:val="000000"/>
                <w:sz w:val="24"/>
                <w:szCs w:val="24"/>
                <w:u w:color="000000"/>
                <w:lang w:val="en-US"/>
                <w14:textOutline w14:w="0" w14:cap="flat" w14:cmpd="sng" w14:algn="ctr">
                  <w14:noFill/>
                  <w14:prstDash w14:val="solid"/>
                  <w14:bevel/>
                </w14:textOutline>
              </w:rPr>
              <w:t>0</w:t>
            </w:r>
            <w:r w:rsidRPr="006B6C9F">
              <w:rPr>
                <w:color w:val="000000"/>
                <w:sz w:val="24"/>
                <w:szCs w:val="24"/>
                <w:u w:color="000000"/>
                <w14:textOutline w14:w="0" w14:cap="flat" w14:cmpd="sng" w14:algn="ctr">
                  <w14:noFill/>
                  <w14:prstDash w14:val="solid"/>
                  <w14:bevel/>
                </w14:textOutline>
              </w:rPr>
              <w:t>0</w:t>
            </w:r>
          </w:p>
        </w:tc>
      </w:tr>
    </w:tbl>
    <w:p w14:paraId="7E848B82" w14:textId="77777777" w:rsidR="00DE7FCC" w:rsidRPr="006B6C9F" w:rsidRDefault="00DE7FCC" w:rsidP="00DE7FCC">
      <w:pPr>
        <w:widowControl w:val="0"/>
        <w:pBdr>
          <w:top w:val="nil"/>
          <w:left w:val="nil"/>
          <w:bottom w:val="nil"/>
          <w:right w:val="nil"/>
          <w:between w:val="nil"/>
          <w:bar w:val="nil"/>
        </w:pBdr>
        <w:spacing w:before="120" w:after="120"/>
        <w:ind w:left="55" w:hanging="55"/>
        <w:jc w:val="both"/>
        <w:rPr>
          <w:rFonts w:eastAsia="Arial Unicode MS"/>
          <w:b/>
          <w:bCs/>
          <w:i/>
          <w:iCs/>
          <w:color w:val="000000"/>
          <w:sz w:val="24"/>
          <w:szCs w:val="24"/>
          <w:u w:color="000000"/>
          <w:bdr w:val="nil"/>
          <w14:textOutline w14:w="0" w14:cap="flat" w14:cmpd="sng" w14:algn="ctr">
            <w14:noFill/>
            <w14:prstDash w14:val="solid"/>
            <w14:bevel/>
          </w14:textOutline>
        </w:rPr>
      </w:pPr>
    </w:p>
    <w:p w14:paraId="3DE8F928" w14:textId="526D61D7" w:rsidR="00DE7FCC" w:rsidRDefault="00DE7FCC" w:rsidP="00DE7FCC">
      <w:pPr>
        <w:pBdr>
          <w:top w:val="nil"/>
          <w:left w:val="nil"/>
          <w:bottom w:val="nil"/>
          <w:right w:val="nil"/>
          <w:between w:val="nil"/>
          <w:bar w:val="nil"/>
        </w:pBdr>
        <w:spacing w:line="276" w:lineRule="auto"/>
        <w:jc w:val="both"/>
        <w:rPr>
          <w:rFonts w:eastAsia="Arial Unicode MS"/>
          <w:b/>
          <w:bCs/>
          <w:color w:val="000000"/>
          <w:sz w:val="24"/>
          <w:szCs w:val="24"/>
          <w:u w:color="000000"/>
          <w:bdr w:val="nil"/>
          <w14:textOutline w14:w="0" w14:cap="flat" w14:cmpd="sng" w14:algn="ctr">
            <w14:noFill/>
            <w14:prstDash w14:val="solid"/>
            <w14:bevel/>
          </w14:textOutline>
        </w:rPr>
      </w:pPr>
      <w:proofErr w:type="spellStart"/>
      <w:r w:rsidRPr="006B6C9F">
        <w:rPr>
          <w:rFonts w:eastAsia="Arial Unicode MS"/>
          <w:b/>
          <w:bCs/>
          <w:color w:val="000000"/>
          <w:sz w:val="24"/>
          <w:szCs w:val="24"/>
          <w:u w:color="000000"/>
          <w:bdr w:val="nil"/>
          <w:lang w:val="ru-RU"/>
          <w14:textOutline w14:w="0" w14:cap="flat" w14:cmpd="sng" w14:algn="ctr">
            <w14:noFill/>
            <w14:prstDash w14:val="solid"/>
            <w14:bevel/>
          </w14:textOutline>
        </w:rPr>
        <w:t>Забележка</w:t>
      </w:r>
      <w:proofErr w:type="spellEnd"/>
      <w:r w:rsidRPr="006B6C9F">
        <w:rPr>
          <w:rFonts w:eastAsia="Arial Unicode MS"/>
          <w:b/>
          <w:bCs/>
          <w:color w:val="000000"/>
          <w:sz w:val="24"/>
          <w:szCs w:val="24"/>
          <w:u w:color="000000"/>
          <w:bdr w:val="nil"/>
          <w14:textOutline w14:w="0" w14:cap="flat" w14:cmpd="sng" w14:algn="ctr">
            <w14:noFill/>
            <w14:prstDash w14:val="solid"/>
            <w14:bevel/>
          </w14:textOutline>
        </w:rPr>
        <w:t>: *В т</w:t>
      </w:r>
      <w:r w:rsidRPr="006B6C9F">
        <w:rPr>
          <w:rFonts w:eastAsia="Arial Unicode MS"/>
          <w:b/>
          <w:bCs/>
          <w:color w:val="000000"/>
          <w:sz w:val="24"/>
          <w:szCs w:val="24"/>
          <w:u w:color="000000"/>
          <w:bdr w:val="nil"/>
          <w:lang w:val="ru-RU"/>
          <w14:textOutline w14:w="0" w14:cap="flat" w14:cmpd="sng" w14:algn="ctr">
            <w14:noFill/>
            <w14:prstDash w14:val="solid"/>
            <w14:bevel/>
          </w14:textOutline>
        </w:rPr>
        <w:t xml:space="preserve">.1 </w:t>
      </w:r>
      <w:r w:rsidRPr="006B6C9F">
        <w:rPr>
          <w:rFonts w:eastAsia="Arial Unicode MS"/>
          <w:b/>
          <w:bCs/>
          <w:color w:val="000000"/>
          <w:sz w:val="24"/>
          <w:szCs w:val="24"/>
          <w:u w:color="000000"/>
          <w:bdr w:val="nil"/>
          <w14:textOutline w14:w="0" w14:cap="flat" w14:cmpd="sng" w14:algn="ctr">
            <w14:noFill/>
            <w14:prstDash w14:val="solid"/>
            <w14:bevel/>
          </w14:textOutline>
        </w:rPr>
        <w:t>„</w:t>
      </w:r>
      <w:proofErr w:type="gramStart"/>
      <w:r w:rsidRPr="006B6C9F">
        <w:rPr>
          <w:rFonts w:eastAsia="Arial Unicode MS"/>
          <w:b/>
          <w:bCs/>
          <w:color w:val="000000"/>
          <w:sz w:val="24"/>
          <w:szCs w:val="24"/>
          <w:u w:color="000000"/>
          <w:bdr w:val="nil"/>
          <w14:textOutline w14:w="0" w14:cap="flat" w14:cmpd="sng" w14:algn="ctr">
            <w14:noFill/>
            <w14:prstDash w14:val="solid"/>
            <w14:bevel/>
          </w14:textOutline>
        </w:rPr>
        <w:t>Обучавани  ученици</w:t>
      </w:r>
      <w:proofErr w:type="gramEnd"/>
      <w:r w:rsidRPr="006B6C9F">
        <w:rPr>
          <w:rFonts w:eastAsia="Arial Unicode MS"/>
          <w:b/>
          <w:bCs/>
          <w:color w:val="000000"/>
          <w:sz w:val="24"/>
          <w:szCs w:val="24"/>
          <w:u w:color="000000"/>
          <w:bdr w:val="nil"/>
          <w14:textOutline w14:w="0" w14:cap="flat" w14:cmpd="sng" w14:algn="ctr">
            <w14:noFill/>
            <w14:prstDash w14:val="solid"/>
            <w14:bevel/>
          </w14:textOutline>
        </w:rPr>
        <w:t>” се включват  всички форми на обучение и учениците в общежитие.</w:t>
      </w:r>
    </w:p>
    <w:p w14:paraId="494F4E58" w14:textId="027D6CA0" w:rsidR="00097601" w:rsidRDefault="00097601" w:rsidP="00DE7FCC">
      <w:pPr>
        <w:pBdr>
          <w:top w:val="nil"/>
          <w:left w:val="nil"/>
          <w:bottom w:val="nil"/>
          <w:right w:val="nil"/>
          <w:between w:val="nil"/>
          <w:bar w:val="nil"/>
        </w:pBdr>
        <w:spacing w:line="276" w:lineRule="auto"/>
        <w:jc w:val="both"/>
        <w:rPr>
          <w:rFonts w:eastAsia="Arial Unicode MS"/>
          <w:b/>
          <w:bCs/>
          <w:color w:val="000000"/>
          <w:sz w:val="24"/>
          <w:szCs w:val="24"/>
          <w:u w:color="000000"/>
          <w:bdr w:val="nil"/>
          <w14:textOutline w14:w="0" w14:cap="flat" w14:cmpd="sng" w14:algn="ctr">
            <w14:noFill/>
            <w14:prstDash w14:val="solid"/>
            <w14:bevel/>
          </w14:textOutline>
        </w:rPr>
      </w:pPr>
    </w:p>
    <w:p w14:paraId="20BCE3C2" w14:textId="097A54B6" w:rsidR="00097601" w:rsidRDefault="00097601" w:rsidP="00DE7FCC">
      <w:pPr>
        <w:pBdr>
          <w:top w:val="nil"/>
          <w:left w:val="nil"/>
          <w:bottom w:val="nil"/>
          <w:right w:val="nil"/>
          <w:between w:val="nil"/>
          <w:bar w:val="nil"/>
        </w:pBdr>
        <w:spacing w:line="276" w:lineRule="auto"/>
        <w:jc w:val="both"/>
        <w:rPr>
          <w:rFonts w:eastAsia="Arial Unicode MS"/>
          <w:b/>
          <w:bCs/>
          <w:color w:val="000000"/>
          <w:sz w:val="24"/>
          <w:szCs w:val="24"/>
          <w:u w:color="000000"/>
          <w:bdr w:val="nil"/>
          <w14:textOutline w14:w="0" w14:cap="flat" w14:cmpd="sng" w14:algn="ctr">
            <w14:noFill/>
            <w14:prstDash w14:val="solid"/>
            <w14:bevel/>
          </w14:textOutline>
        </w:rPr>
      </w:pPr>
    </w:p>
    <w:p w14:paraId="35107C52" w14:textId="547E2417" w:rsidR="00097601" w:rsidRDefault="00097601" w:rsidP="00DE7FCC">
      <w:pPr>
        <w:pBdr>
          <w:top w:val="nil"/>
          <w:left w:val="nil"/>
          <w:bottom w:val="nil"/>
          <w:right w:val="nil"/>
          <w:between w:val="nil"/>
          <w:bar w:val="nil"/>
        </w:pBdr>
        <w:spacing w:line="276" w:lineRule="auto"/>
        <w:jc w:val="both"/>
        <w:rPr>
          <w:rFonts w:eastAsia="Arial Unicode MS"/>
          <w:b/>
          <w:bCs/>
          <w:color w:val="000000"/>
          <w:sz w:val="24"/>
          <w:szCs w:val="24"/>
          <w:u w:color="000000"/>
          <w:bdr w:val="nil"/>
          <w14:textOutline w14:w="0" w14:cap="flat" w14:cmpd="sng" w14:algn="ctr">
            <w14:noFill/>
            <w14:prstDash w14:val="solid"/>
            <w14:bevel/>
          </w14:textOutline>
        </w:rPr>
      </w:pPr>
    </w:p>
    <w:p w14:paraId="063B5915" w14:textId="77777777" w:rsidR="00097601" w:rsidRPr="006B6C9F" w:rsidRDefault="00097601" w:rsidP="00DE7FCC">
      <w:pPr>
        <w:pBdr>
          <w:top w:val="nil"/>
          <w:left w:val="nil"/>
          <w:bottom w:val="nil"/>
          <w:right w:val="nil"/>
          <w:between w:val="nil"/>
          <w:bar w:val="nil"/>
        </w:pBdr>
        <w:spacing w:line="276" w:lineRule="auto"/>
        <w:jc w:val="both"/>
        <w:rPr>
          <w:rFonts w:eastAsia="Arial Unicode MS"/>
          <w:b/>
          <w:bCs/>
          <w:color w:val="000000"/>
          <w:sz w:val="24"/>
          <w:szCs w:val="24"/>
          <w:u w:color="000000"/>
          <w:bdr w:val="nil"/>
          <w14:textOutline w14:w="0" w14:cap="flat" w14:cmpd="sng" w14:algn="ctr">
            <w14:noFill/>
            <w14:prstDash w14:val="solid"/>
            <w14:bevel/>
          </w14:textOutline>
        </w:rPr>
      </w:pPr>
    </w:p>
    <w:p w14:paraId="2DAB41FC" w14:textId="77777777" w:rsidR="00585B86" w:rsidRPr="00EE6FAB" w:rsidRDefault="00A333C6" w:rsidP="00585B86">
      <w:pPr>
        <w:pBdr>
          <w:top w:val="nil"/>
          <w:left w:val="nil"/>
          <w:bottom w:val="nil"/>
          <w:right w:val="nil"/>
          <w:between w:val="nil"/>
          <w:bar w:val="nil"/>
        </w:pBdr>
        <w:spacing w:before="120" w:after="120"/>
        <w:jc w:val="both"/>
        <w:rPr>
          <w:rFonts w:eastAsia="Arial Unicode MS"/>
          <w:b/>
          <w:bCs/>
          <w:i/>
          <w:iCs/>
          <w:color w:val="000000"/>
          <w:sz w:val="24"/>
          <w:szCs w:val="24"/>
          <w:u w:color="000000"/>
          <w:bdr w:val="nil"/>
          <w:lang w:val="ru-RU"/>
          <w14:textOutline w14:w="0" w14:cap="flat" w14:cmpd="sng" w14:algn="ctr">
            <w14:noFill/>
            <w14:prstDash w14:val="solid"/>
            <w14:bevel/>
          </w14:textOutline>
        </w:rPr>
      </w:pPr>
      <w:r>
        <w:rPr>
          <w:rFonts w:eastAsia="Arial Unicode MS"/>
          <w:b/>
          <w:bCs/>
          <w:i/>
          <w:iCs/>
          <w:color w:val="000000"/>
          <w:sz w:val="24"/>
          <w:szCs w:val="24"/>
          <w:u w:color="000000"/>
          <w:bdr w:val="nil"/>
          <w14:textOutline w14:w="0" w14:cap="flat" w14:cmpd="sng" w14:algn="ctr">
            <w14:noFill/>
            <w14:prstDash w14:val="solid"/>
            <w14:bevel/>
          </w14:textOutline>
        </w:rPr>
        <w:t>В</w:t>
      </w:r>
      <w:r w:rsidR="00585B86" w:rsidRPr="00E10A5D">
        <w:rPr>
          <w:rFonts w:eastAsia="Arial Unicode MS"/>
          <w:b/>
          <w:bCs/>
          <w:i/>
          <w:iCs/>
          <w:color w:val="000000"/>
          <w:sz w:val="24"/>
          <w:szCs w:val="24"/>
          <w:u w:color="000000"/>
          <w:bdr w:val="nil"/>
          <w14:textOutline w14:w="0" w14:cap="flat" w14:cmpd="sng" w14:algn="ctr">
            <w14:noFill/>
            <w14:prstDash w14:val="solid"/>
            <w14:bevel/>
          </w14:textOutline>
        </w:rPr>
        <w:t>едомствени и администрирани разходни параграфи на програмата   (в хил. лв.)</w:t>
      </w:r>
    </w:p>
    <w:tbl>
      <w:tblPr>
        <w:tblW w:w="9440" w:type="dxa"/>
        <w:tblInd w:w="55" w:type="dxa"/>
        <w:tblCellMar>
          <w:left w:w="70" w:type="dxa"/>
          <w:right w:w="70" w:type="dxa"/>
        </w:tblCellMar>
        <w:tblLook w:val="04A0" w:firstRow="1" w:lastRow="0" w:firstColumn="1" w:lastColumn="0" w:noHBand="0" w:noVBand="1"/>
      </w:tblPr>
      <w:tblGrid>
        <w:gridCol w:w="440"/>
        <w:gridCol w:w="3090"/>
        <w:gridCol w:w="980"/>
        <w:gridCol w:w="974"/>
        <w:gridCol w:w="981"/>
        <w:gridCol w:w="981"/>
        <w:gridCol w:w="997"/>
        <w:gridCol w:w="997"/>
      </w:tblGrid>
      <w:tr w:rsidR="000D3270" w:rsidRPr="000D3270" w14:paraId="67871BCC" w14:textId="77777777" w:rsidTr="000D3270">
        <w:trPr>
          <w:trHeight w:val="630"/>
        </w:trPr>
        <w:tc>
          <w:tcPr>
            <w:tcW w:w="440" w:type="dxa"/>
            <w:vMerge w:val="restart"/>
            <w:tcBorders>
              <w:top w:val="single" w:sz="8" w:space="0" w:color="auto"/>
              <w:left w:val="single" w:sz="8" w:space="0" w:color="auto"/>
              <w:bottom w:val="single" w:sz="8" w:space="0" w:color="000000"/>
              <w:right w:val="single" w:sz="8" w:space="0" w:color="auto"/>
            </w:tcBorders>
            <w:shd w:val="clear" w:color="000000" w:fill="FFCC99"/>
            <w:noWrap/>
            <w:vAlign w:val="center"/>
            <w:hideMark/>
          </w:tcPr>
          <w:p w14:paraId="1E0F1AD8" w14:textId="77777777" w:rsidR="000D3270" w:rsidRPr="000D3270" w:rsidRDefault="000D3270" w:rsidP="000D3270">
            <w:pPr>
              <w:rPr>
                <w:b/>
                <w:bCs/>
                <w:color w:val="000000"/>
                <w:sz w:val="16"/>
                <w:szCs w:val="16"/>
              </w:rPr>
            </w:pPr>
            <w:r w:rsidRPr="000D3270">
              <w:rPr>
                <w:b/>
                <w:bCs/>
                <w:color w:val="000000"/>
                <w:sz w:val="16"/>
                <w:szCs w:val="16"/>
              </w:rPr>
              <w:t>№</w:t>
            </w:r>
          </w:p>
        </w:tc>
        <w:tc>
          <w:tcPr>
            <w:tcW w:w="3090" w:type="dxa"/>
            <w:tcBorders>
              <w:top w:val="single" w:sz="8" w:space="0" w:color="auto"/>
              <w:left w:val="nil"/>
              <w:bottom w:val="nil"/>
              <w:right w:val="single" w:sz="8" w:space="0" w:color="auto"/>
            </w:tcBorders>
            <w:shd w:val="clear" w:color="000000" w:fill="FFCC99"/>
            <w:vAlign w:val="center"/>
            <w:hideMark/>
          </w:tcPr>
          <w:p w14:paraId="44859015" w14:textId="77777777" w:rsidR="000D3270" w:rsidRPr="000D3270" w:rsidRDefault="000D3270" w:rsidP="000D3270">
            <w:pPr>
              <w:rPr>
                <w:b/>
                <w:bCs/>
                <w:color w:val="000000"/>
                <w:sz w:val="16"/>
                <w:szCs w:val="16"/>
              </w:rPr>
            </w:pPr>
            <w:r w:rsidRPr="000D3270">
              <w:rPr>
                <w:b/>
                <w:bCs/>
                <w:color w:val="000000"/>
                <w:sz w:val="16"/>
                <w:szCs w:val="16"/>
              </w:rPr>
              <w:t>1800.02.08 Бюджетна програма  „Обучение на кадри в областта на изкуството и културата“</w:t>
            </w:r>
          </w:p>
        </w:tc>
        <w:tc>
          <w:tcPr>
            <w:tcW w:w="980" w:type="dxa"/>
            <w:vMerge w:val="restart"/>
            <w:tcBorders>
              <w:top w:val="single" w:sz="8" w:space="0" w:color="auto"/>
              <w:left w:val="single" w:sz="8" w:space="0" w:color="auto"/>
              <w:bottom w:val="single" w:sz="8" w:space="0" w:color="000000"/>
              <w:right w:val="single" w:sz="8" w:space="0" w:color="auto"/>
            </w:tcBorders>
            <w:shd w:val="clear" w:color="000000" w:fill="FFCC99"/>
            <w:vAlign w:val="center"/>
            <w:hideMark/>
          </w:tcPr>
          <w:p w14:paraId="52F557A2" w14:textId="77777777" w:rsidR="000D3270" w:rsidRPr="000D3270" w:rsidRDefault="000D3270" w:rsidP="000D3270">
            <w:pPr>
              <w:jc w:val="center"/>
              <w:rPr>
                <w:b/>
                <w:bCs/>
                <w:color w:val="000000"/>
                <w:sz w:val="16"/>
                <w:szCs w:val="16"/>
              </w:rPr>
            </w:pPr>
            <w:r w:rsidRPr="000D3270">
              <w:rPr>
                <w:b/>
                <w:bCs/>
                <w:color w:val="000000"/>
                <w:sz w:val="16"/>
                <w:szCs w:val="16"/>
              </w:rPr>
              <w:t>Отчет 2018***</w:t>
            </w:r>
          </w:p>
        </w:tc>
        <w:tc>
          <w:tcPr>
            <w:tcW w:w="974" w:type="dxa"/>
            <w:vMerge w:val="restart"/>
            <w:tcBorders>
              <w:top w:val="single" w:sz="8" w:space="0" w:color="auto"/>
              <w:left w:val="single" w:sz="8" w:space="0" w:color="auto"/>
              <w:bottom w:val="single" w:sz="8" w:space="0" w:color="000000"/>
              <w:right w:val="single" w:sz="8" w:space="0" w:color="auto"/>
            </w:tcBorders>
            <w:shd w:val="clear" w:color="000000" w:fill="FFCC99"/>
            <w:vAlign w:val="center"/>
            <w:hideMark/>
          </w:tcPr>
          <w:p w14:paraId="292FD22C" w14:textId="77777777" w:rsidR="000D3270" w:rsidRPr="000D3270" w:rsidRDefault="000D3270" w:rsidP="000D3270">
            <w:pPr>
              <w:jc w:val="center"/>
              <w:rPr>
                <w:b/>
                <w:bCs/>
                <w:color w:val="000000"/>
                <w:sz w:val="16"/>
                <w:szCs w:val="16"/>
              </w:rPr>
            </w:pPr>
            <w:r w:rsidRPr="000D3270">
              <w:rPr>
                <w:b/>
                <w:bCs/>
                <w:color w:val="000000"/>
                <w:sz w:val="16"/>
                <w:szCs w:val="16"/>
              </w:rPr>
              <w:t>Отчет 2019</w:t>
            </w:r>
            <w:r w:rsidRPr="000D3270">
              <w:rPr>
                <w:rFonts w:ascii="Arial" w:hAnsi="Arial" w:cs="Arial"/>
                <w:color w:val="000000"/>
                <w:sz w:val="16"/>
                <w:szCs w:val="16"/>
              </w:rPr>
              <w:t>***</w:t>
            </w:r>
          </w:p>
        </w:tc>
        <w:tc>
          <w:tcPr>
            <w:tcW w:w="981" w:type="dxa"/>
            <w:vMerge w:val="restart"/>
            <w:tcBorders>
              <w:top w:val="single" w:sz="8" w:space="0" w:color="auto"/>
              <w:left w:val="single" w:sz="8" w:space="0" w:color="auto"/>
              <w:bottom w:val="single" w:sz="8" w:space="0" w:color="000000"/>
              <w:right w:val="single" w:sz="8" w:space="0" w:color="auto"/>
            </w:tcBorders>
            <w:shd w:val="clear" w:color="000000" w:fill="FFCC99"/>
            <w:vAlign w:val="center"/>
            <w:hideMark/>
          </w:tcPr>
          <w:p w14:paraId="2A9EA02D" w14:textId="77777777" w:rsidR="000D3270" w:rsidRPr="000D3270" w:rsidRDefault="000D3270" w:rsidP="000D3270">
            <w:pPr>
              <w:jc w:val="center"/>
              <w:rPr>
                <w:b/>
                <w:bCs/>
                <w:color w:val="000000"/>
                <w:sz w:val="16"/>
                <w:szCs w:val="16"/>
              </w:rPr>
            </w:pPr>
            <w:r w:rsidRPr="000D3270">
              <w:rPr>
                <w:b/>
                <w:bCs/>
                <w:color w:val="000000"/>
                <w:sz w:val="16"/>
                <w:szCs w:val="16"/>
              </w:rPr>
              <w:t>Закон 2020</w:t>
            </w:r>
          </w:p>
        </w:tc>
        <w:tc>
          <w:tcPr>
            <w:tcW w:w="981" w:type="dxa"/>
            <w:tcBorders>
              <w:top w:val="single" w:sz="8" w:space="0" w:color="auto"/>
              <w:left w:val="nil"/>
              <w:bottom w:val="nil"/>
              <w:right w:val="single" w:sz="8" w:space="0" w:color="auto"/>
            </w:tcBorders>
            <w:shd w:val="clear" w:color="000000" w:fill="FFCC99"/>
            <w:vAlign w:val="center"/>
            <w:hideMark/>
          </w:tcPr>
          <w:p w14:paraId="2273AF0C" w14:textId="77777777" w:rsidR="000D3270" w:rsidRPr="000D3270" w:rsidRDefault="00945AFC" w:rsidP="000D3270">
            <w:pPr>
              <w:jc w:val="center"/>
              <w:rPr>
                <w:b/>
                <w:bCs/>
                <w:color w:val="000000"/>
                <w:sz w:val="16"/>
                <w:szCs w:val="16"/>
              </w:rPr>
            </w:pPr>
            <w:r>
              <w:rPr>
                <w:b/>
                <w:bCs/>
                <w:color w:val="000000"/>
                <w:sz w:val="16"/>
                <w:szCs w:val="16"/>
              </w:rPr>
              <w:t>Бюджет</w:t>
            </w:r>
          </w:p>
        </w:tc>
        <w:tc>
          <w:tcPr>
            <w:tcW w:w="997" w:type="dxa"/>
            <w:tcBorders>
              <w:top w:val="single" w:sz="8" w:space="0" w:color="auto"/>
              <w:left w:val="nil"/>
              <w:bottom w:val="nil"/>
              <w:right w:val="single" w:sz="8" w:space="0" w:color="auto"/>
            </w:tcBorders>
            <w:shd w:val="clear" w:color="000000" w:fill="FFCC99"/>
            <w:vAlign w:val="center"/>
            <w:hideMark/>
          </w:tcPr>
          <w:p w14:paraId="4B0F2AE3" w14:textId="77777777" w:rsidR="000D3270" w:rsidRPr="000D3270" w:rsidRDefault="000D3270" w:rsidP="000D3270">
            <w:pPr>
              <w:jc w:val="center"/>
              <w:rPr>
                <w:b/>
                <w:bCs/>
                <w:color w:val="000000"/>
                <w:sz w:val="16"/>
                <w:szCs w:val="16"/>
              </w:rPr>
            </w:pPr>
            <w:r w:rsidRPr="000D3270">
              <w:rPr>
                <w:b/>
                <w:bCs/>
                <w:color w:val="000000"/>
                <w:sz w:val="16"/>
                <w:szCs w:val="16"/>
              </w:rPr>
              <w:t>Прогноза</w:t>
            </w:r>
          </w:p>
        </w:tc>
        <w:tc>
          <w:tcPr>
            <w:tcW w:w="997" w:type="dxa"/>
            <w:tcBorders>
              <w:top w:val="single" w:sz="8" w:space="0" w:color="auto"/>
              <w:left w:val="nil"/>
              <w:bottom w:val="nil"/>
              <w:right w:val="single" w:sz="8" w:space="0" w:color="auto"/>
            </w:tcBorders>
            <w:shd w:val="clear" w:color="000000" w:fill="FFCC99"/>
            <w:vAlign w:val="center"/>
            <w:hideMark/>
          </w:tcPr>
          <w:p w14:paraId="1FED23E7" w14:textId="77777777" w:rsidR="000D3270" w:rsidRPr="000D3270" w:rsidRDefault="000D3270" w:rsidP="000D3270">
            <w:pPr>
              <w:jc w:val="center"/>
              <w:rPr>
                <w:b/>
                <w:bCs/>
                <w:color w:val="000000"/>
                <w:sz w:val="16"/>
                <w:szCs w:val="16"/>
              </w:rPr>
            </w:pPr>
            <w:r w:rsidRPr="000D3270">
              <w:rPr>
                <w:b/>
                <w:bCs/>
                <w:color w:val="000000"/>
                <w:sz w:val="16"/>
                <w:szCs w:val="16"/>
              </w:rPr>
              <w:t>Прогноза</w:t>
            </w:r>
          </w:p>
        </w:tc>
      </w:tr>
      <w:tr w:rsidR="000D3270" w:rsidRPr="000D3270" w14:paraId="5480451F" w14:textId="77777777" w:rsidTr="000D3270">
        <w:trPr>
          <w:trHeight w:val="315"/>
        </w:trPr>
        <w:tc>
          <w:tcPr>
            <w:tcW w:w="440" w:type="dxa"/>
            <w:vMerge/>
            <w:tcBorders>
              <w:top w:val="single" w:sz="8" w:space="0" w:color="auto"/>
              <w:left w:val="single" w:sz="8" w:space="0" w:color="auto"/>
              <w:bottom w:val="single" w:sz="8" w:space="0" w:color="000000"/>
              <w:right w:val="single" w:sz="8" w:space="0" w:color="auto"/>
            </w:tcBorders>
            <w:vAlign w:val="center"/>
            <w:hideMark/>
          </w:tcPr>
          <w:p w14:paraId="45425ADE" w14:textId="77777777" w:rsidR="000D3270" w:rsidRPr="000D3270" w:rsidRDefault="000D3270" w:rsidP="000D3270">
            <w:pPr>
              <w:rPr>
                <w:b/>
                <w:bCs/>
                <w:color w:val="000000"/>
                <w:sz w:val="16"/>
                <w:szCs w:val="16"/>
              </w:rPr>
            </w:pPr>
          </w:p>
        </w:tc>
        <w:tc>
          <w:tcPr>
            <w:tcW w:w="3090" w:type="dxa"/>
            <w:tcBorders>
              <w:top w:val="nil"/>
              <w:left w:val="nil"/>
              <w:bottom w:val="single" w:sz="8" w:space="0" w:color="auto"/>
              <w:right w:val="single" w:sz="8" w:space="0" w:color="auto"/>
            </w:tcBorders>
            <w:shd w:val="clear" w:color="000000" w:fill="FFCC99"/>
            <w:noWrap/>
            <w:vAlign w:val="center"/>
            <w:hideMark/>
          </w:tcPr>
          <w:p w14:paraId="1DA4D6DC" w14:textId="77777777" w:rsidR="000D3270" w:rsidRPr="000D3270" w:rsidRDefault="000D3270" w:rsidP="000D3270">
            <w:pPr>
              <w:rPr>
                <w:b/>
                <w:bCs/>
                <w:color w:val="000000"/>
                <w:sz w:val="16"/>
                <w:szCs w:val="16"/>
              </w:rPr>
            </w:pPr>
            <w:r w:rsidRPr="000D3270">
              <w:rPr>
                <w:b/>
                <w:bCs/>
                <w:color w:val="000000"/>
                <w:sz w:val="16"/>
                <w:szCs w:val="16"/>
              </w:rPr>
              <w:t> </w:t>
            </w:r>
          </w:p>
        </w:tc>
        <w:tc>
          <w:tcPr>
            <w:tcW w:w="980" w:type="dxa"/>
            <w:vMerge/>
            <w:tcBorders>
              <w:top w:val="single" w:sz="8" w:space="0" w:color="auto"/>
              <w:left w:val="single" w:sz="8" w:space="0" w:color="auto"/>
              <w:bottom w:val="single" w:sz="8" w:space="0" w:color="000000"/>
              <w:right w:val="single" w:sz="8" w:space="0" w:color="auto"/>
            </w:tcBorders>
            <w:vAlign w:val="center"/>
            <w:hideMark/>
          </w:tcPr>
          <w:p w14:paraId="57D37217" w14:textId="77777777" w:rsidR="000D3270" w:rsidRPr="000D3270" w:rsidRDefault="000D3270" w:rsidP="000D3270">
            <w:pPr>
              <w:rPr>
                <w:b/>
                <w:bCs/>
                <w:color w:val="000000"/>
                <w:sz w:val="16"/>
                <w:szCs w:val="16"/>
              </w:rPr>
            </w:pPr>
          </w:p>
        </w:tc>
        <w:tc>
          <w:tcPr>
            <w:tcW w:w="974" w:type="dxa"/>
            <w:vMerge/>
            <w:tcBorders>
              <w:top w:val="single" w:sz="8" w:space="0" w:color="auto"/>
              <w:left w:val="single" w:sz="8" w:space="0" w:color="auto"/>
              <w:bottom w:val="single" w:sz="8" w:space="0" w:color="000000"/>
              <w:right w:val="single" w:sz="8" w:space="0" w:color="auto"/>
            </w:tcBorders>
            <w:vAlign w:val="center"/>
            <w:hideMark/>
          </w:tcPr>
          <w:p w14:paraId="65CCB0B9" w14:textId="77777777" w:rsidR="000D3270" w:rsidRPr="000D3270" w:rsidRDefault="000D3270" w:rsidP="000D3270">
            <w:pPr>
              <w:rPr>
                <w:b/>
                <w:bCs/>
                <w:color w:val="000000"/>
                <w:sz w:val="16"/>
                <w:szCs w:val="16"/>
              </w:rPr>
            </w:pPr>
          </w:p>
        </w:tc>
        <w:tc>
          <w:tcPr>
            <w:tcW w:w="981" w:type="dxa"/>
            <w:vMerge/>
            <w:tcBorders>
              <w:top w:val="single" w:sz="8" w:space="0" w:color="auto"/>
              <w:left w:val="single" w:sz="8" w:space="0" w:color="auto"/>
              <w:bottom w:val="single" w:sz="8" w:space="0" w:color="000000"/>
              <w:right w:val="single" w:sz="8" w:space="0" w:color="auto"/>
            </w:tcBorders>
            <w:vAlign w:val="center"/>
            <w:hideMark/>
          </w:tcPr>
          <w:p w14:paraId="78A49746" w14:textId="77777777" w:rsidR="000D3270" w:rsidRPr="000D3270" w:rsidRDefault="000D3270" w:rsidP="000D3270">
            <w:pPr>
              <w:rPr>
                <w:b/>
                <w:bCs/>
                <w:color w:val="000000"/>
                <w:sz w:val="16"/>
                <w:szCs w:val="16"/>
              </w:rPr>
            </w:pPr>
          </w:p>
        </w:tc>
        <w:tc>
          <w:tcPr>
            <w:tcW w:w="981" w:type="dxa"/>
            <w:tcBorders>
              <w:top w:val="nil"/>
              <w:left w:val="nil"/>
              <w:bottom w:val="single" w:sz="8" w:space="0" w:color="auto"/>
              <w:right w:val="single" w:sz="8" w:space="0" w:color="auto"/>
            </w:tcBorders>
            <w:shd w:val="clear" w:color="000000" w:fill="FFCC99"/>
            <w:vAlign w:val="center"/>
            <w:hideMark/>
          </w:tcPr>
          <w:p w14:paraId="5D4C521D" w14:textId="77777777" w:rsidR="000D3270" w:rsidRPr="000D3270" w:rsidRDefault="000D3270" w:rsidP="000D3270">
            <w:pPr>
              <w:jc w:val="center"/>
              <w:rPr>
                <w:b/>
                <w:bCs/>
                <w:color w:val="000000"/>
                <w:sz w:val="16"/>
                <w:szCs w:val="16"/>
              </w:rPr>
            </w:pPr>
            <w:r w:rsidRPr="000D3270">
              <w:rPr>
                <w:b/>
                <w:bCs/>
                <w:color w:val="000000"/>
                <w:sz w:val="16"/>
                <w:szCs w:val="16"/>
              </w:rPr>
              <w:t>2021 г.</w:t>
            </w:r>
          </w:p>
        </w:tc>
        <w:tc>
          <w:tcPr>
            <w:tcW w:w="997" w:type="dxa"/>
            <w:tcBorders>
              <w:top w:val="nil"/>
              <w:left w:val="nil"/>
              <w:bottom w:val="single" w:sz="8" w:space="0" w:color="auto"/>
              <w:right w:val="single" w:sz="8" w:space="0" w:color="auto"/>
            </w:tcBorders>
            <w:shd w:val="clear" w:color="000000" w:fill="FFCC99"/>
            <w:vAlign w:val="center"/>
            <w:hideMark/>
          </w:tcPr>
          <w:p w14:paraId="53F6FBC6" w14:textId="77777777" w:rsidR="000D3270" w:rsidRPr="000D3270" w:rsidRDefault="000D3270" w:rsidP="000D3270">
            <w:pPr>
              <w:jc w:val="center"/>
              <w:rPr>
                <w:b/>
                <w:bCs/>
                <w:color w:val="000000"/>
                <w:sz w:val="16"/>
                <w:szCs w:val="16"/>
              </w:rPr>
            </w:pPr>
            <w:r w:rsidRPr="000D3270">
              <w:rPr>
                <w:b/>
                <w:bCs/>
                <w:color w:val="000000"/>
                <w:sz w:val="16"/>
                <w:szCs w:val="16"/>
              </w:rPr>
              <w:t>2022 г.</w:t>
            </w:r>
          </w:p>
        </w:tc>
        <w:tc>
          <w:tcPr>
            <w:tcW w:w="997" w:type="dxa"/>
            <w:tcBorders>
              <w:top w:val="nil"/>
              <w:left w:val="nil"/>
              <w:bottom w:val="single" w:sz="8" w:space="0" w:color="auto"/>
              <w:right w:val="single" w:sz="8" w:space="0" w:color="auto"/>
            </w:tcBorders>
            <w:shd w:val="clear" w:color="000000" w:fill="FFCC99"/>
            <w:vAlign w:val="center"/>
            <w:hideMark/>
          </w:tcPr>
          <w:p w14:paraId="4525C195" w14:textId="77777777" w:rsidR="000D3270" w:rsidRPr="000D3270" w:rsidRDefault="000D3270" w:rsidP="000D3270">
            <w:pPr>
              <w:jc w:val="center"/>
              <w:rPr>
                <w:b/>
                <w:bCs/>
                <w:color w:val="000000"/>
                <w:sz w:val="16"/>
                <w:szCs w:val="16"/>
              </w:rPr>
            </w:pPr>
            <w:r w:rsidRPr="000D3270">
              <w:rPr>
                <w:b/>
                <w:bCs/>
                <w:color w:val="000000"/>
                <w:sz w:val="16"/>
                <w:szCs w:val="16"/>
              </w:rPr>
              <w:t>2023 г.</w:t>
            </w:r>
          </w:p>
        </w:tc>
      </w:tr>
      <w:tr w:rsidR="000D3270" w:rsidRPr="000D3270" w14:paraId="5AF5E2B0" w14:textId="77777777" w:rsidTr="000D3270">
        <w:trPr>
          <w:trHeight w:val="31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14:paraId="57E8A7DA" w14:textId="77777777" w:rsidR="000D3270" w:rsidRPr="000D3270" w:rsidRDefault="000D3270" w:rsidP="000D3270">
            <w:pPr>
              <w:jc w:val="both"/>
              <w:rPr>
                <w:b/>
                <w:bCs/>
                <w:i/>
                <w:iCs/>
                <w:color w:val="000000"/>
                <w:sz w:val="16"/>
                <w:szCs w:val="16"/>
              </w:rPr>
            </w:pPr>
            <w:r w:rsidRPr="000D3270">
              <w:rPr>
                <w:b/>
                <w:bCs/>
                <w:i/>
                <w:iCs/>
                <w:color w:val="000000"/>
                <w:sz w:val="16"/>
                <w:szCs w:val="16"/>
              </w:rPr>
              <w:t> </w:t>
            </w:r>
          </w:p>
        </w:tc>
        <w:tc>
          <w:tcPr>
            <w:tcW w:w="3090" w:type="dxa"/>
            <w:tcBorders>
              <w:top w:val="nil"/>
              <w:left w:val="nil"/>
              <w:bottom w:val="single" w:sz="8" w:space="0" w:color="auto"/>
              <w:right w:val="single" w:sz="8" w:space="0" w:color="auto"/>
            </w:tcBorders>
            <w:shd w:val="clear" w:color="auto" w:fill="auto"/>
            <w:noWrap/>
            <w:vAlign w:val="center"/>
            <w:hideMark/>
          </w:tcPr>
          <w:p w14:paraId="137C3E20" w14:textId="77777777" w:rsidR="000D3270" w:rsidRPr="000D3270" w:rsidRDefault="000D3270" w:rsidP="000D3270">
            <w:pPr>
              <w:jc w:val="center"/>
              <w:rPr>
                <w:b/>
                <w:bCs/>
                <w:color w:val="000000"/>
                <w:sz w:val="16"/>
                <w:szCs w:val="16"/>
              </w:rPr>
            </w:pPr>
            <w:r w:rsidRPr="000D3270">
              <w:rPr>
                <w:b/>
                <w:bCs/>
                <w:color w:val="000000"/>
                <w:sz w:val="16"/>
                <w:szCs w:val="16"/>
              </w:rPr>
              <w:t>1</w:t>
            </w:r>
          </w:p>
        </w:tc>
        <w:tc>
          <w:tcPr>
            <w:tcW w:w="980" w:type="dxa"/>
            <w:tcBorders>
              <w:top w:val="nil"/>
              <w:left w:val="nil"/>
              <w:bottom w:val="single" w:sz="8" w:space="0" w:color="auto"/>
              <w:right w:val="single" w:sz="8" w:space="0" w:color="auto"/>
            </w:tcBorders>
            <w:shd w:val="clear" w:color="auto" w:fill="auto"/>
            <w:vAlign w:val="center"/>
            <w:hideMark/>
          </w:tcPr>
          <w:p w14:paraId="206802A1" w14:textId="77777777" w:rsidR="000D3270" w:rsidRPr="000D3270" w:rsidRDefault="000D3270" w:rsidP="000D3270">
            <w:pPr>
              <w:jc w:val="center"/>
              <w:rPr>
                <w:b/>
                <w:bCs/>
                <w:color w:val="000000"/>
                <w:sz w:val="16"/>
                <w:szCs w:val="16"/>
              </w:rPr>
            </w:pPr>
            <w:r w:rsidRPr="000D3270">
              <w:rPr>
                <w:b/>
                <w:bCs/>
                <w:color w:val="000000"/>
                <w:sz w:val="16"/>
                <w:szCs w:val="16"/>
              </w:rPr>
              <w:t>2</w:t>
            </w:r>
          </w:p>
        </w:tc>
        <w:tc>
          <w:tcPr>
            <w:tcW w:w="974" w:type="dxa"/>
            <w:tcBorders>
              <w:top w:val="nil"/>
              <w:left w:val="nil"/>
              <w:bottom w:val="single" w:sz="8" w:space="0" w:color="auto"/>
              <w:right w:val="single" w:sz="8" w:space="0" w:color="auto"/>
            </w:tcBorders>
            <w:shd w:val="clear" w:color="auto" w:fill="auto"/>
            <w:vAlign w:val="center"/>
            <w:hideMark/>
          </w:tcPr>
          <w:p w14:paraId="5139AC62" w14:textId="77777777" w:rsidR="000D3270" w:rsidRPr="000D3270" w:rsidRDefault="000D3270" w:rsidP="000D3270">
            <w:pPr>
              <w:jc w:val="center"/>
              <w:rPr>
                <w:b/>
                <w:bCs/>
                <w:color w:val="000000"/>
                <w:sz w:val="16"/>
                <w:szCs w:val="16"/>
              </w:rPr>
            </w:pPr>
            <w:r w:rsidRPr="000D3270">
              <w:rPr>
                <w:b/>
                <w:bCs/>
                <w:color w:val="000000"/>
                <w:sz w:val="16"/>
                <w:szCs w:val="16"/>
              </w:rPr>
              <w:t>3</w:t>
            </w:r>
          </w:p>
        </w:tc>
        <w:tc>
          <w:tcPr>
            <w:tcW w:w="981" w:type="dxa"/>
            <w:tcBorders>
              <w:top w:val="nil"/>
              <w:left w:val="nil"/>
              <w:bottom w:val="single" w:sz="8" w:space="0" w:color="auto"/>
              <w:right w:val="single" w:sz="8" w:space="0" w:color="auto"/>
            </w:tcBorders>
            <w:shd w:val="clear" w:color="auto" w:fill="auto"/>
            <w:vAlign w:val="center"/>
            <w:hideMark/>
          </w:tcPr>
          <w:p w14:paraId="2C9719E6" w14:textId="77777777" w:rsidR="000D3270" w:rsidRPr="000D3270" w:rsidRDefault="000D3270" w:rsidP="000D3270">
            <w:pPr>
              <w:jc w:val="center"/>
              <w:rPr>
                <w:b/>
                <w:bCs/>
                <w:color w:val="000000"/>
                <w:sz w:val="16"/>
                <w:szCs w:val="16"/>
              </w:rPr>
            </w:pPr>
            <w:r w:rsidRPr="000D3270">
              <w:rPr>
                <w:b/>
                <w:bCs/>
                <w:color w:val="000000"/>
                <w:sz w:val="16"/>
                <w:szCs w:val="16"/>
              </w:rPr>
              <w:t>4</w:t>
            </w:r>
          </w:p>
        </w:tc>
        <w:tc>
          <w:tcPr>
            <w:tcW w:w="981" w:type="dxa"/>
            <w:tcBorders>
              <w:top w:val="nil"/>
              <w:left w:val="nil"/>
              <w:bottom w:val="single" w:sz="8" w:space="0" w:color="auto"/>
              <w:right w:val="single" w:sz="8" w:space="0" w:color="auto"/>
            </w:tcBorders>
            <w:shd w:val="clear" w:color="auto" w:fill="auto"/>
            <w:vAlign w:val="center"/>
            <w:hideMark/>
          </w:tcPr>
          <w:p w14:paraId="3BC94E6B" w14:textId="77777777" w:rsidR="000D3270" w:rsidRPr="000D3270" w:rsidRDefault="000D3270" w:rsidP="000D3270">
            <w:pPr>
              <w:jc w:val="center"/>
              <w:rPr>
                <w:b/>
                <w:bCs/>
                <w:color w:val="000000"/>
                <w:sz w:val="16"/>
                <w:szCs w:val="16"/>
              </w:rPr>
            </w:pPr>
            <w:r w:rsidRPr="000D3270">
              <w:rPr>
                <w:b/>
                <w:bCs/>
                <w:color w:val="000000"/>
                <w:sz w:val="16"/>
                <w:szCs w:val="16"/>
              </w:rPr>
              <w:t>5</w:t>
            </w:r>
          </w:p>
        </w:tc>
        <w:tc>
          <w:tcPr>
            <w:tcW w:w="997" w:type="dxa"/>
            <w:tcBorders>
              <w:top w:val="nil"/>
              <w:left w:val="nil"/>
              <w:bottom w:val="single" w:sz="8" w:space="0" w:color="auto"/>
              <w:right w:val="single" w:sz="8" w:space="0" w:color="auto"/>
            </w:tcBorders>
            <w:shd w:val="clear" w:color="auto" w:fill="auto"/>
            <w:vAlign w:val="center"/>
            <w:hideMark/>
          </w:tcPr>
          <w:p w14:paraId="34D22BC0" w14:textId="77777777" w:rsidR="000D3270" w:rsidRPr="000D3270" w:rsidRDefault="000D3270" w:rsidP="000D3270">
            <w:pPr>
              <w:jc w:val="center"/>
              <w:rPr>
                <w:b/>
                <w:bCs/>
                <w:color w:val="000000"/>
                <w:sz w:val="16"/>
                <w:szCs w:val="16"/>
              </w:rPr>
            </w:pPr>
            <w:r w:rsidRPr="000D3270">
              <w:rPr>
                <w:b/>
                <w:bCs/>
                <w:color w:val="000000"/>
                <w:sz w:val="16"/>
                <w:szCs w:val="16"/>
              </w:rPr>
              <w:t>6</w:t>
            </w:r>
          </w:p>
        </w:tc>
        <w:tc>
          <w:tcPr>
            <w:tcW w:w="997" w:type="dxa"/>
            <w:tcBorders>
              <w:top w:val="nil"/>
              <w:left w:val="nil"/>
              <w:bottom w:val="single" w:sz="8" w:space="0" w:color="auto"/>
              <w:right w:val="single" w:sz="8" w:space="0" w:color="auto"/>
            </w:tcBorders>
            <w:shd w:val="clear" w:color="auto" w:fill="auto"/>
            <w:vAlign w:val="center"/>
            <w:hideMark/>
          </w:tcPr>
          <w:p w14:paraId="7DE52629" w14:textId="77777777" w:rsidR="000D3270" w:rsidRPr="000D3270" w:rsidRDefault="000D3270" w:rsidP="000D3270">
            <w:pPr>
              <w:jc w:val="center"/>
              <w:rPr>
                <w:b/>
                <w:bCs/>
                <w:color w:val="000000"/>
                <w:sz w:val="16"/>
                <w:szCs w:val="16"/>
              </w:rPr>
            </w:pPr>
            <w:r w:rsidRPr="000D3270">
              <w:rPr>
                <w:b/>
                <w:bCs/>
                <w:color w:val="000000"/>
                <w:sz w:val="16"/>
                <w:szCs w:val="16"/>
              </w:rPr>
              <w:t>7</w:t>
            </w:r>
          </w:p>
        </w:tc>
      </w:tr>
      <w:tr w:rsidR="000D3270" w:rsidRPr="000D3270" w14:paraId="4CA443F8" w14:textId="77777777" w:rsidTr="000D3270">
        <w:trPr>
          <w:trHeight w:val="315"/>
        </w:trPr>
        <w:tc>
          <w:tcPr>
            <w:tcW w:w="440" w:type="dxa"/>
            <w:tcBorders>
              <w:top w:val="nil"/>
              <w:left w:val="single" w:sz="8" w:space="0" w:color="auto"/>
              <w:bottom w:val="single" w:sz="8" w:space="0" w:color="auto"/>
              <w:right w:val="single" w:sz="8" w:space="0" w:color="auto"/>
            </w:tcBorders>
            <w:shd w:val="clear" w:color="000000" w:fill="FFCC99"/>
            <w:noWrap/>
            <w:vAlign w:val="center"/>
            <w:hideMark/>
          </w:tcPr>
          <w:p w14:paraId="26065414" w14:textId="77777777" w:rsidR="000D3270" w:rsidRPr="000D3270" w:rsidRDefault="000D3270" w:rsidP="000D3270">
            <w:pPr>
              <w:jc w:val="both"/>
              <w:rPr>
                <w:b/>
                <w:bCs/>
                <w:color w:val="000000"/>
                <w:sz w:val="16"/>
                <w:szCs w:val="16"/>
              </w:rPr>
            </w:pPr>
            <w:r w:rsidRPr="000D3270">
              <w:rPr>
                <w:b/>
                <w:bCs/>
                <w:color w:val="000000"/>
                <w:sz w:val="16"/>
                <w:szCs w:val="16"/>
              </w:rPr>
              <w:t>І.</w:t>
            </w:r>
          </w:p>
        </w:tc>
        <w:tc>
          <w:tcPr>
            <w:tcW w:w="3090" w:type="dxa"/>
            <w:tcBorders>
              <w:top w:val="nil"/>
              <w:left w:val="nil"/>
              <w:bottom w:val="single" w:sz="8" w:space="0" w:color="auto"/>
              <w:right w:val="single" w:sz="8" w:space="0" w:color="auto"/>
            </w:tcBorders>
            <w:shd w:val="clear" w:color="000000" w:fill="FFCC99"/>
            <w:noWrap/>
            <w:vAlign w:val="center"/>
            <w:hideMark/>
          </w:tcPr>
          <w:p w14:paraId="5BD44A72" w14:textId="77777777" w:rsidR="000D3270" w:rsidRPr="000D3270" w:rsidRDefault="000D3270" w:rsidP="000D3270">
            <w:pPr>
              <w:rPr>
                <w:b/>
                <w:bCs/>
                <w:color w:val="000000"/>
                <w:sz w:val="16"/>
                <w:szCs w:val="16"/>
              </w:rPr>
            </w:pPr>
            <w:r w:rsidRPr="000D3270">
              <w:rPr>
                <w:b/>
                <w:bCs/>
                <w:color w:val="000000"/>
                <w:sz w:val="16"/>
                <w:szCs w:val="16"/>
              </w:rPr>
              <w:t>Общо ведомствени разходи:</w:t>
            </w:r>
          </w:p>
        </w:tc>
        <w:tc>
          <w:tcPr>
            <w:tcW w:w="980" w:type="dxa"/>
            <w:tcBorders>
              <w:top w:val="nil"/>
              <w:left w:val="nil"/>
              <w:bottom w:val="single" w:sz="8" w:space="0" w:color="auto"/>
              <w:right w:val="single" w:sz="8" w:space="0" w:color="auto"/>
            </w:tcBorders>
            <w:shd w:val="clear" w:color="000000" w:fill="FFCC99"/>
            <w:vAlign w:val="center"/>
            <w:hideMark/>
          </w:tcPr>
          <w:p w14:paraId="7A38E6AE" w14:textId="77777777" w:rsidR="000D3270" w:rsidRPr="000D3270" w:rsidRDefault="000D3270" w:rsidP="000D3270">
            <w:pPr>
              <w:jc w:val="right"/>
              <w:rPr>
                <w:b/>
                <w:bCs/>
                <w:color w:val="000000"/>
                <w:sz w:val="16"/>
                <w:szCs w:val="16"/>
              </w:rPr>
            </w:pPr>
            <w:r w:rsidRPr="000D3270">
              <w:rPr>
                <w:b/>
                <w:bCs/>
                <w:color w:val="000000"/>
                <w:sz w:val="16"/>
                <w:szCs w:val="16"/>
              </w:rPr>
              <w:t>35 338,5</w:t>
            </w:r>
          </w:p>
        </w:tc>
        <w:tc>
          <w:tcPr>
            <w:tcW w:w="974" w:type="dxa"/>
            <w:tcBorders>
              <w:top w:val="nil"/>
              <w:left w:val="nil"/>
              <w:bottom w:val="single" w:sz="8" w:space="0" w:color="auto"/>
              <w:right w:val="single" w:sz="8" w:space="0" w:color="auto"/>
            </w:tcBorders>
            <w:shd w:val="clear" w:color="000000" w:fill="FFCC99"/>
            <w:vAlign w:val="center"/>
            <w:hideMark/>
          </w:tcPr>
          <w:p w14:paraId="73F6974C" w14:textId="77777777" w:rsidR="000D3270" w:rsidRPr="000D3270" w:rsidRDefault="000D3270" w:rsidP="000D3270">
            <w:pPr>
              <w:jc w:val="right"/>
              <w:rPr>
                <w:b/>
                <w:bCs/>
                <w:color w:val="000000"/>
                <w:sz w:val="16"/>
                <w:szCs w:val="16"/>
              </w:rPr>
            </w:pPr>
            <w:r w:rsidRPr="000D3270">
              <w:rPr>
                <w:b/>
                <w:bCs/>
                <w:color w:val="000000"/>
                <w:sz w:val="16"/>
                <w:szCs w:val="16"/>
              </w:rPr>
              <w:t>40 575,1</w:t>
            </w:r>
          </w:p>
        </w:tc>
        <w:tc>
          <w:tcPr>
            <w:tcW w:w="981" w:type="dxa"/>
            <w:tcBorders>
              <w:top w:val="nil"/>
              <w:left w:val="nil"/>
              <w:bottom w:val="single" w:sz="8" w:space="0" w:color="auto"/>
              <w:right w:val="single" w:sz="8" w:space="0" w:color="auto"/>
            </w:tcBorders>
            <w:shd w:val="clear" w:color="000000" w:fill="FFCC99"/>
            <w:vAlign w:val="center"/>
            <w:hideMark/>
          </w:tcPr>
          <w:p w14:paraId="561722A3" w14:textId="77777777" w:rsidR="000D3270" w:rsidRPr="000D3270" w:rsidRDefault="000D3270" w:rsidP="000D3270">
            <w:pPr>
              <w:jc w:val="right"/>
              <w:rPr>
                <w:b/>
                <w:bCs/>
                <w:color w:val="000000"/>
                <w:sz w:val="16"/>
                <w:szCs w:val="16"/>
              </w:rPr>
            </w:pPr>
            <w:r w:rsidRPr="000D3270">
              <w:rPr>
                <w:b/>
                <w:bCs/>
                <w:color w:val="000000"/>
                <w:sz w:val="16"/>
                <w:szCs w:val="16"/>
              </w:rPr>
              <w:t>44 706,7</w:t>
            </w:r>
          </w:p>
        </w:tc>
        <w:tc>
          <w:tcPr>
            <w:tcW w:w="981" w:type="dxa"/>
            <w:tcBorders>
              <w:top w:val="nil"/>
              <w:left w:val="nil"/>
              <w:bottom w:val="single" w:sz="8" w:space="0" w:color="auto"/>
              <w:right w:val="single" w:sz="8" w:space="0" w:color="auto"/>
            </w:tcBorders>
            <w:shd w:val="clear" w:color="000000" w:fill="FFCC99"/>
            <w:vAlign w:val="center"/>
            <w:hideMark/>
          </w:tcPr>
          <w:p w14:paraId="5098B3EF" w14:textId="77777777" w:rsidR="000D3270" w:rsidRPr="000D3270" w:rsidRDefault="000D3270" w:rsidP="000D3270">
            <w:pPr>
              <w:jc w:val="right"/>
              <w:rPr>
                <w:b/>
                <w:bCs/>
                <w:color w:val="000000"/>
                <w:sz w:val="16"/>
                <w:szCs w:val="16"/>
              </w:rPr>
            </w:pPr>
            <w:r w:rsidRPr="000D3270">
              <w:rPr>
                <w:b/>
                <w:bCs/>
                <w:color w:val="000000"/>
                <w:sz w:val="16"/>
                <w:szCs w:val="16"/>
              </w:rPr>
              <w:t>50 241,1</w:t>
            </w:r>
          </w:p>
        </w:tc>
        <w:tc>
          <w:tcPr>
            <w:tcW w:w="997" w:type="dxa"/>
            <w:tcBorders>
              <w:top w:val="nil"/>
              <w:left w:val="nil"/>
              <w:bottom w:val="single" w:sz="8" w:space="0" w:color="auto"/>
              <w:right w:val="single" w:sz="8" w:space="0" w:color="auto"/>
            </w:tcBorders>
            <w:shd w:val="clear" w:color="000000" w:fill="FFCC99"/>
            <w:vAlign w:val="center"/>
            <w:hideMark/>
          </w:tcPr>
          <w:p w14:paraId="0D3BC72C" w14:textId="77777777" w:rsidR="000D3270" w:rsidRPr="000D3270" w:rsidRDefault="000D3270" w:rsidP="000D3270">
            <w:pPr>
              <w:jc w:val="right"/>
              <w:rPr>
                <w:b/>
                <w:bCs/>
                <w:color w:val="000000"/>
                <w:sz w:val="16"/>
                <w:szCs w:val="16"/>
              </w:rPr>
            </w:pPr>
            <w:r w:rsidRPr="000D3270">
              <w:rPr>
                <w:b/>
                <w:bCs/>
                <w:color w:val="000000"/>
                <w:sz w:val="16"/>
                <w:szCs w:val="16"/>
              </w:rPr>
              <w:t>50 241,1</w:t>
            </w:r>
          </w:p>
        </w:tc>
        <w:tc>
          <w:tcPr>
            <w:tcW w:w="997" w:type="dxa"/>
            <w:tcBorders>
              <w:top w:val="nil"/>
              <w:left w:val="nil"/>
              <w:bottom w:val="single" w:sz="8" w:space="0" w:color="auto"/>
              <w:right w:val="single" w:sz="8" w:space="0" w:color="auto"/>
            </w:tcBorders>
            <w:shd w:val="clear" w:color="000000" w:fill="FFCC99"/>
            <w:vAlign w:val="center"/>
            <w:hideMark/>
          </w:tcPr>
          <w:p w14:paraId="49549350" w14:textId="77777777" w:rsidR="000D3270" w:rsidRPr="000D3270" w:rsidRDefault="000D3270" w:rsidP="000D3270">
            <w:pPr>
              <w:jc w:val="right"/>
              <w:rPr>
                <w:b/>
                <w:bCs/>
                <w:color w:val="000000"/>
                <w:sz w:val="16"/>
                <w:szCs w:val="16"/>
              </w:rPr>
            </w:pPr>
            <w:r w:rsidRPr="000D3270">
              <w:rPr>
                <w:b/>
                <w:bCs/>
                <w:color w:val="000000"/>
                <w:sz w:val="16"/>
                <w:szCs w:val="16"/>
              </w:rPr>
              <w:t>50 241,1</w:t>
            </w:r>
          </w:p>
        </w:tc>
      </w:tr>
      <w:tr w:rsidR="000D3270" w:rsidRPr="000D3270" w14:paraId="7CCA68F9" w14:textId="77777777" w:rsidTr="000D3270">
        <w:trPr>
          <w:trHeight w:val="315"/>
        </w:trPr>
        <w:tc>
          <w:tcPr>
            <w:tcW w:w="440" w:type="dxa"/>
            <w:tcBorders>
              <w:top w:val="nil"/>
              <w:left w:val="single" w:sz="8" w:space="0" w:color="auto"/>
              <w:bottom w:val="single" w:sz="8" w:space="0" w:color="auto"/>
              <w:right w:val="single" w:sz="8" w:space="0" w:color="auto"/>
            </w:tcBorders>
            <w:shd w:val="clear" w:color="000000" w:fill="FFCC99"/>
            <w:noWrap/>
            <w:vAlign w:val="center"/>
            <w:hideMark/>
          </w:tcPr>
          <w:p w14:paraId="54D06E1D" w14:textId="77777777" w:rsidR="000D3270" w:rsidRPr="000D3270" w:rsidRDefault="000D3270" w:rsidP="000D3270">
            <w:pPr>
              <w:jc w:val="both"/>
              <w:rPr>
                <w:b/>
                <w:bCs/>
                <w:color w:val="000000"/>
                <w:sz w:val="16"/>
                <w:szCs w:val="16"/>
              </w:rPr>
            </w:pPr>
            <w:r w:rsidRPr="000D3270">
              <w:rPr>
                <w:b/>
                <w:bCs/>
                <w:color w:val="000000"/>
                <w:sz w:val="16"/>
                <w:szCs w:val="16"/>
              </w:rPr>
              <w:t> </w:t>
            </w:r>
          </w:p>
        </w:tc>
        <w:tc>
          <w:tcPr>
            <w:tcW w:w="3090" w:type="dxa"/>
            <w:tcBorders>
              <w:top w:val="nil"/>
              <w:left w:val="nil"/>
              <w:bottom w:val="single" w:sz="8" w:space="0" w:color="auto"/>
              <w:right w:val="single" w:sz="8" w:space="0" w:color="auto"/>
            </w:tcBorders>
            <w:shd w:val="clear" w:color="000000" w:fill="FFCC99"/>
            <w:noWrap/>
            <w:vAlign w:val="center"/>
            <w:hideMark/>
          </w:tcPr>
          <w:p w14:paraId="5B1D3363" w14:textId="77777777" w:rsidR="000D3270" w:rsidRPr="000D3270" w:rsidRDefault="000D3270" w:rsidP="000D3270">
            <w:pPr>
              <w:rPr>
                <w:b/>
                <w:bCs/>
                <w:color w:val="000000"/>
                <w:sz w:val="16"/>
                <w:szCs w:val="16"/>
              </w:rPr>
            </w:pPr>
            <w:r w:rsidRPr="000D3270">
              <w:rPr>
                <w:b/>
                <w:bCs/>
                <w:color w:val="000000"/>
                <w:sz w:val="16"/>
                <w:szCs w:val="16"/>
              </w:rPr>
              <w:t xml:space="preserve">   Персонал</w:t>
            </w:r>
          </w:p>
        </w:tc>
        <w:tc>
          <w:tcPr>
            <w:tcW w:w="980" w:type="dxa"/>
            <w:tcBorders>
              <w:top w:val="nil"/>
              <w:left w:val="nil"/>
              <w:bottom w:val="single" w:sz="8" w:space="0" w:color="auto"/>
              <w:right w:val="single" w:sz="8" w:space="0" w:color="auto"/>
            </w:tcBorders>
            <w:shd w:val="clear" w:color="000000" w:fill="FFCC99"/>
            <w:vAlign w:val="center"/>
            <w:hideMark/>
          </w:tcPr>
          <w:p w14:paraId="0A49498A" w14:textId="77777777" w:rsidR="000D3270" w:rsidRPr="000D3270" w:rsidRDefault="000D3270" w:rsidP="000D3270">
            <w:pPr>
              <w:jc w:val="right"/>
              <w:rPr>
                <w:color w:val="000000"/>
                <w:sz w:val="16"/>
                <w:szCs w:val="16"/>
              </w:rPr>
            </w:pPr>
            <w:r w:rsidRPr="000D3270">
              <w:rPr>
                <w:color w:val="000000"/>
                <w:sz w:val="16"/>
                <w:szCs w:val="16"/>
              </w:rPr>
              <w:t>29 397,3</w:t>
            </w:r>
          </w:p>
        </w:tc>
        <w:tc>
          <w:tcPr>
            <w:tcW w:w="974" w:type="dxa"/>
            <w:tcBorders>
              <w:top w:val="nil"/>
              <w:left w:val="nil"/>
              <w:bottom w:val="single" w:sz="8" w:space="0" w:color="auto"/>
              <w:right w:val="single" w:sz="8" w:space="0" w:color="auto"/>
            </w:tcBorders>
            <w:shd w:val="clear" w:color="000000" w:fill="FFCC99"/>
            <w:vAlign w:val="center"/>
            <w:hideMark/>
          </w:tcPr>
          <w:p w14:paraId="3896EE2D" w14:textId="77777777" w:rsidR="000D3270" w:rsidRPr="000D3270" w:rsidRDefault="000D3270" w:rsidP="000D3270">
            <w:pPr>
              <w:jc w:val="right"/>
              <w:rPr>
                <w:color w:val="000000"/>
                <w:sz w:val="16"/>
                <w:szCs w:val="16"/>
              </w:rPr>
            </w:pPr>
            <w:r w:rsidRPr="000D3270">
              <w:rPr>
                <w:color w:val="000000"/>
                <w:sz w:val="16"/>
                <w:szCs w:val="16"/>
              </w:rPr>
              <w:t>34 561,8</w:t>
            </w:r>
          </w:p>
        </w:tc>
        <w:tc>
          <w:tcPr>
            <w:tcW w:w="981" w:type="dxa"/>
            <w:tcBorders>
              <w:top w:val="nil"/>
              <w:left w:val="nil"/>
              <w:bottom w:val="single" w:sz="8" w:space="0" w:color="auto"/>
              <w:right w:val="single" w:sz="8" w:space="0" w:color="auto"/>
            </w:tcBorders>
            <w:shd w:val="clear" w:color="000000" w:fill="FFCC99"/>
            <w:vAlign w:val="center"/>
            <w:hideMark/>
          </w:tcPr>
          <w:p w14:paraId="113C1349" w14:textId="77777777" w:rsidR="000D3270" w:rsidRPr="000D3270" w:rsidRDefault="000D3270" w:rsidP="000D3270">
            <w:pPr>
              <w:jc w:val="right"/>
              <w:rPr>
                <w:color w:val="000000"/>
                <w:sz w:val="16"/>
                <w:szCs w:val="16"/>
              </w:rPr>
            </w:pPr>
            <w:r w:rsidRPr="000D3270">
              <w:rPr>
                <w:color w:val="000000"/>
                <w:sz w:val="16"/>
                <w:szCs w:val="16"/>
              </w:rPr>
              <w:t>39 181,0</w:t>
            </w:r>
          </w:p>
        </w:tc>
        <w:tc>
          <w:tcPr>
            <w:tcW w:w="981" w:type="dxa"/>
            <w:tcBorders>
              <w:top w:val="nil"/>
              <w:left w:val="nil"/>
              <w:bottom w:val="single" w:sz="8" w:space="0" w:color="auto"/>
              <w:right w:val="single" w:sz="8" w:space="0" w:color="auto"/>
            </w:tcBorders>
            <w:shd w:val="clear" w:color="000000" w:fill="FFCC99"/>
            <w:vAlign w:val="center"/>
            <w:hideMark/>
          </w:tcPr>
          <w:p w14:paraId="48BC9051" w14:textId="77777777" w:rsidR="000D3270" w:rsidRPr="000D3270" w:rsidRDefault="000D3270" w:rsidP="000D3270">
            <w:pPr>
              <w:jc w:val="right"/>
              <w:rPr>
                <w:color w:val="000000"/>
                <w:sz w:val="16"/>
                <w:szCs w:val="16"/>
              </w:rPr>
            </w:pPr>
            <w:r w:rsidRPr="000D3270">
              <w:rPr>
                <w:color w:val="000000"/>
                <w:sz w:val="16"/>
                <w:szCs w:val="16"/>
              </w:rPr>
              <w:t>44 715,4</w:t>
            </w:r>
          </w:p>
        </w:tc>
        <w:tc>
          <w:tcPr>
            <w:tcW w:w="997" w:type="dxa"/>
            <w:tcBorders>
              <w:top w:val="nil"/>
              <w:left w:val="nil"/>
              <w:bottom w:val="single" w:sz="8" w:space="0" w:color="auto"/>
              <w:right w:val="single" w:sz="8" w:space="0" w:color="auto"/>
            </w:tcBorders>
            <w:shd w:val="clear" w:color="000000" w:fill="FFCC99"/>
            <w:vAlign w:val="center"/>
            <w:hideMark/>
          </w:tcPr>
          <w:p w14:paraId="04F94121" w14:textId="77777777" w:rsidR="000D3270" w:rsidRPr="000D3270" w:rsidRDefault="000D3270" w:rsidP="000D3270">
            <w:pPr>
              <w:jc w:val="right"/>
              <w:rPr>
                <w:color w:val="000000"/>
                <w:sz w:val="16"/>
                <w:szCs w:val="16"/>
              </w:rPr>
            </w:pPr>
            <w:r w:rsidRPr="000D3270">
              <w:rPr>
                <w:color w:val="000000"/>
                <w:sz w:val="16"/>
                <w:szCs w:val="16"/>
              </w:rPr>
              <w:t>44 715,4</w:t>
            </w:r>
          </w:p>
        </w:tc>
        <w:tc>
          <w:tcPr>
            <w:tcW w:w="997" w:type="dxa"/>
            <w:tcBorders>
              <w:top w:val="nil"/>
              <w:left w:val="nil"/>
              <w:bottom w:val="single" w:sz="8" w:space="0" w:color="auto"/>
              <w:right w:val="single" w:sz="8" w:space="0" w:color="auto"/>
            </w:tcBorders>
            <w:shd w:val="clear" w:color="000000" w:fill="FFCC99"/>
            <w:vAlign w:val="center"/>
            <w:hideMark/>
          </w:tcPr>
          <w:p w14:paraId="69445053" w14:textId="77777777" w:rsidR="000D3270" w:rsidRPr="000D3270" w:rsidRDefault="000D3270" w:rsidP="000D3270">
            <w:pPr>
              <w:jc w:val="right"/>
              <w:rPr>
                <w:color w:val="000000"/>
                <w:sz w:val="16"/>
                <w:szCs w:val="16"/>
              </w:rPr>
            </w:pPr>
            <w:r w:rsidRPr="000D3270">
              <w:rPr>
                <w:color w:val="000000"/>
                <w:sz w:val="16"/>
                <w:szCs w:val="16"/>
              </w:rPr>
              <w:t>44 715,4</w:t>
            </w:r>
          </w:p>
        </w:tc>
      </w:tr>
      <w:tr w:rsidR="000D3270" w:rsidRPr="000D3270" w14:paraId="0A1731C4" w14:textId="77777777" w:rsidTr="000D3270">
        <w:trPr>
          <w:trHeight w:val="315"/>
        </w:trPr>
        <w:tc>
          <w:tcPr>
            <w:tcW w:w="440" w:type="dxa"/>
            <w:tcBorders>
              <w:top w:val="nil"/>
              <w:left w:val="single" w:sz="8" w:space="0" w:color="auto"/>
              <w:bottom w:val="single" w:sz="8" w:space="0" w:color="auto"/>
              <w:right w:val="single" w:sz="8" w:space="0" w:color="auto"/>
            </w:tcBorders>
            <w:shd w:val="clear" w:color="000000" w:fill="FFCC99"/>
            <w:noWrap/>
            <w:vAlign w:val="center"/>
            <w:hideMark/>
          </w:tcPr>
          <w:p w14:paraId="7C2A1D14" w14:textId="77777777" w:rsidR="000D3270" w:rsidRPr="000D3270" w:rsidRDefault="000D3270" w:rsidP="000D3270">
            <w:pPr>
              <w:jc w:val="both"/>
              <w:rPr>
                <w:b/>
                <w:bCs/>
                <w:color w:val="000000"/>
                <w:sz w:val="16"/>
                <w:szCs w:val="16"/>
              </w:rPr>
            </w:pPr>
            <w:r w:rsidRPr="000D3270">
              <w:rPr>
                <w:b/>
                <w:bCs/>
                <w:color w:val="000000"/>
                <w:sz w:val="16"/>
                <w:szCs w:val="16"/>
              </w:rPr>
              <w:t> </w:t>
            </w:r>
          </w:p>
        </w:tc>
        <w:tc>
          <w:tcPr>
            <w:tcW w:w="3090" w:type="dxa"/>
            <w:tcBorders>
              <w:top w:val="nil"/>
              <w:left w:val="nil"/>
              <w:bottom w:val="single" w:sz="8" w:space="0" w:color="auto"/>
              <w:right w:val="single" w:sz="8" w:space="0" w:color="auto"/>
            </w:tcBorders>
            <w:shd w:val="clear" w:color="000000" w:fill="FFCC99"/>
            <w:noWrap/>
            <w:vAlign w:val="center"/>
            <w:hideMark/>
          </w:tcPr>
          <w:p w14:paraId="76AA7595" w14:textId="77777777" w:rsidR="000D3270" w:rsidRPr="000D3270" w:rsidRDefault="000D3270" w:rsidP="000D3270">
            <w:pPr>
              <w:rPr>
                <w:b/>
                <w:bCs/>
                <w:color w:val="000000"/>
                <w:sz w:val="16"/>
                <w:szCs w:val="16"/>
              </w:rPr>
            </w:pPr>
            <w:r w:rsidRPr="000D3270">
              <w:rPr>
                <w:b/>
                <w:bCs/>
                <w:color w:val="000000"/>
                <w:sz w:val="16"/>
                <w:szCs w:val="16"/>
              </w:rPr>
              <w:t xml:space="preserve">   Издръжка</w:t>
            </w:r>
          </w:p>
        </w:tc>
        <w:tc>
          <w:tcPr>
            <w:tcW w:w="980" w:type="dxa"/>
            <w:tcBorders>
              <w:top w:val="nil"/>
              <w:left w:val="nil"/>
              <w:bottom w:val="single" w:sz="8" w:space="0" w:color="auto"/>
              <w:right w:val="single" w:sz="8" w:space="0" w:color="auto"/>
            </w:tcBorders>
            <w:shd w:val="clear" w:color="000000" w:fill="FFCC99"/>
            <w:vAlign w:val="center"/>
            <w:hideMark/>
          </w:tcPr>
          <w:p w14:paraId="046DD5EF" w14:textId="77777777" w:rsidR="000D3270" w:rsidRPr="000D3270" w:rsidRDefault="000D3270" w:rsidP="000D3270">
            <w:pPr>
              <w:jc w:val="right"/>
              <w:rPr>
                <w:color w:val="000000"/>
                <w:sz w:val="16"/>
                <w:szCs w:val="16"/>
              </w:rPr>
            </w:pPr>
            <w:r w:rsidRPr="000D3270">
              <w:rPr>
                <w:color w:val="000000"/>
                <w:sz w:val="16"/>
                <w:szCs w:val="16"/>
              </w:rPr>
              <w:t>5 424,9</w:t>
            </w:r>
          </w:p>
        </w:tc>
        <w:tc>
          <w:tcPr>
            <w:tcW w:w="974" w:type="dxa"/>
            <w:tcBorders>
              <w:top w:val="nil"/>
              <w:left w:val="nil"/>
              <w:bottom w:val="single" w:sz="8" w:space="0" w:color="auto"/>
              <w:right w:val="single" w:sz="8" w:space="0" w:color="auto"/>
            </w:tcBorders>
            <w:shd w:val="clear" w:color="000000" w:fill="FFCC99"/>
            <w:vAlign w:val="center"/>
            <w:hideMark/>
          </w:tcPr>
          <w:p w14:paraId="04B4EE98" w14:textId="77777777" w:rsidR="000D3270" w:rsidRPr="000D3270" w:rsidRDefault="000D3270" w:rsidP="000D3270">
            <w:pPr>
              <w:jc w:val="right"/>
              <w:rPr>
                <w:color w:val="000000"/>
                <w:sz w:val="16"/>
                <w:szCs w:val="16"/>
              </w:rPr>
            </w:pPr>
            <w:r w:rsidRPr="000D3270">
              <w:rPr>
                <w:color w:val="000000"/>
                <w:sz w:val="16"/>
                <w:szCs w:val="16"/>
              </w:rPr>
              <w:t>5 470,9</w:t>
            </w:r>
          </w:p>
        </w:tc>
        <w:tc>
          <w:tcPr>
            <w:tcW w:w="981" w:type="dxa"/>
            <w:tcBorders>
              <w:top w:val="nil"/>
              <w:left w:val="nil"/>
              <w:bottom w:val="single" w:sz="8" w:space="0" w:color="auto"/>
              <w:right w:val="single" w:sz="8" w:space="0" w:color="auto"/>
            </w:tcBorders>
            <w:shd w:val="clear" w:color="000000" w:fill="FFCC99"/>
            <w:vAlign w:val="center"/>
            <w:hideMark/>
          </w:tcPr>
          <w:p w14:paraId="2C31FC9C" w14:textId="77777777" w:rsidR="000D3270" w:rsidRPr="000D3270" w:rsidRDefault="000D3270" w:rsidP="000D3270">
            <w:pPr>
              <w:jc w:val="right"/>
              <w:rPr>
                <w:color w:val="000000"/>
                <w:sz w:val="16"/>
                <w:szCs w:val="16"/>
              </w:rPr>
            </w:pPr>
            <w:r w:rsidRPr="000D3270">
              <w:rPr>
                <w:color w:val="000000"/>
                <w:sz w:val="16"/>
                <w:szCs w:val="16"/>
              </w:rPr>
              <w:t>5 297,7</w:t>
            </w:r>
          </w:p>
        </w:tc>
        <w:tc>
          <w:tcPr>
            <w:tcW w:w="981" w:type="dxa"/>
            <w:tcBorders>
              <w:top w:val="nil"/>
              <w:left w:val="nil"/>
              <w:bottom w:val="single" w:sz="8" w:space="0" w:color="auto"/>
              <w:right w:val="single" w:sz="8" w:space="0" w:color="auto"/>
            </w:tcBorders>
            <w:shd w:val="clear" w:color="000000" w:fill="FFCC99"/>
            <w:vAlign w:val="center"/>
            <w:hideMark/>
          </w:tcPr>
          <w:p w14:paraId="14B4B9C7" w14:textId="77777777" w:rsidR="000D3270" w:rsidRPr="000D3270" w:rsidRDefault="000D3270" w:rsidP="000D3270">
            <w:pPr>
              <w:jc w:val="right"/>
              <w:rPr>
                <w:color w:val="000000"/>
                <w:sz w:val="16"/>
                <w:szCs w:val="16"/>
              </w:rPr>
            </w:pPr>
            <w:r w:rsidRPr="000D3270">
              <w:rPr>
                <w:color w:val="000000"/>
                <w:sz w:val="16"/>
                <w:szCs w:val="16"/>
              </w:rPr>
              <w:t>5 328,8</w:t>
            </w:r>
          </w:p>
        </w:tc>
        <w:tc>
          <w:tcPr>
            <w:tcW w:w="997" w:type="dxa"/>
            <w:tcBorders>
              <w:top w:val="nil"/>
              <w:left w:val="nil"/>
              <w:bottom w:val="single" w:sz="8" w:space="0" w:color="auto"/>
              <w:right w:val="single" w:sz="8" w:space="0" w:color="auto"/>
            </w:tcBorders>
            <w:shd w:val="clear" w:color="000000" w:fill="FFCC99"/>
            <w:vAlign w:val="center"/>
            <w:hideMark/>
          </w:tcPr>
          <w:p w14:paraId="7447B73F" w14:textId="77777777" w:rsidR="000D3270" w:rsidRPr="000D3270" w:rsidRDefault="000D3270" w:rsidP="000D3270">
            <w:pPr>
              <w:jc w:val="right"/>
              <w:rPr>
                <w:color w:val="000000"/>
                <w:sz w:val="16"/>
                <w:szCs w:val="16"/>
              </w:rPr>
            </w:pPr>
            <w:r w:rsidRPr="000D3270">
              <w:rPr>
                <w:color w:val="000000"/>
                <w:sz w:val="16"/>
                <w:szCs w:val="16"/>
              </w:rPr>
              <w:t>5 366,5</w:t>
            </w:r>
          </w:p>
        </w:tc>
        <w:tc>
          <w:tcPr>
            <w:tcW w:w="997" w:type="dxa"/>
            <w:tcBorders>
              <w:top w:val="nil"/>
              <w:left w:val="nil"/>
              <w:bottom w:val="single" w:sz="8" w:space="0" w:color="auto"/>
              <w:right w:val="single" w:sz="8" w:space="0" w:color="auto"/>
            </w:tcBorders>
            <w:shd w:val="clear" w:color="000000" w:fill="FFCC99"/>
            <w:vAlign w:val="center"/>
            <w:hideMark/>
          </w:tcPr>
          <w:p w14:paraId="7E4DCF50" w14:textId="77777777" w:rsidR="000D3270" w:rsidRPr="000D3270" w:rsidRDefault="000D3270" w:rsidP="000D3270">
            <w:pPr>
              <w:jc w:val="right"/>
              <w:rPr>
                <w:color w:val="000000"/>
                <w:sz w:val="16"/>
                <w:szCs w:val="16"/>
              </w:rPr>
            </w:pPr>
            <w:r w:rsidRPr="000D3270">
              <w:rPr>
                <w:color w:val="000000"/>
                <w:sz w:val="16"/>
                <w:szCs w:val="16"/>
              </w:rPr>
              <w:t>5 360,0</w:t>
            </w:r>
          </w:p>
        </w:tc>
      </w:tr>
      <w:tr w:rsidR="000D3270" w:rsidRPr="000D3270" w14:paraId="0C1AF8F8" w14:textId="77777777" w:rsidTr="000D3270">
        <w:trPr>
          <w:trHeight w:val="315"/>
        </w:trPr>
        <w:tc>
          <w:tcPr>
            <w:tcW w:w="440" w:type="dxa"/>
            <w:tcBorders>
              <w:top w:val="nil"/>
              <w:left w:val="single" w:sz="8" w:space="0" w:color="auto"/>
              <w:bottom w:val="single" w:sz="8" w:space="0" w:color="auto"/>
              <w:right w:val="single" w:sz="8" w:space="0" w:color="auto"/>
            </w:tcBorders>
            <w:shd w:val="clear" w:color="000000" w:fill="FFCC99"/>
            <w:noWrap/>
            <w:vAlign w:val="center"/>
            <w:hideMark/>
          </w:tcPr>
          <w:p w14:paraId="36DCEFDD" w14:textId="77777777" w:rsidR="000D3270" w:rsidRPr="000D3270" w:rsidRDefault="000D3270" w:rsidP="000D3270">
            <w:pPr>
              <w:jc w:val="both"/>
              <w:rPr>
                <w:b/>
                <w:bCs/>
                <w:color w:val="000000"/>
                <w:sz w:val="16"/>
                <w:szCs w:val="16"/>
              </w:rPr>
            </w:pPr>
            <w:r w:rsidRPr="000D3270">
              <w:rPr>
                <w:b/>
                <w:bCs/>
                <w:color w:val="000000"/>
                <w:sz w:val="16"/>
                <w:szCs w:val="16"/>
              </w:rPr>
              <w:t> </w:t>
            </w:r>
          </w:p>
        </w:tc>
        <w:tc>
          <w:tcPr>
            <w:tcW w:w="3090" w:type="dxa"/>
            <w:tcBorders>
              <w:top w:val="nil"/>
              <w:left w:val="nil"/>
              <w:bottom w:val="single" w:sz="8" w:space="0" w:color="auto"/>
              <w:right w:val="single" w:sz="8" w:space="0" w:color="auto"/>
            </w:tcBorders>
            <w:shd w:val="clear" w:color="000000" w:fill="FFCC99"/>
            <w:noWrap/>
            <w:vAlign w:val="center"/>
            <w:hideMark/>
          </w:tcPr>
          <w:p w14:paraId="54EACBF3" w14:textId="77777777" w:rsidR="000D3270" w:rsidRPr="000D3270" w:rsidRDefault="000D3270" w:rsidP="000D3270">
            <w:pPr>
              <w:rPr>
                <w:b/>
                <w:bCs/>
                <w:color w:val="000000"/>
                <w:sz w:val="16"/>
                <w:szCs w:val="16"/>
              </w:rPr>
            </w:pPr>
            <w:r w:rsidRPr="000D3270">
              <w:rPr>
                <w:b/>
                <w:bCs/>
                <w:color w:val="000000"/>
                <w:sz w:val="16"/>
                <w:szCs w:val="16"/>
              </w:rPr>
              <w:t xml:space="preserve">   Капиталови разходи</w:t>
            </w:r>
          </w:p>
        </w:tc>
        <w:tc>
          <w:tcPr>
            <w:tcW w:w="980" w:type="dxa"/>
            <w:tcBorders>
              <w:top w:val="nil"/>
              <w:left w:val="nil"/>
              <w:bottom w:val="single" w:sz="8" w:space="0" w:color="auto"/>
              <w:right w:val="single" w:sz="8" w:space="0" w:color="auto"/>
            </w:tcBorders>
            <w:shd w:val="clear" w:color="000000" w:fill="FFCC99"/>
            <w:vAlign w:val="center"/>
            <w:hideMark/>
          </w:tcPr>
          <w:p w14:paraId="4E9EFAE0" w14:textId="77777777" w:rsidR="000D3270" w:rsidRPr="000D3270" w:rsidRDefault="000D3270" w:rsidP="000D3270">
            <w:pPr>
              <w:jc w:val="right"/>
              <w:rPr>
                <w:color w:val="000000"/>
                <w:sz w:val="16"/>
                <w:szCs w:val="16"/>
              </w:rPr>
            </w:pPr>
            <w:r w:rsidRPr="000D3270">
              <w:rPr>
                <w:color w:val="000000"/>
                <w:sz w:val="16"/>
                <w:szCs w:val="16"/>
              </w:rPr>
              <w:t>516,3</w:t>
            </w:r>
          </w:p>
        </w:tc>
        <w:tc>
          <w:tcPr>
            <w:tcW w:w="974" w:type="dxa"/>
            <w:tcBorders>
              <w:top w:val="nil"/>
              <w:left w:val="nil"/>
              <w:bottom w:val="single" w:sz="8" w:space="0" w:color="auto"/>
              <w:right w:val="single" w:sz="8" w:space="0" w:color="auto"/>
            </w:tcBorders>
            <w:shd w:val="clear" w:color="000000" w:fill="FFCC99"/>
            <w:vAlign w:val="center"/>
            <w:hideMark/>
          </w:tcPr>
          <w:p w14:paraId="440B35CC" w14:textId="77777777" w:rsidR="000D3270" w:rsidRPr="000D3270" w:rsidRDefault="000D3270" w:rsidP="000D3270">
            <w:pPr>
              <w:jc w:val="right"/>
              <w:rPr>
                <w:color w:val="000000"/>
                <w:sz w:val="16"/>
                <w:szCs w:val="16"/>
              </w:rPr>
            </w:pPr>
            <w:r w:rsidRPr="000D3270">
              <w:rPr>
                <w:color w:val="000000"/>
                <w:sz w:val="16"/>
                <w:szCs w:val="16"/>
              </w:rPr>
              <w:t>542,4</w:t>
            </w:r>
          </w:p>
        </w:tc>
        <w:tc>
          <w:tcPr>
            <w:tcW w:w="981" w:type="dxa"/>
            <w:tcBorders>
              <w:top w:val="nil"/>
              <w:left w:val="nil"/>
              <w:bottom w:val="single" w:sz="8" w:space="0" w:color="auto"/>
              <w:right w:val="single" w:sz="8" w:space="0" w:color="auto"/>
            </w:tcBorders>
            <w:shd w:val="clear" w:color="000000" w:fill="FFCC99"/>
            <w:vAlign w:val="center"/>
            <w:hideMark/>
          </w:tcPr>
          <w:p w14:paraId="7D1BA574" w14:textId="77777777" w:rsidR="000D3270" w:rsidRPr="000D3270" w:rsidRDefault="000D3270" w:rsidP="000D3270">
            <w:pPr>
              <w:jc w:val="right"/>
              <w:rPr>
                <w:color w:val="000000"/>
                <w:sz w:val="16"/>
                <w:szCs w:val="16"/>
              </w:rPr>
            </w:pPr>
            <w:r w:rsidRPr="000D3270">
              <w:rPr>
                <w:color w:val="000000"/>
                <w:sz w:val="16"/>
                <w:szCs w:val="16"/>
              </w:rPr>
              <w:t>228,0</w:t>
            </w:r>
          </w:p>
        </w:tc>
        <w:tc>
          <w:tcPr>
            <w:tcW w:w="981" w:type="dxa"/>
            <w:tcBorders>
              <w:top w:val="nil"/>
              <w:left w:val="nil"/>
              <w:bottom w:val="single" w:sz="8" w:space="0" w:color="auto"/>
              <w:right w:val="single" w:sz="8" w:space="0" w:color="auto"/>
            </w:tcBorders>
            <w:shd w:val="clear" w:color="000000" w:fill="FFCC99"/>
            <w:vAlign w:val="center"/>
            <w:hideMark/>
          </w:tcPr>
          <w:p w14:paraId="28A744E2" w14:textId="77777777" w:rsidR="000D3270" w:rsidRPr="000D3270" w:rsidRDefault="000D3270" w:rsidP="000D3270">
            <w:pPr>
              <w:jc w:val="right"/>
              <w:rPr>
                <w:color w:val="000000"/>
                <w:sz w:val="16"/>
                <w:szCs w:val="16"/>
              </w:rPr>
            </w:pPr>
            <w:r w:rsidRPr="000D3270">
              <w:rPr>
                <w:color w:val="000000"/>
                <w:sz w:val="16"/>
                <w:szCs w:val="16"/>
              </w:rPr>
              <w:t>196,9</w:t>
            </w:r>
          </w:p>
        </w:tc>
        <w:tc>
          <w:tcPr>
            <w:tcW w:w="997" w:type="dxa"/>
            <w:tcBorders>
              <w:top w:val="nil"/>
              <w:left w:val="nil"/>
              <w:bottom w:val="single" w:sz="8" w:space="0" w:color="auto"/>
              <w:right w:val="single" w:sz="8" w:space="0" w:color="auto"/>
            </w:tcBorders>
            <w:shd w:val="clear" w:color="000000" w:fill="FFCC99"/>
            <w:vAlign w:val="center"/>
            <w:hideMark/>
          </w:tcPr>
          <w:p w14:paraId="340A61C0" w14:textId="77777777" w:rsidR="000D3270" w:rsidRPr="000D3270" w:rsidRDefault="000D3270" w:rsidP="000D3270">
            <w:pPr>
              <w:jc w:val="right"/>
              <w:rPr>
                <w:color w:val="000000"/>
                <w:sz w:val="16"/>
                <w:szCs w:val="16"/>
              </w:rPr>
            </w:pPr>
            <w:r w:rsidRPr="000D3270">
              <w:rPr>
                <w:color w:val="000000"/>
                <w:sz w:val="16"/>
                <w:szCs w:val="16"/>
              </w:rPr>
              <w:t>159,2</w:t>
            </w:r>
          </w:p>
        </w:tc>
        <w:tc>
          <w:tcPr>
            <w:tcW w:w="997" w:type="dxa"/>
            <w:tcBorders>
              <w:top w:val="nil"/>
              <w:left w:val="nil"/>
              <w:bottom w:val="single" w:sz="8" w:space="0" w:color="auto"/>
              <w:right w:val="single" w:sz="8" w:space="0" w:color="auto"/>
            </w:tcBorders>
            <w:shd w:val="clear" w:color="000000" w:fill="FFCC99"/>
            <w:vAlign w:val="center"/>
            <w:hideMark/>
          </w:tcPr>
          <w:p w14:paraId="0D54DFD0" w14:textId="77777777" w:rsidR="000D3270" w:rsidRPr="000D3270" w:rsidRDefault="000D3270" w:rsidP="000D3270">
            <w:pPr>
              <w:jc w:val="right"/>
              <w:rPr>
                <w:color w:val="000000"/>
                <w:sz w:val="16"/>
                <w:szCs w:val="16"/>
              </w:rPr>
            </w:pPr>
            <w:r w:rsidRPr="000D3270">
              <w:rPr>
                <w:color w:val="000000"/>
                <w:sz w:val="16"/>
                <w:szCs w:val="16"/>
              </w:rPr>
              <w:t>165,7</w:t>
            </w:r>
          </w:p>
        </w:tc>
      </w:tr>
      <w:tr w:rsidR="000D3270" w:rsidRPr="000D3270" w14:paraId="38115955" w14:textId="77777777" w:rsidTr="000D3270">
        <w:trPr>
          <w:trHeight w:val="31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14:paraId="01CE03BC" w14:textId="77777777" w:rsidR="000D3270" w:rsidRPr="000D3270" w:rsidRDefault="000D3270" w:rsidP="000D3270">
            <w:pPr>
              <w:jc w:val="both"/>
              <w:rPr>
                <w:b/>
                <w:bCs/>
                <w:color w:val="000000"/>
                <w:sz w:val="16"/>
                <w:szCs w:val="16"/>
              </w:rPr>
            </w:pPr>
            <w:r w:rsidRPr="000D3270">
              <w:rPr>
                <w:b/>
                <w:bCs/>
                <w:color w:val="000000"/>
                <w:sz w:val="16"/>
                <w:szCs w:val="16"/>
              </w:rPr>
              <w:lastRenderedPageBreak/>
              <w:t> </w:t>
            </w:r>
          </w:p>
        </w:tc>
        <w:tc>
          <w:tcPr>
            <w:tcW w:w="3090" w:type="dxa"/>
            <w:tcBorders>
              <w:top w:val="nil"/>
              <w:left w:val="nil"/>
              <w:bottom w:val="single" w:sz="8" w:space="0" w:color="auto"/>
              <w:right w:val="single" w:sz="8" w:space="0" w:color="auto"/>
            </w:tcBorders>
            <w:shd w:val="clear" w:color="auto" w:fill="auto"/>
            <w:noWrap/>
            <w:vAlign w:val="center"/>
            <w:hideMark/>
          </w:tcPr>
          <w:p w14:paraId="5771FB44" w14:textId="77777777" w:rsidR="000D3270" w:rsidRPr="000D3270" w:rsidRDefault="000D3270" w:rsidP="000D3270">
            <w:pPr>
              <w:rPr>
                <w:b/>
                <w:bCs/>
                <w:color w:val="000000"/>
                <w:sz w:val="16"/>
                <w:szCs w:val="16"/>
              </w:rPr>
            </w:pPr>
            <w:r w:rsidRPr="000D3270">
              <w:rPr>
                <w:b/>
                <w:bCs/>
                <w:color w:val="000000"/>
                <w:sz w:val="16"/>
                <w:szCs w:val="16"/>
              </w:rPr>
              <w:t> </w:t>
            </w:r>
          </w:p>
        </w:tc>
        <w:tc>
          <w:tcPr>
            <w:tcW w:w="980" w:type="dxa"/>
            <w:tcBorders>
              <w:top w:val="nil"/>
              <w:left w:val="nil"/>
              <w:bottom w:val="single" w:sz="8" w:space="0" w:color="auto"/>
              <w:right w:val="single" w:sz="8" w:space="0" w:color="auto"/>
            </w:tcBorders>
            <w:shd w:val="clear" w:color="auto" w:fill="auto"/>
            <w:vAlign w:val="center"/>
            <w:hideMark/>
          </w:tcPr>
          <w:p w14:paraId="4AC153D8" w14:textId="77777777" w:rsidR="000D3270" w:rsidRPr="000D3270" w:rsidRDefault="000D3270" w:rsidP="000D3270">
            <w:pPr>
              <w:jc w:val="right"/>
              <w:rPr>
                <w:color w:val="000000"/>
                <w:sz w:val="16"/>
                <w:szCs w:val="16"/>
              </w:rPr>
            </w:pPr>
            <w:r w:rsidRPr="000D3270">
              <w:rPr>
                <w:color w:val="000000"/>
                <w:sz w:val="16"/>
                <w:szCs w:val="16"/>
              </w:rPr>
              <w:t> </w:t>
            </w:r>
          </w:p>
        </w:tc>
        <w:tc>
          <w:tcPr>
            <w:tcW w:w="974" w:type="dxa"/>
            <w:tcBorders>
              <w:top w:val="nil"/>
              <w:left w:val="nil"/>
              <w:bottom w:val="single" w:sz="8" w:space="0" w:color="auto"/>
              <w:right w:val="single" w:sz="8" w:space="0" w:color="auto"/>
            </w:tcBorders>
            <w:shd w:val="clear" w:color="auto" w:fill="auto"/>
            <w:vAlign w:val="center"/>
            <w:hideMark/>
          </w:tcPr>
          <w:p w14:paraId="75BA64C6" w14:textId="77777777" w:rsidR="000D3270" w:rsidRPr="000D3270" w:rsidRDefault="000D3270" w:rsidP="000D3270">
            <w:pPr>
              <w:jc w:val="right"/>
              <w:rPr>
                <w:color w:val="000000"/>
                <w:sz w:val="16"/>
                <w:szCs w:val="16"/>
              </w:rPr>
            </w:pPr>
            <w:r w:rsidRPr="000D3270">
              <w:rPr>
                <w:color w:val="000000"/>
                <w:sz w:val="16"/>
                <w:szCs w:val="16"/>
              </w:rPr>
              <w:t> </w:t>
            </w:r>
          </w:p>
        </w:tc>
        <w:tc>
          <w:tcPr>
            <w:tcW w:w="981" w:type="dxa"/>
            <w:tcBorders>
              <w:top w:val="nil"/>
              <w:left w:val="nil"/>
              <w:bottom w:val="single" w:sz="8" w:space="0" w:color="auto"/>
              <w:right w:val="single" w:sz="8" w:space="0" w:color="auto"/>
            </w:tcBorders>
            <w:shd w:val="clear" w:color="auto" w:fill="auto"/>
            <w:noWrap/>
            <w:vAlign w:val="center"/>
            <w:hideMark/>
          </w:tcPr>
          <w:p w14:paraId="0AB901EF" w14:textId="77777777" w:rsidR="000D3270" w:rsidRPr="000D3270" w:rsidRDefault="000D3270" w:rsidP="000D3270">
            <w:pPr>
              <w:jc w:val="right"/>
              <w:rPr>
                <w:color w:val="000000"/>
                <w:sz w:val="16"/>
                <w:szCs w:val="16"/>
              </w:rPr>
            </w:pPr>
            <w:r w:rsidRPr="000D3270">
              <w:rPr>
                <w:color w:val="000000"/>
                <w:sz w:val="16"/>
                <w:szCs w:val="16"/>
              </w:rPr>
              <w:t> </w:t>
            </w:r>
          </w:p>
        </w:tc>
        <w:tc>
          <w:tcPr>
            <w:tcW w:w="981" w:type="dxa"/>
            <w:tcBorders>
              <w:top w:val="nil"/>
              <w:left w:val="nil"/>
              <w:bottom w:val="single" w:sz="8" w:space="0" w:color="auto"/>
              <w:right w:val="single" w:sz="8" w:space="0" w:color="auto"/>
            </w:tcBorders>
            <w:shd w:val="clear" w:color="auto" w:fill="auto"/>
            <w:noWrap/>
            <w:vAlign w:val="center"/>
            <w:hideMark/>
          </w:tcPr>
          <w:p w14:paraId="768BE6FE" w14:textId="77777777" w:rsidR="000D3270" w:rsidRPr="000D3270" w:rsidRDefault="000D3270" w:rsidP="000D3270">
            <w:pPr>
              <w:jc w:val="right"/>
              <w:rPr>
                <w:color w:val="000000"/>
                <w:sz w:val="16"/>
                <w:szCs w:val="16"/>
              </w:rPr>
            </w:pPr>
            <w:r w:rsidRPr="000D3270">
              <w:rPr>
                <w:color w:val="000000"/>
                <w:sz w:val="16"/>
                <w:szCs w:val="16"/>
              </w:rPr>
              <w:t> </w:t>
            </w:r>
          </w:p>
        </w:tc>
        <w:tc>
          <w:tcPr>
            <w:tcW w:w="997" w:type="dxa"/>
            <w:tcBorders>
              <w:top w:val="nil"/>
              <w:left w:val="nil"/>
              <w:bottom w:val="single" w:sz="8" w:space="0" w:color="auto"/>
              <w:right w:val="single" w:sz="8" w:space="0" w:color="auto"/>
            </w:tcBorders>
            <w:shd w:val="clear" w:color="auto" w:fill="auto"/>
            <w:noWrap/>
            <w:vAlign w:val="center"/>
            <w:hideMark/>
          </w:tcPr>
          <w:p w14:paraId="70298ED0" w14:textId="77777777" w:rsidR="000D3270" w:rsidRPr="000D3270" w:rsidRDefault="000D3270" w:rsidP="000D3270">
            <w:pPr>
              <w:jc w:val="right"/>
              <w:rPr>
                <w:color w:val="000000"/>
                <w:sz w:val="16"/>
                <w:szCs w:val="16"/>
              </w:rPr>
            </w:pPr>
            <w:r w:rsidRPr="000D3270">
              <w:rPr>
                <w:color w:val="000000"/>
                <w:sz w:val="16"/>
                <w:szCs w:val="16"/>
              </w:rPr>
              <w:t> </w:t>
            </w:r>
          </w:p>
        </w:tc>
        <w:tc>
          <w:tcPr>
            <w:tcW w:w="997" w:type="dxa"/>
            <w:tcBorders>
              <w:top w:val="nil"/>
              <w:left w:val="nil"/>
              <w:bottom w:val="single" w:sz="8" w:space="0" w:color="auto"/>
              <w:right w:val="single" w:sz="8" w:space="0" w:color="auto"/>
            </w:tcBorders>
            <w:shd w:val="clear" w:color="auto" w:fill="auto"/>
            <w:noWrap/>
            <w:vAlign w:val="center"/>
            <w:hideMark/>
          </w:tcPr>
          <w:p w14:paraId="0558BB2D" w14:textId="77777777" w:rsidR="000D3270" w:rsidRPr="000D3270" w:rsidRDefault="000D3270" w:rsidP="000D3270">
            <w:pPr>
              <w:jc w:val="right"/>
              <w:rPr>
                <w:color w:val="000000"/>
                <w:sz w:val="16"/>
                <w:szCs w:val="16"/>
              </w:rPr>
            </w:pPr>
            <w:r w:rsidRPr="000D3270">
              <w:rPr>
                <w:color w:val="000000"/>
                <w:sz w:val="16"/>
                <w:szCs w:val="16"/>
              </w:rPr>
              <w:t> </w:t>
            </w:r>
          </w:p>
        </w:tc>
      </w:tr>
      <w:tr w:rsidR="000D3270" w:rsidRPr="000D3270" w14:paraId="208D042A" w14:textId="77777777" w:rsidTr="000D3270">
        <w:trPr>
          <w:trHeight w:val="315"/>
        </w:trPr>
        <w:tc>
          <w:tcPr>
            <w:tcW w:w="440" w:type="dxa"/>
            <w:tcBorders>
              <w:top w:val="nil"/>
              <w:left w:val="single" w:sz="8" w:space="0" w:color="auto"/>
              <w:bottom w:val="single" w:sz="8" w:space="0" w:color="auto"/>
              <w:right w:val="single" w:sz="8" w:space="0" w:color="auto"/>
            </w:tcBorders>
            <w:shd w:val="clear" w:color="000000" w:fill="FFCC99"/>
            <w:noWrap/>
            <w:vAlign w:val="center"/>
            <w:hideMark/>
          </w:tcPr>
          <w:p w14:paraId="0C9CDD43" w14:textId="77777777" w:rsidR="000D3270" w:rsidRPr="000D3270" w:rsidRDefault="000D3270" w:rsidP="000D3270">
            <w:pPr>
              <w:jc w:val="both"/>
              <w:rPr>
                <w:b/>
                <w:bCs/>
                <w:color w:val="000000"/>
                <w:sz w:val="16"/>
                <w:szCs w:val="16"/>
              </w:rPr>
            </w:pPr>
            <w:r w:rsidRPr="000D3270">
              <w:rPr>
                <w:b/>
                <w:bCs/>
                <w:color w:val="000000"/>
                <w:sz w:val="16"/>
                <w:szCs w:val="16"/>
              </w:rPr>
              <w:t>1</w:t>
            </w:r>
          </w:p>
        </w:tc>
        <w:tc>
          <w:tcPr>
            <w:tcW w:w="3090" w:type="dxa"/>
            <w:tcBorders>
              <w:top w:val="nil"/>
              <w:left w:val="nil"/>
              <w:bottom w:val="single" w:sz="8" w:space="0" w:color="auto"/>
              <w:right w:val="single" w:sz="8" w:space="0" w:color="auto"/>
            </w:tcBorders>
            <w:shd w:val="clear" w:color="000000" w:fill="FFCC99"/>
            <w:noWrap/>
            <w:vAlign w:val="center"/>
            <w:hideMark/>
          </w:tcPr>
          <w:p w14:paraId="78E0FC79" w14:textId="77777777" w:rsidR="000D3270" w:rsidRPr="000D3270" w:rsidRDefault="000D3270" w:rsidP="000D3270">
            <w:pPr>
              <w:rPr>
                <w:b/>
                <w:bCs/>
                <w:color w:val="000000"/>
                <w:sz w:val="16"/>
                <w:szCs w:val="16"/>
              </w:rPr>
            </w:pPr>
            <w:r w:rsidRPr="000D3270">
              <w:rPr>
                <w:b/>
                <w:bCs/>
                <w:color w:val="000000"/>
                <w:sz w:val="16"/>
                <w:szCs w:val="16"/>
              </w:rPr>
              <w:t>Ведомствени разходи по бюджета на ПРБ:</w:t>
            </w:r>
          </w:p>
        </w:tc>
        <w:tc>
          <w:tcPr>
            <w:tcW w:w="980" w:type="dxa"/>
            <w:tcBorders>
              <w:top w:val="nil"/>
              <w:left w:val="nil"/>
              <w:bottom w:val="single" w:sz="8" w:space="0" w:color="auto"/>
              <w:right w:val="single" w:sz="8" w:space="0" w:color="auto"/>
            </w:tcBorders>
            <w:shd w:val="clear" w:color="000000" w:fill="FFCC99"/>
            <w:vAlign w:val="center"/>
            <w:hideMark/>
          </w:tcPr>
          <w:p w14:paraId="6A42A371" w14:textId="77777777" w:rsidR="000D3270" w:rsidRPr="000D3270" w:rsidRDefault="000D3270" w:rsidP="000D3270">
            <w:pPr>
              <w:jc w:val="right"/>
              <w:rPr>
                <w:b/>
                <w:bCs/>
                <w:color w:val="000000"/>
                <w:sz w:val="16"/>
                <w:szCs w:val="16"/>
              </w:rPr>
            </w:pPr>
            <w:r w:rsidRPr="000D3270">
              <w:rPr>
                <w:b/>
                <w:bCs/>
                <w:color w:val="000000"/>
                <w:sz w:val="16"/>
                <w:szCs w:val="16"/>
              </w:rPr>
              <w:t>35 005,9</w:t>
            </w:r>
          </w:p>
        </w:tc>
        <w:tc>
          <w:tcPr>
            <w:tcW w:w="974" w:type="dxa"/>
            <w:tcBorders>
              <w:top w:val="nil"/>
              <w:left w:val="nil"/>
              <w:bottom w:val="single" w:sz="8" w:space="0" w:color="auto"/>
              <w:right w:val="single" w:sz="8" w:space="0" w:color="auto"/>
            </w:tcBorders>
            <w:shd w:val="clear" w:color="000000" w:fill="FFCC99"/>
            <w:vAlign w:val="center"/>
            <w:hideMark/>
          </w:tcPr>
          <w:p w14:paraId="19851F10" w14:textId="77777777" w:rsidR="000D3270" w:rsidRPr="000D3270" w:rsidRDefault="000D3270" w:rsidP="000D3270">
            <w:pPr>
              <w:jc w:val="right"/>
              <w:rPr>
                <w:b/>
                <w:bCs/>
                <w:color w:val="000000"/>
                <w:sz w:val="16"/>
                <w:szCs w:val="16"/>
              </w:rPr>
            </w:pPr>
            <w:r w:rsidRPr="000D3270">
              <w:rPr>
                <w:b/>
                <w:bCs/>
                <w:color w:val="000000"/>
                <w:sz w:val="16"/>
                <w:szCs w:val="16"/>
              </w:rPr>
              <w:t>40 382,7</w:t>
            </w:r>
          </w:p>
        </w:tc>
        <w:tc>
          <w:tcPr>
            <w:tcW w:w="981" w:type="dxa"/>
            <w:tcBorders>
              <w:top w:val="nil"/>
              <w:left w:val="nil"/>
              <w:bottom w:val="single" w:sz="8" w:space="0" w:color="auto"/>
              <w:right w:val="single" w:sz="8" w:space="0" w:color="auto"/>
            </w:tcBorders>
            <w:shd w:val="clear" w:color="000000" w:fill="FFCC99"/>
            <w:vAlign w:val="center"/>
            <w:hideMark/>
          </w:tcPr>
          <w:p w14:paraId="230569B4" w14:textId="77777777" w:rsidR="000D3270" w:rsidRPr="000D3270" w:rsidRDefault="000D3270" w:rsidP="000D3270">
            <w:pPr>
              <w:jc w:val="right"/>
              <w:rPr>
                <w:b/>
                <w:bCs/>
                <w:color w:val="000000"/>
                <w:sz w:val="16"/>
                <w:szCs w:val="16"/>
              </w:rPr>
            </w:pPr>
            <w:r w:rsidRPr="000D3270">
              <w:rPr>
                <w:b/>
                <w:bCs/>
                <w:color w:val="000000"/>
                <w:sz w:val="16"/>
                <w:szCs w:val="16"/>
              </w:rPr>
              <w:t>44 706,7</w:t>
            </w:r>
          </w:p>
        </w:tc>
        <w:tc>
          <w:tcPr>
            <w:tcW w:w="981" w:type="dxa"/>
            <w:tcBorders>
              <w:top w:val="nil"/>
              <w:left w:val="nil"/>
              <w:bottom w:val="single" w:sz="8" w:space="0" w:color="auto"/>
              <w:right w:val="single" w:sz="8" w:space="0" w:color="auto"/>
            </w:tcBorders>
            <w:shd w:val="clear" w:color="000000" w:fill="FFCC99"/>
            <w:vAlign w:val="center"/>
            <w:hideMark/>
          </w:tcPr>
          <w:p w14:paraId="21B4DD68" w14:textId="77777777" w:rsidR="000D3270" w:rsidRPr="000D3270" w:rsidRDefault="000D3270" w:rsidP="000D3270">
            <w:pPr>
              <w:jc w:val="right"/>
              <w:rPr>
                <w:b/>
                <w:bCs/>
                <w:color w:val="000000"/>
                <w:sz w:val="16"/>
                <w:szCs w:val="16"/>
              </w:rPr>
            </w:pPr>
            <w:r w:rsidRPr="000D3270">
              <w:rPr>
                <w:b/>
                <w:bCs/>
                <w:color w:val="000000"/>
                <w:sz w:val="16"/>
                <w:szCs w:val="16"/>
              </w:rPr>
              <w:t>50 241,1</w:t>
            </w:r>
          </w:p>
        </w:tc>
        <w:tc>
          <w:tcPr>
            <w:tcW w:w="997" w:type="dxa"/>
            <w:tcBorders>
              <w:top w:val="nil"/>
              <w:left w:val="nil"/>
              <w:bottom w:val="single" w:sz="8" w:space="0" w:color="auto"/>
              <w:right w:val="single" w:sz="8" w:space="0" w:color="auto"/>
            </w:tcBorders>
            <w:shd w:val="clear" w:color="000000" w:fill="FFCC99"/>
            <w:vAlign w:val="center"/>
            <w:hideMark/>
          </w:tcPr>
          <w:p w14:paraId="329EAF68" w14:textId="77777777" w:rsidR="000D3270" w:rsidRPr="000D3270" w:rsidRDefault="000D3270" w:rsidP="000D3270">
            <w:pPr>
              <w:jc w:val="right"/>
              <w:rPr>
                <w:b/>
                <w:bCs/>
                <w:color w:val="000000"/>
                <w:sz w:val="16"/>
                <w:szCs w:val="16"/>
              </w:rPr>
            </w:pPr>
            <w:r w:rsidRPr="000D3270">
              <w:rPr>
                <w:b/>
                <w:bCs/>
                <w:color w:val="000000"/>
                <w:sz w:val="16"/>
                <w:szCs w:val="16"/>
              </w:rPr>
              <w:t>50 241,1</w:t>
            </w:r>
          </w:p>
        </w:tc>
        <w:tc>
          <w:tcPr>
            <w:tcW w:w="997" w:type="dxa"/>
            <w:tcBorders>
              <w:top w:val="nil"/>
              <w:left w:val="nil"/>
              <w:bottom w:val="single" w:sz="8" w:space="0" w:color="auto"/>
              <w:right w:val="single" w:sz="8" w:space="0" w:color="auto"/>
            </w:tcBorders>
            <w:shd w:val="clear" w:color="000000" w:fill="FFCC99"/>
            <w:vAlign w:val="center"/>
            <w:hideMark/>
          </w:tcPr>
          <w:p w14:paraId="0CBBED58" w14:textId="77777777" w:rsidR="000D3270" w:rsidRPr="000D3270" w:rsidRDefault="000D3270" w:rsidP="000D3270">
            <w:pPr>
              <w:jc w:val="right"/>
              <w:rPr>
                <w:b/>
                <w:bCs/>
                <w:color w:val="000000"/>
                <w:sz w:val="16"/>
                <w:szCs w:val="16"/>
              </w:rPr>
            </w:pPr>
            <w:r w:rsidRPr="000D3270">
              <w:rPr>
                <w:b/>
                <w:bCs/>
                <w:color w:val="000000"/>
                <w:sz w:val="16"/>
                <w:szCs w:val="16"/>
              </w:rPr>
              <w:t>50 241,1</w:t>
            </w:r>
          </w:p>
        </w:tc>
      </w:tr>
      <w:tr w:rsidR="000D3270" w:rsidRPr="000D3270" w14:paraId="0F14D038" w14:textId="77777777" w:rsidTr="000D3270">
        <w:trPr>
          <w:trHeight w:val="315"/>
        </w:trPr>
        <w:tc>
          <w:tcPr>
            <w:tcW w:w="440" w:type="dxa"/>
            <w:tcBorders>
              <w:top w:val="nil"/>
              <w:left w:val="single" w:sz="8" w:space="0" w:color="auto"/>
              <w:bottom w:val="single" w:sz="8" w:space="0" w:color="auto"/>
              <w:right w:val="single" w:sz="8" w:space="0" w:color="auto"/>
            </w:tcBorders>
            <w:shd w:val="clear" w:color="000000" w:fill="FFCC99"/>
            <w:noWrap/>
            <w:vAlign w:val="center"/>
            <w:hideMark/>
          </w:tcPr>
          <w:p w14:paraId="5CE585C4" w14:textId="77777777" w:rsidR="000D3270" w:rsidRPr="000D3270" w:rsidRDefault="000D3270" w:rsidP="000D3270">
            <w:pPr>
              <w:jc w:val="both"/>
              <w:rPr>
                <w:color w:val="000000"/>
                <w:sz w:val="16"/>
                <w:szCs w:val="16"/>
              </w:rPr>
            </w:pPr>
            <w:r w:rsidRPr="000D3270">
              <w:rPr>
                <w:color w:val="000000"/>
                <w:sz w:val="16"/>
                <w:szCs w:val="16"/>
              </w:rPr>
              <w:t> </w:t>
            </w:r>
          </w:p>
        </w:tc>
        <w:tc>
          <w:tcPr>
            <w:tcW w:w="3090" w:type="dxa"/>
            <w:tcBorders>
              <w:top w:val="nil"/>
              <w:left w:val="nil"/>
              <w:bottom w:val="single" w:sz="8" w:space="0" w:color="auto"/>
              <w:right w:val="single" w:sz="8" w:space="0" w:color="auto"/>
            </w:tcBorders>
            <w:shd w:val="clear" w:color="000000" w:fill="FFCC99"/>
            <w:noWrap/>
            <w:vAlign w:val="center"/>
            <w:hideMark/>
          </w:tcPr>
          <w:p w14:paraId="6C49871E" w14:textId="77777777" w:rsidR="000D3270" w:rsidRPr="000D3270" w:rsidRDefault="000D3270" w:rsidP="000D3270">
            <w:pPr>
              <w:rPr>
                <w:color w:val="000000"/>
                <w:sz w:val="16"/>
                <w:szCs w:val="16"/>
              </w:rPr>
            </w:pPr>
            <w:r w:rsidRPr="000D3270">
              <w:rPr>
                <w:color w:val="000000"/>
                <w:sz w:val="16"/>
                <w:szCs w:val="16"/>
              </w:rPr>
              <w:t xml:space="preserve">   Персонал</w:t>
            </w:r>
          </w:p>
        </w:tc>
        <w:tc>
          <w:tcPr>
            <w:tcW w:w="980" w:type="dxa"/>
            <w:tcBorders>
              <w:top w:val="nil"/>
              <w:left w:val="nil"/>
              <w:bottom w:val="single" w:sz="8" w:space="0" w:color="auto"/>
              <w:right w:val="single" w:sz="8" w:space="0" w:color="auto"/>
            </w:tcBorders>
            <w:shd w:val="clear" w:color="000000" w:fill="FFCC99"/>
            <w:vAlign w:val="center"/>
            <w:hideMark/>
          </w:tcPr>
          <w:p w14:paraId="5BD17EB6" w14:textId="77777777" w:rsidR="000D3270" w:rsidRPr="000D3270" w:rsidRDefault="000D3270" w:rsidP="000D3270">
            <w:pPr>
              <w:jc w:val="right"/>
              <w:rPr>
                <w:color w:val="000000"/>
                <w:sz w:val="16"/>
                <w:szCs w:val="16"/>
              </w:rPr>
            </w:pPr>
            <w:r w:rsidRPr="000D3270">
              <w:rPr>
                <w:color w:val="000000"/>
                <w:sz w:val="16"/>
                <w:szCs w:val="16"/>
              </w:rPr>
              <w:t>29 158,8</w:t>
            </w:r>
          </w:p>
        </w:tc>
        <w:tc>
          <w:tcPr>
            <w:tcW w:w="974" w:type="dxa"/>
            <w:tcBorders>
              <w:top w:val="nil"/>
              <w:left w:val="nil"/>
              <w:bottom w:val="single" w:sz="8" w:space="0" w:color="auto"/>
              <w:right w:val="single" w:sz="8" w:space="0" w:color="auto"/>
            </w:tcBorders>
            <w:shd w:val="clear" w:color="000000" w:fill="FFCC99"/>
            <w:vAlign w:val="center"/>
            <w:hideMark/>
          </w:tcPr>
          <w:p w14:paraId="0EF6ECDA" w14:textId="77777777" w:rsidR="000D3270" w:rsidRPr="000D3270" w:rsidRDefault="000D3270" w:rsidP="000D3270">
            <w:pPr>
              <w:jc w:val="right"/>
              <w:rPr>
                <w:color w:val="000000"/>
                <w:sz w:val="16"/>
                <w:szCs w:val="16"/>
              </w:rPr>
            </w:pPr>
            <w:r w:rsidRPr="000D3270">
              <w:rPr>
                <w:color w:val="000000"/>
                <w:sz w:val="16"/>
                <w:szCs w:val="16"/>
              </w:rPr>
              <w:t>34 475,0</w:t>
            </w:r>
          </w:p>
        </w:tc>
        <w:tc>
          <w:tcPr>
            <w:tcW w:w="981" w:type="dxa"/>
            <w:tcBorders>
              <w:top w:val="nil"/>
              <w:left w:val="nil"/>
              <w:bottom w:val="single" w:sz="8" w:space="0" w:color="auto"/>
              <w:right w:val="single" w:sz="8" w:space="0" w:color="auto"/>
            </w:tcBorders>
            <w:shd w:val="clear" w:color="000000" w:fill="FFCC99"/>
            <w:noWrap/>
            <w:vAlign w:val="center"/>
            <w:hideMark/>
          </w:tcPr>
          <w:p w14:paraId="31E92DC7" w14:textId="77777777" w:rsidR="000D3270" w:rsidRPr="000D3270" w:rsidRDefault="000D3270" w:rsidP="000D3270">
            <w:pPr>
              <w:jc w:val="right"/>
              <w:rPr>
                <w:color w:val="000000"/>
                <w:sz w:val="16"/>
                <w:szCs w:val="16"/>
              </w:rPr>
            </w:pPr>
            <w:r w:rsidRPr="000D3270">
              <w:rPr>
                <w:color w:val="000000"/>
                <w:sz w:val="16"/>
                <w:szCs w:val="16"/>
              </w:rPr>
              <w:t>39 181,0</w:t>
            </w:r>
          </w:p>
        </w:tc>
        <w:tc>
          <w:tcPr>
            <w:tcW w:w="981" w:type="dxa"/>
            <w:tcBorders>
              <w:top w:val="nil"/>
              <w:left w:val="nil"/>
              <w:bottom w:val="single" w:sz="8" w:space="0" w:color="auto"/>
              <w:right w:val="single" w:sz="8" w:space="0" w:color="auto"/>
            </w:tcBorders>
            <w:shd w:val="clear" w:color="000000" w:fill="FFCC99"/>
            <w:noWrap/>
            <w:vAlign w:val="center"/>
            <w:hideMark/>
          </w:tcPr>
          <w:p w14:paraId="598E092D" w14:textId="77777777" w:rsidR="000D3270" w:rsidRPr="000D3270" w:rsidRDefault="000D3270" w:rsidP="000D3270">
            <w:pPr>
              <w:jc w:val="right"/>
              <w:rPr>
                <w:color w:val="000000"/>
                <w:sz w:val="16"/>
                <w:szCs w:val="16"/>
              </w:rPr>
            </w:pPr>
            <w:r w:rsidRPr="000D3270">
              <w:rPr>
                <w:color w:val="000000"/>
                <w:sz w:val="16"/>
                <w:szCs w:val="16"/>
              </w:rPr>
              <w:t>44 715,4</w:t>
            </w:r>
          </w:p>
        </w:tc>
        <w:tc>
          <w:tcPr>
            <w:tcW w:w="997" w:type="dxa"/>
            <w:tcBorders>
              <w:top w:val="nil"/>
              <w:left w:val="nil"/>
              <w:bottom w:val="single" w:sz="8" w:space="0" w:color="auto"/>
              <w:right w:val="single" w:sz="8" w:space="0" w:color="auto"/>
            </w:tcBorders>
            <w:shd w:val="clear" w:color="000000" w:fill="FFCC99"/>
            <w:noWrap/>
            <w:vAlign w:val="center"/>
            <w:hideMark/>
          </w:tcPr>
          <w:p w14:paraId="3902F40A" w14:textId="77777777" w:rsidR="000D3270" w:rsidRPr="000D3270" w:rsidRDefault="000D3270" w:rsidP="000D3270">
            <w:pPr>
              <w:jc w:val="right"/>
              <w:rPr>
                <w:color w:val="000000"/>
                <w:sz w:val="16"/>
                <w:szCs w:val="16"/>
              </w:rPr>
            </w:pPr>
            <w:r w:rsidRPr="000D3270">
              <w:rPr>
                <w:color w:val="000000"/>
                <w:sz w:val="16"/>
                <w:szCs w:val="16"/>
              </w:rPr>
              <w:t>44 715,4</w:t>
            </w:r>
          </w:p>
        </w:tc>
        <w:tc>
          <w:tcPr>
            <w:tcW w:w="997" w:type="dxa"/>
            <w:tcBorders>
              <w:top w:val="nil"/>
              <w:left w:val="nil"/>
              <w:bottom w:val="single" w:sz="8" w:space="0" w:color="auto"/>
              <w:right w:val="single" w:sz="8" w:space="0" w:color="auto"/>
            </w:tcBorders>
            <w:shd w:val="clear" w:color="000000" w:fill="FFCC99"/>
            <w:noWrap/>
            <w:vAlign w:val="center"/>
            <w:hideMark/>
          </w:tcPr>
          <w:p w14:paraId="415904AA" w14:textId="77777777" w:rsidR="000D3270" w:rsidRPr="000D3270" w:rsidRDefault="000D3270" w:rsidP="000D3270">
            <w:pPr>
              <w:jc w:val="right"/>
              <w:rPr>
                <w:color w:val="000000"/>
                <w:sz w:val="16"/>
                <w:szCs w:val="16"/>
              </w:rPr>
            </w:pPr>
            <w:r w:rsidRPr="000D3270">
              <w:rPr>
                <w:color w:val="000000"/>
                <w:sz w:val="16"/>
                <w:szCs w:val="16"/>
              </w:rPr>
              <w:t>44 715,4</w:t>
            </w:r>
          </w:p>
        </w:tc>
      </w:tr>
      <w:tr w:rsidR="000D3270" w:rsidRPr="000D3270" w14:paraId="1D3CBFF7" w14:textId="77777777" w:rsidTr="000D3270">
        <w:trPr>
          <w:trHeight w:val="315"/>
        </w:trPr>
        <w:tc>
          <w:tcPr>
            <w:tcW w:w="440" w:type="dxa"/>
            <w:tcBorders>
              <w:top w:val="nil"/>
              <w:left w:val="single" w:sz="8" w:space="0" w:color="auto"/>
              <w:bottom w:val="single" w:sz="8" w:space="0" w:color="auto"/>
              <w:right w:val="single" w:sz="8" w:space="0" w:color="auto"/>
            </w:tcBorders>
            <w:shd w:val="clear" w:color="000000" w:fill="FFCC99"/>
            <w:noWrap/>
            <w:vAlign w:val="center"/>
            <w:hideMark/>
          </w:tcPr>
          <w:p w14:paraId="2C849B62" w14:textId="77777777" w:rsidR="000D3270" w:rsidRPr="000D3270" w:rsidRDefault="000D3270" w:rsidP="000D3270">
            <w:pPr>
              <w:jc w:val="both"/>
              <w:rPr>
                <w:color w:val="000000"/>
                <w:sz w:val="16"/>
                <w:szCs w:val="16"/>
              </w:rPr>
            </w:pPr>
            <w:r w:rsidRPr="000D3270">
              <w:rPr>
                <w:color w:val="000000"/>
                <w:sz w:val="16"/>
                <w:szCs w:val="16"/>
              </w:rPr>
              <w:t> </w:t>
            </w:r>
          </w:p>
        </w:tc>
        <w:tc>
          <w:tcPr>
            <w:tcW w:w="3090" w:type="dxa"/>
            <w:tcBorders>
              <w:top w:val="nil"/>
              <w:left w:val="nil"/>
              <w:bottom w:val="single" w:sz="8" w:space="0" w:color="auto"/>
              <w:right w:val="single" w:sz="8" w:space="0" w:color="auto"/>
            </w:tcBorders>
            <w:shd w:val="clear" w:color="000000" w:fill="FFCC99"/>
            <w:noWrap/>
            <w:vAlign w:val="center"/>
            <w:hideMark/>
          </w:tcPr>
          <w:p w14:paraId="7649CA6D" w14:textId="77777777" w:rsidR="000D3270" w:rsidRPr="000D3270" w:rsidRDefault="000D3270" w:rsidP="000D3270">
            <w:pPr>
              <w:rPr>
                <w:color w:val="000000"/>
                <w:sz w:val="16"/>
                <w:szCs w:val="16"/>
              </w:rPr>
            </w:pPr>
            <w:r w:rsidRPr="000D3270">
              <w:rPr>
                <w:color w:val="000000"/>
                <w:sz w:val="16"/>
                <w:szCs w:val="16"/>
              </w:rPr>
              <w:t xml:space="preserve">   Издръжка</w:t>
            </w:r>
          </w:p>
        </w:tc>
        <w:tc>
          <w:tcPr>
            <w:tcW w:w="980" w:type="dxa"/>
            <w:tcBorders>
              <w:top w:val="nil"/>
              <w:left w:val="nil"/>
              <w:bottom w:val="single" w:sz="8" w:space="0" w:color="auto"/>
              <w:right w:val="single" w:sz="8" w:space="0" w:color="auto"/>
            </w:tcBorders>
            <w:shd w:val="clear" w:color="000000" w:fill="FFCC99"/>
            <w:vAlign w:val="center"/>
            <w:hideMark/>
          </w:tcPr>
          <w:p w14:paraId="07E7B0E9" w14:textId="77777777" w:rsidR="000D3270" w:rsidRPr="000D3270" w:rsidRDefault="000D3270" w:rsidP="000D3270">
            <w:pPr>
              <w:jc w:val="right"/>
              <w:rPr>
                <w:color w:val="000000"/>
                <w:sz w:val="16"/>
                <w:szCs w:val="16"/>
              </w:rPr>
            </w:pPr>
            <w:r w:rsidRPr="000D3270">
              <w:rPr>
                <w:color w:val="000000"/>
                <w:sz w:val="16"/>
                <w:szCs w:val="16"/>
              </w:rPr>
              <w:t>5 334,4</w:t>
            </w:r>
          </w:p>
        </w:tc>
        <w:tc>
          <w:tcPr>
            <w:tcW w:w="974" w:type="dxa"/>
            <w:tcBorders>
              <w:top w:val="nil"/>
              <w:left w:val="nil"/>
              <w:bottom w:val="single" w:sz="8" w:space="0" w:color="auto"/>
              <w:right w:val="single" w:sz="8" w:space="0" w:color="auto"/>
            </w:tcBorders>
            <w:shd w:val="clear" w:color="000000" w:fill="FFCC99"/>
            <w:vAlign w:val="center"/>
            <w:hideMark/>
          </w:tcPr>
          <w:p w14:paraId="5E7A911E" w14:textId="77777777" w:rsidR="000D3270" w:rsidRPr="000D3270" w:rsidRDefault="000D3270" w:rsidP="000D3270">
            <w:pPr>
              <w:jc w:val="right"/>
              <w:rPr>
                <w:color w:val="000000"/>
                <w:sz w:val="16"/>
                <w:szCs w:val="16"/>
              </w:rPr>
            </w:pPr>
            <w:r w:rsidRPr="000D3270">
              <w:rPr>
                <w:color w:val="000000"/>
                <w:sz w:val="16"/>
                <w:szCs w:val="16"/>
              </w:rPr>
              <w:t>5 365,3</w:t>
            </w:r>
          </w:p>
        </w:tc>
        <w:tc>
          <w:tcPr>
            <w:tcW w:w="981" w:type="dxa"/>
            <w:tcBorders>
              <w:top w:val="nil"/>
              <w:left w:val="nil"/>
              <w:bottom w:val="single" w:sz="8" w:space="0" w:color="auto"/>
              <w:right w:val="single" w:sz="8" w:space="0" w:color="auto"/>
            </w:tcBorders>
            <w:shd w:val="clear" w:color="000000" w:fill="FFCC99"/>
            <w:noWrap/>
            <w:vAlign w:val="center"/>
            <w:hideMark/>
          </w:tcPr>
          <w:p w14:paraId="1F1E07C3" w14:textId="77777777" w:rsidR="000D3270" w:rsidRPr="000D3270" w:rsidRDefault="000D3270" w:rsidP="000D3270">
            <w:pPr>
              <w:jc w:val="right"/>
              <w:rPr>
                <w:color w:val="000000"/>
                <w:sz w:val="16"/>
                <w:szCs w:val="16"/>
              </w:rPr>
            </w:pPr>
            <w:r w:rsidRPr="000D3270">
              <w:rPr>
                <w:color w:val="000000"/>
                <w:sz w:val="16"/>
                <w:szCs w:val="16"/>
              </w:rPr>
              <w:t>5 297,7</w:t>
            </w:r>
          </w:p>
        </w:tc>
        <w:tc>
          <w:tcPr>
            <w:tcW w:w="981" w:type="dxa"/>
            <w:tcBorders>
              <w:top w:val="nil"/>
              <w:left w:val="nil"/>
              <w:bottom w:val="single" w:sz="8" w:space="0" w:color="auto"/>
              <w:right w:val="single" w:sz="8" w:space="0" w:color="auto"/>
            </w:tcBorders>
            <w:shd w:val="clear" w:color="000000" w:fill="FFCC99"/>
            <w:noWrap/>
            <w:vAlign w:val="center"/>
            <w:hideMark/>
          </w:tcPr>
          <w:p w14:paraId="5E1C91D7" w14:textId="77777777" w:rsidR="000D3270" w:rsidRPr="000D3270" w:rsidRDefault="000D3270" w:rsidP="000D3270">
            <w:pPr>
              <w:jc w:val="right"/>
              <w:rPr>
                <w:color w:val="000000"/>
                <w:sz w:val="16"/>
                <w:szCs w:val="16"/>
              </w:rPr>
            </w:pPr>
            <w:r w:rsidRPr="000D3270">
              <w:rPr>
                <w:color w:val="000000"/>
                <w:sz w:val="16"/>
                <w:szCs w:val="16"/>
              </w:rPr>
              <w:t>5 328,8</w:t>
            </w:r>
          </w:p>
        </w:tc>
        <w:tc>
          <w:tcPr>
            <w:tcW w:w="997" w:type="dxa"/>
            <w:tcBorders>
              <w:top w:val="nil"/>
              <w:left w:val="nil"/>
              <w:bottom w:val="single" w:sz="8" w:space="0" w:color="auto"/>
              <w:right w:val="single" w:sz="8" w:space="0" w:color="auto"/>
            </w:tcBorders>
            <w:shd w:val="clear" w:color="000000" w:fill="FFCC99"/>
            <w:noWrap/>
            <w:vAlign w:val="center"/>
            <w:hideMark/>
          </w:tcPr>
          <w:p w14:paraId="0913C252" w14:textId="77777777" w:rsidR="000D3270" w:rsidRPr="000D3270" w:rsidRDefault="000D3270" w:rsidP="000D3270">
            <w:pPr>
              <w:jc w:val="right"/>
              <w:rPr>
                <w:color w:val="000000"/>
                <w:sz w:val="16"/>
                <w:szCs w:val="16"/>
              </w:rPr>
            </w:pPr>
            <w:r w:rsidRPr="000D3270">
              <w:rPr>
                <w:color w:val="000000"/>
                <w:sz w:val="16"/>
                <w:szCs w:val="16"/>
              </w:rPr>
              <w:t>5 366,5</w:t>
            </w:r>
          </w:p>
        </w:tc>
        <w:tc>
          <w:tcPr>
            <w:tcW w:w="997" w:type="dxa"/>
            <w:tcBorders>
              <w:top w:val="nil"/>
              <w:left w:val="nil"/>
              <w:bottom w:val="single" w:sz="8" w:space="0" w:color="auto"/>
              <w:right w:val="single" w:sz="8" w:space="0" w:color="auto"/>
            </w:tcBorders>
            <w:shd w:val="clear" w:color="000000" w:fill="FFCC99"/>
            <w:noWrap/>
            <w:vAlign w:val="center"/>
            <w:hideMark/>
          </w:tcPr>
          <w:p w14:paraId="561275C4" w14:textId="77777777" w:rsidR="000D3270" w:rsidRPr="000D3270" w:rsidRDefault="000D3270" w:rsidP="000D3270">
            <w:pPr>
              <w:jc w:val="right"/>
              <w:rPr>
                <w:color w:val="000000"/>
                <w:sz w:val="16"/>
                <w:szCs w:val="16"/>
              </w:rPr>
            </w:pPr>
            <w:r w:rsidRPr="000D3270">
              <w:rPr>
                <w:color w:val="000000"/>
                <w:sz w:val="16"/>
                <w:szCs w:val="16"/>
              </w:rPr>
              <w:t>5 360,0</w:t>
            </w:r>
          </w:p>
        </w:tc>
      </w:tr>
      <w:tr w:rsidR="000D3270" w:rsidRPr="000D3270" w14:paraId="0DC8CDC2" w14:textId="77777777" w:rsidTr="000D3270">
        <w:trPr>
          <w:trHeight w:val="315"/>
        </w:trPr>
        <w:tc>
          <w:tcPr>
            <w:tcW w:w="440" w:type="dxa"/>
            <w:tcBorders>
              <w:top w:val="nil"/>
              <w:left w:val="single" w:sz="8" w:space="0" w:color="auto"/>
              <w:bottom w:val="single" w:sz="8" w:space="0" w:color="auto"/>
              <w:right w:val="single" w:sz="8" w:space="0" w:color="auto"/>
            </w:tcBorders>
            <w:shd w:val="clear" w:color="000000" w:fill="FFCC99"/>
            <w:noWrap/>
            <w:vAlign w:val="center"/>
            <w:hideMark/>
          </w:tcPr>
          <w:p w14:paraId="3E9D1F74" w14:textId="77777777" w:rsidR="000D3270" w:rsidRPr="000D3270" w:rsidRDefault="000D3270" w:rsidP="000D3270">
            <w:pPr>
              <w:jc w:val="both"/>
              <w:rPr>
                <w:color w:val="000000"/>
                <w:sz w:val="16"/>
                <w:szCs w:val="16"/>
              </w:rPr>
            </w:pPr>
            <w:r w:rsidRPr="000D3270">
              <w:rPr>
                <w:color w:val="000000"/>
                <w:sz w:val="16"/>
                <w:szCs w:val="16"/>
              </w:rPr>
              <w:t> </w:t>
            </w:r>
          </w:p>
        </w:tc>
        <w:tc>
          <w:tcPr>
            <w:tcW w:w="3090" w:type="dxa"/>
            <w:tcBorders>
              <w:top w:val="nil"/>
              <w:left w:val="nil"/>
              <w:bottom w:val="single" w:sz="8" w:space="0" w:color="auto"/>
              <w:right w:val="single" w:sz="8" w:space="0" w:color="auto"/>
            </w:tcBorders>
            <w:shd w:val="clear" w:color="000000" w:fill="FFCC99"/>
            <w:noWrap/>
            <w:vAlign w:val="center"/>
            <w:hideMark/>
          </w:tcPr>
          <w:p w14:paraId="2CCC6BE0" w14:textId="77777777" w:rsidR="000D3270" w:rsidRPr="000D3270" w:rsidRDefault="000D3270" w:rsidP="000D3270">
            <w:pPr>
              <w:rPr>
                <w:color w:val="000000"/>
                <w:sz w:val="16"/>
                <w:szCs w:val="16"/>
              </w:rPr>
            </w:pPr>
            <w:r w:rsidRPr="000D3270">
              <w:rPr>
                <w:color w:val="000000"/>
                <w:sz w:val="16"/>
                <w:szCs w:val="16"/>
              </w:rPr>
              <w:t xml:space="preserve">   Капиталови разходи</w:t>
            </w:r>
          </w:p>
        </w:tc>
        <w:tc>
          <w:tcPr>
            <w:tcW w:w="980" w:type="dxa"/>
            <w:tcBorders>
              <w:top w:val="nil"/>
              <w:left w:val="nil"/>
              <w:bottom w:val="single" w:sz="8" w:space="0" w:color="auto"/>
              <w:right w:val="single" w:sz="8" w:space="0" w:color="auto"/>
            </w:tcBorders>
            <w:shd w:val="clear" w:color="000000" w:fill="FFCC99"/>
            <w:vAlign w:val="center"/>
            <w:hideMark/>
          </w:tcPr>
          <w:p w14:paraId="395335D6" w14:textId="77777777" w:rsidR="000D3270" w:rsidRPr="000D3270" w:rsidRDefault="000D3270" w:rsidP="000D3270">
            <w:pPr>
              <w:jc w:val="right"/>
              <w:rPr>
                <w:color w:val="000000"/>
                <w:sz w:val="16"/>
                <w:szCs w:val="16"/>
              </w:rPr>
            </w:pPr>
            <w:r w:rsidRPr="000D3270">
              <w:rPr>
                <w:color w:val="000000"/>
                <w:sz w:val="16"/>
                <w:szCs w:val="16"/>
              </w:rPr>
              <w:t>512,7</w:t>
            </w:r>
          </w:p>
        </w:tc>
        <w:tc>
          <w:tcPr>
            <w:tcW w:w="974" w:type="dxa"/>
            <w:tcBorders>
              <w:top w:val="nil"/>
              <w:left w:val="nil"/>
              <w:bottom w:val="single" w:sz="8" w:space="0" w:color="auto"/>
              <w:right w:val="single" w:sz="8" w:space="0" w:color="auto"/>
            </w:tcBorders>
            <w:shd w:val="clear" w:color="000000" w:fill="FFCC99"/>
            <w:vAlign w:val="center"/>
            <w:hideMark/>
          </w:tcPr>
          <w:p w14:paraId="484514D4" w14:textId="77777777" w:rsidR="000D3270" w:rsidRPr="000D3270" w:rsidRDefault="000D3270" w:rsidP="000D3270">
            <w:pPr>
              <w:jc w:val="right"/>
              <w:rPr>
                <w:color w:val="000000"/>
                <w:sz w:val="16"/>
                <w:szCs w:val="16"/>
              </w:rPr>
            </w:pPr>
            <w:r w:rsidRPr="000D3270">
              <w:rPr>
                <w:color w:val="000000"/>
                <w:sz w:val="16"/>
                <w:szCs w:val="16"/>
              </w:rPr>
              <w:t>542,4</w:t>
            </w:r>
          </w:p>
        </w:tc>
        <w:tc>
          <w:tcPr>
            <w:tcW w:w="981" w:type="dxa"/>
            <w:tcBorders>
              <w:top w:val="nil"/>
              <w:left w:val="nil"/>
              <w:bottom w:val="single" w:sz="8" w:space="0" w:color="auto"/>
              <w:right w:val="single" w:sz="8" w:space="0" w:color="auto"/>
            </w:tcBorders>
            <w:shd w:val="clear" w:color="000000" w:fill="FFCC99"/>
            <w:noWrap/>
            <w:vAlign w:val="center"/>
            <w:hideMark/>
          </w:tcPr>
          <w:p w14:paraId="1D3CEACD" w14:textId="77777777" w:rsidR="000D3270" w:rsidRPr="000D3270" w:rsidRDefault="000D3270" w:rsidP="000D3270">
            <w:pPr>
              <w:jc w:val="right"/>
              <w:rPr>
                <w:color w:val="000000"/>
                <w:sz w:val="16"/>
                <w:szCs w:val="16"/>
              </w:rPr>
            </w:pPr>
            <w:r w:rsidRPr="000D3270">
              <w:rPr>
                <w:color w:val="000000"/>
                <w:sz w:val="16"/>
                <w:szCs w:val="16"/>
              </w:rPr>
              <w:t>228,0</w:t>
            </w:r>
          </w:p>
        </w:tc>
        <w:tc>
          <w:tcPr>
            <w:tcW w:w="981" w:type="dxa"/>
            <w:tcBorders>
              <w:top w:val="nil"/>
              <w:left w:val="nil"/>
              <w:bottom w:val="single" w:sz="8" w:space="0" w:color="auto"/>
              <w:right w:val="single" w:sz="8" w:space="0" w:color="auto"/>
            </w:tcBorders>
            <w:shd w:val="clear" w:color="000000" w:fill="FFCC99"/>
            <w:noWrap/>
            <w:vAlign w:val="center"/>
            <w:hideMark/>
          </w:tcPr>
          <w:p w14:paraId="45086F86" w14:textId="77777777" w:rsidR="000D3270" w:rsidRPr="000D3270" w:rsidRDefault="000D3270" w:rsidP="000D3270">
            <w:pPr>
              <w:jc w:val="right"/>
              <w:rPr>
                <w:color w:val="000000"/>
                <w:sz w:val="16"/>
                <w:szCs w:val="16"/>
              </w:rPr>
            </w:pPr>
            <w:r w:rsidRPr="000D3270">
              <w:rPr>
                <w:color w:val="000000"/>
                <w:sz w:val="16"/>
                <w:szCs w:val="16"/>
              </w:rPr>
              <w:t>196,9</w:t>
            </w:r>
          </w:p>
        </w:tc>
        <w:tc>
          <w:tcPr>
            <w:tcW w:w="997" w:type="dxa"/>
            <w:tcBorders>
              <w:top w:val="nil"/>
              <w:left w:val="nil"/>
              <w:bottom w:val="single" w:sz="8" w:space="0" w:color="auto"/>
              <w:right w:val="single" w:sz="8" w:space="0" w:color="auto"/>
            </w:tcBorders>
            <w:shd w:val="clear" w:color="000000" w:fill="FFCC99"/>
            <w:noWrap/>
            <w:vAlign w:val="center"/>
            <w:hideMark/>
          </w:tcPr>
          <w:p w14:paraId="6FAB323B" w14:textId="77777777" w:rsidR="000D3270" w:rsidRPr="000D3270" w:rsidRDefault="000D3270" w:rsidP="000D3270">
            <w:pPr>
              <w:jc w:val="right"/>
              <w:rPr>
                <w:color w:val="000000"/>
                <w:sz w:val="16"/>
                <w:szCs w:val="16"/>
              </w:rPr>
            </w:pPr>
            <w:r w:rsidRPr="000D3270">
              <w:rPr>
                <w:color w:val="000000"/>
                <w:sz w:val="16"/>
                <w:szCs w:val="16"/>
              </w:rPr>
              <w:t>159,2</w:t>
            </w:r>
          </w:p>
        </w:tc>
        <w:tc>
          <w:tcPr>
            <w:tcW w:w="997" w:type="dxa"/>
            <w:tcBorders>
              <w:top w:val="nil"/>
              <w:left w:val="nil"/>
              <w:bottom w:val="single" w:sz="8" w:space="0" w:color="auto"/>
              <w:right w:val="single" w:sz="8" w:space="0" w:color="auto"/>
            </w:tcBorders>
            <w:shd w:val="clear" w:color="000000" w:fill="FFCC99"/>
            <w:noWrap/>
            <w:vAlign w:val="center"/>
            <w:hideMark/>
          </w:tcPr>
          <w:p w14:paraId="15B2F760" w14:textId="77777777" w:rsidR="000D3270" w:rsidRPr="000D3270" w:rsidRDefault="000D3270" w:rsidP="000D3270">
            <w:pPr>
              <w:jc w:val="right"/>
              <w:rPr>
                <w:color w:val="000000"/>
                <w:sz w:val="16"/>
                <w:szCs w:val="16"/>
              </w:rPr>
            </w:pPr>
            <w:r w:rsidRPr="000D3270">
              <w:rPr>
                <w:color w:val="000000"/>
                <w:sz w:val="16"/>
                <w:szCs w:val="16"/>
              </w:rPr>
              <w:t>165,7</w:t>
            </w:r>
          </w:p>
        </w:tc>
      </w:tr>
      <w:tr w:rsidR="000D3270" w:rsidRPr="000D3270" w14:paraId="73B666F4" w14:textId="77777777" w:rsidTr="000D3270">
        <w:trPr>
          <w:trHeight w:val="31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14:paraId="6B8A4193" w14:textId="77777777" w:rsidR="000D3270" w:rsidRPr="000D3270" w:rsidRDefault="000D3270" w:rsidP="000D3270">
            <w:pPr>
              <w:jc w:val="both"/>
              <w:rPr>
                <w:color w:val="000000"/>
                <w:sz w:val="16"/>
                <w:szCs w:val="16"/>
              </w:rPr>
            </w:pPr>
            <w:r w:rsidRPr="000D3270">
              <w:rPr>
                <w:color w:val="000000"/>
                <w:sz w:val="16"/>
                <w:szCs w:val="16"/>
              </w:rPr>
              <w:t> </w:t>
            </w:r>
          </w:p>
        </w:tc>
        <w:tc>
          <w:tcPr>
            <w:tcW w:w="3090" w:type="dxa"/>
            <w:tcBorders>
              <w:top w:val="nil"/>
              <w:left w:val="nil"/>
              <w:bottom w:val="single" w:sz="8" w:space="0" w:color="auto"/>
              <w:right w:val="single" w:sz="8" w:space="0" w:color="auto"/>
            </w:tcBorders>
            <w:shd w:val="clear" w:color="auto" w:fill="auto"/>
            <w:noWrap/>
            <w:vAlign w:val="center"/>
            <w:hideMark/>
          </w:tcPr>
          <w:p w14:paraId="320283CA" w14:textId="77777777" w:rsidR="000D3270" w:rsidRPr="000D3270" w:rsidRDefault="000D3270" w:rsidP="000D3270">
            <w:pPr>
              <w:rPr>
                <w:color w:val="000000"/>
                <w:sz w:val="16"/>
                <w:szCs w:val="16"/>
              </w:rPr>
            </w:pPr>
            <w:r w:rsidRPr="000D3270">
              <w:rPr>
                <w:color w:val="000000"/>
                <w:sz w:val="16"/>
                <w:szCs w:val="16"/>
              </w:rPr>
              <w:t> </w:t>
            </w:r>
          </w:p>
        </w:tc>
        <w:tc>
          <w:tcPr>
            <w:tcW w:w="980" w:type="dxa"/>
            <w:tcBorders>
              <w:top w:val="nil"/>
              <w:left w:val="nil"/>
              <w:bottom w:val="single" w:sz="8" w:space="0" w:color="auto"/>
              <w:right w:val="single" w:sz="8" w:space="0" w:color="auto"/>
            </w:tcBorders>
            <w:shd w:val="clear" w:color="auto" w:fill="auto"/>
            <w:vAlign w:val="center"/>
            <w:hideMark/>
          </w:tcPr>
          <w:p w14:paraId="258698B4" w14:textId="77777777" w:rsidR="000D3270" w:rsidRPr="000D3270" w:rsidRDefault="000D3270" w:rsidP="000D3270">
            <w:pPr>
              <w:jc w:val="right"/>
              <w:rPr>
                <w:color w:val="000000"/>
                <w:sz w:val="16"/>
                <w:szCs w:val="16"/>
              </w:rPr>
            </w:pPr>
            <w:r w:rsidRPr="000D3270">
              <w:rPr>
                <w:color w:val="000000"/>
                <w:sz w:val="16"/>
                <w:szCs w:val="16"/>
              </w:rPr>
              <w:t> </w:t>
            </w:r>
          </w:p>
        </w:tc>
        <w:tc>
          <w:tcPr>
            <w:tcW w:w="974" w:type="dxa"/>
            <w:tcBorders>
              <w:top w:val="nil"/>
              <w:left w:val="nil"/>
              <w:bottom w:val="single" w:sz="8" w:space="0" w:color="auto"/>
              <w:right w:val="single" w:sz="8" w:space="0" w:color="auto"/>
            </w:tcBorders>
            <w:shd w:val="clear" w:color="auto" w:fill="auto"/>
            <w:vAlign w:val="center"/>
            <w:hideMark/>
          </w:tcPr>
          <w:p w14:paraId="379CED56" w14:textId="77777777" w:rsidR="000D3270" w:rsidRPr="000D3270" w:rsidRDefault="000D3270" w:rsidP="000D3270">
            <w:pPr>
              <w:jc w:val="right"/>
              <w:rPr>
                <w:color w:val="000000"/>
                <w:sz w:val="16"/>
                <w:szCs w:val="16"/>
              </w:rPr>
            </w:pPr>
            <w:r w:rsidRPr="000D3270">
              <w:rPr>
                <w:color w:val="000000"/>
                <w:sz w:val="16"/>
                <w:szCs w:val="16"/>
              </w:rPr>
              <w:t> </w:t>
            </w:r>
          </w:p>
        </w:tc>
        <w:tc>
          <w:tcPr>
            <w:tcW w:w="981" w:type="dxa"/>
            <w:tcBorders>
              <w:top w:val="nil"/>
              <w:left w:val="nil"/>
              <w:bottom w:val="single" w:sz="8" w:space="0" w:color="auto"/>
              <w:right w:val="single" w:sz="8" w:space="0" w:color="auto"/>
            </w:tcBorders>
            <w:shd w:val="clear" w:color="auto" w:fill="auto"/>
            <w:noWrap/>
            <w:vAlign w:val="center"/>
            <w:hideMark/>
          </w:tcPr>
          <w:p w14:paraId="1A49BBB6" w14:textId="77777777" w:rsidR="000D3270" w:rsidRPr="000D3270" w:rsidRDefault="000D3270" w:rsidP="000D3270">
            <w:pPr>
              <w:jc w:val="right"/>
              <w:rPr>
                <w:color w:val="000000"/>
                <w:sz w:val="16"/>
                <w:szCs w:val="16"/>
              </w:rPr>
            </w:pPr>
            <w:r w:rsidRPr="000D3270">
              <w:rPr>
                <w:color w:val="000000"/>
                <w:sz w:val="16"/>
                <w:szCs w:val="16"/>
              </w:rPr>
              <w:t> </w:t>
            </w:r>
          </w:p>
        </w:tc>
        <w:tc>
          <w:tcPr>
            <w:tcW w:w="981" w:type="dxa"/>
            <w:tcBorders>
              <w:top w:val="nil"/>
              <w:left w:val="nil"/>
              <w:bottom w:val="single" w:sz="8" w:space="0" w:color="auto"/>
              <w:right w:val="single" w:sz="8" w:space="0" w:color="auto"/>
            </w:tcBorders>
            <w:shd w:val="clear" w:color="auto" w:fill="auto"/>
            <w:noWrap/>
            <w:vAlign w:val="center"/>
            <w:hideMark/>
          </w:tcPr>
          <w:p w14:paraId="19B2E2D3" w14:textId="77777777" w:rsidR="000D3270" w:rsidRPr="000D3270" w:rsidRDefault="000D3270" w:rsidP="000D3270">
            <w:pPr>
              <w:jc w:val="right"/>
              <w:rPr>
                <w:color w:val="000000"/>
                <w:sz w:val="16"/>
                <w:szCs w:val="16"/>
              </w:rPr>
            </w:pPr>
            <w:r w:rsidRPr="000D3270">
              <w:rPr>
                <w:color w:val="000000"/>
                <w:sz w:val="16"/>
                <w:szCs w:val="16"/>
              </w:rPr>
              <w:t> </w:t>
            </w:r>
          </w:p>
        </w:tc>
        <w:tc>
          <w:tcPr>
            <w:tcW w:w="997" w:type="dxa"/>
            <w:tcBorders>
              <w:top w:val="nil"/>
              <w:left w:val="nil"/>
              <w:bottom w:val="single" w:sz="8" w:space="0" w:color="auto"/>
              <w:right w:val="single" w:sz="8" w:space="0" w:color="auto"/>
            </w:tcBorders>
            <w:shd w:val="clear" w:color="auto" w:fill="auto"/>
            <w:noWrap/>
            <w:vAlign w:val="center"/>
            <w:hideMark/>
          </w:tcPr>
          <w:p w14:paraId="7EB48AD8" w14:textId="77777777" w:rsidR="000D3270" w:rsidRPr="000D3270" w:rsidRDefault="000D3270" w:rsidP="000D3270">
            <w:pPr>
              <w:jc w:val="right"/>
              <w:rPr>
                <w:color w:val="000000"/>
                <w:sz w:val="16"/>
                <w:szCs w:val="16"/>
              </w:rPr>
            </w:pPr>
            <w:r w:rsidRPr="000D3270">
              <w:rPr>
                <w:color w:val="000000"/>
                <w:sz w:val="16"/>
                <w:szCs w:val="16"/>
              </w:rPr>
              <w:t> </w:t>
            </w:r>
          </w:p>
        </w:tc>
        <w:tc>
          <w:tcPr>
            <w:tcW w:w="997" w:type="dxa"/>
            <w:tcBorders>
              <w:top w:val="nil"/>
              <w:left w:val="nil"/>
              <w:bottom w:val="single" w:sz="8" w:space="0" w:color="auto"/>
              <w:right w:val="single" w:sz="8" w:space="0" w:color="auto"/>
            </w:tcBorders>
            <w:shd w:val="clear" w:color="auto" w:fill="auto"/>
            <w:noWrap/>
            <w:vAlign w:val="center"/>
            <w:hideMark/>
          </w:tcPr>
          <w:p w14:paraId="6F3F8AA2" w14:textId="77777777" w:rsidR="000D3270" w:rsidRPr="000D3270" w:rsidRDefault="000D3270" w:rsidP="000D3270">
            <w:pPr>
              <w:jc w:val="right"/>
              <w:rPr>
                <w:color w:val="000000"/>
                <w:sz w:val="16"/>
                <w:szCs w:val="16"/>
              </w:rPr>
            </w:pPr>
            <w:r w:rsidRPr="000D3270">
              <w:rPr>
                <w:color w:val="000000"/>
                <w:sz w:val="16"/>
                <w:szCs w:val="16"/>
              </w:rPr>
              <w:t> </w:t>
            </w:r>
          </w:p>
        </w:tc>
      </w:tr>
      <w:tr w:rsidR="000D3270" w:rsidRPr="000D3270" w14:paraId="7779831A" w14:textId="77777777" w:rsidTr="000D3270">
        <w:trPr>
          <w:trHeight w:val="645"/>
        </w:trPr>
        <w:tc>
          <w:tcPr>
            <w:tcW w:w="440" w:type="dxa"/>
            <w:tcBorders>
              <w:top w:val="nil"/>
              <w:left w:val="single" w:sz="8" w:space="0" w:color="auto"/>
              <w:bottom w:val="single" w:sz="8" w:space="0" w:color="auto"/>
              <w:right w:val="single" w:sz="8" w:space="0" w:color="auto"/>
            </w:tcBorders>
            <w:shd w:val="clear" w:color="000000" w:fill="FFCC99"/>
            <w:noWrap/>
            <w:vAlign w:val="center"/>
            <w:hideMark/>
          </w:tcPr>
          <w:p w14:paraId="37989374" w14:textId="77777777" w:rsidR="000D3270" w:rsidRPr="000D3270" w:rsidRDefault="000D3270" w:rsidP="000D3270">
            <w:pPr>
              <w:jc w:val="both"/>
              <w:rPr>
                <w:b/>
                <w:bCs/>
                <w:color w:val="000000"/>
                <w:sz w:val="16"/>
                <w:szCs w:val="16"/>
              </w:rPr>
            </w:pPr>
            <w:r w:rsidRPr="000D3270">
              <w:rPr>
                <w:b/>
                <w:bCs/>
                <w:color w:val="000000"/>
                <w:sz w:val="16"/>
                <w:szCs w:val="16"/>
              </w:rPr>
              <w:t>2</w:t>
            </w:r>
          </w:p>
        </w:tc>
        <w:tc>
          <w:tcPr>
            <w:tcW w:w="3090" w:type="dxa"/>
            <w:tcBorders>
              <w:top w:val="nil"/>
              <w:left w:val="nil"/>
              <w:bottom w:val="single" w:sz="8" w:space="0" w:color="auto"/>
              <w:right w:val="single" w:sz="8" w:space="0" w:color="auto"/>
            </w:tcBorders>
            <w:shd w:val="clear" w:color="000000" w:fill="FFCC99"/>
            <w:vAlign w:val="center"/>
            <w:hideMark/>
          </w:tcPr>
          <w:p w14:paraId="735DA9DF" w14:textId="77777777" w:rsidR="000D3270" w:rsidRPr="000D3270" w:rsidRDefault="000D3270" w:rsidP="000D3270">
            <w:pPr>
              <w:rPr>
                <w:b/>
                <w:bCs/>
                <w:color w:val="000000"/>
                <w:sz w:val="16"/>
                <w:szCs w:val="16"/>
              </w:rPr>
            </w:pPr>
            <w:r w:rsidRPr="000D3270">
              <w:rPr>
                <w:b/>
                <w:bCs/>
                <w:color w:val="000000"/>
                <w:sz w:val="16"/>
                <w:szCs w:val="16"/>
              </w:rPr>
              <w:t>Ведомствени разходи по други бюджети и сметки за средства от ЕС</w:t>
            </w:r>
          </w:p>
        </w:tc>
        <w:tc>
          <w:tcPr>
            <w:tcW w:w="980" w:type="dxa"/>
            <w:tcBorders>
              <w:top w:val="nil"/>
              <w:left w:val="nil"/>
              <w:bottom w:val="single" w:sz="8" w:space="0" w:color="auto"/>
              <w:right w:val="single" w:sz="8" w:space="0" w:color="auto"/>
            </w:tcBorders>
            <w:shd w:val="clear" w:color="000000" w:fill="FFCC99"/>
            <w:vAlign w:val="center"/>
            <w:hideMark/>
          </w:tcPr>
          <w:p w14:paraId="6B4ABCF5" w14:textId="77777777" w:rsidR="000D3270" w:rsidRPr="000D3270" w:rsidRDefault="000D3270" w:rsidP="000D3270">
            <w:pPr>
              <w:jc w:val="right"/>
              <w:rPr>
                <w:b/>
                <w:bCs/>
                <w:color w:val="000000"/>
                <w:sz w:val="16"/>
                <w:szCs w:val="16"/>
              </w:rPr>
            </w:pPr>
            <w:r w:rsidRPr="000D3270">
              <w:rPr>
                <w:b/>
                <w:bCs/>
                <w:color w:val="000000"/>
                <w:sz w:val="16"/>
                <w:szCs w:val="16"/>
              </w:rPr>
              <w:t>332,6</w:t>
            </w:r>
          </w:p>
        </w:tc>
        <w:tc>
          <w:tcPr>
            <w:tcW w:w="974" w:type="dxa"/>
            <w:tcBorders>
              <w:top w:val="nil"/>
              <w:left w:val="nil"/>
              <w:bottom w:val="single" w:sz="8" w:space="0" w:color="auto"/>
              <w:right w:val="single" w:sz="8" w:space="0" w:color="auto"/>
            </w:tcBorders>
            <w:shd w:val="clear" w:color="000000" w:fill="FFCC99"/>
            <w:vAlign w:val="center"/>
            <w:hideMark/>
          </w:tcPr>
          <w:p w14:paraId="2D3FE10A" w14:textId="77777777" w:rsidR="000D3270" w:rsidRPr="000D3270" w:rsidRDefault="000D3270" w:rsidP="000D3270">
            <w:pPr>
              <w:jc w:val="right"/>
              <w:rPr>
                <w:b/>
                <w:bCs/>
                <w:color w:val="000000"/>
                <w:sz w:val="16"/>
                <w:szCs w:val="16"/>
              </w:rPr>
            </w:pPr>
            <w:r w:rsidRPr="000D3270">
              <w:rPr>
                <w:b/>
                <w:bCs/>
                <w:color w:val="000000"/>
                <w:sz w:val="16"/>
                <w:szCs w:val="16"/>
              </w:rPr>
              <w:t>192,4</w:t>
            </w:r>
          </w:p>
        </w:tc>
        <w:tc>
          <w:tcPr>
            <w:tcW w:w="981" w:type="dxa"/>
            <w:tcBorders>
              <w:top w:val="nil"/>
              <w:left w:val="nil"/>
              <w:bottom w:val="single" w:sz="8" w:space="0" w:color="auto"/>
              <w:right w:val="single" w:sz="8" w:space="0" w:color="auto"/>
            </w:tcBorders>
            <w:shd w:val="clear" w:color="000000" w:fill="FFCC99"/>
            <w:vAlign w:val="center"/>
            <w:hideMark/>
          </w:tcPr>
          <w:p w14:paraId="06A914FA" w14:textId="77777777" w:rsidR="000D3270" w:rsidRPr="000D3270" w:rsidRDefault="000D3270" w:rsidP="000D3270">
            <w:pPr>
              <w:jc w:val="right"/>
              <w:rPr>
                <w:b/>
                <w:bCs/>
                <w:color w:val="000000"/>
                <w:sz w:val="16"/>
                <w:szCs w:val="16"/>
              </w:rPr>
            </w:pPr>
            <w:r w:rsidRPr="000D3270">
              <w:rPr>
                <w:b/>
                <w:bCs/>
                <w:color w:val="000000"/>
                <w:sz w:val="16"/>
                <w:szCs w:val="16"/>
              </w:rPr>
              <w:t>0,0</w:t>
            </w:r>
          </w:p>
        </w:tc>
        <w:tc>
          <w:tcPr>
            <w:tcW w:w="981" w:type="dxa"/>
            <w:tcBorders>
              <w:top w:val="nil"/>
              <w:left w:val="nil"/>
              <w:bottom w:val="single" w:sz="8" w:space="0" w:color="auto"/>
              <w:right w:val="single" w:sz="8" w:space="0" w:color="auto"/>
            </w:tcBorders>
            <w:shd w:val="clear" w:color="000000" w:fill="FFCC99"/>
            <w:vAlign w:val="center"/>
            <w:hideMark/>
          </w:tcPr>
          <w:p w14:paraId="1F967438" w14:textId="77777777" w:rsidR="000D3270" w:rsidRPr="000D3270" w:rsidRDefault="000D3270" w:rsidP="000D3270">
            <w:pPr>
              <w:jc w:val="right"/>
              <w:rPr>
                <w:b/>
                <w:bCs/>
                <w:color w:val="000000"/>
                <w:sz w:val="16"/>
                <w:szCs w:val="16"/>
              </w:rPr>
            </w:pPr>
            <w:r w:rsidRPr="000D3270">
              <w:rPr>
                <w:b/>
                <w:bCs/>
                <w:color w:val="000000"/>
                <w:sz w:val="16"/>
                <w:szCs w:val="16"/>
              </w:rPr>
              <w:t>0,0</w:t>
            </w:r>
          </w:p>
        </w:tc>
        <w:tc>
          <w:tcPr>
            <w:tcW w:w="997" w:type="dxa"/>
            <w:tcBorders>
              <w:top w:val="nil"/>
              <w:left w:val="nil"/>
              <w:bottom w:val="single" w:sz="8" w:space="0" w:color="auto"/>
              <w:right w:val="single" w:sz="8" w:space="0" w:color="auto"/>
            </w:tcBorders>
            <w:shd w:val="clear" w:color="000000" w:fill="FFCC99"/>
            <w:vAlign w:val="center"/>
            <w:hideMark/>
          </w:tcPr>
          <w:p w14:paraId="69F54110" w14:textId="77777777" w:rsidR="000D3270" w:rsidRPr="000D3270" w:rsidRDefault="000D3270" w:rsidP="000D3270">
            <w:pPr>
              <w:jc w:val="right"/>
              <w:rPr>
                <w:b/>
                <w:bCs/>
                <w:color w:val="000000"/>
                <w:sz w:val="16"/>
                <w:szCs w:val="16"/>
              </w:rPr>
            </w:pPr>
            <w:r w:rsidRPr="000D3270">
              <w:rPr>
                <w:b/>
                <w:bCs/>
                <w:color w:val="000000"/>
                <w:sz w:val="16"/>
                <w:szCs w:val="16"/>
              </w:rPr>
              <w:t>0,0</w:t>
            </w:r>
          </w:p>
        </w:tc>
        <w:tc>
          <w:tcPr>
            <w:tcW w:w="997" w:type="dxa"/>
            <w:tcBorders>
              <w:top w:val="nil"/>
              <w:left w:val="nil"/>
              <w:bottom w:val="single" w:sz="8" w:space="0" w:color="auto"/>
              <w:right w:val="single" w:sz="8" w:space="0" w:color="auto"/>
            </w:tcBorders>
            <w:shd w:val="clear" w:color="000000" w:fill="FFCC99"/>
            <w:vAlign w:val="center"/>
            <w:hideMark/>
          </w:tcPr>
          <w:p w14:paraId="00CDEFEA" w14:textId="77777777" w:rsidR="000D3270" w:rsidRPr="000D3270" w:rsidRDefault="000D3270" w:rsidP="000D3270">
            <w:pPr>
              <w:jc w:val="right"/>
              <w:rPr>
                <w:b/>
                <w:bCs/>
                <w:color w:val="000000"/>
                <w:sz w:val="16"/>
                <w:szCs w:val="16"/>
              </w:rPr>
            </w:pPr>
            <w:r w:rsidRPr="000D3270">
              <w:rPr>
                <w:b/>
                <w:bCs/>
                <w:color w:val="000000"/>
                <w:sz w:val="16"/>
                <w:szCs w:val="16"/>
              </w:rPr>
              <w:t>0,0</w:t>
            </w:r>
          </w:p>
        </w:tc>
      </w:tr>
      <w:tr w:rsidR="000D3270" w:rsidRPr="000D3270" w14:paraId="7FA7B111" w14:textId="77777777" w:rsidTr="000D3270">
        <w:trPr>
          <w:trHeight w:val="31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14:paraId="0BA764E6" w14:textId="77777777" w:rsidR="000D3270" w:rsidRPr="000D3270" w:rsidRDefault="000D3270" w:rsidP="000D3270">
            <w:pPr>
              <w:jc w:val="both"/>
              <w:rPr>
                <w:color w:val="000000"/>
                <w:sz w:val="16"/>
                <w:szCs w:val="16"/>
              </w:rPr>
            </w:pPr>
            <w:r w:rsidRPr="000D3270">
              <w:rPr>
                <w:color w:val="000000"/>
                <w:sz w:val="16"/>
                <w:szCs w:val="16"/>
              </w:rPr>
              <w:t> </w:t>
            </w:r>
          </w:p>
        </w:tc>
        <w:tc>
          <w:tcPr>
            <w:tcW w:w="3090" w:type="dxa"/>
            <w:tcBorders>
              <w:top w:val="nil"/>
              <w:left w:val="nil"/>
              <w:bottom w:val="single" w:sz="8" w:space="0" w:color="auto"/>
              <w:right w:val="single" w:sz="8" w:space="0" w:color="auto"/>
            </w:tcBorders>
            <w:shd w:val="clear" w:color="auto" w:fill="auto"/>
            <w:noWrap/>
            <w:vAlign w:val="center"/>
            <w:hideMark/>
          </w:tcPr>
          <w:p w14:paraId="2FD69283" w14:textId="77777777" w:rsidR="000D3270" w:rsidRPr="000D3270" w:rsidRDefault="000D3270" w:rsidP="000D3270">
            <w:pPr>
              <w:rPr>
                <w:color w:val="000000"/>
                <w:sz w:val="16"/>
                <w:szCs w:val="16"/>
              </w:rPr>
            </w:pPr>
            <w:r w:rsidRPr="000D3270">
              <w:rPr>
                <w:color w:val="000000"/>
                <w:sz w:val="16"/>
                <w:szCs w:val="16"/>
              </w:rPr>
              <w:t xml:space="preserve">   Персонал</w:t>
            </w:r>
          </w:p>
        </w:tc>
        <w:tc>
          <w:tcPr>
            <w:tcW w:w="980" w:type="dxa"/>
            <w:tcBorders>
              <w:top w:val="nil"/>
              <w:left w:val="nil"/>
              <w:bottom w:val="single" w:sz="8" w:space="0" w:color="auto"/>
              <w:right w:val="single" w:sz="8" w:space="0" w:color="auto"/>
            </w:tcBorders>
            <w:shd w:val="clear" w:color="auto" w:fill="auto"/>
            <w:vAlign w:val="center"/>
            <w:hideMark/>
          </w:tcPr>
          <w:p w14:paraId="55BF85F4" w14:textId="77777777" w:rsidR="000D3270" w:rsidRPr="000D3270" w:rsidRDefault="000D3270" w:rsidP="000D3270">
            <w:pPr>
              <w:jc w:val="right"/>
              <w:rPr>
                <w:color w:val="000000"/>
                <w:sz w:val="16"/>
                <w:szCs w:val="16"/>
              </w:rPr>
            </w:pPr>
            <w:r w:rsidRPr="000D3270">
              <w:rPr>
                <w:color w:val="000000"/>
                <w:sz w:val="16"/>
                <w:szCs w:val="16"/>
              </w:rPr>
              <w:t>238,5</w:t>
            </w:r>
          </w:p>
        </w:tc>
        <w:tc>
          <w:tcPr>
            <w:tcW w:w="974" w:type="dxa"/>
            <w:tcBorders>
              <w:top w:val="nil"/>
              <w:left w:val="nil"/>
              <w:bottom w:val="single" w:sz="8" w:space="0" w:color="auto"/>
              <w:right w:val="single" w:sz="8" w:space="0" w:color="auto"/>
            </w:tcBorders>
            <w:shd w:val="clear" w:color="auto" w:fill="auto"/>
            <w:vAlign w:val="center"/>
            <w:hideMark/>
          </w:tcPr>
          <w:p w14:paraId="2F82BDBB" w14:textId="77777777" w:rsidR="000D3270" w:rsidRPr="000D3270" w:rsidRDefault="000D3270" w:rsidP="000D3270">
            <w:pPr>
              <w:jc w:val="right"/>
              <w:rPr>
                <w:color w:val="000000"/>
                <w:sz w:val="16"/>
                <w:szCs w:val="16"/>
              </w:rPr>
            </w:pPr>
            <w:r w:rsidRPr="000D3270">
              <w:rPr>
                <w:color w:val="000000"/>
                <w:sz w:val="16"/>
                <w:szCs w:val="16"/>
              </w:rPr>
              <w:t>86,8</w:t>
            </w:r>
          </w:p>
        </w:tc>
        <w:tc>
          <w:tcPr>
            <w:tcW w:w="981" w:type="dxa"/>
            <w:tcBorders>
              <w:top w:val="nil"/>
              <w:left w:val="nil"/>
              <w:bottom w:val="single" w:sz="8" w:space="0" w:color="auto"/>
              <w:right w:val="single" w:sz="8" w:space="0" w:color="auto"/>
            </w:tcBorders>
            <w:shd w:val="clear" w:color="auto" w:fill="auto"/>
            <w:noWrap/>
            <w:vAlign w:val="center"/>
            <w:hideMark/>
          </w:tcPr>
          <w:p w14:paraId="45B56B7A" w14:textId="77777777" w:rsidR="000D3270" w:rsidRPr="000D3270" w:rsidRDefault="000D3270" w:rsidP="000D3270">
            <w:pPr>
              <w:jc w:val="right"/>
              <w:rPr>
                <w:color w:val="000000"/>
                <w:sz w:val="16"/>
                <w:szCs w:val="16"/>
              </w:rPr>
            </w:pPr>
            <w:r w:rsidRPr="000D3270">
              <w:rPr>
                <w:color w:val="000000"/>
                <w:sz w:val="16"/>
                <w:szCs w:val="16"/>
              </w:rPr>
              <w:t> </w:t>
            </w:r>
          </w:p>
        </w:tc>
        <w:tc>
          <w:tcPr>
            <w:tcW w:w="981" w:type="dxa"/>
            <w:tcBorders>
              <w:top w:val="nil"/>
              <w:left w:val="nil"/>
              <w:bottom w:val="single" w:sz="8" w:space="0" w:color="auto"/>
              <w:right w:val="single" w:sz="8" w:space="0" w:color="auto"/>
            </w:tcBorders>
            <w:shd w:val="clear" w:color="auto" w:fill="auto"/>
            <w:noWrap/>
            <w:vAlign w:val="center"/>
            <w:hideMark/>
          </w:tcPr>
          <w:p w14:paraId="5BE8F82B" w14:textId="77777777" w:rsidR="000D3270" w:rsidRPr="000D3270" w:rsidRDefault="000D3270" w:rsidP="000D3270">
            <w:pPr>
              <w:jc w:val="right"/>
              <w:rPr>
                <w:color w:val="000000"/>
                <w:sz w:val="16"/>
                <w:szCs w:val="16"/>
              </w:rPr>
            </w:pPr>
            <w:r w:rsidRPr="000D3270">
              <w:rPr>
                <w:color w:val="000000"/>
                <w:sz w:val="16"/>
                <w:szCs w:val="16"/>
              </w:rPr>
              <w:t> </w:t>
            </w:r>
          </w:p>
        </w:tc>
        <w:tc>
          <w:tcPr>
            <w:tcW w:w="997" w:type="dxa"/>
            <w:tcBorders>
              <w:top w:val="nil"/>
              <w:left w:val="nil"/>
              <w:bottom w:val="single" w:sz="8" w:space="0" w:color="auto"/>
              <w:right w:val="single" w:sz="8" w:space="0" w:color="auto"/>
            </w:tcBorders>
            <w:shd w:val="clear" w:color="auto" w:fill="auto"/>
            <w:noWrap/>
            <w:vAlign w:val="center"/>
            <w:hideMark/>
          </w:tcPr>
          <w:p w14:paraId="13856317" w14:textId="77777777" w:rsidR="000D3270" w:rsidRPr="000D3270" w:rsidRDefault="000D3270" w:rsidP="000D3270">
            <w:pPr>
              <w:jc w:val="right"/>
              <w:rPr>
                <w:color w:val="000000"/>
                <w:sz w:val="16"/>
                <w:szCs w:val="16"/>
              </w:rPr>
            </w:pPr>
            <w:r w:rsidRPr="000D3270">
              <w:rPr>
                <w:color w:val="000000"/>
                <w:sz w:val="16"/>
                <w:szCs w:val="16"/>
              </w:rPr>
              <w:t> </w:t>
            </w:r>
          </w:p>
        </w:tc>
        <w:tc>
          <w:tcPr>
            <w:tcW w:w="997" w:type="dxa"/>
            <w:tcBorders>
              <w:top w:val="nil"/>
              <w:left w:val="nil"/>
              <w:bottom w:val="single" w:sz="8" w:space="0" w:color="auto"/>
              <w:right w:val="single" w:sz="8" w:space="0" w:color="auto"/>
            </w:tcBorders>
            <w:shd w:val="clear" w:color="auto" w:fill="auto"/>
            <w:noWrap/>
            <w:vAlign w:val="center"/>
            <w:hideMark/>
          </w:tcPr>
          <w:p w14:paraId="7F37182F" w14:textId="77777777" w:rsidR="000D3270" w:rsidRPr="000D3270" w:rsidRDefault="000D3270" w:rsidP="000D3270">
            <w:pPr>
              <w:jc w:val="right"/>
              <w:rPr>
                <w:color w:val="000000"/>
                <w:sz w:val="16"/>
                <w:szCs w:val="16"/>
              </w:rPr>
            </w:pPr>
            <w:r w:rsidRPr="000D3270">
              <w:rPr>
                <w:color w:val="000000"/>
                <w:sz w:val="16"/>
                <w:szCs w:val="16"/>
              </w:rPr>
              <w:t> </w:t>
            </w:r>
          </w:p>
        </w:tc>
      </w:tr>
      <w:tr w:rsidR="000D3270" w:rsidRPr="000D3270" w14:paraId="08B46BBF" w14:textId="77777777" w:rsidTr="000D3270">
        <w:trPr>
          <w:trHeight w:val="31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14:paraId="5F40CBE4" w14:textId="77777777" w:rsidR="000D3270" w:rsidRPr="000D3270" w:rsidRDefault="000D3270" w:rsidP="000D3270">
            <w:pPr>
              <w:jc w:val="both"/>
              <w:rPr>
                <w:color w:val="000000"/>
                <w:sz w:val="16"/>
                <w:szCs w:val="16"/>
              </w:rPr>
            </w:pPr>
            <w:r w:rsidRPr="000D3270">
              <w:rPr>
                <w:color w:val="000000"/>
                <w:sz w:val="16"/>
                <w:szCs w:val="16"/>
              </w:rPr>
              <w:t> </w:t>
            </w:r>
          </w:p>
        </w:tc>
        <w:tc>
          <w:tcPr>
            <w:tcW w:w="3090" w:type="dxa"/>
            <w:tcBorders>
              <w:top w:val="nil"/>
              <w:left w:val="nil"/>
              <w:bottom w:val="single" w:sz="8" w:space="0" w:color="auto"/>
              <w:right w:val="single" w:sz="8" w:space="0" w:color="auto"/>
            </w:tcBorders>
            <w:shd w:val="clear" w:color="auto" w:fill="auto"/>
            <w:noWrap/>
            <w:vAlign w:val="center"/>
            <w:hideMark/>
          </w:tcPr>
          <w:p w14:paraId="53DAC743" w14:textId="77777777" w:rsidR="000D3270" w:rsidRPr="000D3270" w:rsidRDefault="000D3270" w:rsidP="000D3270">
            <w:pPr>
              <w:rPr>
                <w:color w:val="000000"/>
                <w:sz w:val="16"/>
                <w:szCs w:val="16"/>
              </w:rPr>
            </w:pPr>
            <w:r w:rsidRPr="000D3270">
              <w:rPr>
                <w:color w:val="000000"/>
                <w:sz w:val="16"/>
                <w:szCs w:val="16"/>
              </w:rPr>
              <w:t xml:space="preserve">   Издръжка</w:t>
            </w:r>
          </w:p>
        </w:tc>
        <w:tc>
          <w:tcPr>
            <w:tcW w:w="980" w:type="dxa"/>
            <w:tcBorders>
              <w:top w:val="nil"/>
              <w:left w:val="nil"/>
              <w:bottom w:val="single" w:sz="8" w:space="0" w:color="auto"/>
              <w:right w:val="single" w:sz="8" w:space="0" w:color="auto"/>
            </w:tcBorders>
            <w:shd w:val="clear" w:color="auto" w:fill="auto"/>
            <w:vAlign w:val="center"/>
            <w:hideMark/>
          </w:tcPr>
          <w:p w14:paraId="0B1B4297" w14:textId="77777777" w:rsidR="000D3270" w:rsidRPr="000D3270" w:rsidRDefault="000D3270" w:rsidP="000D3270">
            <w:pPr>
              <w:jc w:val="right"/>
              <w:rPr>
                <w:color w:val="000000"/>
                <w:sz w:val="16"/>
                <w:szCs w:val="16"/>
              </w:rPr>
            </w:pPr>
            <w:r w:rsidRPr="000D3270">
              <w:rPr>
                <w:color w:val="000000"/>
                <w:sz w:val="16"/>
                <w:szCs w:val="16"/>
              </w:rPr>
              <w:t>90,5</w:t>
            </w:r>
          </w:p>
        </w:tc>
        <w:tc>
          <w:tcPr>
            <w:tcW w:w="974" w:type="dxa"/>
            <w:tcBorders>
              <w:top w:val="nil"/>
              <w:left w:val="nil"/>
              <w:bottom w:val="single" w:sz="8" w:space="0" w:color="auto"/>
              <w:right w:val="single" w:sz="8" w:space="0" w:color="auto"/>
            </w:tcBorders>
            <w:shd w:val="clear" w:color="auto" w:fill="auto"/>
            <w:vAlign w:val="center"/>
            <w:hideMark/>
          </w:tcPr>
          <w:p w14:paraId="2FD647E4" w14:textId="77777777" w:rsidR="000D3270" w:rsidRPr="000D3270" w:rsidRDefault="000D3270" w:rsidP="000D3270">
            <w:pPr>
              <w:jc w:val="right"/>
              <w:rPr>
                <w:color w:val="000000"/>
                <w:sz w:val="16"/>
                <w:szCs w:val="16"/>
              </w:rPr>
            </w:pPr>
            <w:r w:rsidRPr="000D3270">
              <w:rPr>
                <w:color w:val="000000"/>
                <w:sz w:val="16"/>
                <w:szCs w:val="16"/>
              </w:rPr>
              <w:t>105,6</w:t>
            </w:r>
          </w:p>
        </w:tc>
        <w:tc>
          <w:tcPr>
            <w:tcW w:w="981" w:type="dxa"/>
            <w:tcBorders>
              <w:top w:val="nil"/>
              <w:left w:val="nil"/>
              <w:bottom w:val="single" w:sz="8" w:space="0" w:color="auto"/>
              <w:right w:val="single" w:sz="8" w:space="0" w:color="auto"/>
            </w:tcBorders>
            <w:shd w:val="clear" w:color="auto" w:fill="auto"/>
            <w:noWrap/>
            <w:vAlign w:val="center"/>
            <w:hideMark/>
          </w:tcPr>
          <w:p w14:paraId="4A90AFAC" w14:textId="77777777" w:rsidR="000D3270" w:rsidRPr="000D3270" w:rsidRDefault="000D3270" w:rsidP="000D3270">
            <w:pPr>
              <w:jc w:val="right"/>
              <w:rPr>
                <w:color w:val="000000"/>
                <w:sz w:val="16"/>
                <w:szCs w:val="16"/>
              </w:rPr>
            </w:pPr>
            <w:r w:rsidRPr="000D3270">
              <w:rPr>
                <w:color w:val="000000"/>
                <w:sz w:val="16"/>
                <w:szCs w:val="16"/>
              </w:rPr>
              <w:t> </w:t>
            </w:r>
          </w:p>
        </w:tc>
        <w:tc>
          <w:tcPr>
            <w:tcW w:w="981" w:type="dxa"/>
            <w:tcBorders>
              <w:top w:val="nil"/>
              <w:left w:val="nil"/>
              <w:bottom w:val="single" w:sz="8" w:space="0" w:color="auto"/>
              <w:right w:val="single" w:sz="8" w:space="0" w:color="auto"/>
            </w:tcBorders>
            <w:shd w:val="clear" w:color="auto" w:fill="auto"/>
            <w:noWrap/>
            <w:vAlign w:val="center"/>
            <w:hideMark/>
          </w:tcPr>
          <w:p w14:paraId="2BB03C04" w14:textId="77777777" w:rsidR="000D3270" w:rsidRPr="000D3270" w:rsidRDefault="000D3270" w:rsidP="000D3270">
            <w:pPr>
              <w:jc w:val="right"/>
              <w:rPr>
                <w:color w:val="000000"/>
                <w:sz w:val="16"/>
                <w:szCs w:val="16"/>
              </w:rPr>
            </w:pPr>
            <w:r w:rsidRPr="000D3270">
              <w:rPr>
                <w:color w:val="000000"/>
                <w:sz w:val="16"/>
                <w:szCs w:val="16"/>
              </w:rPr>
              <w:t> </w:t>
            </w:r>
          </w:p>
        </w:tc>
        <w:tc>
          <w:tcPr>
            <w:tcW w:w="997" w:type="dxa"/>
            <w:tcBorders>
              <w:top w:val="nil"/>
              <w:left w:val="nil"/>
              <w:bottom w:val="single" w:sz="8" w:space="0" w:color="auto"/>
              <w:right w:val="single" w:sz="8" w:space="0" w:color="auto"/>
            </w:tcBorders>
            <w:shd w:val="clear" w:color="auto" w:fill="auto"/>
            <w:noWrap/>
            <w:vAlign w:val="center"/>
            <w:hideMark/>
          </w:tcPr>
          <w:p w14:paraId="22FB39D3" w14:textId="77777777" w:rsidR="000D3270" w:rsidRPr="000D3270" w:rsidRDefault="000D3270" w:rsidP="000D3270">
            <w:pPr>
              <w:jc w:val="right"/>
              <w:rPr>
                <w:color w:val="000000"/>
                <w:sz w:val="16"/>
                <w:szCs w:val="16"/>
              </w:rPr>
            </w:pPr>
            <w:r w:rsidRPr="000D3270">
              <w:rPr>
                <w:color w:val="000000"/>
                <w:sz w:val="16"/>
                <w:szCs w:val="16"/>
              </w:rPr>
              <w:t> </w:t>
            </w:r>
          </w:p>
        </w:tc>
        <w:tc>
          <w:tcPr>
            <w:tcW w:w="997" w:type="dxa"/>
            <w:tcBorders>
              <w:top w:val="nil"/>
              <w:left w:val="nil"/>
              <w:bottom w:val="single" w:sz="8" w:space="0" w:color="auto"/>
              <w:right w:val="single" w:sz="8" w:space="0" w:color="auto"/>
            </w:tcBorders>
            <w:shd w:val="clear" w:color="auto" w:fill="auto"/>
            <w:noWrap/>
            <w:vAlign w:val="center"/>
            <w:hideMark/>
          </w:tcPr>
          <w:p w14:paraId="1AE61B5C" w14:textId="77777777" w:rsidR="000D3270" w:rsidRPr="000D3270" w:rsidRDefault="000D3270" w:rsidP="000D3270">
            <w:pPr>
              <w:jc w:val="right"/>
              <w:rPr>
                <w:color w:val="000000"/>
                <w:sz w:val="16"/>
                <w:szCs w:val="16"/>
              </w:rPr>
            </w:pPr>
            <w:r w:rsidRPr="000D3270">
              <w:rPr>
                <w:color w:val="000000"/>
                <w:sz w:val="16"/>
                <w:szCs w:val="16"/>
              </w:rPr>
              <w:t> </w:t>
            </w:r>
          </w:p>
        </w:tc>
      </w:tr>
      <w:tr w:rsidR="000D3270" w:rsidRPr="000D3270" w14:paraId="345C051B" w14:textId="77777777" w:rsidTr="000D3270">
        <w:trPr>
          <w:trHeight w:val="31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14:paraId="0C963144" w14:textId="77777777" w:rsidR="000D3270" w:rsidRPr="000D3270" w:rsidRDefault="000D3270" w:rsidP="000D3270">
            <w:pPr>
              <w:jc w:val="both"/>
              <w:rPr>
                <w:color w:val="000000"/>
                <w:sz w:val="16"/>
                <w:szCs w:val="16"/>
              </w:rPr>
            </w:pPr>
            <w:r w:rsidRPr="000D3270">
              <w:rPr>
                <w:color w:val="000000"/>
                <w:sz w:val="16"/>
                <w:szCs w:val="16"/>
              </w:rPr>
              <w:t> </w:t>
            </w:r>
          </w:p>
        </w:tc>
        <w:tc>
          <w:tcPr>
            <w:tcW w:w="3090" w:type="dxa"/>
            <w:tcBorders>
              <w:top w:val="nil"/>
              <w:left w:val="nil"/>
              <w:bottom w:val="single" w:sz="8" w:space="0" w:color="auto"/>
              <w:right w:val="single" w:sz="8" w:space="0" w:color="auto"/>
            </w:tcBorders>
            <w:shd w:val="clear" w:color="auto" w:fill="auto"/>
            <w:noWrap/>
            <w:vAlign w:val="center"/>
            <w:hideMark/>
          </w:tcPr>
          <w:p w14:paraId="78ECBDFD" w14:textId="77777777" w:rsidR="000D3270" w:rsidRPr="000D3270" w:rsidRDefault="000D3270" w:rsidP="000D3270">
            <w:pPr>
              <w:rPr>
                <w:color w:val="000000"/>
                <w:sz w:val="16"/>
                <w:szCs w:val="16"/>
              </w:rPr>
            </w:pPr>
            <w:r w:rsidRPr="000D3270">
              <w:rPr>
                <w:color w:val="000000"/>
                <w:sz w:val="16"/>
                <w:szCs w:val="16"/>
              </w:rPr>
              <w:t xml:space="preserve">   Капиталови разходи</w:t>
            </w:r>
          </w:p>
        </w:tc>
        <w:tc>
          <w:tcPr>
            <w:tcW w:w="980" w:type="dxa"/>
            <w:tcBorders>
              <w:top w:val="nil"/>
              <w:left w:val="nil"/>
              <w:bottom w:val="single" w:sz="8" w:space="0" w:color="auto"/>
              <w:right w:val="single" w:sz="8" w:space="0" w:color="auto"/>
            </w:tcBorders>
            <w:shd w:val="clear" w:color="auto" w:fill="auto"/>
            <w:vAlign w:val="center"/>
            <w:hideMark/>
          </w:tcPr>
          <w:p w14:paraId="2D418D45" w14:textId="77777777" w:rsidR="000D3270" w:rsidRPr="000D3270" w:rsidRDefault="000D3270" w:rsidP="000D3270">
            <w:pPr>
              <w:jc w:val="right"/>
              <w:rPr>
                <w:color w:val="000000"/>
                <w:sz w:val="16"/>
                <w:szCs w:val="16"/>
              </w:rPr>
            </w:pPr>
            <w:r w:rsidRPr="000D3270">
              <w:rPr>
                <w:color w:val="000000"/>
                <w:sz w:val="16"/>
                <w:szCs w:val="16"/>
              </w:rPr>
              <w:t>3,6</w:t>
            </w:r>
          </w:p>
        </w:tc>
        <w:tc>
          <w:tcPr>
            <w:tcW w:w="974" w:type="dxa"/>
            <w:tcBorders>
              <w:top w:val="nil"/>
              <w:left w:val="nil"/>
              <w:bottom w:val="single" w:sz="8" w:space="0" w:color="auto"/>
              <w:right w:val="single" w:sz="8" w:space="0" w:color="auto"/>
            </w:tcBorders>
            <w:shd w:val="clear" w:color="auto" w:fill="auto"/>
            <w:vAlign w:val="center"/>
            <w:hideMark/>
          </w:tcPr>
          <w:p w14:paraId="46D55B5F" w14:textId="77777777" w:rsidR="000D3270" w:rsidRPr="000D3270" w:rsidRDefault="000D3270" w:rsidP="000D3270">
            <w:pPr>
              <w:jc w:val="right"/>
              <w:rPr>
                <w:color w:val="000000"/>
                <w:sz w:val="16"/>
                <w:szCs w:val="16"/>
              </w:rPr>
            </w:pPr>
            <w:r w:rsidRPr="000D3270">
              <w:rPr>
                <w:color w:val="000000"/>
                <w:sz w:val="16"/>
                <w:szCs w:val="16"/>
              </w:rPr>
              <w:t> </w:t>
            </w:r>
          </w:p>
        </w:tc>
        <w:tc>
          <w:tcPr>
            <w:tcW w:w="981" w:type="dxa"/>
            <w:tcBorders>
              <w:top w:val="nil"/>
              <w:left w:val="nil"/>
              <w:bottom w:val="single" w:sz="8" w:space="0" w:color="auto"/>
              <w:right w:val="single" w:sz="8" w:space="0" w:color="auto"/>
            </w:tcBorders>
            <w:shd w:val="clear" w:color="auto" w:fill="auto"/>
            <w:noWrap/>
            <w:vAlign w:val="center"/>
            <w:hideMark/>
          </w:tcPr>
          <w:p w14:paraId="021F140C" w14:textId="77777777" w:rsidR="000D3270" w:rsidRPr="000D3270" w:rsidRDefault="000D3270" w:rsidP="000D3270">
            <w:pPr>
              <w:jc w:val="right"/>
              <w:rPr>
                <w:color w:val="000000"/>
                <w:sz w:val="16"/>
                <w:szCs w:val="16"/>
              </w:rPr>
            </w:pPr>
            <w:r w:rsidRPr="000D3270">
              <w:rPr>
                <w:color w:val="000000"/>
                <w:sz w:val="16"/>
                <w:szCs w:val="16"/>
              </w:rPr>
              <w:t> </w:t>
            </w:r>
          </w:p>
        </w:tc>
        <w:tc>
          <w:tcPr>
            <w:tcW w:w="981" w:type="dxa"/>
            <w:tcBorders>
              <w:top w:val="nil"/>
              <w:left w:val="nil"/>
              <w:bottom w:val="single" w:sz="8" w:space="0" w:color="auto"/>
              <w:right w:val="single" w:sz="8" w:space="0" w:color="auto"/>
            </w:tcBorders>
            <w:shd w:val="clear" w:color="auto" w:fill="auto"/>
            <w:noWrap/>
            <w:vAlign w:val="center"/>
            <w:hideMark/>
          </w:tcPr>
          <w:p w14:paraId="7D50BD3D" w14:textId="77777777" w:rsidR="000D3270" w:rsidRPr="000D3270" w:rsidRDefault="000D3270" w:rsidP="000D3270">
            <w:pPr>
              <w:jc w:val="right"/>
              <w:rPr>
                <w:color w:val="000000"/>
                <w:sz w:val="16"/>
                <w:szCs w:val="16"/>
              </w:rPr>
            </w:pPr>
            <w:r w:rsidRPr="000D3270">
              <w:rPr>
                <w:color w:val="000000"/>
                <w:sz w:val="16"/>
                <w:szCs w:val="16"/>
              </w:rPr>
              <w:t> </w:t>
            </w:r>
          </w:p>
        </w:tc>
        <w:tc>
          <w:tcPr>
            <w:tcW w:w="997" w:type="dxa"/>
            <w:tcBorders>
              <w:top w:val="nil"/>
              <w:left w:val="nil"/>
              <w:bottom w:val="single" w:sz="8" w:space="0" w:color="auto"/>
              <w:right w:val="single" w:sz="8" w:space="0" w:color="auto"/>
            </w:tcBorders>
            <w:shd w:val="clear" w:color="auto" w:fill="auto"/>
            <w:noWrap/>
            <w:vAlign w:val="center"/>
            <w:hideMark/>
          </w:tcPr>
          <w:p w14:paraId="1D78C5CD" w14:textId="77777777" w:rsidR="000D3270" w:rsidRPr="000D3270" w:rsidRDefault="000D3270" w:rsidP="000D3270">
            <w:pPr>
              <w:jc w:val="right"/>
              <w:rPr>
                <w:color w:val="000000"/>
                <w:sz w:val="16"/>
                <w:szCs w:val="16"/>
              </w:rPr>
            </w:pPr>
            <w:r w:rsidRPr="000D3270">
              <w:rPr>
                <w:color w:val="000000"/>
                <w:sz w:val="16"/>
                <w:szCs w:val="16"/>
              </w:rPr>
              <w:t> </w:t>
            </w:r>
          </w:p>
        </w:tc>
        <w:tc>
          <w:tcPr>
            <w:tcW w:w="997" w:type="dxa"/>
            <w:tcBorders>
              <w:top w:val="nil"/>
              <w:left w:val="nil"/>
              <w:bottom w:val="single" w:sz="8" w:space="0" w:color="auto"/>
              <w:right w:val="single" w:sz="8" w:space="0" w:color="auto"/>
            </w:tcBorders>
            <w:shd w:val="clear" w:color="auto" w:fill="auto"/>
            <w:noWrap/>
            <w:vAlign w:val="center"/>
            <w:hideMark/>
          </w:tcPr>
          <w:p w14:paraId="3D48FE99" w14:textId="77777777" w:rsidR="000D3270" w:rsidRPr="000D3270" w:rsidRDefault="000D3270" w:rsidP="000D3270">
            <w:pPr>
              <w:jc w:val="right"/>
              <w:rPr>
                <w:color w:val="000000"/>
                <w:sz w:val="16"/>
                <w:szCs w:val="16"/>
              </w:rPr>
            </w:pPr>
            <w:r w:rsidRPr="000D3270">
              <w:rPr>
                <w:color w:val="000000"/>
                <w:sz w:val="16"/>
                <w:szCs w:val="16"/>
              </w:rPr>
              <w:t> </w:t>
            </w:r>
          </w:p>
        </w:tc>
      </w:tr>
      <w:tr w:rsidR="000D3270" w:rsidRPr="000D3270" w14:paraId="0B5F59A5" w14:textId="77777777" w:rsidTr="000D3270">
        <w:trPr>
          <w:trHeight w:val="31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14:paraId="493CA843" w14:textId="77777777" w:rsidR="000D3270" w:rsidRPr="000D3270" w:rsidRDefault="000D3270" w:rsidP="000D3270">
            <w:pPr>
              <w:jc w:val="both"/>
              <w:rPr>
                <w:color w:val="000000"/>
                <w:sz w:val="16"/>
                <w:szCs w:val="16"/>
              </w:rPr>
            </w:pPr>
            <w:r w:rsidRPr="000D3270">
              <w:rPr>
                <w:color w:val="000000"/>
                <w:sz w:val="16"/>
                <w:szCs w:val="16"/>
              </w:rPr>
              <w:t> </w:t>
            </w:r>
          </w:p>
        </w:tc>
        <w:tc>
          <w:tcPr>
            <w:tcW w:w="3090" w:type="dxa"/>
            <w:tcBorders>
              <w:top w:val="nil"/>
              <w:left w:val="nil"/>
              <w:bottom w:val="single" w:sz="8" w:space="0" w:color="auto"/>
              <w:right w:val="single" w:sz="8" w:space="0" w:color="auto"/>
            </w:tcBorders>
            <w:shd w:val="clear" w:color="auto" w:fill="auto"/>
            <w:noWrap/>
            <w:vAlign w:val="center"/>
            <w:hideMark/>
          </w:tcPr>
          <w:p w14:paraId="370FE8CF" w14:textId="77777777" w:rsidR="000D3270" w:rsidRPr="000D3270" w:rsidRDefault="000D3270" w:rsidP="000D3270">
            <w:pPr>
              <w:rPr>
                <w:color w:val="000000"/>
                <w:sz w:val="16"/>
                <w:szCs w:val="16"/>
              </w:rPr>
            </w:pPr>
            <w:r w:rsidRPr="000D3270">
              <w:rPr>
                <w:color w:val="000000"/>
                <w:sz w:val="16"/>
                <w:szCs w:val="16"/>
              </w:rPr>
              <w:t xml:space="preserve">От тях за: * </w:t>
            </w:r>
          </w:p>
        </w:tc>
        <w:tc>
          <w:tcPr>
            <w:tcW w:w="980" w:type="dxa"/>
            <w:tcBorders>
              <w:top w:val="nil"/>
              <w:left w:val="nil"/>
              <w:bottom w:val="single" w:sz="8" w:space="0" w:color="auto"/>
              <w:right w:val="single" w:sz="8" w:space="0" w:color="auto"/>
            </w:tcBorders>
            <w:shd w:val="clear" w:color="auto" w:fill="auto"/>
            <w:vAlign w:val="center"/>
            <w:hideMark/>
          </w:tcPr>
          <w:p w14:paraId="78631833" w14:textId="77777777" w:rsidR="000D3270" w:rsidRPr="000D3270" w:rsidRDefault="000D3270" w:rsidP="000D3270">
            <w:pPr>
              <w:jc w:val="right"/>
              <w:rPr>
                <w:color w:val="000000"/>
                <w:sz w:val="16"/>
                <w:szCs w:val="16"/>
              </w:rPr>
            </w:pPr>
            <w:r w:rsidRPr="000D3270">
              <w:rPr>
                <w:color w:val="000000"/>
                <w:sz w:val="16"/>
                <w:szCs w:val="16"/>
              </w:rPr>
              <w:t> </w:t>
            </w:r>
          </w:p>
        </w:tc>
        <w:tc>
          <w:tcPr>
            <w:tcW w:w="974" w:type="dxa"/>
            <w:tcBorders>
              <w:top w:val="nil"/>
              <w:left w:val="nil"/>
              <w:bottom w:val="single" w:sz="8" w:space="0" w:color="auto"/>
              <w:right w:val="single" w:sz="8" w:space="0" w:color="auto"/>
            </w:tcBorders>
            <w:shd w:val="clear" w:color="auto" w:fill="auto"/>
            <w:vAlign w:val="center"/>
            <w:hideMark/>
          </w:tcPr>
          <w:p w14:paraId="0CA455EA" w14:textId="77777777" w:rsidR="000D3270" w:rsidRPr="000D3270" w:rsidRDefault="000D3270" w:rsidP="000D3270">
            <w:pPr>
              <w:jc w:val="right"/>
              <w:rPr>
                <w:color w:val="000000"/>
                <w:sz w:val="16"/>
                <w:szCs w:val="16"/>
              </w:rPr>
            </w:pPr>
            <w:r w:rsidRPr="000D3270">
              <w:rPr>
                <w:color w:val="000000"/>
                <w:sz w:val="16"/>
                <w:szCs w:val="16"/>
              </w:rPr>
              <w:t> </w:t>
            </w:r>
          </w:p>
        </w:tc>
        <w:tc>
          <w:tcPr>
            <w:tcW w:w="981" w:type="dxa"/>
            <w:tcBorders>
              <w:top w:val="nil"/>
              <w:left w:val="nil"/>
              <w:bottom w:val="single" w:sz="8" w:space="0" w:color="auto"/>
              <w:right w:val="single" w:sz="8" w:space="0" w:color="auto"/>
            </w:tcBorders>
            <w:shd w:val="clear" w:color="auto" w:fill="auto"/>
            <w:noWrap/>
            <w:vAlign w:val="center"/>
            <w:hideMark/>
          </w:tcPr>
          <w:p w14:paraId="1780AF60" w14:textId="77777777" w:rsidR="000D3270" w:rsidRPr="000D3270" w:rsidRDefault="000D3270" w:rsidP="000D3270">
            <w:pPr>
              <w:jc w:val="right"/>
              <w:rPr>
                <w:color w:val="000000"/>
                <w:sz w:val="16"/>
                <w:szCs w:val="16"/>
              </w:rPr>
            </w:pPr>
            <w:r w:rsidRPr="000D3270">
              <w:rPr>
                <w:color w:val="000000"/>
                <w:sz w:val="16"/>
                <w:szCs w:val="16"/>
              </w:rPr>
              <w:t> </w:t>
            </w:r>
          </w:p>
        </w:tc>
        <w:tc>
          <w:tcPr>
            <w:tcW w:w="981" w:type="dxa"/>
            <w:tcBorders>
              <w:top w:val="nil"/>
              <w:left w:val="nil"/>
              <w:bottom w:val="single" w:sz="8" w:space="0" w:color="auto"/>
              <w:right w:val="single" w:sz="8" w:space="0" w:color="auto"/>
            </w:tcBorders>
            <w:shd w:val="clear" w:color="auto" w:fill="auto"/>
            <w:noWrap/>
            <w:vAlign w:val="center"/>
            <w:hideMark/>
          </w:tcPr>
          <w:p w14:paraId="3ED4C6A6" w14:textId="77777777" w:rsidR="000D3270" w:rsidRPr="000D3270" w:rsidRDefault="000D3270" w:rsidP="000D3270">
            <w:pPr>
              <w:jc w:val="right"/>
              <w:rPr>
                <w:color w:val="000000"/>
                <w:sz w:val="16"/>
                <w:szCs w:val="16"/>
              </w:rPr>
            </w:pPr>
            <w:r w:rsidRPr="000D3270">
              <w:rPr>
                <w:color w:val="000000"/>
                <w:sz w:val="16"/>
                <w:szCs w:val="16"/>
              </w:rPr>
              <w:t> </w:t>
            </w:r>
          </w:p>
        </w:tc>
        <w:tc>
          <w:tcPr>
            <w:tcW w:w="997" w:type="dxa"/>
            <w:tcBorders>
              <w:top w:val="nil"/>
              <w:left w:val="nil"/>
              <w:bottom w:val="single" w:sz="8" w:space="0" w:color="auto"/>
              <w:right w:val="single" w:sz="8" w:space="0" w:color="auto"/>
            </w:tcBorders>
            <w:shd w:val="clear" w:color="auto" w:fill="auto"/>
            <w:noWrap/>
            <w:vAlign w:val="center"/>
            <w:hideMark/>
          </w:tcPr>
          <w:p w14:paraId="03D5A0CE" w14:textId="77777777" w:rsidR="000D3270" w:rsidRPr="000D3270" w:rsidRDefault="000D3270" w:rsidP="000D3270">
            <w:pPr>
              <w:jc w:val="right"/>
              <w:rPr>
                <w:color w:val="000000"/>
                <w:sz w:val="16"/>
                <w:szCs w:val="16"/>
              </w:rPr>
            </w:pPr>
            <w:r w:rsidRPr="000D3270">
              <w:rPr>
                <w:color w:val="000000"/>
                <w:sz w:val="16"/>
                <w:szCs w:val="16"/>
              </w:rPr>
              <w:t> </w:t>
            </w:r>
          </w:p>
        </w:tc>
        <w:tc>
          <w:tcPr>
            <w:tcW w:w="997" w:type="dxa"/>
            <w:tcBorders>
              <w:top w:val="nil"/>
              <w:left w:val="nil"/>
              <w:bottom w:val="single" w:sz="8" w:space="0" w:color="auto"/>
              <w:right w:val="single" w:sz="8" w:space="0" w:color="auto"/>
            </w:tcBorders>
            <w:shd w:val="clear" w:color="auto" w:fill="auto"/>
            <w:noWrap/>
            <w:vAlign w:val="center"/>
            <w:hideMark/>
          </w:tcPr>
          <w:p w14:paraId="3586B1CA" w14:textId="77777777" w:rsidR="000D3270" w:rsidRPr="000D3270" w:rsidRDefault="000D3270" w:rsidP="000D3270">
            <w:pPr>
              <w:jc w:val="right"/>
              <w:rPr>
                <w:color w:val="000000"/>
                <w:sz w:val="16"/>
                <w:szCs w:val="16"/>
              </w:rPr>
            </w:pPr>
            <w:r w:rsidRPr="000D3270">
              <w:rPr>
                <w:color w:val="000000"/>
                <w:sz w:val="16"/>
                <w:szCs w:val="16"/>
              </w:rPr>
              <w:t> </w:t>
            </w:r>
          </w:p>
        </w:tc>
      </w:tr>
      <w:tr w:rsidR="000D3270" w:rsidRPr="000D3270" w14:paraId="293CEE9C" w14:textId="77777777" w:rsidTr="000D3270">
        <w:trPr>
          <w:trHeight w:val="31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14:paraId="63FEB873" w14:textId="77777777" w:rsidR="000D3270" w:rsidRPr="000D3270" w:rsidRDefault="000D3270" w:rsidP="000D3270">
            <w:pPr>
              <w:jc w:val="both"/>
              <w:rPr>
                <w:color w:val="000000"/>
                <w:sz w:val="16"/>
                <w:szCs w:val="16"/>
              </w:rPr>
            </w:pPr>
            <w:r w:rsidRPr="000D3270">
              <w:rPr>
                <w:color w:val="000000"/>
                <w:sz w:val="16"/>
                <w:szCs w:val="16"/>
              </w:rPr>
              <w:t> </w:t>
            </w:r>
          </w:p>
        </w:tc>
        <w:tc>
          <w:tcPr>
            <w:tcW w:w="3090" w:type="dxa"/>
            <w:tcBorders>
              <w:top w:val="nil"/>
              <w:left w:val="nil"/>
              <w:bottom w:val="single" w:sz="8" w:space="0" w:color="auto"/>
              <w:right w:val="single" w:sz="8" w:space="0" w:color="auto"/>
            </w:tcBorders>
            <w:shd w:val="clear" w:color="auto" w:fill="auto"/>
            <w:noWrap/>
            <w:vAlign w:val="center"/>
            <w:hideMark/>
          </w:tcPr>
          <w:p w14:paraId="3DF705BE" w14:textId="77777777" w:rsidR="000D3270" w:rsidRPr="000D3270" w:rsidRDefault="000D3270" w:rsidP="000D3270">
            <w:pPr>
              <w:rPr>
                <w:color w:val="000000"/>
                <w:sz w:val="16"/>
                <w:szCs w:val="16"/>
              </w:rPr>
            </w:pPr>
            <w:r w:rsidRPr="000D3270">
              <w:rPr>
                <w:color w:val="000000"/>
                <w:sz w:val="16"/>
                <w:szCs w:val="16"/>
              </w:rPr>
              <w:t>1.Схема "Училищен плод"</w:t>
            </w:r>
          </w:p>
        </w:tc>
        <w:tc>
          <w:tcPr>
            <w:tcW w:w="980" w:type="dxa"/>
            <w:tcBorders>
              <w:top w:val="nil"/>
              <w:left w:val="nil"/>
              <w:bottom w:val="single" w:sz="8" w:space="0" w:color="auto"/>
              <w:right w:val="single" w:sz="8" w:space="0" w:color="auto"/>
            </w:tcBorders>
            <w:shd w:val="clear" w:color="auto" w:fill="auto"/>
            <w:vAlign w:val="center"/>
            <w:hideMark/>
          </w:tcPr>
          <w:p w14:paraId="48A42E6D" w14:textId="77777777" w:rsidR="000D3270" w:rsidRPr="000D3270" w:rsidRDefault="000D3270" w:rsidP="000D3270">
            <w:pPr>
              <w:jc w:val="right"/>
              <w:rPr>
                <w:color w:val="000000"/>
                <w:sz w:val="16"/>
                <w:szCs w:val="16"/>
              </w:rPr>
            </w:pPr>
            <w:r w:rsidRPr="000D3270">
              <w:rPr>
                <w:color w:val="000000"/>
                <w:sz w:val="16"/>
                <w:szCs w:val="16"/>
              </w:rPr>
              <w:t>5,4</w:t>
            </w:r>
          </w:p>
        </w:tc>
        <w:tc>
          <w:tcPr>
            <w:tcW w:w="974" w:type="dxa"/>
            <w:tcBorders>
              <w:top w:val="nil"/>
              <w:left w:val="nil"/>
              <w:bottom w:val="single" w:sz="8" w:space="0" w:color="auto"/>
              <w:right w:val="single" w:sz="8" w:space="0" w:color="auto"/>
            </w:tcBorders>
            <w:shd w:val="clear" w:color="auto" w:fill="auto"/>
            <w:vAlign w:val="center"/>
            <w:hideMark/>
          </w:tcPr>
          <w:p w14:paraId="5D95F4B8" w14:textId="77777777" w:rsidR="000D3270" w:rsidRPr="000D3270" w:rsidRDefault="000D3270" w:rsidP="000D3270">
            <w:pPr>
              <w:jc w:val="right"/>
              <w:rPr>
                <w:color w:val="000000"/>
                <w:sz w:val="16"/>
                <w:szCs w:val="16"/>
              </w:rPr>
            </w:pPr>
            <w:r w:rsidRPr="000D3270">
              <w:rPr>
                <w:color w:val="000000"/>
                <w:sz w:val="16"/>
                <w:szCs w:val="16"/>
              </w:rPr>
              <w:t> </w:t>
            </w:r>
          </w:p>
        </w:tc>
        <w:tc>
          <w:tcPr>
            <w:tcW w:w="981" w:type="dxa"/>
            <w:tcBorders>
              <w:top w:val="nil"/>
              <w:left w:val="nil"/>
              <w:bottom w:val="single" w:sz="8" w:space="0" w:color="auto"/>
              <w:right w:val="single" w:sz="8" w:space="0" w:color="auto"/>
            </w:tcBorders>
            <w:shd w:val="clear" w:color="auto" w:fill="auto"/>
            <w:noWrap/>
            <w:vAlign w:val="center"/>
            <w:hideMark/>
          </w:tcPr>
          <w:p w14:paraId="5CDA30FA" w14:textId="77777777" w:rsidR="000D3270" w:rsidRPr="000D3270" w:rsidRDefault="000D3270" w:rsidP="000D3270">
            <w:pPr>
              <w:jc w:val="right"/>
              <w:rPr>
                <w:color w:val="000000"/>
                <w:sz w:val="16"/>
                <w:szCs w:val="16"/>
              </w:rPr>
            </w:pPr>
            <w:r w:rsidRPr="000D3270">
              <w:rPr>
                <w:color w:val="000000"/>
                <w:sz w:val="16"/>
                <w:szCs w:val="16"/>
              </w:rPr>
              <w:t> </w:t>
            </w:r>
          </w:p>
        </w:tc>
        <w:tc>
          <w:tcPr>
            <w:tcW w:w="981" w:type="dxa"/>
            <w:tcBorders>
              <w:top w:val="nil"/>
              <w:left w:val="nil"/>
              <w:bottom w:val="single" w:sz="8" w:space="0" w:color="auto"/>
              <w:right w:val="single" w:sz="8" w:space="0" w:color="auto"/>
            </w:tcBorders>
            <w:shd w:val="clear" w:color="auto" w:fill="auto"/>
            <w:noWrap/>
            <w:vAlign w:val="center"/>
            <w:hideMark/>
          </w:tcPr>
          <w:p w14:paraId="3995C382" w14:textId="77777777" w:rsidR="000D3270" w:rsidRPr="000D3270" w:rsidRDefault="000D3270" w:rsidP="000D3270">
            <w:pPr>
              <w:jc w:val="right"/>
              <w:rPr>
                <w:color w:val="000000"/>
                <w:sz w:val="16"/>
                <w:szCs w:val="16"/>
              </w:rPr>
            </w:pPr>
            <w:r w:rsidRPr="000D3270">
              <w:rPr>
                <w:color w:val="000000"/>
                <w:sz w:val="16"/>
                <w:szCs w:val="16"/>
              </w:rPr>
              <w:t> </w:t>
            </w:r>
          </w:p>
        </w:tc>
        <w:tc>
          <w:tcPr>
            <w:tcW w:w="997" w:type="dxa"/>
            <w:tcBorders>
              <w:top w:val="nil"/>
              <w:left w:val="nil"/>
              <w:bottom w:val="single" w:sz="8" w:space="0" w:color="auto"/>
              <w:right w:val="single" w:sz="8" w:space="0" w:color="auto"/>
            </w:tcBorders>
            <w:shd w:val="clear" w:color="auto" w:fill="auto"/>
            <w:noWrap/>
            <w:vAlign w:val="center"/>
            <w:hideMark/>
          </w:tcPr>
          <w:p w14:paraId="417A2027" w14:textId="77777777" w:rsidR="000D3270" w:rsidRPr="000D3270" w:rsidRDefault="000D3270" w:rsidP="000D3270">
            <w:pPr>
              <w:jc w:val="right"/>
              <w:rPr>
                <w:color w:val="000000"/>
                <w:sz w:val="16"/>
                <w:szCs w:val="16"/>
              </w:rPr>
            </w:pPr>
            <w:r w:rsidRPr="000D3270">
              <w:rPr>
                <w:color w:val="000000"/>
                <w:sz w:val="16"/>
                <w:szCs w:val="16"/>
              </w:rPr>
              <w:t> </w:t>
            </w:r>
          </w:p>
        </w:tc>
        <w:tc>
          <w:tcPr>
            <w:tcW w:w="997" w:type="dxa"/>
            <w:tcBorders>
              <w:top w:val="nil"/>
              <w:left w:val="nil"/>
              <w:bottom w:val="single" w:sz="8" w:space="0" w:color="auto"/>
              <w:right w:val="single" w:sz="8" w:space="0" w:color="auto"/>
            </w:tcBorders>
            <w:shd w:val="clear" w:color="auto" w:fill="auto"/>
            <w:noWrap/>
            <w:vAlign w:val="center"/>
            <w:hideMark/>
          </w:tcPr>
          <w:p w14:paraId="05304E6A" w14:textId="77777777" w:rsidR="000D3270" w:rsidRPr="000D3270" w:rsidRDefault="000D3270" w:rsidP="000D3270">
            <w:pPr>
              <w:jc w:val="right"/>
              <w:rPr>
                <w:color w:val="000000"/>
                <w:sz w:val="16"/>
                <w:szCs w:val="16"/>
              </w:rPr>
            </w:pPr>
            <w:r w:rsidRPr="000D3270">
              <w:rPr>
                <w:color w:val="000000"/>
                <w:sz w:val="16"/>
                <w:szCs w:val="16"/>
              </w:rPr>
              <w:t> </w:t>
            </w:r>
          </w:p>
        </w:tc>
      </w:tr>
      <w:tr w:rsidR="000D3270" w:rsidRPr="000D3270" w14:paraId="19781263" w14:textId="77777777" w:rsidTr="000D3270">
        <w:trPr>
          <w:trHeight w:val="31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14:paraId="219A8FB2" w14:textId="77777777" w:rsidR="000D3270" w:rsidRPr="000D3270" w:rsidRDefault="000D3270" w:rsidP="000D3270">
            <w:pPr>
              <w:jc w:val="both"/>
              <w:rPr>
                <w:color w:val="000000"/>
                <w:sz w:val="16"/>
                <w:szCs w:val="16"/>
              </w:rPr>
            </w:pPr>
            <w:r w:rsidRPr="000D3270">
              <w:rPr>
                <w:color w:val="000000"/>
                <w:sz w:val="16"/>
                <w:szCs w:val="16"/>
              </w:rPr>
              <w:t> </w:t>
            </w:r>
          </w:p>
        </w:tc>
        <w:tc>
          <w:tcPr>
            <w:tcW w:w="3090" w:type="dxa"/>
            <w:tcBorders>
              <w:top w:val="nil"/>
              <w:left w:val="nil"/>
              <w:bottom w:val="single" w:sz="8" w:space="0" w:color="auto"/>
              <w:right w:val="single" w:sz="8" w:space="0" w:color="auto"/>
            </w:tcBorders>
            <w:shd w:val="clear" w:color="auto" w:fill="auto"/>
            <w:noWrap/>
            <w:vAlign w:val="center"/>
            <w:hideMark/>
          </w:tcPr>
          <w:p w14:paraId="41875BE8" w14:textId="77777777" w:rsidR="000D3270" w:rsidRPr="000D3270" w:rsidRDefault="000D3270" w:rsidP="000D3270">
            <w:pPr>
              <w:rPr>
                <w:color w:val="000000"/>
                <w:sz w:val="16"/>
                <w:szCs w:val="16"/>
              </w:rPr>
            </w:pPr>
            <w:r w:rsidRPr="000D3270">
              <w:rPr>
                <w:color w:val="000000"/>
                <w:sz w:val="16"/>
                <w:szCs w:val="16"/>
              </w:rPr>
              <w:t>2.Програма "Еразъм"</w:t>
            </w:r>
          </w:p>
        </w:tc>
        <w:tc>
          <w:tcPr>
            <w:tcW w:w="980" w:type="dxa"/>
            <w:tcBorders>
              <w:top w:val="nil"/>
              <w:left w:val="nil"/>
              <w:bottom w:val="single" w:sz="8" w:space="0" w:color="auto"/>
              <w:right w:val="single" w:sz="8" w:space="0" w:color="auto"/>
            </w:tcBorders>
            <w:shd w:val="clear" w:color="auto" w:fill="auto"/>
            <w:vAlign w:val="center"/>
            <w:hideMark/>
          </w:tcPr>
          <w:p w14:paraId="00DDAE9F" w14:textId="77777777" w:rsidR="000D3270" w:rsidRPr="000D3270" w:rsidRDefault="000D3270" w:rsidP="000D3270">
            <w:pPr>
              <w:jc w:val="right"/>
              <w:rPr>
                <w:color w:val="000000"/>
                <w:sz w:val="16"/>
                <w:szCs w:val="16"/>
              </w:rPr>
            </w:pPr>
            <w:r w:rsidRPr="000D3270">
              <w:rPr>
                <w:color w:val="000000"/>
                <w:sz w:val="16"/>
                <w:szCs w:val="16"/>
              </w:rPr>
              <w:t>96,7</w:t>
            </w:r>
          </w:p>
        </w:tc>
        <w:tc>
          <w:tcPr>
            <w:tcW w:w="974" w:type="dxa"/>
            <w:tcBorders>
              <w:top w:val="nil"/>
              <w:left w:val="nil"/>
              <w:bottom w:val="single" w:sz="8" w:space="0" w:color="auto"/>
              <w:right w:val="single" w:sz="8" w:space="0" w:color="auto"/>
            </w:tcBorders>
            <w:shd w:val="clear" w:color="auto" w:fill="auto"/>
            <w:vAlign w:val="center"/>
            <w:hideMark/>
          </w:tcPr>
          <w:p w14:paraId="5380CD59" w14:textId="77777777" w:rsidR="000D3270" w:rsidRPr="000D3270" w:rsidRDefault="000D3270" w:rsidP="000D3270">
            <w:pPr>
              <w:jc w:val="right"/>
              <w:rPr>
                <w:color w:val="000000"/>
                <w:sz w:val="16"/>
                <w:szCs w:val="16"/>
              </w:rPr>
            </w:pPr>
            <w:r w:rsidRPr="000D3270">
              <w:rPr>
                <w:color w:val="000000"/>
                <w:sz w:val="16"/>
                <w:szCs w:val="16"/>
              </w:rPr>
              <w:t>136,7</w:t>
            </w:r>
          </w:p>
        </w:tc>
        <w:tc>
          <w:tcPr>
            <w:tcW w:w="981" w:type="dxa"/>
            <w:tcBorders>
              <w:top w:val="nil"/>
              <w:left w:val="nil"/>
              <w:bottom w:val="single" w:sz="8" w:space="0" w:color="auto"/>
              <w:right w:val="single" w:sz="8" w:space="0" w:color="auto"/>
            </w:tcBorders>
            <w:shd w:val="clear" w:color="auto" w:fill="auto"/>
            <w:noWrap/>
            <w:vAlign w:val="center"/>
            <w:hideMark/>
          </w:tcPr>
          <w:p w14:paraId="0F52A308" w14:textId="77777777" w:rsidR="000D3270" w:rsidRPr="000D3270" w:rsidRDefault="000D3270" w:rsidP="000D3270">
            <w:pPr>
              <w:jc w:val="right"/>
              <w:rPr>
                <w:color w:val="000000"/>
                <w:sz w:val="16"/>
                <w:szCs w:val="16"/>
              </w:rPr>
            </w:pPr>
            <w:r w:rsidRPr="000D3270">
              <w:rPr>
                <w:color w:val="000000"/>
                <w:sz w:val="16"/>
                <w:szCs w:val="16"/>
              </w:rPr>
              <w:t> </w:t>
            </w:r>
          </w:p>
        </w:tc>
        <w:tc>
          <w:tcPr>
            <w:tcW w:w="981" w:type="dxa"/>
            <w:tcBorders>
              <w:top w:val="nil"/>
              <w:left w:val="nil"/>
              <w:bottom w:val="single" w:sz="8" w:space="0" w:color="auto"/>
              <w:right w:val="single" w:sz="8" w:space="0" w:color="auto"/>
            </w:tcBorders>
            <w:shd w:val="clear" w:color="auto" w:fill="auto"/>
            <w:noWrap/>
            <w:vAlign w:val="center"/>
            <w:hideMark/>
          </w:tcPr>
          <w:p w14:paraId="704524B9" w14:textId="77777777" w:rsidR="000D3270" w:rsidRPr="000D3270" w:rsidRDefault="000D3270" w:rsidP="000D3270">
            <w:pPr>
              <w:jc w:val="right"/>
              <w:rPr>
                <w:color w:val="000000"/>
                <w:sz w:val="16"/>
                <w:szCs w:val="16"/>
              </w:rPr>
            </w:pPr>
            <w:r w:rsidRPr="000D3270">
              <w:rPr>
                <w:color w:val="000000"/>
                <w:sz w:val="16"/>
                <w:szCs w:val="16"/>
              </w:rPr>
              <w:t> </w:t>
            </w:r>
          </w:p>
        </w:tc>
        <w:tc>
          <w:tcPr>
            <w:tcW w:w="997" w:type="dxa"/>
            <w:tcBorders>
              <w:top w:val="nil"/>
              <w:left w:val="nil"/>
              <w:bottom w:val="single" w:sz="8" w:space="0" w:color="auto"/>
              <w:right w:val="single" w:sz="8" w:space="0" w:color="auto"/>
            </w:tcBorders>
            <w:shd w:val="clear" w:color="auto" w:fill="auto"/>
            <w:noWrap/>
            <w:vAlign w:val="center"/>
            <w:hideMark/>
          </w:tcPr>
          <w:p w14:paraId="279EBD9A" w14:textId="77777777" w:rsidR="000D3270" w:rsidRPr="000D3270" w:rsidRDefault="000D3270" w:rsidP="000D3270">
            <w:pPr>
              <w:jc w:val="right"/>
              <w:rPr>
                <w:color w:val="000000"/>
                <w:sz w:val="16"/>
                <w:szCs w:val="16"/>
              </w:rPr>
            </w:pPr>
            <w:r w:rsidRPr="000D3270">
              <w:rPr>
                <w:color w:val="000000"/>
                <w:sz w:val="16"/>
                <w:szCs w:val="16"/>
              </w:rPr>
              <w:t> </w:t>
            </w:r>
          </w:p>
        </w:tc>
        <w:tc>
          <w:tcPr>
            <w:tcW w:w="997" w:type="dxa"/>
            <w:tcBorders>
              <w:top w:val="nil"/>
              <w:left w:val="nil"/>
              <w:bottom w:val="single" w:sz="8" w:space="0" w:color="auto"/>
              <w:right w:val="single" w:sz="8" w:space="0" w:color="auto"/>
            </w:tcBorders>
            <w:shd w:val="clear" w:color="auto" w:fill="auto"/>
            <w:noWrap/>
            <w:vAlign w:val="center"/>
            <w:hideMark/>
          </w:tcPr>
          <w:p w14:paraId="0FDC821B" w14:textId="77777777" w:rsidR="000D3270" w:rsidRPr="000D3270" w:rsidRDefault="000D3270" w:rsidP="000D3270">
            <w:pPr>
              <w:jc w:val="right"/>
              <w:rPr>
                <w:color w:val="000000"/>
                <w:sz w:val="16"/>
                <w:szCs w:val="16"/>
              </w:rPr>
            </w:pPr>
            <w:r w:rsidRPr="000D3270">
              <w:rPr>
                <w:color w:val="000000"/>
                <w:sz w:val="16"/>
                <w:szCs w:val="16"/>
              </w:rPr>
              <w:t> </w:t>
            </w:r>
          </w:p>
        </w:tc>
      </w:tr>
      <w:tr w:rsidR="000D3270" w:rsidRPr="000D3270" w14:paraId="72AAF503" w14:textId="77777777" w:rsidTr="000D3270">
        <w:trPr>
          <w:trHeight w:val="31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14:paraId="2E662BDE" w14:textId="77777777" w:rsidR="000D3270" w:rsidRPr="000D3270" w:rsidRDefault="000D3270" w:rsidP="000D3270">
            <w:pPr>
              <w:jc w:val="both"/>
              <w:rPr>
                <w:color w:val="000000"/>
                <w:sz w:val="16"/>
                <w:szCs w:val="16"/>
              </w:rPr>
            </w:pPr>
            <w:r w:rsidRPr="000D3270">
              <w:rPr>
                <w:color w:val="000000"/>
                <w:sz w:val="16"/>
                <w:szCs w:val="16"/>
              </w:rPr>
              <w:t> </w:t>
            </w:r>
          </w:p>
        </w:tc>
        <w:tc>
          <w:tcPr>
            <w:tcW w:w="3090" w:type="dxa"/>
            <w:tcBorders>
              <w:top w:val="nil"/>
              <w:left w:val="nil"/>
              <w:bottom w:val="single" w:sz="8" w:space="0" w:color="auto"/>
              <w:right w:val="single" w:sz="8" w:space="0" w:color="auto"/>
            </w:tcBorders>
            <w:shd w:val="clear" w:color="auto" w:fill="auto"/>
            <w:vAlign w:val="center"/>
            <w:hideMark/>
          </w:tcPr>
          <w:p w14:paraId="20ADBD91" w14:textId="77777777" w:rsidR="000D3270" w:rsidRPr="000D3270" w:rsidRDefault="000D3270" w:rsidP="000D3270">
            <w:pPr>
              <w:rPr>
                <w:color w:val="000000"/>
                <w:sz w:val="16"/>
                <w:szCs w:val="16"/>
              </w:rPr>
            </w:pPr>
            <w:r w:rsidRPr="000D3270">
              <w:rPr>
                <w:color w:val="000000"/>
                <w:sz w:val="16"/>
                <w:szCs w:val="16"/>
              </w:rPr>
              <w:t>3.Проект "Твоят час"</w:t>
            </w:r>
          </w:p>
        </w:tc>
        <w:tc>
          <w:tcPr>
            <w:tcW w:w="980" w:type="dxa"/>
            <w:tcBorders>
              <w:top w:val="nil"/>
              <w:left w:val="nil"/>
              <w:bottom w:val="single" w:sz="8" w:space="0" w:color="auto"/>
              <w:right w:val="single" w:sz="8" w:space="0" w:color="auto"/>
            </w:tcBorders>
            <w:shd w:val="clear" w:color="auto" w:fill="auto"/>
            <w:vAlign w:val="center"/>
            <w:hideMark/>
          </w:tcPr>
          <w:p w14:paraId="444E15F4" w14:textId="77777777" w:rsidR="000D3270" w:rsidRPr="000D3270" w:rsidRDefault="000D3270" w:rsidP="000D3270">
            <w:pPr>
              <w:jc w:val="right"/>
              <w:rPr>
                <w:color w:val="000000"/>
                <w:sz w:val="16"/>
                <w:szCs w:val="16"/>
              </w:rPr>
            </w:pPr>
            <w:r w:rsidRPr="000D3270">
              <w:rPr>
                <w:color w:val="000000"/>
                <w:sz w:val="16"/>
                <w:szCs w:val="16"/>
              </w:rPr>
              <w:t>213,5</w:t>
            </w:r>
          </w:p>
        </w:tc>
        <w:tc>
          <w:tcPr>
            <w:tcW w:w="974" w:type="dxa"/>
            <w:tcBorders>
              <w:top w:val="nil"/>
              <w:left w:val="nil"/>
              <w:bottom w:val="single" w:sz="8" w:space="0" w:color="auto"/>
              <w:right w:val="single" w:sz="8" w:space="0" w:color="auto"/>
            </w:tcBorders>
            <w:shd w:val="clear" w:color="auto" w:fill="auto"/>
            <w:vAlign w:val="center"/>
            <w:hideMark/>
          </w:tcPr>
          <w:p w14:paraId="02AD06EA" w14:textId="77777777" w:rsidR="000D3270" w:rsidRPr="000D3270" w:rsidRDefault="000D3270" w:rsidP="000D3270">
            <w:pPr>
              <w:jc w:val="right"/>
              <w:rPr>
                <w:color w:val="000000"/>
                <w:sz w:val="16"/>
                <w:szCs w:val="16"/>
              </w:rPr>
            </w:pPr>
            <w:r w:rsidRPr="000D3270">
              <w:rPr>
                <w:color w:val="000000"/>
                <w:sz w:val="16"/>
                <w:szCs w:val="16"/>
              </w:rPr>
              <w:t> </w:t>
            </w:r>
          </w:p>
        </w:tc>
        <w:tc>
          <w:tcPr>
            <w:tcW w:w="981" w:type="dxa"/>
            <w:tcBorders>
              <w:top w:val="nil"/>
              <w:left w:val="nil"/>
              <w:bottom w:val="single" w:sz="8" w:space="0" w:color="auto"/>
              <w:right w:val="single" w:sz="8" w:space="0" w:color="auto"/>
            </w:tcBorders>
            <w:shd w:val="clear" w:color="auto" w:fill="auto"/>
            <w:noWrap/>
            <w:vAlign w:val="center"/>
            <w:hideMark/>
          </w:tcPr>
          <w:p w14:paraId="42EEE73F" w14:textId="77777777" w:rsidR="000D3270" w:rsidRPr="000D3270" w:rsidRDefault="000D3270" w:rsidP="000D3270">
            <w:pPr>
              <w:jc w:val="right"/>
              <w:rPr>
                <w:color w:val="000000"/>
                <w:sz w:val="16"/>
                <w:szCs w:val="16"/>
              </w:rPr>
            </w:pPr>
            <w:r w:rsidRPr="000D3270">
              <w:rPr>
                <w:color w:val="000000"/>
                <w:sz w:val="16"/>
                <w:szCs w:val="16"/>
              </w:rPr>
              <w:t> </w:t>
            </w:r>
          </w:p>
        </w:tc>
        <w:tc>
          <w:tcPr>
            <w:tcW w:w="981" w:type="dxa"/>
            <w:tcBorders>
              <w:top w:val="nil"/>
              <w:left w:val="nil"/>
              <w:bottom w:val="single" w:sz="8" w:space="0" w:color="auto"/>
              <w:right w:val="single" w:sz="8" w:space="0" w:color="auto"/>
            </w:tcBorders>
            <w:shd w:val="clear" w:color="auto" w:fill="auto"/>
            <w:noWrap/>
            <w:vAlign w:val="center"/>
            <w:hideMark/>
          </w:tcPr>
          <w:p w14:paraId="622A241E" w14:textId="77777777" w:rsidR="000D3270" w:rsidRPr="000D3270" w:rsidRDefault="000D3270" w:rsidP="000D3270">
            <w:pPr>
              <w:jc w:val="right"/>
              <w:rPr>
                <w:color w:val="000000"/>
                <w:sz w:val="16"/>
                <w:szCs w:val="16"/>
              </w:rPr>
            </w:pPr>
            <w:r w:rsidRPr="000D3270">
              <w:rPr>
                <w:color w:val="000000"/>
                <w:sz w:val="16"/>
                <w:szCs w:val="16"/>
              </w:rPr>
              <w:t> </w:t>
            </w:r>
          </w:p>
        </w:tc>
        <w:tc>
          <w:tcPr>
            <w:tcW w:w="997" w:type="dxa"/>
            <w:tcBorders>
              <w:top w:val="nil"/>
              <w:left w:val="nil"/>
              <w:bottom w:val="single" w:sz="8" w:space="0" w:color="auto"/>
              <w:right w:val="single" w:sz="8" w:space="0" w:color="auto"/>
            </w:tcBorders>
            <w:shd w:val="clear" w:color="auto" w:fill="auto"/>
            <w:noWrap/>
            <w:vAlign w:val="center"/>
            <w:hideMark/>
          </w:tcPr>
          <w:p w14:paraId="05B887A4" w14:textId="77777777" w:rsidR="000D3270" w:rsidRPr="000D3270" w:rsidRDefault="000D3270" w:rsidP="000D3270">
            <w:pPr>
              <w:jc w:val="right"/>
              <w:rPr>
                <w:color w:val="000000"/>
                <w:sz w:val="16"/>
                <w:szCs w:val="16"/>
              </w:rPr>
            </w:pPr>
            <w:r w:rsidRPr="000D3270">
              <w:rPr>
                <w:color w:val="000000"/>
                <w:sz w:val="16"/>
                <w:szCs w:val="16"/>
              </w:rPr>
              <w:t> </w:t>
            </w:r>
          </w:p>
        </w:tc>
        <w:tc>
          <w:tcPr>
            <w:tcW w:w="997" w:type="dxa"/>
            <w:tcBorders>
              <w:top w:val="nil"/>
              <w:left w:val="nil"/>
              <w:bottom w:val="single" w:sz="8" w:space="0" w:color="auto"/>
              <w:right w:val="single" w:sz="8" w:space="0" w:color="auto"/>
            </w:tcBorders>
            <w:shd w:val="clear" w:color="auto" w:fill="auto"/>
            <w:noWrap/>
            <w:vAlign w:val="center"/>
            <w:hideMark/>
          </w:tcPr>
          <w:p w14:paraId="133851E8" w14:textId="77777777" w:rsidR="000D3270" w:rsidRPr="000D3270" w:rsidRDefault="000D3270" w:rsidP="000D3270">
            <w:pPr>
              <w:jc w:val="right"/>
              <w:rPr>
                <w:color w:val="000000"/>
                <w:sz w:val="16"/>
                <w:szCs w:val="16"/>
              </w:rPr>
            </w:pPr>
            <w:r w:rsidRPr="000D3270">
              <w:rPr>
                <w:color w:val="000000"/>
                <w:sz w:val="16"/>
                <w:szCs w:val="16"/>
              </w:rPr>
              <w:t> </w:t>
            </w:r>
          </w:p>
        </w:tc>
      </w:tr>
      <w:tr w:rsidR="000D3270" w:rsidRPr="000D3270" w14:paraId="7C65BD4D" w14:textId="77777777" w:rsidTr="000D3270">
        <w:trPr>
          <w:trHeight w:val="31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14:paraId="23867C16" w14:textId="77777777" w:rsidR="000D3270" w:rsidRPr="000D3270" w:rsidRDefault="000D3270" w:rsidP="000D3270">
            <w:pPr>
              <w:jc w:val="both"/>
              <w:rPr>
                <w:b/>
                <w:bCs/>
                <w:color w:val="000000"/>
                <w:sz w:val="16"/>
                <w:szCs w:val="16"/>
              </w:rPr>
            </w:pPr>
            <w:r w:rsidRPr="000D3270">
              <w:rPr>
                <w:b/>
                <w:bCs/>
                <w:color w:val="000000"/>
                <w:sz w:val="16"/>
                <w:szCs w:val="16"/>
              </w:rPr>
              <w:t> </w:t>
            </w:r>
          </w:p>
        </w:tc>
        <w:tc>
          <w:tcPr>
            <w:tcW w:w="3090" w:type="dxa"/>
            <w:tcBorders>
              <w:top w:val="nil"/>
              <w:left w:val="nil"/>
              <w:bottom w:val="single" w:sz="8" w:space="0" w:color="auto"/>
              <w:right w:val="single" w:sz="8" w:space="0" w:color="auto"/>
            </w:tcBorders>
            <w:shd w:val="clear" w:color="auto" w:fill="auto"/>
            <w:noWrap/>
            <w:vAlign w:val="center"/>
            <w:hideMark/>
          </w:tcPr>
          <w:p w14:paraId="7953258A" w14:textId="77777777" w:rsidR="000D3270" w:rsidRPr="000D3270" w:rsidRDefault="000D3270" w:rsidP="000D3270">
            <w:pPr>
              <w:rPr>
                <w:color w:val="000000"/>
                <w:sz w:val="16"/>
                <w:szCs w:val="16"/>
              </w:rPr>
            </w:pPr>
            <w:r w:rsidRPr="000D3270">
              <w:rPr>
                <w:color w:val="000000"/>
                <w:sz w:val="16"/>
                <w:szCs w:val="16"/>
              </w:rPr>
              <w:t>4.Проект "Ученически практики"</w:t>
            </w:r>
          </w:p>
        </w:tc>
        <w:tc>
          <w:tcPr>
            <w:tcW w:w="980" w:type="dxa"/>
            <w:tcBorders>
              <w:top w:val="nil"/>
              <w:left w:val="nil"/>
              <w:bottom w:val="single" w:sz="8" w:space="0" w:color="auto"/>
              <w:right w:val="single" w:sz="8" w:space="0" w:color="auto"/>
            </w:tcBorders>
            <w:shd w:val="clear" w:color="auto" w:fill="auto"/>
            <w:vAlign w:val="center"/>
            <w:hideMark/>
          </w:tcPr>
          <w:p w14:paraId="05D41F44" w14:textId="77777777" w:rsidR="000D3270" w:rsidRPr="000D3270" w:rsidRDefault="000D3270" w:rsidP="000D3270">
            <w:pPr>
              <w:jc w:val="right"/>
              <w:rPr>
                <w:color w:val="000000"/>
                <w:sz w:val="16"/>
                <w:szCs w:val="16"/>
              </w:rPr>
            </w:pPr>
            <w:r w:rsidRPr="000D3270">
              <w:rPr>
                <w:color w:val="000000"/>
                <w:sz w:val="16"/>
                <w:szCs w:val="16"/>
              </w:rPr>
              <w:t>17,0</w:t>
            </w:r>
          </w:p>
        </w:tc>
        <w:tc>
          <w:tcPr>
            <w:tcW w:w="974" w:type="dxa"/>
            <w:tcBorders>
              <w:top w:val="nil"/>
              <w:left w:val="nil"/>
              <w:bottom w:val="single" w:sz="8" w:space="0" w:color="auto"/>
              <w:right w:val="single" w:sz="8" w:space="0" w:color="auto"/>
            </w:tcBorders>
            <w:shd w:val="clear" w:color="auto" w:fill="auto"/>
            <w:vAlign w:val="center"/>
            <w:hideMark/>
          </w:tcPr>
          <w:p w14:paraId="35C01832" w14:textId="77777777" w:rsidR="000D3270" w:rsidRPr="000D3270" w:rsidRDefault="000D3270" w:rsidP="000D3270">
            <w:pPr>
              <w:jc w:val="right"/>
              <w:rPr>
                <w:color w:val="000000"/>
                <w:sz w:val="16"/>
                <w:szCs w:val="16"/>
              </w:rPr>
            </w:pPr>
            <w:r w:rsidRPr="000D3270">
              <w:rPr>
                <w:color w:val="000000"/>
                <w:sz w:val="16"/>
                <w:szCs w:val="16"/>
              </w:rPr>
              <w:t> </w:t>
            </w:r>
          </w:p>
        </w:tc>
        <w:tc>
          <w:tcPr>
            <w:tcW w:w="981" w:type="dxa"/>
            <w:tcBorders>
              <w:top w:val="nil"/>
              <w:left w:val="nil"/>
              <w:bottom w:val="single" w:sz="8" w:space="0" w:color="auto"/>
              <w:right w:val="single" w:sz="8" w:space="0" w:color="auto"/>
            </w:tcBorders>
            <w:shd w:val="clear" w:color="auto" w:fill="auto"/>
            <w:noWrap/>
            <w:vAlign w:val="center"/>
            <w:hideMark/>
          </w:tcPr>
          <w:p w14:paraId="256CFB40" w14:textId="77777777" w:rsidR="000D3270" w:rsidRPr="000D3270" w:rsidRDefault="000D3270" w:rsidP="000D3270">
            <w:pPr>
              <w:jc w:val="right"/>
              <w:rPr>
                <w:color w:val="000000"/>
                <w:sz w:val="16"/>
                <w:szCs w:val="16"/>
              </w:rPr>
            </w:pPr>
            <w:r w:rsidRPr="000D3270">
              <w:rPr>
                <w:color w:val="000000"/>
                <w:sz w:val="16"/>
                <w:szCs w:val="16"/>
              </w:rPr>
              <w:t> </w:t>
            </w:r>
          </w:p>
        </w:tc>
        <w:tc>
          <w:tcPr>
            <w:tcW w:w="981" w:type="dxa"/>
            <w:tcBorders>
              <w:top w:val="nil"/>
              <w:left w:val="nil"/>
              <w:bottom w:val="single" w:sz="8" w:space="0" w:color="auto"/>
              <w:right w:val="single" w:sz="8" w:space="0" w:color="auto"/>
            </w:tcBorders>
            <w:shd w:val="clear" w:color="auto" w:fill="auto"/>
            <w:noWrap/>
            <w:vAlign w:val="center"/>
            <w:hideMark/>
          </w:tcPr>
          <w:p w14:paraId="60EF8BDB" w14:textId="77777777" w:rsidR="000D3270" w:rsidRPr="000D3270" w:rsidRDefault="000D3270" w:rsidP="000D3270">
            <w:pPr>
              <w:jc w:val="right"/>
              <w:rPr>
                <w:color w:val="000000"/>
                <w:sz w:val="16"/>
                <w:szCs w:val="16"/>
              </w:rPr>
            </w:pPr>
            <w:r w:rsidRPr="000D3270">
              <w:rPr>
                <w:color w:val="000000"/>
                <w:sz w:val="16"/>
                <w:szCs w:val="16"/>
              </w:rPr>
              <w:t> </w:t>
            </w:r>
          </w:p>
        </w:tc>
        <w:tc>
          <w:tcPr>
            <w:tcW w:w="997" w:type="dxa"/>
            <w:tcBorders>
              <w:top w:val="nil"/>
              <w:left w:val="nil"/>
              <w:bottom w:val="single" w:sz="8" w:space="0" w:color="auto"/>
              <w:right w:val="single" w:sz="8" w:space="0" w:color="auto"/>
            </w:tcBorders>
            <w:shd w:val="clear" w:color="auto" w:fill="auto"/>
            <w:noWrap/>
            <w:vAlign w:val="center"/>
            <w:hideMark/>
          </w:tcPr>
          <w:p w14:paraId="60D546F2" w14:textId="77777777" w:rsidR="000D3270" w:rsidRPr="000D3270" w:rsidRDefault="000D3270" w:rsidP="000D3270">
            <w:pPr>
              <w:jc w:val="right"/>
              <w:rPr>
                <w:color w:val="000000"/>
                <w:sz w:val="16"/>
                <w:szCs w:val="16"/>
              </w:rPr>
            </w:pPr>
            <w:r w:rsidRPr="000D3270">
              <w:rPr>
                <w:color w:val="000000"/>
                <w:sz w:val="16"/>
                <w:szCs w:val="16"/>
              </w:rPr>
              <w:t> </w:t>
            </w:r>
          </w:p>
        </w:tc>
        <w:tc>
          <w:tcPr>
            <w:tcW w:w="997" w:type="dxa"/>
            <w:tcBorders>
              <w:top w:val="nil"/>
              <w:left w:val="nil"/>
              <w:bottom w:val="single" w:sz="8" w:space="0" w:color="auto"/>
              <w:right w:val="single" w:sz="8" w:space="0" w:color="auto"/>
            </w:tcBorders>
            <w:shd w:val="clear" w:color="auto" w:fill="auto"/>
            <w:noWrap/>
            <w:vAlign w:val="center"/>
            <w:hideMark/>
          </w:tcPr>
          <w:p w14:paraId="710F8B73" w14:textId="77777777" w:rsidR="000D3270" w:rsidRPr="000D3270" w:rsidRDefault="000D3270" w:rsidP="000D3270">
            <w:pPr>
              <w:jc w:val="right"/>
              <w:rPr>
                <w:color w:val="000000"/>
                <w:sz w:val="16"/>
                <w:szCs w:val="16"/>
              </w:rPr>
            </w:pPr>
            <w:r w:rsidRPr="000D3270">
              <w:rPr>
                <w:color w:val="000000"/>
                <w:sz w:val="16"/>
                <w:szCs w:val="16"/>
              </w:rPr>
              <w:t> </w:t>
            </w:r>
          </w:p>
        </w:tc>
      </w:tr>
      <w:tr w:rsidR="000D3270" w:rsidRPr="000D3270" w14:paraId="4E3FE491" w14:textId="77777777" w:rsidTr="000D3270">
        <w:trPr>
          <w:trHeight w:val="91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14:paraId="661C1CFF" w14:textId="77777777" w:rsidR="000D3270" w:rsidRPr="000D3270" w:rsidRDefault="000D3270" w:rsidP="000D3270">
            <w:pPr>
              <w:jc w:val="both"/>
              <w:rPr>
                <w:b/>
                <w:bCs/>
                <w:color w:val="000000"/>
                <w:sz w:val="16"/>
                <w:szCs w:val="16"/>
              </w:rPr>
            </w:pPr>
            <w:r w:rsidRPr="000D3270">
              <w:rPr>
                <w:b/>
                <w:bCs/>
                <w:color w:val="000000"/>
                <w:sz w:val="16"/>
                <w:szCs w:val="16"/>
              </w:rPr>
              <w:t> </w:t>
            </w:r>
          </w:p>
        </w:tc>
        <w:tc>
          <w:tcPr>
            <w:tcW w:w="3090" w:type="dxa"/>
            <w:tcBorders>
              <w:top w:val="nil"/>
              <w:left w:val="nil"/>
              <w:bottom w:val="single" w:sz="8" w:space="0" w:color="auto"/>
              <w:right w:val="single" w:sz="8" w:space="0" w:color="auto"/>
            </w:tcBorders>
            <w:shd w:val="clear" w:color="auto" w:fill="auto"/>
            <w:vAlign w:val="center"/>
            <w:hideMark/>
          </w:tcPr>
          <w:p w14:paraId="5F913D60" w14:textId="77777777" w:rsidR="000D3270" w:rsidRPr="000D3270" w:rsidRDefault="000D3270" w:rsidP="000D3270">
            <w:pPr>
              <w:rPr>
                <w:color w:val="000000"/>
                <w:sz w:val="16"/>
                <w:szCs w:val="16"/>
              </w:rPr>
            </w:pPr>
            <w:r w:rsidRPr="000D3270">
              <w:rPr>
                <w:color w:val="000000"/>
                <w:sz w:val="16"/>
                <w:szCs w:val="16"/>
              </w:rPr>
              <w:t>5. Проект "Квалификация за професионално развитие на педагогическите специалисти" (ОП НОИР)</w:t>
            </w:r>
          </w:p>
        </w:tc>
        <w:tc>
          <w:tcPr>
            <w:tcW w:w="980" w:type="dxa"/>
            <w:tcBorders>
              <w:top w:val="nil"/>
              <w:left w:val="nil"/>
              <w:bottom w:val="single" w:sz="8" w:space="0" w:color="auto"/>
              <w:right w:val="single" w:sz="8" w:space="0" w:color="auto"/>
            </w:tcBorders>
            <w:shd w:val="clear" w:color="auto" w:fill="auto"/>
            <w:vAlign w:val="center"/>
            <w:hideMark/>
          </w:tcPr>
          <w:p w14:paraId="61EC6470" w14:textId="77777777" w:rsidR="000D3270" w:rsidRPr="000D3270" w:rsidRDefault="000D3270" w:rsidP="000D3270">
            <w:pPr>
              <w:jc w:val="right"/>
              <w:rPr>
                <w:color w:val="000000"/>
                <w:sz w:val="16"/>
                <w:szCs w:val="16"/>
              </w:rPr>
            </w:pPr>
            <w:r w:rsidRPr="000D3270">
              <w:rPr>
                <w:color w:val="000000"/>
                <w:sz w:val="16"/>
                <w:szCs w:val="16"/>
              </w:rPr>
              <w:t> </w:t>
            </w:r>
          </w:p>
        </w:tc>
        <w:tc>
          <w:tcPr>
            <w:tcW w:w="974" w:type="dxa"/>
            <w:tcBorders>
              <w:top w:val="nil"/>
              <w:left w:val="nil"/>
              <w:bottom w:val="single" w:sz="8" w:space="0" w:color="auto"/>
              <w:right w:val="single" w:sz="8" w:space="0" w:color="auto"/>
            </w:tcBorders>
            <w:shd w:val="clear" w:color="auto" w:fill="auto"/>
            <w:vAlign w:val="center"/>
            <w:hideMark/>
          </w:tcPr>
          <w:p w14:paraId="44D6115A" w14:textId="77777777" w:rsidR="000D3270" w:rsidRPr="000D3270" w:rsidRDefault="000D3270" w:rsidP="000D3270">
            <w:pPr>
              <w:jc w:val="right"/>
              <w:rPr>
                <w:color w:val="000000"/>
                <w:sz w:val="16"/>
                <w:szCs w:val="16"/>
              </w:rPr>
            </w:pPr>
            <w:r w:rsidRPr="000D3270">
              <w:rPr>
                <w:color w:val="000000"/>
                <w:sz w:val="16"/>
                <w:szCs w:val="16"/>
              </w:rPr>
              <w:t>11,4</w:t>
            </w:r>
          </w:p>
        </w:tc>
        <w:tc>
          <w:tcPr>
            <w:tcW w:w="981" w:type="dxa"/>
            <w:tcBorders>
              <w:top w:val="nil"/>
              <w:left w:val="nil"/>
              <w:bottom w:val="single" w:sz="8" w:space="0" w:color="auto"/>
              <w:right w:val="single" w:sz="8" w:space="0" w:color="auto"/>
            </w:tcBorders>
            <w:shd w:val="clear" w:color="auto" w:fill="auto"/>
            <w:noWrap/>
            <w:vAlign w:val="center"/>
            <w:hideMark/>
          </w:tcPr>
          <w:p w14:paraId="63647C6A" w14:textId="77777777" w:rsidR="000D3270" w:rsidRPr="000D3270" w:rsidRDefault="000D3270" w:rsidP="000D3270">
            <w:pPr>
              <w:jc w:val="right"/>
              <w:rPr>
                <w:color w:val="000000"/>
                <w:sz w:val="16"/>
                <w:szCs w:val="16"/>
              </w:rPr>
            </w:pPr>
            <w:r w:rsidRPr="000D3270">
              <w:rPr>
                <w:color w:val="000000"/>
                <w:sz w:val="16"/>
                <w:szCs w:val="16"/>
              </w:rPr>
              <w:t> </w:t>
            </w:r>
          </w:p>
        </w:tc>
        <w:tc>
          <w:tcPr>
            <w:tcW w:w="981" w:type="dxa"/>
            <w:tcBorders>
              <w:top w:val="nil"/>
              <w:left w:val="nil"/>
              <w:bottom w:val="single" w:sz="8" w:space="0" w:color="auto"/>
              <w:right w:val="single" w:sz="8" w:space="0" w:color="auto"/>
            </w:tcBorders>
            <w:shd w:val="clear" w:color="auto" w:fill="auto"/>
            <w:noWrap/>
            <w:vAlign w:val="center"/>
            <w:hideMark/>
          </w:tcPr>
          <w:p w14:paraId="2105DCBB" w14:textId="77777777" w:rsidR="000D3270" w:rsidRPr="000D3270" w:rsidRDefault="000D3270" w:rsidP="000D3270">
            <w:pPr>
              <w:jc w:val="right"/>
              <w:rPr>
                <w:color w:val="000000"/>
                <w:sz w:val="16"/>
                <w:szCs w:val="16"/>
              </w:rPr>
            </w:pPr>
            <w:r w:rsidRPr="000D3270">
              <w:rPr>
                <w:color w:val="000000"/>
                <w:sz w:val="16"/>
                <w:szCs w:val="16"/>
              </w:rPr>
              <w:t> </w:t>
            </w:r>
          </w:p>
        </w:tc>
        <w:tc>
          <w:tcPr>
            <w:tcW w:w="997" w:type="dxa"/>
            <w:tcBorders>
              <w:top w:val="nil"/>
              <w:left w:val="nil"/>
              <w:bottom w:val="single" w:sz="8" w:space="0" w:color="auto"/>
              <w:right w:val="single" w:sz="8" w:space="0" w:color="auto"/>
            </w:tcBorders>
            <w:shd w:val="clear" w:color="auto" w:fill="auto"/>
            <w:noWrap/>
            <w:vAlign w:val="center"/>
            <w:hideMark/>
          </w:tcPr>
          <w:p w14:paraId="78F1ACD3" w14:textId="77777777" w:rsidR="000D3270" w:rsidRPr="000D3270" w:rsidRDefault="000D3270" w:rsidP="000D3270">
            <w:pPr>
              <w:jc w:val="right"/>
              <w:rPr>
                <w:color w:val="000000"/>
                <w:sz w:val="16"/>
                <w:szCs w:val="16"/>
              </w:rPr>
            </w:pPr>
            <w:r w:rsidRPr="000D3270">
              <w:rPr>
                <w:color w:val="000000"/>
                <w:sz w:val="16"/>
                <w:szCs w:val="16"/>
              </w:rPr>
              <w:t> </w:t>
            </w:r>
          </w:p>
        </w:tc>
        <w:tc>
          <w:tcPr>
            <w:tcW w:w="997" w:type="dxa"/>
            <w:tcBorders>
              <w:top w:val="nil"/>
              <w:left w:val="nil"/>
              <w:bottom w:val="single" w:sz="8" w:space="0" w:color="auto"/>
              <w:right w:val="single" w:sz="8" w:space="0" w:color="auto"/>
            </w:tcBorders>
            <w:shd w:val="clear" w:color="auto" w:fill="auto"/>
            <w:noWrap/>
            <w:vAlign w:val="center"/>
            <w:hideMark/>
          </w:tcPr>
          <w:p w14:paraId="6A801203" w14:textId="77777777" w:rsidR="000D3270" w:rsidRPr="000D3270" w:rsidRDefault="000D3270" w:rsidP="000D3270">
            <w:pPr>
              <w:jc w:val="right"/>
              <w:rPr>
                <w:color w:val="000000"/>
                <w:sz w:val="16"/>
                <w:szCs w:val="16"/>
              </w:rPr>
            </w:pPr>
            <w:r w:rsidRPr="000D3270">
              <w:rPr>
                <w:color w:val="000000"/>
                <w:sz w:val="16"/>
                <w:szCs w:val="16"/>
              </w:rPr>
              <w:t> </w:t>
            </w:r>
          </w:p>
        </w:tc>
      </w:tr>
      <w:tr w:rsidR="000D3270" w:rsidRPr="000D3270" w14:paraId="35E500E0" w14:textId="77777777" w:rsidTr="000D3270">
        <w:trPr>
          <w:trHeight w:val="46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14:paraId="04306299" w14:textId="77777777" w:rsidR="000D3270" w:rsidRPr="000D3270" w:rsidRDefault="000D3270" w:rsidP="000D3270">
            <w:pPr>
              <w:jc w:val="both"/>
              <w:rPr>
                <w:b/>
                <w:bCs/>
                <w:color w:val="000000"/>
                <w:sz w:val="16"/>
                <w:szCs w:val="16"/>
              </w:rPr>
            </w:pPr>
            <w:r w:rsidRPr="000D3270">
              <w:rPr>
                <w:b/>
                <w:bCs/>
                <w:color w:val="000000"/>
                <w:sz w:val="16"/>
                <w:szCs w:val="16"/>
              </w:rPr>
              <w:t> </w:t>
            </w:r>
          </w:p>
        </w:tc>
        <w:tc>
          <w:tcPr>
            <w:tcW w:w="3090" w:type="dxa"/>
            <w:tcBorders>
              <w:top w:val="nil"/>
              <w:left w:val="nil"/>
              <w:bottom w:val="single" w:sz="8" w:space="0" w:color="auto"/>
              <w:right w:val="single" w:sz="8" w:space="0" w:color="auto"/>
            </w:tcBorders>
            <w:shd w:val="clear" w:color="auto" w:fill="auto"/>
            <w:vAlign w:val="center"/>
            <w:hideMark/>
          </w:tcPr>
          <w:p w14:paraId="4F434BD7" w14:textId="77777777" w:rsidR="000D3270" w:rsidRPr="000D3270" w:rsidRDefault="000D3270" w:rsidP="000D3270">
            <w:pPr>
              <w:rPr>
                <w:color w:val="000000"/>
                <w:sz w:val="16"/>
                <w:szCs w:val="16"/>
              </w:rPr>
            </w:pPr>
            <w:r w:rsidRPr="000D3270">
              <w:rPr>
                <w:color w:val="000000"/>
                <w:sz w:val="16"/>
                <w:szCs w:val="16"/>
              </w:rPr>
              <w:t>6. Проект "Подкрепа за успех" (ОП НОИР)</w:t>
            </w:r>
          </w:p>
        </w:tc>
        <w:tc>
          <w:tcPr>
            <w:tcW w:w="980" w:type="dxa"/>
            <w:tcBorders>
              <w:top w:val="nil"/>
              <w:left w:val="nil"/>
              <w:bottom w:val="single" w:sz="8" w:space="0" w:color="auto"/>
              <w:right w:val="single" w:sz="8" w:space="0" w:color="auto"/>
            </w:tcBorders>
            <w:shd w:val="clear" w:color="auto" w:fill="auto"/>
            <w:vAlign w:val="center"/>
            <w:hideMark/>
          </w:tcPr>
          <w:p w14:paraId="63C16326" w14:textId="77777777" w:rsidR="000D3270" w:rsidRPr="000D3270" w:rsidRDefault="000D3270" w:rsidP="000D3270">
            <w:pPr>
              <w:jc w:val="right"/>
              <w:rPr>
                <w:color w:val="000000"/>
                <w:sz w:val="16"/>
                <w:szCs w:val="16"/>
              </w:rPr>
            </w:pPr>
            <w:r w:rsidRPr="000D3270">
              <w:rPr>
                <w:color w:val="000000"/>
                <w:sz w:val="16"/>
                <w:szCs w:val="16"/>
              </w:rPr>
              <w:t> </w:t>
            </w:r>
          </w:p>
        </w:tc>
        <w:tc>
          <w:tcPr>
            <w:tcW w:w="974" w:type="dxa"/>
            <w:tcBorders>
              <w:top w:val="nil"/>
              <w:left w:val="nil"/>
              <w:bottom w:val="single" w:sz="8" w:space="0" w:color="auto"/>
              <w:right w:val="single" w:sz="8" w:space="0" w:color="auto"/>
            </w:tcBorders>
            <w:shd w:val="clear" w:color="auto" w:fill="auto"/>
            <w:vAlign w:val="center"/>
            <w:hideMark/>
          </w:tcPr>
          <w:p w14:paraId="0D05A62A" w14:textId="77777777" w:rsidR="000D3270" w:rsidRPr="000D3270" w:rsidRDefault="000D3270" w:rsidP="000D3270">
            <w:pPr>
              <w:jc w:val="right"/>
              <w:rPr>
                <w:color w:val="000000"/>
                <w:sz w:val="16"/>
                <w:szCs w:val="16"/>
              </w:rPr>
            </w:pPr>
            <w:r w:rsidRPr="000D3270">
              <w:rPr>
                <w:color w:val="000000"/>
                <w:sz w:val="16"/>
                <w:szCs w:val="16"/>
              </w:rPr>
              <w:t>44,3</w:t>
            </w:r>
          </w:p>
        </w:tc>
        <w:tc>
          <w:tcPr>
            <w:tcW w:w="981" w:type="dxa"/>
            <w:tcBorders>
              <w:top w:val="nil"/>
              <w:left w:val="nil"/>
              <w:bottom w:val="single" w:sz="8" w:space="0" w:color="auto"/>
              <w:right w:val="single" w:sz="8" w:space="0" w:color="auto"/>
            </w:tcBorders>
            <w:shd w:val="clear" w:color="auto" w:fill="auto"/>
            <w:noWrap/>
            <w:vAlign w:val="center"/>
            <w:hideMark/>
          </w:tcPr>
          <w:p w14:paraId="2CC44850" w14:textId="77777777" w:rsidR="000D3270" w:rsidRPr="000D3270" w:rsidRDefault="000D3270" w:rsidP="000D3270">
            <w:pPr>
              <w:jc w:val="right"/>
              <w:rPr>
                <w:color w:val="000000"/>
                <w:sz w:val="16"/>
                <w:szCs w:val="16"/>
              </w:rPr>
            </w:pPr>
            <w:r w:rsidRPr="000D3270">
              <w:rPr>
                <w:color w:val="000000"/>
                <w:sz w:val="16"/>
                <w:szCs w:val="16"/>
              </w:rPr>
              <w:t> </w:t>
            </w:r>
          </w:p>
        </w:tc>
        <w:tc>
          <w:tcPr>
            <w:tcW w:w="981" w:type="dxa"/>
            <w:tcBorders>
              <w:top w:val="nil"/>
              <w:left w:val="nil"/>
              <w:bottom w:val="single" w:sz="8" w:space="0" w:color="auto"/>
              <w:right w:val="single" w:sz="8" w:space="0" w:color="auto"/>
            </w:tcBorders>
            <w:shd w:val="clear" w:color="auto" w:fill="auto"/>
            <w:noWrap/>
            <w:vAlign w:val="center"/>
            <w:hideMark/>
          </w:tcPr>
          <w:p w14:paraId="0117019A" w14:textId="77777777" w:rsidR="000D3270" w:rsidRPr="000D3270" w:rsidRDefault="000D3270" w:rsidP="000D3270">
            <w:pPr>
              <w:jc w:val="right"/>
              <w:rPr>
                <w:color w:val="000000"/>
                <w:sz w:val="16"/>
                <w:szCs w:val="16"/>
              </w:rPr>
            </w:pPr>
            <w:r w:rsidRPr="000D3270">
              <w:rPr>
                <w:color w:val="000000"/>
                <w:sz w:val="16"/>
                <w:szCs w:val="16"/>
              </w:rPr>
              <w:t> </w:t>
            </w:r>
          </w:p>
        </w:tc>
        <w:tc>
          <w:tcPr>
            <w:tcW w:w="997" w:type="dxa"/>
            <w:tcBorders>
              <w:top w:val="nil"/>
              <w:left w:val="nil"/>
              <w:bottom w:val="single" w:sz="8" w:space="0" w:color="auto"/>
              <w:right w:val="single" w:sz="8" w:space="0" w:color="auto"/>
            </w:tcBorders>
            <w:shd w:val="clear" w:color="auto" w:fill="auto"/>
            <w:noWrap/>
            <w:vAlign w:val="center"/>
            <w:hideMark/>
          </w:tcPr>
          <w:p w14:paraId="6AA530EF" w14:textId="77777777" w:rsidR="000D3270" w:rsidRPr="000D3270" w:rsidRDefault="000D3270" w:rsidP="000D3270">
            <w:pPr>
              <w:jc w:val="right"/>
              <w:rPr>
                <w:color w:val="000000"/>
                <w:sz w:val="16"/>
                <w:szCs w:val="16"/>
              </w:rPr>
            </w:pPr>
            <w:r w:rsidRPr="000D3270">
              <w:rPr>
                <w:color w:val="000000"/>
                <w:sz w:val="16"/>
                <w:szCs w:val="16"/>
              </w:rPr>
              <w:t> </w:t>
            </w:r>
          </w:p>
        </w:tc>
        <w:tc>
          <w:tcPr>
            <w:tcW w:w="997" w:type="dxa"/>
            <w:tcBorders>
              <w:top w:val="nil"/>
              <w:left w:val="nil"/>
              <w:bottom w:val="single" w:sz="8" w:space="0" w:color="auto"/>
              <w:right w:val="single" w:sz="8" w:space="0" w:color="auto"/>
            </w:tcBorders>
            <w:shd w:val="clear" w:color="auto" w:fill="auto"/>
            <w:noWrap/>
            <w:vAlign w:val="center"/>
            <w:hideMark/>
          </w:tcPr>
          <w:p w14:paraId="5E531F4F" w14:textId="77777777" w:rsidR="000D3270" w:rsidRPr="000D3270" w:rsidRDefault="000D3270" w:rsidP="000D3270">
            <w:pPr>
              <w:jc w:val="right"/>
              <w:rPr>
                <w:color w:val="000000"/>
                <w:sz w:val="16"/>
                <w:szCs w:val="16"/>
              </w:rPr>
            </w:pPr>
            <w:r w:rsidRPr="000D3270">
              <w:rPr>
                <w:color w:val="000000"/>
                <w:sz w:val="16"/>
                <w:szCs w:val="16"/>
              </w:rPr>
              <w:t> </w:t>
            </w:r>
          </w:p>
        </w:tc>
      </w:tr>
      <w:tr w:rsidR="000D3270" w:rsidRPr="000D3270" w14:paraId="6B94C6C3" w14:textId="77777777" w:rsidTr="000D3270">
        <w:trPr>
          <w:trHeight w:val="450"/>
        </w:trPr>
        <w:tc>
          <w:tcPr>
            <w:tcW w:w="440" w:type="dxa"/>
            <w:tcBorders>
              <w:top w:val="nil"/>
              <w:left w:val="single" w:sz="8" w:space="0" w:color="auto"/>
              <w:bottom w:val="single" w:sz="8" w:space="0" w:color="auto"/>
              <w:right w:val="single" w:sz="8" w:space="0" w:color="auto"/>
            </w:tcBorders>
            <w:shd w:val="clear" w:color="000000" w:fill="FFCC99"/>
            <w:noWrap/>
            <w:vAlign w:val="center"/>
            <w:hideMark/>
          </w:tcPr>
          <w:p w14:paraId="2D5F6FC9" w14:textId="77777777" w:rsidR="000D3270" w:rsidRPr="000D3270" w:rsidRDefault="000D3270" w:rsidP="000D3270">
            <w:pPr>
              <w:jc w:val="both"/>
              <w:rPr>
                <w:b/>
                <w:bCs/>
                <w:color w:val="000000"/>
                <w:sz w:val="16"/>
                <w:szCs w:val="16"/>
              </w:rPr>
            </w:pPr>
            <w:r w:rsidRPr="000D3270">
              <w:rPr>
                <w:b/>
                <w:bCs/>
                <w:color w:val="000000"/>
                <w:sz w:val="16"/>
                <w:szCs w:val="16"/>
              </w:rPr>
              <w:t>ІІ.</w:t>
            </w:r>
          </w:p>
        </w:tc>
        <w:tc>
          <w:tcPr>
            <w:tcW w:w="3090" w:type="dxa"/>
            <w:tcBorders>
              <w:top w:val="nil"/>
              <w:left w:val="nil"/>
              <w:bottom w:val="single" w:sz="8" w:space="0" w:color="auto"/>
              <w:right w:val="single" w:sz="8" w:space="0" w:color="auto"/>
            </w:tcBorders>
            <w:shd w:val="clear" w:color="000000" w:fill="FFCC99"/>
            <w:vAlign w:val="center"/>
            <w:hideMark/>
          </w:tcPr>
          <w:p w14:paraId="415046C4" w14:textId="77777777" w:rsidR="000D3270" w:rsidRPr="000D3270" w:rsidRDefault="000D3270" w:rsidP="000D3270">
            <w:pPr>
              <w:rPr>
                <w:b/>
                <w:bCs/>
                <w:color w:val="000000"/>
                <w:sz w:val="16"/>
                <w:szCs w:val="16"/>
              </w:rPr>
            </w:pPr>
            <w:r w:rsidRPr="000D3270">
              <w:rPr>
                <w:b/>
                <w:bCs/>
                <w:color w:val="000000"/>
                <w:sz w:val="16"/>
                <w:szCs w:val="16"/>
              </w:rPr>
              <w:t>Администрирани разходни параграфи по бюджета на ПРБ</w:t>
            </w:r>
            <w:r w:rsidRPr="000D3270">
              <w:rPr>
                <w:rFonts w:ascii="Arial" w:hAnsi="Arial" w:cs="Arial"/>
                <w:color w:val="000000"/>
                <w:sz w:val="16"/>
                <w:szCs w:val="16"/>
              </w:rPr>
              <w:t>**</w:t>
            </w:r>
          </w:p>
        </w:tc>
        <w:tc>
          <w:tcPr>
            <w:tcW w:w="980" w:type="dxa"/>
            <w:tcBorders>
              <w:top w:val="nil"/>
              <w:left w:val="nil"/>
              <w:bottom w:val="single" w:sz="8" w:space="0" w:color="auto"/>
              <w:right w:val="single" w:sz="8" w:space="0" w:color="auto"/>
            </w:tcBorders>
            <w:shd w:val="clear" w:color="000000" w:fill="FFCC99"/>
            <w:vAlign w:val="center"/>
            <w:hideMark/>
          </w:tcPr>
          <w:p w14:paraId="3FB79163" w14:textId="77777777" w:rsidR="000D3270" w:rsidRPr="000D3270" w:rsidRDefault="000D3270" w:rsidP="000D3270">
            <w:pPr>
              <w:jc w:val="right"/>
              <w:rPr>
                <w:b/>
                <w:bCs/>
                <w:color w:val="000000"/>
                <w:sz w:val="16"/>
                <w:szCs w:val="16"/>
              </w:rPr>
            </w:pPr>
            <w:r w:rsidRPr="000D3270">
              <w:rPr>
                <w:b/>
                <w:bCs/>
                <w:color w:val="000000"/>
                <w:sz w:val="16"/>
                <w:szCs w:val="16"/>
              </w:rPr>
              <w:t>1 046,6</w:t>
            </w:r>
          </w:p>
        </w:tc>
        <w:tc>
          <w:tcPr>
            <w:tcW w:w="974" w:type="dxa"/>
            <w:tcBorders>
              <w:top w:val="nil"/>
              <w:left w:val="nil"/>
              <w:bottom w:val="single" w:sz="8" w:space="0" w:color="auto"/>
              <w:right w:val="single" w:sz="8" w:space="0" w:color="auto"/>
            </w:tcBorders>
            <w:shd w:val="clear" w:color="000000" w:fill="FFCC99"/>
            <w:vAlign w:val="center"/>
            <w:hideMark/>
          </w:tcPr>
          <w:p w14:paraId="0051680C" w14:textId="77777777" w:rsidR="000D3270" w:rsidRPr="000D3270" w:rsidRDefault="000D3270" w:rsidP="000D3270">
            <w:pPr>
              <w:jc w:val="right"/>
              <w:rPr>
                <w:b/>
                <w:bCs/>
                <w:color w:val="000000"/>
                <w:sz w:val="16"/>
                <w:szCs w:val="16"/>
              </w:rPr>
            </w:pPr>
            <w:r w:rsidRPr="000D3270">
              <w:rPr>
                <w:b/>
                <w:bCs/>
                <w:color w:val="000000"/>
                <w:sz w:val="16"/>
                <w:szCs w:val="16"/>
              </w:rPr>
              <w:t>1 034,1</w:t>
            </w:r>
          </w:p>
        </w:tc>
        <w:tc>
          <w:tcPr>
            <w:tcW w:w="981" w:type="dxa"/>
            <w:tcBorders>
              <w:top w:val="nil"/>
              <w:left w:val="nil"/>
              <w:bottom w:val="single" w:sz="8" w:space="0" w:color="auto"/>
              <w:right w:val="single" w:sz="8" w:space="0" w:color="auto"/>
            </w:tcBorders>
            <w:shd w:val="clear" w:color="000000" w:fill="FFCC99"/>
            <w:vAlign w:val="center"/>
            <w:hideMark/>
          </w:tcPr>
          <w:p w14:paraId="4E11491C" w14:textId="77777777" w:rsidR="000D3270" w:rsidRPr="000D3270" w:rsidRDefault="000D3270" w:rsidP="000D3270">
            <w:pPr>
              <w:jc w:val="right"/>
              <w:rPr>
                <w:b/>
                <w:bCs/>
                <w:color w:val="000000"/>
                <w:sz w:val="16"/>
                <w:szCs w:val="16"/>
              </w:rPr>
            </w:pPr>
            <w:r w:rsidRPr="000D3270">
              <w:rPr>
                <w:b/>
                <w:bCs/>
                <w:color w:val="000000"/>
                <w:sz w:val="16"/>
                <w:szCs w:val="16"/>
              </w:rPr>
              <w:t>508,4</w:t>
            </w:r>
          </w:p>
        </w:tc>
        <w:tc>
          <w:tcPr>
            <w:tcW w:w="981" w:type="dxa"/>
            <w:tcBorders>
              <w:top w:val="nil"/>
              <w:left w:val="nil"/>
              <w:bottom w:val="single" w:sz="8" w:space="0" w:color="auto"/>
              <w:right w:val="single" w:sz="8" w:space="0" w:color="auto"/>
            </w:tcBorders>
            <w:shd w:val="clear" w:color="000000" w:fill="FFCC99"/>
            <w:vAlign w:val="center"/>
            <w:hideMark/>
          </w:tcPr>
          <w:p w14:paraId="082E8C38" w14:textId="77777777" w:rsidR="000D3270" w:rsidRPr="000D3270" w:rsidRDefault="000D3270" w:rsidP="000D3270">
            <w:pPr>
              <w:jc w:val="right"/>
              <w:rPr>
                <w:b/>
                <w:bCs/>
                <w:color w:val="000000"/>
                <w:sz w:val="16"/>
                <w:szCs w:val="16"/>
              </w:rPr>
            </w:pPr>
            <w:r w:rsidRPr="000D3270">
              <w:rPr>
                <w:b/>
                <w:bCs/>
                <w:color w:val="000000"/>
                <w:sz w:val="16"/>
                <w:szCs w:val="16"/>
              </w:rPr>
              <w:t>508,4</w:t>
            </w:r>
          </w:p>
        </w:tc>
        <w:tc>
          <w:tcPr>
            <w:tcW w:w="997" w:type="dxa"/>
            <w:tcBorders>
              <w:top w:val="nil"/>
              <w:left w:val="nil"/>
              <w:bottom w:val="single" w:sz="8" w:space="0" w:color="auto"/>
              <w:right w:val="single" w:sz="8" w:space="0" w:color="auto"/>
            </w:tcBorders>
            <w:shd w:val="clear" w:color="000000" w:fill="FFCC99"/>
            <w:vAlign w:val="center"/>
            <w:hideMark/>
          </w:tcPr>
          <w:p w14:paraId="7CC6086C" w14:textId="77777777" w:rsidR="000D3270" w:rsidRPr="000D3270" w:rsidRDefault="000D3270" w:rsidP="000D3270">
            <w:pPr>
              <w:jc w:val="right"/>
              <w:rPr>
                <w:b/>
                <w:bCs/>
                <w:color w:val="000000"/>
                <w:sz w:val="16"/>
                <w:szCs w:val="16"/>
              </w:rPr>
            </w:pPr>
            <w:r w:rsidRPr="000D3270">
              <w:rPr>
                <w:b/>
                <w:bCs/>
                <w:color w:val="000000"/>
                <w:sz w:val="16"/>
                <w:szCs w:val="16"/>
              </w:rPr>
              <w:t>508,4</w:t>
            </w:r>
          </w:p>
        </w:tc>
        <w:tc>
          <w:tcPr>
            <w:tcW w:w="997" w:type="dxa"/>
            <w:tcBorders>
              <w:top w:val="nil"/>
              <w:left w:val="nil"/>
              <w:bottom w:val="single" w:sz="8" w:space="0" w:color="auto"/>
              <w:right w:val="single" w:sz="8" w:space="0" w:color="auto"/>
            </w:tcBorders>
            <w:shd w:val="clear" w:color="000000" w:fill="FFCC99"/>
            <w:vAlign w:val="center"/>
            <w:hideMark/>
          </w:tcPr>
          <w:p w14:paraId="543E0D65" w14:textId="77777777" w:rsidR="000D3270" w:rsidRPr="000D3270" w:rsidRDefault="000D3270" w:rsidP="000D3270">
            <w:pPr>
              <w:jc w:val="right"/>
              <w:rPr>
                <w:b/>
                <w:bCs/>
                <w:color w:val="000000"/>
                <w:sz w:val="16"/>
                <w:szCs w:val="16"/>
              </w:rPr>
            </w:pPr>
            <w:r w:rsidRPr="000D3270">
              <w:rPr>
                <w:b/>
                <w:bCs/>
                <w:color w:val="000000"/>
                <w:sz w:val="16"/>
                <w:szCs w:val="16"/>
              </w:rPr>
              <w:t>508,4</w:t>
            </w:r>
          </w:p>
        </w:tc>
      </w:tr>
      <w:tr w:rsidR="000D3270" w:rsidRPr="000D3270" w14:paraId="73D56D6C" w14:textId="77777777" w:rsidTr="000D3270">
        <w:trPr>
          <w:trHeight w:val="31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14:paraId="459A1655" w14:textId="77777777" w:rsidR="000D3270" w:rsidRPr="000D3270" w:rsidRDefault="000D3270" w:rsidP="000D3270">
            <w:pPr>
              <w:jc w:val="both"/>
              <w:rPr>
                <w:b/>
                <w:bCs/>
                <w:color w:val="000000"/>
                <w:sz w:val="16"/>
                <w:szCs w:val="16"/>
              </w:rPr>
            </w:pPr>
            <w:r w:rsidRPr="000D3270">
              <w:rPr>
                <w:b/>
                <w:bCs/>
                <w:color w:val="000000"/>
                <w:sz w:val="16"/>
                <w:szCs w:val="16"/>
              </w:rPr>
              <w:t> </w:t>
            </w:r>
          </w:p>
        </w:tc>
        <w:tc>
          <w:tcPr>
            <w:tcW w:w="3090" w:type="dxa"/>
            <w:tcBorders>
              <w:top w:val="nil"/>
              <w:left w:val="nil"/>
              <w:bottom w:val="single" w:sz="8" w:space="0" w:color="auto"/>
              <w:right w:val="single" w:sz="8" w:space="0" w:color="auto"/>
            </w:tcBorders>
            <w:shd w:val="clear" w:color="auto" w:fill="auto"/>
            <w:noWrap/>
            <w:vAlign w:val="center"/>
            <w:hideMark/>
          </w:tcPr>
          <w:p w14:paraId="43579F82" w14:textId="77777777" w:rsidR="000D3270" w:rsidRPr="000D3270" w:rsidRDefault="000D3270" w:rsidP="000D3270">
            <w:pPr>
              <w:rPr>
                <w:color w:val="000000"/>
                <w:sz w:val="16"/>
                <w:szCs w:val="16"/>
              </w:rPr>
            </w:pPr>
            <w:r w:rsidRPr="000D3270">
              <w:rPr>
                <w:color w:val="000000"/>
                <w:sz w:val="16"/>
                <w:szCs w:val="16"/>
              </w:rPr>
              <w:t>1.Стипендии</w:t>
            </w:r>
          </w:p>
        </w:tc>
        <w:tc>
          <w:tcPr>
            <w:tcW w:w="980" w:type="dxa"/>
            <w:tcBorders>
              <w:top w:val="nil"/>
              <w:left w:val="nil"/>
              <w:bottom w:val="single" w:sz="8" w:space="0" w:color="auto"/>
              <w:right w:val="single" w:sz="8" w:space="0" w:color="auto"/>
            </w:tcBorders>
            <w:shd w:val="clear" w:color="auto" w:fill="auto"/>
            <w:vAlign w:val="center"/>
            <w:hideMark/>
          </w:tcPr>
          <w:p w14:paraId="138F15E5" w14:textId="77777777" w:rsidR="000D3270" w:rsidRPr="000D3270" w:rsidRDefault="000D3270" w:rsidP="000D3270">
            <w:pPr>
              <w:jc w:val="right"/>
              <w:rPr>
                <w:color w:val="000000"/>
                <w:sz w:val="16"/>
                <w:szCs w:val="16"/>
              </w:rPr>
            </w:pPr>
            <w:r w:rsidRPr="000D3270">
              <w:rPr>
                <w:color w:val="000000"/>
                <w:sz w:val="16"/>
                <w:szCs w:val="16"/>
              </w:rPr>
              <w:t>1 044,6</w:t>
            </w:r>
          </w:p>
        </w:tc>
        <w:tc>
          <w:tcPr>
            <w:tcW w:w="974" w:type="dxa"/>
            <w:tcBorders>
              <w:top w:val="nil"/>
              <w:left w:val="nil"/>
              <w:bottom w:val="single" w:sz="8" w:space="0" w:color="auto"/>
              <w:right w:val="single" w:sz="8" w:space="0" w:color="auto"/>
            </w:tcBorders>
            <w:shd w:val="clear" w:color="auto" w:fill="auto"/>
            <w:vAlign w:val="center"/>
            <w:hideMark/>
          </w:tcPr>
          <w:p w14:paraId="7347B998" w14:textId="77777777" w:rsidR="000D3270" w:rsidRPr="000D3270" w:rsidRDefault="000D3270" w:rsidP="000D3270">
            <w:pPr>
              <w:jc w:val="right"/>
              <w:rPr>
                <w:color w:val="000000"/>
                <w:sz w:val="16"/>
                <w:szCs w:val="16"/>
              </w:rPr>
            </w:pPr>
            <w:r w:rsidRPr="000D3270">
              <w:rPr>
                <w:color w:val="000000"/>
                <w:sz w:val="16"/>
                <w:szCs w:val="16"/>
              </w:rPr>
              <w:t>1 030,0</w:t>
            </w:r>
          </w:p>
        </w:tc>
        <w:tc>
          <w:tcPr>
            <w:tcW w:w="981" w:type="dxa"/>
            <w:tcBorders>
              <w:top w:val="nil"/>
              <w:left w:val="nil"/>
              <w:bottom w:val="single" w:sz="8" w:space="0" w:color="auto"/>
              <w:right w:val="single" w:sz="8" w:space="0" w:color="auto"/>
            </w:tcBorders>
            <w:shd w:val="clear" w:color="auto" w:fill="auto"/>
            <w:noWrap/>
            <w:vAlign w:val="center"/>
            <w:hideMark/>
          </w:tcPr>
          <w:p w14:paraId="21A80065" w14:textId="77777777" w:rsidR="000D3270" w:rsidRPr="000D3270" w:rsidRDefault="000D3270" w:rsidP="000D3270">
            <w:pPr>
              <w:jc w:val="right"/>
              <w:rPr>
                <w:color w:val="000000"/>
                <w:sz w:val="16"/>
                <w:szCs w:val="16"/>
              </w:rPr>
            </w:pPr>
            <w:r w:rsidRPr="000D3270">
              <w:rPr>
                <w:color w:val="000000"/>
                <w:sz w:val="16"/>
                <w:szCs w:val="16"/>
              </w:rPr>
              <w:t>508,4</w:t>
            </w:r>
          </w:p>
        </w:tc>
        <w:tc>
          <w:tcPr>
            <w:tcW w:w="981" w:type="dxa"/>
            <w:tcBorders>
              <w:top w:val="nil"/>
              <w:left w:val="nil"/>
              <w:bottom w:val="single" w:sz="8" w:space="0" w:color="auto"/>
              <w:right w:val="single" w:sz="8" w:space="0" w:color="auto"/>
            </w:tcBorders>
            <w:shd w:val="clear" w:color="auto" w:fill="auto"/>
            <w:noWrap/>
            <w:vAlign w:val="center"/>
            <w:hideMark/>
          </w:tcPr>
          <w:p w14:paraId="4523E60D" w14:textId="77777777" w:rsidR="000D3270" w:rsidRPr="000D3270" w:rsidRDefault="000D3270" w:rsidP="000D3270">
            <w:pPr>
              <w:jc w:val="right"/>
              <w:rPr>
                <w:color w:val="000000"/>
                <w:sz w:val="16"/>
                <w:szCs w:val="16"/>
              </w:rPr>
            </w:pPr>
            <w:r w:rsidRPr="000D3270">
              <w:rPr>
                <w:color w:val="000000"/>
                <w:sz w:val="16"/>
                <w:szCs w:val="16"/>
              </w:rPr>
              <w:t>508,4</w:t>
            </w:r>
          </w:p>
        </w:tc>
        <w:tc>
          <w:tcPr>
            <w:tcW w:w="997" w:type="dxa"/>
            <w:tcBorders>
              <w:top w:val="nil"/>
              <w:left w:val="nil"/>
              <w:bottom w:val="single" w:sz="8" w:space="0" w:color="auto"/>
              <w:right w:val="single" w:sz="8" w:space="0" w:color="auto"/>
            </w:tcBorders>
            <w:shd w:val="clear" w:color="auto" w:fill="auto"/>
            <w:noWrap/>
            <w:vAlign w:val="center"/>
            <w:hideMark/>
          </w:tcPr>
          <w:p w14:paraId="0D3D65E1" w14:textId="77777777" w:rsidR="000D3270" w:rsidRPr="000D3270" w:rsidRDefault="000D3270" w:rsidP="000D3270">
            <w:pPr>
              <w:jc w:val="right"/>
              <w:rPr>
                <w:color w:val="000000"/>
                <w:sz w:val="16"/>
                <w:szCs w:val="16"/>
              </w:rPr>
            </w:pPr>
            <w:r w:rsidRPr="000D3270">
              <w:rPr>
                <w:color w:val="000000"/>
                <w:sz w:val="16"/>
                <w:szCs w:val="16"/>
              </w:rPr>
              <w:t>508,4</w:t>
            </w:r>
          </w:p>
        </w:tc>
        <w:tc>
          <w:tcPr>
            <w:tcW w:w="997" w:type="dxa"/>
            <w:tcBorders>
              <w:top w:val="nil"/>
              <w:left w:val="nil"/>
              <w:bottom w:val="single" w:sz="8" w:space="0" w:color="auto"/>
              <w:right w:val="single" w:sz="8" w:space="0" w:color="auto"/>
            </w:tcBorders>
            <w:shd w:val="clear" w:color="auto" w:fill="auto"/>
            <w:noWrap/>
            <w:vAlign w:val="center"/>
            <w:hideMark/>
          </w:tcPr>
          <w:p w14:paraId="077A2476" w14:textId="77777777" w:rsidR="000D3270" w:rsidRPr="000D3270" w:rsidRDefault="000D3270" w:rsidP="000D3270">
            <w:pPr>
              <w:jc w:val="right"/>
              <w:rPr>
                <w:color w:val="000000"/>
                <w:sz w:val="16"/>
                <w:szCs w:val="16"/>
              </w:rPr>
            </w:pPr>
            <w:r w:rsidRPr="000D3270">
              <w:rPr>
                <w:color w:val="000000"/>
                <w:sz w:val="16"/>
                <w:szCs w:val="16"/>
              </w:rPr>
              <w:t>508,4</w:t>
            </w:r>
          </w:p>
        </w:tc>
      </w:tr>
      <w:tr w:rsidR="000D3270" w:rsidRPr="000D3270" w14:paraId="13A1A194" w14:textId="77777777" w:rsidTr="000D3270">
        <w:trPr>
          <w:trHeight w:val="46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14:paraId="5DD3CF07" w14:textId="77777777" w:rsidR="000D3270" w:rsidRPr="000D3270" w:rsidRDefault="000D3270" w:rsidP="000D3270">
            <w:pPr>
              <w:jc w:val="both"/>
              <w:rPr>
                <w:b/>
                <w:bCs/>
                <w:color w:val="000000"/>
                <w:sz w:val="16"/>
                <w:szCs w:val="16"/>
              </w:rPr>
            </w:pPr>
            <w:r w:rsidRPr="000D3270">
              <w:rPr>
                <w:b/>
                <w:bCs/>
                <w:color w:val="000000"/>
                <w:sz w:val="16"/>
                <w:szCs w:val="16"/>
              </w:rPr>
              <w:t> </w:t>
            </w:r>
          </w:p>
        </w:tc>
        <w:tc>
          <w:tcPr>
            <w:tcW w:w="3090" w:type="dxa"/>
            <w:tcBorders>
              <w:top w:val="nil"/>
              <w:left w:val="nil"/>
              <w:bottom w:val="single" w:sz="8" w:space="0" w:color="auto"/>
              <w:right w:val="single" w:sz="8" w:space="0" w:color="auto"/>
            </w:tcBorders>
            <w:shd w:val="clear" w:color="auto" w:fill="auto"/>
            <w:vAlign w:val="center"/>
            <w:hideMark/>
          </w:tcPr>
          <w:p w14:paraId="21BA370E" w14:textId="77777777" w:rsidR="000D3270" w:rsidRPr="000D3270" w:rsidRDefault="000D3270" w:rsidP="000D3270">
            <w:pPr>
              <w:rPr>
                <w:color w:val="000000"/>
                <w:sz w:val="16"/>
                <w:szCs w:val="16"/>
              </w:rPr>
            </w:pPr>
            <w:r w:rsidRPr="000D3270">
              <w:rPr>
                <w:color w:val="000000"/>
                <w:sz w:val="16"/>
                <w:szCs w:val="16"/>
              </w:rPr>
              <w:t>2.Награден фонд за участие в конкурси</w:t>
            </w:r>
          </w:p>
        </w:tc>
        <w:tc>
          <w:tcPr>
            <w:tcW w:w="980" w:type="dxa"/>
            <w:tcBorders>
              <w:top w:val="nil"/>
              <w:left w:val="nil"/>
              <w:bottom w:val="single" w:sz="8" w:space="0" w:color="auto"/>
              <w:right w:val="single" w:sz="8" w:space="0" w:color="auto"/>
            </w:tcBorders>
            <w:shd w:val="clear" w:color="auto" w:fill="auto"/>
            <w:vAlign w:val="center"/>
            <w:hideMark/>
          </w:tcPr>
          <w:p w14:paraId="7FDEE30F" w14:textId="77777777" w:rsidR="000D3270" w:rsidRPr="000D3270" w:rsidRDefault="000D3270" w:rsidP="000D3270">
            <w:pPr>
              <w:jc w:val="right"/>
              <w:rPr>
                <w:color w:val="000000"/>
                <w:sz w:val="16"/>
                <w:szCs w:val="16"/>
              </w:rPr>
            </w:pPr>
            <w:r w:rsidRPr="000D3270">
              <w:rPr>
                <w:color w:val="000000"/>
                <w:sz w:val="16"/>
                <w:szCs w:val="16"/>
              </w:rPr>
              <w:t>2,0</w:t>
            </w:r>
          </w:p>
        </w:tc>
        <w:tc>
          <w:tcPr>
            <w:tcW w:w="974" w:type="dxa"/>
            <w:tcBorders>
              <w:top w:val="nil"/>
              <w:left w:val="nil"/>
              <w:bottom w:val="single" w:sz="8" w:space="0" w:color="auto"/>
              <w:right w:val="single" w:sz="8" w:space="0" w:color="auto"/>
            </w:tcBorders>
            <w:shd w:val="clear" w:color="auto" w:fill="auto"/>
            <w:vAlign w:val="center"/>
            <w:hideMark/>
          </w:tcPr>
          <w:p w14:paraId="24B9A186" w14:textId="77777777" w:rsidR="000D3270" w:rsidRPr="000D3270" w:rsidRDefault="000D3270" w:rsidP="000D3270">
            <w:pPr>
              <w:jc w:val="right"/>
              <w:rPr>
                <w:color w:val="000000"/>
                <w:sz w:val="16"/>
                <w:szCs w:val="16"/>
              </w:rPr>
            </w:pPr>
            <w:r w:rsidRPr="000D3270">
              <w:rPr>
                <w:color w:val="000000"/>
                <w:sz w:val="16"/>
                <w:szCs w:val="16"/>
              </w:rPr>
              <w:t>4,1</w:t>
            </w:r>
          </w:p>
        </w:tc>
        <w:tc>
          <w:tcPr>
            <w:tcW w:w="981" w:type="dxa"/>
            <w:tcBorders>
              <w:top w:val="nil"/>
              <w:left w:val="nil"/>
              <w:bottom w:val="single" w:sz="8" w:space="0" w:color="auto"/>
              <w:right w:val="single" w:sz="8" w:space="0" w:color="auto"/>
            </w:tcBorders>
            <w:shd w:val="clear" w:color="auto" w:fill="auto"/>
            <w:noWrap/>
            <w:vAlign w:val="center"/>
            <w:hideMark/>
          </w:tcPr>
          <w:p w14:paraId="00765AE4" w14:textId="77777777" w:rsidR="000D3270" w:rsidRPr="000D3270" w:rsidRDefault="000D3270" w:rsidP="000D3270">
            <w:pPr>
              <w:jc w:val="right"/>
              <w:rPr>
                <w:color w:val="000000"/>
                <w:sz w:val="16"/>
                <w:szCs w:val="16"/>
              </w:rPr>
            </w:pPr>
            <w:r w:rsidRPr="000D3270">
              <w:rPr>
                <w:color w:val="000000"/>
                <w:sz w:val="16"/>
                <w:szCs w:val="16"/>
              </w:rPr>
              <w:t> </w:t>
            </w:r>
          </w:p>
        </w:tc>
        <w:tc>
          <w:tcPr>
            <w:tcW w:w="981" w:type="dxa"/>
            <w:tcBorders>
              <w:top w:val="nil"/>
              <w:left w:val="nil"/>
              <w:bottom w:val="single" w:sz="8" w:space="0" w:color="auto"/>
              <w:right w:val="single" w:sz="8" w:space="0" w:color="auto"/>
            </w:tcBorders>
            <w:shd w:val="clear" w:color="auto" w:fill="auto"/>
            <w:noWrap/>
            <w:vAlign w:val="center"/>
            <w:hideMark/>
          </w:tcPr>
          <w:p w14:paraId="57897BB3" w14:textId="77777777" w:rsidR="000D3270" w:rsidRPr="000D3270" w:rsidRDefault="000D3270" w:rsidP="000D3270">
            <w:pPr>
              <w:jc w:val="right"/>
              <w:rPr>
                <w:color w:val="000000"/>
                <w:sz w:val="16"/>
                <w:szCs w:val="16"/>
              </w:rPr>
            </w:pPr>
            <w:r w:rsidRPr="000D3270">
              <w:rPr>
                <w:color w:val="000000"/>
                <w:sz w:val="16"/>
                <w:szCs w:val="16"/>
              </w:rPr>
              <w:t> </w:t>
            </w:r>
          </w:p>
        </w:tc>
        <w:tc>
          <w:tcPr>
            <w:tcW w:w="997" w:type="dxa"/>
            <w:tcBorders>
              <w:top w:val="nil"/>
              <w:left w:val="nil"/>
              <w:bottom w:val="single" w:sz="8" w:space="0" w:color="auto"/>
              <w:right w:val="single" w:sz="8" w:space="0" w:color="auto"/>
            </w:tcBorders>
            <w:shd w:val="clear" w:color="auto" w:fill="auto"/>
            <w:noWrap/>
            <w:vAlign w:val="center"/>
            <w:hideMark/>
          </w:tcPr>
          <w:p w14:paraId="505B5593" w14:textId="77777777" w:rsidR="000D3270" w:rsidRPr="000D3270" w:rsidRDefault="000D3270" w:rsidP="000D3270">
            <w:pPr>
              <w:jc w:val="right"/>
              <w:rPr>
                <w:color w:val="000000"/>
                <w:sz w:val="16"/>
                <w:szCs w:val="16"/>
              </w:rPr>
            </w:pPr>
            <w:r w:rsidRPr="000D3270">
              <w:rPr>
                <w:color w:val="000000"/>
                <w:sz w:val="16"/>
                <w:szCs w:val="16"/>
              </w:rPr>
              <w:t> </w:t>
            </w:r>
          </w:p>
        </w:tc>
        <w:tc>
          <w:tcPr>
            <w:tcW w:w="997" w:type="dxa"/>
            <w:tcBorders>
              <w:top w:val="nil"/>
              <w:left w:val="nil"/>
              <w:bottom w:val="single" w:sz="8" w:space="0" w:color="auto"/>
              <w:right w:val="single" w:sz="8" w:space="0" w:color="auto"/>
            </w:tcBorders>
            <w:shd w:val="clear" w:color="auto" w:fill="auto"/>
            <w:noWrap/>
            <w:vAlign w:val="center"/>
            <w:hideMark/>
          </w:tcPr>
          <w:p w14:paraId="5AEEBBA5" w14:textId="77777777" w:rsidR="000D3270" w:rsidRPr="000D3270" w:rsidRDefault="000D3270" w:rsidP="000D3270">
            <w:pPr>
              <w:jc w:val="right"/>
              <w:rPr>
                <w:color w:val="000000"/>
                <w:sz w:val="16"/>
                <w:szCs w:val="16"/>
              </w:rPr>
            </w:pPr>
            <w:r w:rsidRPr="000D3270">
              <w:rPr>
                <w:color w:val="000000"/>
                <w:sz w:val="16"/>
                <w:szCs w:val="16"/>
              </w:rPr>
              <w:t> </w:t>
            </w:r>
          </w:p>
        </w:tc>
      </w:tr>
      <w:tr w:rsidR="000D3270" w:rsidRPr="000D3270" w14:paraId="781B37B9" w14:textId="77777777" w:rsidTr="000D3270">
        <w:trPr>
          <w:trHeight w:val="31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14:paraId="3AC06F2D" w14:textId="77777777" w:rsidR="000D3270" w:rsidRPr="000D3270" w:rsidRDefault="000D3270" w:rsidP="000D3270">
            <w:pPr>
              <w:jc w:val="both"/>
              <w:rPr>
                <w:b/>
                <w:bCs/>
                <w:color w:val="000000"/>
                <w:sz w:val="16"/>
                <w:szCs w:val="16"/>
              </w:rPr>
            </w:pPr>
            <w:r w:rsidRPr="000D3270">
              <w:rPr>
                <w:b/>
                <w:bCs/>
                <w:color w:val="000000"/>
                <w:sz w:val="16"/>
                <w:szCs w:val="16"/>
              </w:rPr>
              <w:t> </w:t>
            </w:r>
          </w:p>
        </w:tc>
        <w:tc>
          <w:tcPr>
            <w:tcW w:w="3090" w:type="dxa"/>
            <w:tcBorders>
              <w:top w:val="nil"/>
              <w:left w:val="nil"/>
              <w:bottom w:val="single" w:sz="8" w:space="0" w:color="auto"/>
              <w:right w:val="single" w:sz="8" w:space="0" w:color="auto"/>
            </w:tcBorders>
            <w:shd w:val="clear" w:color="auto" w:fill="auto"/>
            <w:noWrap/>
            <w:vAlign w:val="center"/>
            <w:hideMark/>
          </w:tcPr>
          <w:p w14:paraId="0375E4F9" w14:textId="77777777" w:rsidR="000D3270" w:rsidRPr="000D3270" w:rsidRDefault="000D3270" w:rsidP="000D3270">
            <w:pPr>
              <w:rPr>
                <w:color w:val="000000"/>
                <w:sz w:val="16"/>
                <w:szCs w:val="16"/>
              </w:rPr>
            </w:pPr>
            <w:r w:rsidRPr="000D3270">
              <w:rPr>
                <w:color w:val="000000"/>
                <w:sz w:val="16"/>
                <w:szCs w:val="16"/>
              </w:rPr>
              <w:t> </w:t>
            </w:r>
          </w:p>
        </w:tc>
        <w:tc>
          <w:tcPr>
            <w:tcW w:w="980" w:type="dxa"/>
            <w:tcBorders>
              <w:top w:val="nil"/>
              <w:left w:val="nil"/>
              <w:bottom w:val="single" w:sz="8" w:space="0" w:color="auto"/>
              <w:right w:val="single" w:sz="8" w:space="0" w:color="auto"/>
            </w:tcBorders>
            <w:shd w:val="clear" w:color="auto" w:fill="auto"/>
            <w:vAlign w:val="center"/>
            <w:hideMark/>
          </w:tcPr>
          <w:p w14:paraId="5CDDCCD8" w14:textId="77777777" w:rsidR="000D3270" w:rsidRPr="000D3270" w:rsidRDefault="000D3270" w:rsidP="000D3270">
            <w:pPr>
              <w:jc w:val="right"/>
              <w:rPr>
                <w:color w:val="000000"/>
                <w:sz w:val="16"/>
                <w:szCs w:val="16"/>
              </w:rPr>
            </w:pPr>
            <w:r w:rsidRPr="000D3270">
              <w:rPr>
                <w:color w:val="000000"/>
                <w:sz w:val="16"/>
                <w:szCs w:val="16"/>
              </w:rPr>
              <w:t> </w:t>
            </w:r>
          </w:p>
        </w:tc>
        <w:tc>
          <w:tcPr>
            <w:tcW w:w="974" w:type="dxa"/>
            <w:tcBorders>
              <w:top w:val="nil"/>
              <w:left w:val="nil"/>
              <w:bottom w:val="single" w:sz="8" w:space="0" w:color="auto"/>
              <w:right w:val="single" w:sz="8" w:space="0" w:color="auto"/>
            </w:tcBorders>
            <w:shd w:val="clear" w:color="auto" w:fill="auto"/>
            <w:vAlign w:val="center"/>
            <w:hideMark/>
          </w:tcPr>
          <w:p w14:paraId="440850A3" w14:textId="77777777" w:rsidR="000D3270" w:rsidRPr="000D3270" w:rsidRDefault="000D3270" w:rsidP="000D3270">
            <w:pPr>
              <w:jc w:val="right"/>
              <w:rPr>
                <w:color w:val="000000"/>
                <w:sz w:val="16"/>
                <w:szCs w:val="16"/>
              </w:rPr>
            </w:pPr>
            <w:r w:rsidRPr="000D3270">
              <w:rPr>
                <w:color w:val="000000"/>
                <w:sz w:val="16"/>
                <w:szCs w:val="16"/>
              </w:rPr>
              <w:t> </w:t>
            </w:r>
          </w:p>
        </w:tc>
        <w:tc>
          <w:tcPr>
            <w:tcW w:w="981" w:type="dxa"/>
            <w:tcBorders>
              <w:top w:val="nil"/>
              <w:left w:val="nil"/>
              <w:bottom w:val="single" w:sz="8" w:space="0" w:color="auto"/>
              <w:right w:val="single" w:sz="8" w:space="0" w:color="auto"/>
            </w:tcBorders>
            <w:shd w:val="clear" w:color="auto" w:fill="auto"/>
            <w:noWrap/>
            <w:vAlign w:val="center"/>
            <w:hideMark/>
          </w:tcPr>
          <w:p w14:paraId="0E0A52B6" w14:textId="77777777" w:rsidR="000D3270" w:rsidRPr="000D3270" w:rsidRDefault="000D3270" w:rsidP="000D3270">
            <w:pPr>
              <w:jc w:val="right"/>
              <w:rPr>
                <w:color w:val="000000"/>
                <w:sz w:val="16"/>
                <w:szCs w:val="16"/>
              </w:rPr>
            </w:pPr>
            <w:r w:rsidRPr="000D3270">
              <w:rPr>
                <w:color w:val="000000"/>
                <w:sz w:val="16"/>
                <w:szCs w:val="16"/>
              </w:rPr>
              <w:t> </w:t>
            </w:r>
          </w:p>
        </w:tc>
        <w:tc>
          <w:tcPr>
            <w:tcW w:w="981" w:type="dxa"/>
            <w:tcBorders>
              <w:top w:val="nil"/>
              <w:left w:val="nil"/>
              <w:bottom w:val="single" w:sz="8" w:space="0" w:color="auto"/>
              <w:right w:val="single" w:sz="8" w:space="0" w:color="auto"/>
            </w:tcBorders>
            <w:shd w:val="clear" w:color="auto" w:fill="auto"/>
            <w:noWrap/>
            <w:vAlign w:val="center"/>
            <w:hideMark/>
          </w:tcPr>
          <w:p w14:paraId="3D13CD42" w14:textId="77777777" w:rsidR="000D3270" w:rsidRPr="000D3270" w:rsidRDefault="000D3270" w:rsidP="000D3270">
            <w:pPr>
              <w:jc w:val="right"/>
              <w:rPr>
                <w:color w:val="000000"/>
                <w:sz w:val="16"/>
                <w:szCs w:val="16"/>
              </w:rPr>
            </w:pPr>
            <w:r w:rsidRPr="000D3270">
              <w:rPr>
                <w:color w:val="000000"/>
                <w:sz w:val="16"/>
                <w:szCs w:val="16"/>
              </w:rPr>
              <w:t> </w:t>
            </w:r>
          </w:p>
        </w:tc>
        <w:tc>
          <w:tcPr>
            <w:tcW w:w="997" w:type="dxa"/>
            <w:tcBorders>
              <w:top w:val="nil"/>
              <w:left w:val="nil"/>
              <w:bottom w:val="single" w:sz="8" w:space="0" w:color="auto"/>
              <w:right w:val="single" w:sz="8" w:space="0" w:color="auto"/>
            </w:tcBorders>
            <w:shd w:val="clear" w:color="auto" w:fill="auto"/>
            <w:noWrap/>
            <w:vAlign w:val="center"/>
            <w:hideMark/>
          </w:tcPr>
          <w:p w14:paraId="3BB63F35" w14:textId="77777777" w:rsidR="000D3270" w:rsidRPr="000D3270" w:rsidRDefault="000D3270" w:rsidP="000D3270">
            <w:pPr>
              <w:jc w:val="right"/>
              <w:rPr>
                <w:color w:val="000000"/>
                <w:sz w:val="16"/>
                <w:szCs w:val="16"/>
              </w:rPr>
            </w:pPr>
            <w:r w:rsidRPr="000D3270">
              <w:rPr>
                <w:color w:val="000000"/>
                <w:sz w:val="16"/>
                <w:szCs w:val="16"/>
              </w:rPr>
              <w:t> </w:t>
            </w:r>
          </w:p>
        </w:tc>
        <w:tc>
          <w:tcPr>
            <w:tcW w:w="997" w:type="dxa"/>
            <w:tcBorders>
              <w:top w:val="nil"/>
              <w:left w:val="nil"/>
              <w:bottom w:val="single" w:sz="8" w:space="0" w:color="auto"/>
              <w:right w:val="single" w:sz="8" w:space="0" w:color="auto"/>
            </w:tcBorders>
            <w:shd w:val="clear" w:color="auto" w:fill="auto"/>
            <w:noWrap/>
            <w:vAlign w:val="center"/>
            <w:hideMark/>
          </w:tcPr>
          <w:p w14:paraId="59A3B31D" w14:textId="77777777" w:rsidR="000D3270" w:rsidRPr="000D3270" w:rsidRDefault="000D3270" w:rsidP="000D3270">
            <w:pPr>
              <w:jc w:val="right"/>
              <w:rPr>
                <w:color w:val="000000"/>
                <w:sz w:val="16"/>
                <w:szCs w:val="16"/>
              </w:rPr>
            </w:pPr>
            <w:r w:rsidRPr="000D3270">
              <w:rPr>
                <w:color w:val="000000"/>
                <w:sz w:val="16"/>
                <w:szCs w:val="16"/>
              </w:rPr>
              <w:t> </w:t>
            </w:r>
          </w:p>
        </w:tc>
      </w:tr>
      <w:tr w:rsidR="000D3270" w:rsidRPr="000D3270" w14:paraId="6270737A" w14:textId="77777777" w:rsidTr="000D3270">
        <w:trPr>
          <w:trHeight w:val="660"/>
        </w:trPr>
        <w:tc>
          <w:tcPr>
            <w:tcW w:w="440" w:type="dxa"/>
            <w:tcBorders>
              <w:top w:val="nil"/>
              <w:left w:val="single" w:sz="8" w:space="0" w:color="auto"/>
              <w:bottom w:val="single" w:sz="8" w:space="0" w:color="auto"/>
              <w:right w:val="single" w:sz="8" w:space="0" w:color="auto"/>
            </w:tcBorders>
            <w:shd w:val="clear" w:color="000000" w:fill="FFCC99"/>
            <w:noWrap/>
            <w:vAlign w:val="center"/>
            <w:hideMark/>
          </w:tcPr>
          <w:p w14:paraId="4735AC64" w14:textId="77777777" w:rsidR="000D3270" w:rsidRPr="000D3270" w:rsidRDefault="000D3270" w:rsidP="000D3270">
            <w:pPr>
              <w:jc w:val="both"/>
              <w:rPr>
                <w:b/>
                <w:bCs/>
                <w:color w:val="000000"/>
                <w:sz w:val="16"/>
                <w:szCs w:val="16"/>
              </w:rPr>
            </w:pPr>
            <w:r w:rsidRPr="000D3270">
              <w:rPr>
                <w:b/>
                <w:bCs/>
                <w:color w:val="000000"/>
                <w:sz w:val="16"/>
                <w:szCs w:val="16"/>
              </w:rPr>
              <w:t>ІІІ.</w:t>
            </w:r>
          </w:p>
        </w:tc>
        <w:tc>
          <w:tcPr>
            <w:tcW w:w="3090" w:type="dxa"/>
            <w:tcBorders>
              <w:top w:val="nil"/>
              <w:left w:val="nil"/>
              <w:bottom w:val="single" w:sz="8" w:space="0" w:color="auto"/>
              <w:right w:val="single" w:sz="8" w:space="0" w:color="auto"/>
            </w:tcBorders>
            <w:shd w:val="clear" w:color="000000" w:fill="FFCC99"/>
            <w:vAlign w:val="center"/>
            <w:hideMark/>
          </w:tcPr>
          <w:p w14:paraId="71235FA7" w14:textId="77777777" w:rsidR="000D3270" w:rsidRPr="000D3270" w:rsidRDefault="000D3270" w:rsidP="000D3270">
            <w:pPr>
              <w:rPr>
                <w:b/>
                <w:bCs/>
                <w:color w:val="000000"/>
                <w:sz w:val="16"/>
                <w:szCs w:val="16"/>
              </w:rPr>
            </w:pPr>
            <w:r w:rsidRPr="000D3270">
              <w:rPr>
                <w:b/>
                <w:bCs/>
                <w:color w:val="000000"/>
                <w:sz w:val="16"/>
                <w:szCs w:val="16"/>
              </w:rPr>
              <w:t>Администрирани разходни параграфи по други бюджети и сметки за средства от ЕС</w:t>
            </w:r>
            <w:r w:rsidRPr="000D3270">
              <w:rPr>
                <w:rFonts w:ascii="Arial" w:hAnsi="Arial" w:cs="Arial"/>
                <w:color w:val="000000"/>
                <w:sz w:val="16"/>
                <w:szCs w:val="16"/>
              </w:rPr>
              <w:t>**</w:t>
            </w:r>
          </w:p>
        </w:tc>
        <w:tc>
          <w:tcPr>
            <w:tcW w:w="980" w:type="dxa"/>
            <w:tcBorders>
              <w:top w:val="nil"/>
              <w:left w:val="nil"/>
              <w:bottom w:val="single" w:sz="8" w:space="0" w:color="auto"/>
              <w:right w:val="single" w:sz="8" w:space="0" w:color="auto"/>
            </w:tcBorders>
            <w:shd w:val="clear" w:color="000000" w:fill="FFCC99"/>
            <w:vAlign w:val="center"/>
            <w:hideMark/>
          </w:tcPr>
          <w:p w14:paraId="75197603" w14:textId="77777777" w:rsidR="000D3270" w:rsidRPr="000D3270" w:rsidRDefault="000D3270" w:rsidP="000D3270">
            <w:pPr>
              <w:jc w:val="right"/>
              <w:rPr>
                <w:b/>
                <w:bCs/>
                <w:color w:val="000000"/>
                <w:sz w:val="16"/>
                <w:szCs w:val="16"/>
              </w:rPr>
            </w:pPr>
            <w:r w:rsidRPr="000D3270">
              <w:rPr>
                <w:b/>
                <w:bCs/>
                <w:color w:val="000000"/>
                <w:sz w:val="16"/>
                <w:szCs w:val="16"/>
              </w:rPr>
              <w:t>19,5</w:t>
            </w:r>
          </w:p>
        </w:tc>
        <w:tc>
          <w:tcPr>
            <w:tcW w:w="974" w:type="dxa"/>
            <w:tcBorders>
              <w:top w:val="nil"/>
              <w:left w:val="nil"/>
              <w:bottom w:val="single" w:sz="8" w:space="0" w:color="auto"/>
              <w:right w:val="single" w:sz="8" w:space="0" w:color="auto"/>
            </w:tcBorders>
            <w:shd w:val="clear" w:color="000000" w:fill="FFCC99"/>
            <w:vAlign w:val="center"/>
            <w:hideMark/>
          </w:tcPr>
          <w:p w14:paraId="6CD1441A" w14:textId="77777777" w:rsidR="000D3270" w:rsidRPr="000D3270" w:rsidRDefault="000D3270" w:rsidP="000D3270">
            <w:pPr>
              <w:jc w:val="right"/>
              <w:rPr>
                <w:b/>
                <w:bCs/>
                <w:color w:val="000000"/>
                <w:sz w:val="16"/>
                <w:szCs w:val="16"/>
              </w:rPr>
            </w:pPr>
            <w:r w:rsidRPr="000D3270">
              <w:rPr>
                <w:b/>
                <w:bCs/>
                <w:color w:val="000000"/>
                <w:sz w:val="16"/>
                <w:szCs w:val="16"/>
              </w:rPr>
              <w:t>0,0</w:t>
            </w:r>
          </w:p>
        </w:tc>
        <w:tc>
          <w:tcPr>
            <w:tcW w:w="981" w:type="dxa"/>
            <w:tcBorders>
              <w:top w:val="nil"/>
              <w:left w:val="nil"/>
              <w:bottom w:val="single" w:sz="8" w:space="0" w:color="auto"/>
              <w:right w:val="single" w:sz="8" w:space="0" w:color="auto"/>
            </w:tcBorders>
            <w:shd w:val="clear" w:color="000000" w:fill="FFCC99"/>
            <w:vAlign w:val="center"/>
            <w:hideMark/>
          </w:tcPr>
          <w:p w14:paraId="332E92C1" w14:textId="77777777" w:rsidR="000D3270" w:rsidRPr="000D3270" w:rsidRDefault="000D3270" w:rsidP="000D3270">
            <w:pPr>
              <w:jc w:val="right"/>
              <w:rPr>
                <w:b/>
                <w:bCs/>
                <w:color w:val="000000"/>
                <w:sz w:val="16"/>
                <w:szCs w:val="16"/>
              </w:rPr>
            </w:pPr>
            <w:r w:rsidRPr="000D3270">
              <w:rPr>
                <w:b/>
                <w:bCs/>
                <w:color w:val="000000"/>
                <w:sz w:val="16"/>
                <w:szCs w:val="16"/>
              </w:rPr>
              <w:t>0,0</w:t>
            </w:r>
          </w:p>
        </w:tc>
        <w:tc>
          <w:tcPr>
            <w:tcW w:w="981" w:type="dxa"/>
            <w:tcBorders>
              <w:top w:val="nil"/>
              <w:left w:val="nil"/>
              <w:bottom w:val="single" w:sz="8" w:space="0" w:color="auto"/>
              <w:right w:val="single" w:sz="8" w:space="0" w:color="auto"/>
            </w:tcBorders>
            <w:shd w:val="clear" w:color="000000" w:fill="FFCC99"/>
            <w:vAlign w:val="center"/>
            <w:hideMark/>
          </w:tcPr>
          <w:p w14:paraId="1CC0D2F4" w14:textId="77777777" w:rsidR="000D3270" w:rsidRPr="000D3270" w:rsidRDefault="000D3270" w:rsidP="000D3270">
            <w:pPr>
              <w:jc w:val="right"/>
              <w:rPr>
                <w:b/>
                <w:bCs/>
                <w:color w:val="000000"/>
                <w:sz w:val="16"/>
                <w:szCs w:val="16"/>
              </w:rPr>
            </w:pPr>
            <w:r w:rsidRPr="000D3270">
              <w:rPr>
                <w:b/>
                <w:bCs/>
                <w:color w:val="000000"/>
                <w:sz w:val="16"/>
                <w:szCs w:val="16"/>
              </w:rPr>
              <w:t>0,0</w:t>
            </w:r>
          </w:p>
        </w:tc>
        <w:tc>
          <w:tcPr>
            <w:tcW w:w="997" w:type="dxa"/>
            <w:tcBorders>
              <w:top w:val="nil"/>
              <w:left w:val="nil"/>
              <w:bottom w:val="single" w:sz="8" w:space="0" w:color="auto"/>
              <w:right w:val="single" w:sz="8" w:space="0" w:color="auto"/>
            </w:tcBorders>
            <w:shd w:val="clear" w:color="000000" w:fill="FFCC99"/>
            <w:vAlign w:val="center"/>
            <w:hideMark/>
          </w:tcPr>
          <w:p w14:paraId="2C699024" w14:textId="77777777" w:rsidR="000D3270" w:rsidRPr="000D3270" w:rsidRDefault="000D3270" w:rsidP="000D3270">
            <w:pPr>
              <w:jc w:val="right"/>
              <w:rPr>
                <w:b/>
                <w:bCs/>
                <w:color w:val="000000"/>
                <w:sz w:val="16"/>
                <w:szCs w:val="16"/>
              </w:rPr>
            </w:pPr>
            <w:r w:rsidRPr="000D3270">
              <w:rPr>
                <w:b/>
                <w:bCs/>
                <w:color w:val="000000"/>
                <w:sz w:val="16"/>
                <w:szCs w:val="16"/>
              </w:rPr>
              <w:t>0,0</w:t>
            </w:r>
          </w:p>
        </w:tc>
        <w:tc>
          <w:tcPr>
            <w:tcW w:w="997" w:type="dxa"/>
            <w:tcBorders>
              <w:top w:val="nil"/>
              <w:left w:val="nil"/>
              <w:bottom w:val="single" w:sz="8" w:space="0" w:color="auto"/>
              <w:right w:val="single" w:sz="8" w:space="0" w:color="auto"/>
            </w:tcBorders>
            <w:shd w:val="clear" w:color="000000" w:fill="FFCC99"/>
            <w:vAlign w:val="center"/>
            <w:hideMark/>
          </w:tcPr>
          <w:p w14:paraId="68CB8314" w14:textId="77777777" w:rsidR="000D3270" w:rsidRPr="000D3270" w:rsidRDefault="000D3270" w:rsidP="000D3270">
            <w:pPr>
              <w:jc w:val="right"/>
              <w:rPr>
                <w:b/>
                <w:bCs/>
                <w:color w:val="000000"/>
                <w:sz w:val="16"/>
                <w:szCs w:val="16"/>
              </w:rPr>
            </w:pPr>
            <w:r w:rsidRPr="000D3270">
              <w:rPr>
                <w:b/>
                <w:bCs/>
                <w:color w:val="000000"/>
                <w:sz w:val="16"/>
                <w:szCs w:val="16"/>
              </w:rPr>
              <w:t>0,0</w:t>
            </w:r>
          </w:p>
        </w:tc>
      </w:tr>
      <w:tr w:rsidR="000D3270" w:rsidRPr="000D3270" w14:paraId="3AED5B75" w14:textId="77777777" w:rsidTr="000D3270">
        <w:trPr>
          <w:trHeight w:val="31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14:paraId="0F0AE7AA" w14:textId="77777777" w:rsidR="000D3270" w:rsidRPr="000D3270" w:rsidRDefault="000D3270" w:rsidP="000D3270">
            <w:pPr>
              <w:jc w:val="both"/>
              <w:rPr>
                <w:b/>
                <w:bCs/>
                <w:color w:val="000000"/>
                <w:sz w:val="16"/>
                <w:szCs w:val="16"/>
              </w:rPr>
            </w:pPr>
            <w:r w:rsidRPr="000D3270">
              <w:rPr>
                <w:b/>
                <w:bCs/>
                <w:color w:val="000000"/>
                <w:sz w:val="16"/>
                <w:szCs w:val="16"/>
              </w:rPr>
              <w:t> </w:t>
            </w:r>
          </w:p>
        </w:tc>
        <w:tc>
          <w:tcPr>
            <w:tcW w:w="3090" w:type="dxa"/>
            <w:tcBorders>
              <w:top w:val="nil"/>
              <w:left w:val="nil"/>
              <w:bottom w:val="single" w:sz="8" w:space="0" w:color="auto"/>
              <w:right w:val="single" w:sz="8" w:space="0" w:color="auto"/>
            </w:tcBorders>
            <w:shd w:val="clear" w:color="auto" w:fill="auto"/>
            <w:noWrap/>
            <w:vAlign w:val="center"/>
            <w:hideMark/>
          </w:tcPr>
          <w:p w14:paraId="30661E27" w14:textId="77777777" w:rsidR="000D3270" w:rsidRPr="000D3270" w:rsidRDefault="000D3270" w:rsidP="000D3270">
            <w:pPr>
              <w:rPr>
                <w:color w:val="000000"/>
                <w:sz w:val="16"/>
                <w:szCs w:val="16"/>
              </w:rPr>
            </w:pPr>
            <w:r w:rsidRPr="000D3270">
              <w:rPr>
                <w:color w:val="000000"/>
                <w:sz w:val="16"/>
                <w:szCs w:val="16"/>
              </w:rPr>
              <w:t xml:space="preserve">1.Стипендии </w:t>
            </w:r>
          </w:p>
        </w:tc>
        <w:tc>
          <w:tcPr>
            <w:tcW w:w="980" w:type="dxa"/>
            <w:tcBorders>
              <w:top w:val="nil"/>
              <w:left w:val="nil"/>
              <w:bottom w:val="single" w:sz="8" w:space="0" w:color="auto"/>
              <w:right w:val="single" w:sz="8" w:space="0" w:color="auto"/>
            </w:tcBorders>
            <w:shd w:val="clear" w:color="auto" w:fill="auto"/>
            <w:vAlign w:val="center"/>
            <w:hideMark/>
          </w:tcPr>
          <w:p w14:paraId="589F9D40" w14:textId="77777777" w:rsidR="000D3270" w:rsidRPr="000D3270" w:rsidRDefault="000D3270" w:rsidP="000D3270">
            <w:pPr>
              <w:jc w:val="right"/>
              <w:rPr>
                <w:color w:val="000000"/>
                <w:sz w:val="16"/>
                <w:szCs w:val="16"/>
              </w:rPr>
            </w:pPr>
            <w:r w:rsidRPr="000D3270">
              <w:rPr>
                <w:color w:val="000000"/>
                <w:sz w:val="16"/>
                <w:szCs w:val="16"/>
              </w:rPr>
              <w:t>13,8</w:t>
            </w:r>
          </w:p>
        </w:tc>
        <w:tc>
          <w:tcPr>
            <w:tcW w:w="974" w:type="dxa"/>
            <w:tcBorders>
              <w:top w:val="nil"/>
              <w:left w:val="nil"/>
              <w:bottom w:val="single" w:sz="8" w:space="0" w:color="auto"/>
              <w:right w:val="single" w:sz="8" w:space="0" w:color="auto"/>
            </w:tcBorders>
            <w:shd w:val="clear" w:color="auto" w:fill="auto"/>
            <w:vAlign w:val="center"/>
            <w:hideMark/>
          </w:tcPr>
          <w:p w14:paraId="7E608D58" w14:textId="77777777" w:rsidR="000D3270" w:rsidRPr="000D3270" w:rsidRDefault="000D3270" w:rsidP="000D3270">
            <w:pPr>
              <w:jc w:val="right"/>
              <w:rPr>
                <w:color w:val="000000"/>
                <w:sz w:val="16"/>
                <w:szCs w:val="16"/>
              </w:rPr>
            </w:pPr>
            <w:r w:rsidRPr="000D3270">
              <w:rPr>
                <w:color w:val="000000"/>
                <w:sz w:val="16"/>
                <w:szCs w:val="16"/>
              </w:rPr>
              <w:t> </w:t>
            </w:r>
          </w:p>
        </w:tc>
        <w:tc>
          <w:tcPr>
            <w:tcW w:w="981" w:type="dxa"/>
            <w:tcBorders>
              <w:top w:val="nil"/>
              <w:left w:val="nil"/>
              <w:bottom w:val="single" w:sz="8" w:space="0" w:color="auto"/>
              <w:right w:val="single" w:sz="8" w:space="0" w:color="auto"/>
            </w:tcBorders>
            <w:shd w:val="clear" w:color="auto" w:fill="auto"/>
            <w:noWrap/>
            <w:vAlign w:val="center"/>
            <w:hideMark/>
          </w:tcPr>
          <w:p w14:paraId="591B54CA" w14:textId="77777777" w:rsidR="000D3270" w:rsidRPr="000D3270" w:rsidRDefault="000D3270" w:rsidP="000D3270">
            <w:pPr>
              <w:jc w:val="right"/>
              <w:rPr>
                <w:color w:val="000000"/>
                <w:sz w:val="16"/>
                <w:szCs w:val="16"/>
              </w:rPr>
            </w:pPr>
            <w:r w:rsidRPr="000D3270">
              <w:rPr>
                <w:color w:val="000000"/>
                <w:sz w:val="16"/>
                <w:szCs w:val="16"/>
              </w:rPr>
              <w:t> </w:t>
            </w:r>
          </w:p>
        </w:tc>
        <w:tc>
          <w:tcPr>
            <w:tcW w:w="981" w:type="dxa"/>
            <w:tcBorders>
              <w:top w:val="nil"/>
              <w:left w:val="nil"/>
              <w:bottom w:val="single" w:sz="8" w:space="0" w:color="auto"/>
              <w:right w:val="single" w:sz="8" w:space="0" w:color="auto"/>
            </w:tcBorders>
            <w:shd w:val="clear" w:color="auto" w:fill="auto"/>
            <w:noWrap/>
            <w:vAlign w:val="center"/>
            <w:hideMark/>
          </w:tcPr>
          <w:p w14:paraId="0890B1E9" w14:textId="77777777" w:rsidR="000D3270" w:rsidRPr="000D3270" w:rsidRDefault="000D3270" w:rsidP="000D3270">
            <w:pPr>
              <w:jc w:val="right"/>
              <w:rPr>
                <w:color w:val="000000"/>
                <w:sz w:val="16"/>
                <w:szCs w:val="16"/>
              </w:rPr>
            </w:pPr>
            <w:r w:rsidRPr="000D3270">
              <w:rPr>
                <w:color w:val="000000"/>
                <w:sz w:val="16"/>
                <w:szCs w:val="16"/>
              </w:rPr>
              <w:t> </w:t>
            </w:r>
          </w:p>
        </w:tc>
        <w:tc>
          <w:tcPr>
            <w:tcW w:w="997" w:type="dxa"/>
            <w:tcBorders>
              <w:top w:val="nil"/>
              <w:left w:val="nil"/>
              <w:bottom w:val="single" w:sz="8" w:space="0" w:color="auto"/>
              <w:right w:val="single" w:sz="8" w:space="0" w:color="auto"/>
            </w:tcBorders>
            <w:shd w:val="clear" w:color="auto" w:fill="auto"/>
            <w:noWrap/>
            <w:vAlign w:val="center"/>
            <w:hideMark/>
          </w:tcPr>
          <w:p w14:paraId="3205FA08" w14:textId="77777777" w:rsidR="000D3270" w:rsidRPr="000D3270" w:rsidRDefault="000D3270" w:rsidP="000D3270">
            <w:pPr>
              <w:jc w:val="right"/>
              <w:rPr>
                <w:color w:val="000000"/>
                <w:sz w:val="16"/>
                <w:szCs w:val="16"/>
              </w:rPr>
            </w:pPr>
            <w:r w:rsidRPr="000D3270">
              <w:rPr>
                <w:color w:val="000000"/>
                <w:sz w:val="16"/>
                <w:szCs w:val="16"/>
              </w:rPr>
              <w:t> </w:t>
            </w:r>
          </w:p>
        </w:tc>
        <w:tc>
          <w:tcPr>
            <w:tcW w:w="997" w:type="dxa"/>
            <w:tcBorders>
              <w:top w:val="nil"/>
              <w:left w:val="nil"/>
              <w:bottom w:val="single" w:sz="8" w:space="0" w:color="auto"/>
              <w:right w:val="single" w:sz="8" w:space="0" w:color="auto"/>
            </w:tcBorders>
            <w:shd w:val="clear" w:color="auto" w:fill="auto"/>
            <w:noWrap/>
            <w:vAlign w:val="center"/>
            <w:hideMark/>
          </w:tcPr>
          <w:p w14:paraId="2A55DC33" w14:textId="77777777" w:rsidR="000D3270" w:rsidRPr="000D3270" w:rsidRDefault="000D3270" w:rsidP="000D3270">
            <w:pPr>
              <w:jc w:val="right"/>
              <w:rPr>
                <w:color w:val="000000"/>
                <w:sz w:val="16"/>
                <w:szCs w:val="16"/>
              </w:rPr>
            </w:pPr>
            <w:r w:rsidRPr="000D3270">
              <w:rPr>
                <w:color w:val="000000"/>
                <w:sz w:val="16"/>
                <w:szCs w:val="16"/>
              </w:rPr>
              <w:t> </w:t>
            </w:r>
          </w:p>
        </w:tc>
      </w:tr>
      <w:tr w:rsidR="000D3270" w:rsidRPr="000D3270" w14:paraId="51E121F7" w14:textId="77777777" w:rsidTr="000D3270">
        <w:trPr>
          <w:trHeight w:val="31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14:paraId="3EDA638E" w14:textId="77777777" w:rsidR="000D3270" w:rsidRPr="000D3270" w:rsidRDefault="000D3270" w:rsidP="000D3270">
            <w:pPr>
              <w:jc w:val="both"/>
              <w:rPr>
                <w:b/>
                <w:bCs/>
                <w:color w:val="000000"/>
                <w:sz w:val="16"/>
                <w:szCs w:val="16"/>
              </w:rPr>
            </w:pPr>
            <w:r w:rsidRPr="000D3270">
              <w:rPr>
                <w:b/>
                <w:bCs/>
                <w:color w:val="000000"/>
                <w:sz w:val="16"/>
                <w:szCs w:val="16"/>
              </w:rPr>
              <w:t> </w:t>
            </w:r>
          </w:p>
        </w:tc>
        <w:tc>
          <w:tcPr>
            <w:tcW w:w="3090" w:type="dxa"/>
            <w:tcBorders>
              <w:top w:val="nil"/>
              <w:left w:val="nil"/>
              <w:bottom w:val="single" w:sz="8" w:space="0" w:color="auto"/>
              <w:right w:val="single" w:sz="8" w:space="0" w:color="auto"/>
            </w:tcBorders>
            <w:shd w:val="clear" w:color="auto" w:fill="auto"/>
            <w:noWrap/>
            <w:vAlign w:val="center"/>
            <w:hideMark/>
          </w:tcPr>
          <w:p w14:paraId="5B2A266F" w14:textId="77777777" w:rsidR="000D3270" w:rsidRPr="000D3270" w:rsidRDefault="000D3270" w:rsidP="000D3270">
            <w:pPr>
              <w:rPr>
                <w:color w:val="000000"/>
                <w:sz w:val="16"/>
                <w:szCs w:val="16"/>
              </w:rPr>
            </w:pPr>
            <w:r w:rsidRPr="000D3270">
              <w:rPr>
                <w:color w:val="000000"/>
                <w:sz w:val="16"/>
                <w:szCs w:val="16"/>
              </w:rPr>
              <w:t>2.Програма "Еразъм"</w:t>
            </w:r>
          </w:p>
        </w:tc>
        <w:tc>
          <w:tcPr>
            <w:tcW w:w="980" w:type="dxa"/>
            <w:tcBorders>
              <w:top w:val="nil"/>
              <w:left w:val="nil"/>
              <w:bottom w:val="single" w:sz="8" w:space="0" w:color="auto"/>
              <w:right w:val="single" w:sz="8" w:space="0" w:color="auto"/>
            </w:tcBorders>
            <w:shd w:val="clear" w:color="auto" w:fill="auto"/>
            <w:vAlign w:val="center"/>
            <w:hideMark/>
          </w:tcPr>
          <w:p w14:paraId="7B116715" w14:textId="77777777" w:rsidR="000D3270" w:rsidRPr="000D3270" w:rsidRDefault="000D3270" w:rsidP="000D3270">
            <w:pPr>
              <w:jc w:val="right"/>
              <w:rPr>
                <w:color w:val="000000"/>
                <w:sz w:val="16"/>
                <w:szCs w:val="16"/>
              </w:rPr>
            </w:pPr>
            <w:r w:rsidRPr="000D3270">
              <w:rPr>
                <w:color w:val="000000"/>
                <w:sz w:val="16"/>
                <w:szCs w:val="16"/>
              </w:rPr>
              <w:t>5,7</w:t>
            </w:r>
          </w:p>
        </w:tc>
        <w:tc>
          <w:tcPr>
            <w:tcW w:w="974" w:type="dxa"/>
            <w:tcBorders>
              <w:top w:val="nil"/>
              <w:left w:val="nil"/>
              <w:bottom w:val="single" w:sz="8" w:space="0" w:color="auto"/>
              <w:right w:val="single" w:sz="8" w:space="0" w:color="auto"/>
            </w:tcBorders>
            <w:shd w:val="clear" w:color="auto" w:fill="auto"/>
            <w:vAlign w:val="center"/>
            <w:hideMark/>
          </w:tcPr>
          <w:p w14:paraId="65AC8D02" w14:textId="77777777" w:rsidR="000D3270" w:rsidRPr="000D3270" w:rsidRDefault="000D3270" w:rsidP="000D3270">
            <w:pPr>
              <w:jc w:val="right"/>
              <w:rPr>
                <w:color w:val="000000"/>
                <w:sz w:val="16"/>
                <w:szCs w:val="16"/>
              </w:rPr>
            </w:pPr>
            <w:r w:rsidRPr="000D3270">
              <w:rPr>
                <w:color w:val="000000"/>
                <w:sz w:val="16"/>
                <w:szCs w:val="16"/>
              </w:rPr>
              <w:t> </w:t>
            </w:r>
          </w:p>
        </w:tc>
        <w:tc>
          <w:tcPr>
            <w:tcW w:w="981" w:type="dxa"/>
            <w:tcBorders>
              <w:top w:val="nil"/>
              <w:left w:val="nil"/>
              <w:bottom w:val="single" w:sz="8" w:space="0" w:color="auto"/>
              <w:right w:val="single" w:sz="8" w:space="0" w:color="auto"/>
            </w:tcBorders>
            <w:shd w:val="clear" w:color="auto" w:fill="auto"/>
            <w:noWrap/>
            <w:vAlign w:val="center"/>
            <w:hideMark/>
          </w:tcPr>
          <w:p w14:paraId="27AA73A6" w14:textId="77777777" w:rsidR="000D3270" w:rsidRPr="000D3270" w:rsidRDefault="000D3270" w:rsidP="000D3270">
            <w:pPr>
              <w:jc w:val="right"/>
              <w:rPr>
                <w:color w:val="000000"/>
                <w:sz w:val="16"/>
                <w:szCs w:val="16"/>
              </w:rPr>
            </w:pPr>
            <w:r w:rsidRPr="000D3270">
              <w:rPr>
                <w:color w:val="000000"/>
                <w:sz w:val="16"/>
                <w:szCs w:val="16"/>
              </w:rPr>
              <w:t> </w:t>
            </w:r>
          </w:p>
        </w:tc>
        <w:tc>
          <w:tcPr>
            <w:tcW w:w="981" w:type="dxa"/>
            <w:tcBorders>
              <w:top w:val="nil"/>
              <w:left w:val="nil"/>
              <w:bottom w:val="single" w:sz="8" w:space="0" w:color="auto"/>
              <w:right w:val="single" w:sz="8" w:space="0" w:color="auto"/>
            </w:tcBorders>
            <w:shd w:val="clear" w:color="auto" w:fill="auto"/>
            <w:noWrap/>
            <w:vAlign w:val="center"/>
            <w:hideMark/>
          </w:tcPr>
          <w:p w14:paraId="51236CB0" w14:textId="77777777" w:rsidR="000D3270" w:rsidRPr="000D3270" w:rsidRDefault="000D3270" w:rsidP="000D3270">
            <w:pPr>
              <w:jc w:val="right"/>
              <w:rPr>
                <w:color w:val="000000"/>
                <w:sz w:val="16"/>
                <w:szCs w:val="16"/>
              </w:rPr>
            </w:pPr>
            <w:r w:rsidRPr="000D3270">
              <w:rPr>
                <w:color w:val="000000"/>
                <w:sz w:val="16"/>
                <w:szCs w:val="16"/>
              </w:rPr>
              <w:t> </w:t>
            </w:r>
          </w:p>
        </w:tc>
        <w:tc>
          <w:tcPr>
            <w:tcW w:w="997" w:type="dxa"/>
            <w:tcBorders>
              <w:top w:val="nil"/>
              <w:left w:val="nil"/>
              <w:bottom w:val="single" w:sz="8" w:space="0" w:color="auto"/>
              <w:right w:val="single" w:sz="8" w:space="0" w:color="auto"/>
            </w:tcBorders>
            <w:shd w:val="clear" w:color="auto" w:fill="auto"/>
            <w:noWrap/>
            <w:vAlign w:val="center"/>
            <w:hideMark/>
          </w:tcPr>
          <w:p w14:paraId="570D7D6B" w14:textId="77777777" w:rsidR="000D3270" w:rsidRPr="000D3270" w:rsidRDefault="000D3270" w:rsidP="000D3270">
            <w:pPr>
              <w:jc w:val="right"/>
              <w:rPr>
                <w:color w:val="000000"/>
                <w:sz w:val="16"/>
                <w:szCs w:val="16"/>
              </w:rPr>
            </w:pPr>
            <w:r w:rsidRPr="000D3270">
              <w:rPr>
                <w:color w:val="000000"/>
                <w:sz w:val="16"/>
                <w:szCs w:val="16"/>
              </w:rPr>
              <w:t> </w:t>
            </w:r>
          </w:p>
        </w:tc>
        <w:tc>
          <w:tcPr>
            <w:tcW w:w="997" w:type="dxa"/>
            <w:tcBorders>
              <w:top w:val="nil"/>
              <w:left w:val="nil"/>
              <w:bottom w:val="single" w:sz="8" w:space="0" w:color="auto"/>
              <w:right w:val="single" w:sz="8" w:space="0" w:color="auto"/>
            </w:tcBorders>
            <w:shd w:val="clear" w:color="auto" w:fill="auto"/>
            <w:noWrap/>
            <w:vAlign w:val="center"/>
            <w:hideMark/>
          </w:tcPr>
          <w:p w14:paraId="3B9157C6" w14:textId="77777777" w:rsidR="000D3270" w:rsidRPr="000D3270" w:rsidRDefault="000D3270" w:rsidP="000D3270">
            <w:pPr>
              <w:jc w:val="right"/>
              <w:rPr>
                <w:color w:val="000000"/>
                <w:sz w:val="16"/>
                <w:szCs w:val="16"/>
              </w:rPr>
            </w:pPr>
            <w:r w:rsidRPr="000D3270">
              <w:rPr>
                <w:color w:val="000000"/>
                <w:sz w:val="16"/>
                <w:szCs w:val="16"/>
              </w:rPr>
              <w:t> </w:t>
            </w:r>
          </w:p>
        </w:tc>
      </w:tr>
      <w:tr w:rsidR="000D3270" w:rsidRPr="000D3270" w14:paraId="6B741479" w14:textId="77777777" w:rsidTr="000D3270">
        <w:trPr>
          <w:trHeight w:val="31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14:paraId="44E0F52B" w14:textId="77777777" w:rsidR="000D3270" w:rsidRPr="000D3270" w:rsidRDefault="000D3270" w:rsidP="000D3270">
            <w:pPr>
              <w:jc w:val="both"/>
              <w:rPr>
                <w:b/>
                <w:bCs/>
                <w:color w:val="000000"/>
                <w:sz w:val="16"/>
                <w:szCs w:val="16"/>
              </w:rPr>
            </w:pPr>
            <w:r w:rsidRPr="000D3270">
              <w:rPr>
                <w:b/>
                <w:bCs/>
                <w:color w:val="000000"/>
                <w:sz w:val="16"/>
                <w:szCs w:val="16"/>
              </w:rPr>
              <w:t> </w:t>
            </w:r>
          </w:p>
        </w:tc>
        <w:tc>
          <w:tcPr>
            <w:tcW w:w="3090" w:type="dxa"/>
            <w:tcBorders>
              <w:top w:val="nil"/>
              <w:left w:val="nil"/>
              <w:bottom w:val="single" w:sz="8" w:space="0" w:color="auto"/>
              <w:right w:val="single" w:sz="8" w:space="0" w:color="auto"/>
            </w:tcBorders>
            <w:shd w:val="clear" w:color="auto" w:fill="auto"/>
            <w:vAlign w:val="center"/>
            <w:hideMark/>
          </w:tcPr>
          <w:p w14:paraId="052A56CE" w14:textId="77777777" w:rsidR="000D3270" w:rsidRPr="000D3270" w:rsidRDefault="000D3270" w:rsidP="000D3270">
            <w:pPr>
              <w:rPr>
                <w:color w:val="000000"/>
                <w:sz w:val="16"/>
                <w:szCs w:val="16"/>
              </w:rPr>
            </w:pPr>
            <w:r w:rsidRPr="000D3270">
              <w:rPr>
                <w:color w:val="000000"/>
                <w:sz w:val="16"/>
                <w:szCs w:val="16"/>
              </w:rPr>
              <w:t> </w:t>
            </w:r>
          </w:p>
        </w:tc>
        <w:tc>
          <w:tcPr>
            <w:tcW w:w="980" w:type="dxa"/>
            <w:tcBorders>
              <w:top w:val="nil"/>
              <w:left w:val="nil"/>
              <w:bottom w:val="single" w:sz="8" w:space="0" w:color="auto"/>
              <w:right w:val="single" w:sz="8" w:space="0" w:color="auto"/>
            </w:tcBorders>
            <w:shd w:val="clear" w:color="auto" w:fill="auto"/>
            <w:vAlign w:val="center"/>
            <w:hideMark/>
          </w:tcPr>
          <w:p w14:paraId="4450CAB1" w14:textId="77777777" w:rsidR="000D3270" w:rsidRPr="000D3270" w:rsidRDefault="000D3270" w:rsidP="000D3270">
            <w:pPr>
              <w:jc w:val="right"/>
              <w:rPr>
                <w:color w:val="000000"/>
                <w:sz w:val="16"/>
                <w:szCs w:val="16"/>
              </w:rPr>
            </w:pPr>
            <w:r w:rsidRPr="000D3270">
              <w:rPr>
                <w:color w:val="000000"/>
                <w:sz w:val="16"/>
                <w:szCs w:val="16"/>
              </w:rPr>
              <w:t> </w:t>
            </w:r>
          </w:p>
        </w:tc>
        <w:tc>
          <w:tcPr>
            <w:tcW w:w="974" w:type="dxa"/>
            <w:tcBorders>
              <w:top w:val="nil"/>
              <w:left w:val="nil"/>
              <w:bottom w:val="single" w:sz="8" w:space="0" w:color="auto"/>
              <w:right w:val="single" w:sz="8" w:space="0" w:color="auto"/>
            </w:tcBorders>
            <w:shd w:val="clear" w:color="auto" w:fill="auto"/>
            <w:vAlign w:val="center"/>
            <w:hideMark/>
          </w:tcPr>
          <w:p w14:paraId="6A7CC86E" w14:textId="77777777" w:rsidR="000D3270" w:rsidRPr="000D3270" w:rsidRDefault="000D3270" w:rsidP="000D3270">
            <w:pPr>
              <w:jc w:val="right"/>
              <w:rPr>
                <w:color w:val="000000"/>
                <w:sz w:val="16"/>
                <w:szCs w:val="16"/>
              </w:rPr>
            </w:pPr>
            <w:r w:rsidRPr="000D3270">
              <w:rPr>
                <w:color w:val="000000"/>
                <w:sz w:val="16"/>
                <w:szCs w:val="16"/>
              </w:rPr>
              <w:t> </w:t>
            </w:r>
          </w:p>
        </w:tc>
        <w:tc>
          <w:tcPr>
            <w:tcW w:w="981" w:type="dxa"/>
            <w:tcBorders>
              <w:top w:val="nil"/>
              <w:left w:val="nil"/>
              <w:bottom w:val="single" w:sz="8" w:space="0" w:color="auto"/>
              <w:right w:val="single" w:sz="8" w:space="0" w:color="auto"/>
            </w:tcBorders>
            <w:shd w:val="clear" w:color="auto" w:fill="auto"/>
            <w:noWrap/>
            <w:vAlign w:val="center"/>
            <w:hideMark/>
          </w:tcPr>
          <w:p w14:paraId="502225E3" w14:textId="77777777" w:rsidR="000D3270" w:rsidRPr="000D3270" w:rsidRDefault="000D3270" w:rsidP="000D3270">
            <w:pPr>
              <w:jc w:val="right"/>
              <w:rPr>
                <w:color w:val="000000"/>
                <w:sz w:val="16"/>
                <w:szCs w:val="16"/>
              </w:rPr>
            </w:pPr>
            <w:r w:rsidRPr="000D3270">
              <w:rPr>
                <w:color w:val="000000"/>
                <w:sz w:val="16"/>
                <w:szCs w:val="16"/>
              </w:rPr>
              <w:t> </w:t>
            </w:r>
          </w:p>
        </w:tc>
        <w:tc>
          <w:tcPr>
            <w:tcW w:w="981" w:type="dxa"/>
            <w:tcBorders>
              <w:top w:val="nil"/>
              <w:left w:val="nil"/>
              <w:bottom w:val="single" w:sz="8" w:space="0" w:color="auto"/>
              <w:right w:val="single" w:sz="8" w:space="0" w:color="auto"/>
            </w:tcBorders>
            <w:shd w:val="clear" w:color="auto" w:fill="auto"/>
            <w:noWrap/>
            <w:vAlign w:val="center"/>
            <w:hideMark/>
          </w:tcPr>
          <w:p w14:paraId="49144DF4" w14:textId="77777777" w:rsidR="000D3270" w:rsidRPr="000D3270" w:rsidRDefault="000D3270" w:rsidP="000D3270">
            <w:pPr>
              <w:jc w:val="right"/>
              <w:rPr>
                <w:color w:val="000000"/>
                <w:sz w:val="16"/>
                <w:szCs w:val="16"/>
              </w:rPr>
            </w:pPr>
            <w:r w:rsidRPr="000D3270">
              <w:rPr>
                <w:color w:val="000000"/>
                <w:sz w:val="16"/>
                <w:szCs w:val="16"/>
              </w:rPr>
              <w:t> </w:t>
            </w:r>
          </w:p>
        </w:tc>
        <w:tc>
          <w:tcPr>
            <w:tcW w:w="997" w:type="dxa"/>
            <w:tcBorders>
              <w:top w:val="nil"/>
              <w:left w:val="nil"/>
              <w:bottom w:val="single" w:sz="8" w:space="0" w:color="auto"/>
              <w:right w:val="single" w:sz="8" w:space="0" w:color="auto"/>
            </w:tcBorders>
            <w:shd w:val="clear" w:color="auto" w:fill="auto"/>
            <w:noWrap/>
            <w:vAlign w:val="center"/>
            <w:hideMark/>
          </w:tcPr>
          <w:p w14:paraId="2AFF7756" w14:textId="77777777" w:rsidR="000D3270" w:rsidRPr="000D3270" w:rsidRDefault="000D3270" w:rsidP="000D3270">
            <w:pPr>
              <w:jc w:val="right"/>
              <w:rPr>
                <w:color w:val="000000"/>
                <w:sz w:val="16"/>
                <w:szCs w:val="16"/>
              </w:rPr>
            </w:pPr>
            <w:r w:rsidRPr="000D3270">
              <w:rPr>
                <w:color w:val="000000"/>
                <w:sz w:val="16"/>
                <w:szCs w:val="16"/>
              </w:rPr>
              <w:t> </w:t>
            </w:r>
          </w:p>
        </w:tc>
        <w:tc>
          <w:tcPr>
            <w:tcW w:w="997" w:type="dxa"/>
            <w:tcBorders>
              <w:top w:val="nil"/>
              <w:left w:val="nil"/>
              <w:bottom w:val="single" w:sz="8" w:space="0" w:color="auto"/>
              <w:right w:val="single" w:sz="8" w:space="0" w:color="auto"/>
            </w:tcBorders>
            <w:shd w:val="clear" w:color="auto" w:fill="auto"/>
            <w:noWrap/>
            <w:vAlign w:val="center"/>
            <w:hideMark/>
          </w:tcPr>
          <w:p w14:paraId="2591F516" w14:textId="77777777" w:rsidR="000D3270" w:rsidRPr="000D3270" w:rsidRDefault="000D3270" w:rsidP="000D3270">
            <w:pPr>
              <w:jc w:val="right"/>
              <w:rPr>
                <w:color w:val="000000"/>
                <w:sz w:val="16"/>
                <w:szCs w:val="16"/>
              </w:rPr>
            </w:pPr>
            <w:r w:rsidRPr="000D3270">
              <w:rPr>
                <w:color w:val="000000"/>
                <w:sz w:val="16"/>
                <w:szCs w:val="16"/>
              </w:rPr>
              <w:t> </w:t>
            </w:r>
          </w:p>
        </w:tc>
      </w:tr>
      <w:tr w:rsidR="000D3270" w:rsidRPr="000D3270" w14:paraId="4303ED87" w14:textId="77777777" w:rsidTr="000D3270">
        <w:trPr>
          <w:trHeight w:val="315"/>
        </w:trPr>
        <w:tc>
          <w:tcPr>
            <w:tcW w:w="440" w:type="dxa"/>
            <w:tcBorders>
              <w:top w:val="nil"/>
              <w:left w:val="single" w:sz="8" w:space="0" w:color="auto"/>
              <w:bottom w:val="single" w:sz="8" w:space="0" w:color="auto"/>
              <w:right w:val="single" w:sz="8" w:space="0" w:color="auto"/>
            </w:tcBorders>
            <w:shd w:val="clear" w:color="000000" w:fill="FFCC99"/>
            <w:noWrap/>
            <w:vAlign w:val="center"/>
            <w:hideMark/>
          </w:tcPr>
          <w:p w14:paraId="5F424ABC" w14:textId="77777777" w:rsidR="000D3270" w:rsidRPr="000D3270" w:rsidRDefault="000D3270" w:rsidP="000D3270">
            <w:pPr>
              <w:jc w:val="both"/>
              <w:rPr>
                <w:b/>
                <w:bCs/>
                <w:color w:val="000000"/>
                <w:sz w:val="16"/>
                <w:szCs w:val="16"/>
              </w:rPr>
            </w:pPr>
            <w:r w:rsidRPr="000D3270">
              <w:rPr>
                <w:b/>
                <w:bCs/>
                <w:color w:val="000000"/>
                <w:sz w:val="16"/>
                <w:szCs w:val="16"/>
              </w:rPr>
              <w:t> </w:t>
            </w:r>
          </w:p>
        </w:tc>
        <w:tc>
          <w:tcPr>
            <w:tcW w:w="3090" w:type="dxa"/>
            <w:tcBorders>
              <w:top w:val="nil"/>
              <w:left w:val="nil"/>
              <w:bottom w:val="single" w:sz="8" w:space="0" w:color="auto"/>
              <w:right w:val="single" w:sz="8" w:space="0" w:color="auto"/>
            </w:tcBorders>
            <w:shd w:val="clear" w:color="000000" w:fill="FFCC99"/>
            <w:noWrap/>
            <w:vAlign w:val="center"/>
            <w:hideMark/>
          </w:tcPr>
          <w:p w14:paraId="0D39F3FA" w14:textId="77777777" w:rsidR="000D3270" w:rsidRPr="000D3270" w:rsidRDefault="000D3270" w:rsidP="000D3270">
            <w:pPr>
              <w:rPr>
                <w:b/>
                <w:bCs/>
                <w:color w:val="000000"/>
                <w:sz w:val="16"/>
                <w:szCs w:val="16"/>
              </w:rPr>
            </w:pPr>
            <w:r w:rsidRPr="000D3270">
              <w:rPr>
                <w:b/>
                <w:bCs/>
                <w:color w:val="000000"/>
                <w:sz w:val="16"/>
                <w:szCs w:val="16"/>
              </w:rPr>
              <w:t>Общо администрирани разходи (ІІ.+ІІІ.):</w:t>
            </w:r>
          </w:p>
        </w:tc>
        <w:tc>
          <w:tcPr>
            <w:tcW w:w="980" w:type="dxa"/>
            <w:tcBorders>
              <w:top w:val="nil"/>
              <w:left w:val="nil"/>
              <w:bottom w:val="single" w:sz="8" w:space="0" w:color="auto"/>
              <w:right w:val="single" w:sz="8" w:space="0" w:color="auto"/>
            </w:tcBorders>
            <w:shd w:val="clear" w:color="000000" w:fill="FFCC99"/>
            <w:vAlign w:val="center"/>
            <w:hideMark/>
          </w:tcPr>
          <w:p w14:paraId="035183F5" w14:textId="77777777" w:rsidR="000D3270" w:rsidRPr="000D3270" w:rsidRDefault="000D3270" w:rsidP="000D3270">
            <w:pPr>
              <w:jc w:val="right"/>
              <w:rPr>
                <w:b/>
                <w:bCs/>
                <w:color w:val="000000"/>
                <w:sz w:val="16"/>
                <w:szCs w:val="16"/>
              </w:rPr>
            </w:pPr>
            <w:r w:rsidRPr="000D3270">
              <w:rPr>
                <w:b/>
                <w:bCs/>
                <w:color w:val="000000"/>
                <w:sz w:val="16"/>
                <w:szCs w:val="16"/>
              </w:rPr>
              <w:t>1 066,1</w:t>
            </w:r>
          </w:p>
        </w:tc>
        <w:tc>
          <w:tcPr>
            <w:tcW w:w="974" w:type="dxa"/>
            <w:tcBorders>
              <w:top w:val="nil"/>
              <w:left w:val="nil"/>
              <w:bottom w:val="single" w:sz="8" w:space="0" w:color="auto"/>
              <w:right w:val="single" w:sz="8" w:space="0" w:color="auto"/>
            </w:tcBorders>
            <w:shd w:val="clear" w:color="000000" w:fill="FFCC99"/>
            <w:vAlign w:val="center"/>
            <w:hideMark/>
          </w:tcPr>
          <w:p w14:paraId="69400214" w14:textId="77777777" w:rsidR="000D3270" w:rsidRPr="000D3270" w:rsidRDefault="000D3270" w:rsidP="000D3270">
            <w:pPr>
              <w:jc w:val="right"/>
              <w:rPr>
                <w:b/>
                <w:bCs/>
                <w:color w:val="000000"/>
                <w:sz w:val="16"/>
                <w:szCs w:val="16"/>
              </w:rPr>
            </w:pPr>
            <w:r w:rsidRPr="000D3270">
              <w:rPr>
                <w:b/>
                <w:bCs/>
                <w:color w:val="000000"/>
                <w:sz w:val="16"/>
                <w:szCs w:val="16"/>
              </w:rPr>
              <w:t>1 034,1</w:t>
            </w:r>
          </w:p>
        </w:tc>
        <w:tc>
          <w:tcPr>
            <w:tcW w:w="981" w:type="dxa"/>
            <w:tcBorders>
              <w:top w:val="nil"/>
              <w:left w:val="nil"/>
              <w:bottom w:val="single" w:sz="8" w:space="0" w:color="auto"/>
              <w:right w:val="single" w:sz="8" w:space="0" w:color="auto"/>
            </w:tcBorders>
            <w:shd w:val="clear" w:color="000000" w:fill="FFCC99"/>
            <w:vAlign w:val="center"/>
            <w:hideMark/>
          </w:tcPr>
          <w:p w14:paraId="579C9C52" w14:textId="77777777" w:rsidR="000D3270" w:rsidRPr="000D3270" w:rsidRDefault="000D3270" w:rsidP="000D3270">
            <w:pPr>
              <w:jc w:val="right"/>
              <w:rPr>
                <w:b/>
                <w:bCs/>
                <w:color w:val="000000"/>
                <w:sz w:val="16"/>
                <w:szCs w:val="16"/>
              </w:rPr>
            </w:pPr>
            <w:r w:rsidRPr="000D3270">
              <w:rPr>
                <w:b/>
                <w:bCs/>
                <w:color w:val="000000"/>
                <w:sz w:val="16"/>
                <w:szCs w:val="16"/>
              </w:rPr>
              <w:t>508,4</w:t>
            </w:r>
          </w:p>
        </w:tc>
        <w:tc>
          <w:tcPr>
            <w:tcW w:w="981" w:type="dxa"/>
            <w:tcBorders>
              <w:top w:val="nil"/>
              <w:left w:val="nil"/>
              <w:bottom w:val="single" w:sz="8" w:space="0" w:color="auto"/>
              <w:right w:val="single" w:sz="8" w:space="0" w:color="auto"/>
            </w:tcBorders>
            <w:shd w:val="clear" w:color="000000" w:fill="FFCC99"/>
            <w:vAlign w:val="center"/>
            <w:hideMark/>
          </w:tcPr>
          <w:p w14:paraId="2E25EB94" w14:textId="77777777" w:rsidR="000D3270" w:rsidRPr="000D3270" w:rsidRDefault="000D3270" w:rsidP="000D3270">
            <w:pPr>
              <w:jc w:val="right"/>
              <w:rPr>
                <w:b/>
                <w:bCs/>
                <w:color w:val="000000"/>
                <w:sz w:val="16"/>
                <w:szCs w:val="16"/>
              </w:rPr>
            </w:pPr>
            <w:r w:rsidRPr="000D3270">
              <w:rPr>
                <w:b/>
                <w:bCs/>
                <w:color w:val="000000"/>
                <w:sz w:val="16"/>
                <w:szCs w:val="16"/>
              </w:rPr>
              <w:t>508,4</w:t>
            </w:r>
          </w:p>
        </w:tc>
        <w:tc>
          <w:tcPr>
            <w:tcW w:w="997" w:type="dxa"/>
            <w:tcBorders>
              <w:top w:val="nil"/>
              <w:left w:val="nil"/>
              <w:bottom w:val="single" w:sz="8" w:space="0" w:color="auto"/>
              <w:right w:val="single" w:sz="8" w:space="0" w:color="auto"/>
            </w:tcBorders>
            <w:shd w:val="clear" w:color="000000" w:fill="FFCC99"/>
            <w:vAlign w:val="center"/>
            <w:hideMark/>
          </w:tcPr>
          <w:p w14:paraId="7FCB54EB" w14:textId="77777777" w:rsidR="000D3270" w:rsidRPr="000D3270" w:rsidRDefault="000D3270" w:rsidP="000D3270">
            <w:pPr>
              <w:jc w:val="right"/>
              <w:rPr>
                <w:b/>
                <w:bCs/>
                <w:color w:val="000000"/>
                <w:sz w:val="16"/>
                <w:szCs w:val="16"/>
              </w:rPr>
            </w:pPr>
            <w:r w:rsidRPr="000D3270">
              <w:rPr>
                <w:b/>
                <w:bCs/>
                <w:color w:val="000000"/>
                <w:sz w:val="16"/>
                <w:szCs w:val="16"/>
              </w:rPr>
              <w:t>508,4</w:t>
            </w:r>
          </w:p>
        </w:tc>
        <w:tc>
          <w:tcPr>
            <w:tcW w:w="997" w:type="dxa"/>
            <w:tcBorders>
              <w:top w:val="nil"/>
              <w:left w:val="nil"/>
              <w:bottom w:val="single" w:sz="8" w:space="0" w:color="auto"/>
              <w:right w:val="single" w:sz="8" w:space="0" w:color="auto"/>
            </w:tcBorders>
            <w:shd w:val="clear" w:color="000000" w:fill="FFCC99"/>
            <w:vAlign w:val="center"/>
            <w:hideMark/>
          </w:tcPr>
          <w:p w14:paraId="3685B881" w14:textId="77777777" w:rsidR="000D3270" w:rsidRPr="000D3270" w:rsidRDefault="000D3270" w:rsidP="000D3270">
            <w:pPr>
              <w:jc w:val="right"/>
              <w:rPr>
                <w:b/>
                <w:bCs/>
                <w:color w:val="000000"/>
                <w:sz w:val="16"/>
                <w:szCs w:val="16"/>
              </w:rPr>
            </w:pPr>
            <w:r w:rsidRPr="000D3270">
              <w:rPr>
                <w:b/>
                <w:bCs/>
                <w:color w:val="000000"/>
                <w:sz w:val="16"/>
                <w:szCs w:val="16"/>
              </w:rPr>
              <w:t>508,4</w:t>
            </w:r>
          </w:p>
        </w:tc>
      </w:tr>
      <w:tr w:rsidR="000D3270" w:rsidRPr="000D3270" w14:paraId="25F0F233" w14:textId="77777777" w:rsidTr="000D3270">
        <w:trPr>
          <w:trHeight w:val="315"/>
        </w:trPr>
        <w:tc>
          <w:tcPr>
            <w:tcW w:w="440" w:type="dxa"/>
            <w:tcBorders>
              <w:top w:val="nil"/>
              <w:left w:val="single" w:sz="8" w:space="0" w:color="auto"/>
              <w:bottom w:val="single" w:sz="8" w:space="0" w:color="auto"/>
              <w:right w:val="single" w:sz="8" w:space="0" w:color="auto"/>
            </w:tcBorders>
            <w:shd w:val="clear" w:color="auto" w:fill="auto"/>
            <w:noWrap/>
            <w:vAlign w:val="center"/>
          </w:tcPr>
          <w:p w14:paraId="08BC2485" w14:textId="77777777" w:rsidR="000D3270" w:rsidRPr="000D3270" w:rsidRDefault="000D3270" w:rsidP="000D3270">
            <w:pPr>
              <w:jc w:val="both"/>
              <w:rPr>
                <w:b/>
                <w:bCs/>
                <w:color w:val="000000"/>
                <w:sz w:val="16"/>
                <w:szCs w:val="16"/>
              </w:rPr>
            </w:pPr>
          </w:p>
        </w:tc>
        <w:tc>
          <w:tcPr>
            <w:tcW w:w="3090" w:type="dxa"/>
            <w:tcBorders>
              <w:top w:val="nil"/>
              <w:left w:val="nil"/>
              <w:bottom w:val="single" w:sz="8" w:space="0" w:color="auto"/>
              <w:right w:val="single" w:sz="8" w:space="0" w:color="auto"/>
            </w:tcBorders>
            <w:shd w:val="clear" w:color="auto" w:fill="auto"/>
            <w:noWrap/>
            <w:vAlign w:val="center"/>
          </w:tcPr>
          <w:p w14:paraId="34D1B8F1" w14:textId="77777777" w:rsidR="000D3270" w:rsidRPr="000D3270" w:rsidRDefault="000D3270" w:rsidP="000D3270">
            <w:pPr>
              <w:rPr>
                <w:b/>
                <w:bCs/>
                <w:color w:val="000000"/>
                <w:sz w:val="16"/>
                <w:szCs w:val="16"/>
              </w:rPr>
            </w:pPr>
          </w:p>
        </w:tc>
        <w:tc>
          <w:tcPr>
            <w:tcW w:w="980" w:type="dxa"/>
            <w:tcBorders>
              <w:top w:val="nil"/>
              <w:left w:val="nil"/>
              <w:bottom w:val="single" w:sz="8" w:space="0" w:color="auto"/>
              <w:right w:val="single" w:sz="8" w:space="0" w:color="auto"/>
            </w:tcBorders>
            <w:shd w:val="clear" w:color="auto" w:fill="auto"/>
            <w:vAlign w:val="center"/>
            <w:hideMark/>
          </w:tcPr>
          <w:p w14:paraId="6CB0B8FC" w14:textId="77777777" w:rsidR="000D3270" w:rsidRPr="000D3270" w:rsidRDefault="000D3270" w:rsidP="000D3270">
            <w:pPr>
              <w:jc w:val="right"/>
              <w:rPr>
                <w:color w:val="000000"/>
                <w:sz w:val="16"/>
                <w:szCs w:val="16"/>
              </w:rPr>
            </w:pPr>
            <w:r w:rsidRPr="000D3270">
              <w:rPr>
                <w:color w:val="000000"/>
                <w:sz w:val="16"/>
                <w:szCs w:val="16"/>
              </w:rPr>
              <w:t> </w:t>
            </w:r>
          </w:p>
        </w:tc>
        <w:tc>
          <w:tcPr>
            <w:tcW w:w="974" w:type="dxa"/>
            <w:tcBorders>
              <w:top w:val="nil"/>
              <w:left w:val="nil"/>
              <w:bottom w:val="single" w:sz="8" w:space="0" w:color="auto"/>
              <w:right w:val="single" w:sz="8" w:space="0" w:color="auto"/>
            </w:tcBorders>
            <w:shd w:val="clear" w:color="auto" w:fill="auto"/>
            <w:vAlign w:val="center"/>
            <w:hideMark/>
          </w:tcPr>
          <w:p w14:paraId="52B587AB" w14:textId="77777777" w:rsidR="000D3270" w:rsidRPr="000D3270" w:rsidRDefault="000D3270" w:rsidP="000D3270">
            <w:pPr>
              <w:jc w:val="right"/>
              <w:rPr>
                <w:color w:val="000000"/>
                <w:sz w:val="16"/>
                <w:szCs w:val="16"/>
              </w:rPr>
            </w:pPr>
            <w:r w:rsidRPr="000D3270">
              <w:rPr>
                <w:color w:val="000000"/>
                <w:sz w:val="16"/>
                <w:szCs w:val="16"/>
              </w:rPr>
              <w:t> </w:t>
            </w:r>
          </w:p>
        </w:tc>
        <w:tc>
          <w:tcPr>
            <w:tcW w:w="981" w:type="dxa"/>
            <w:tcBorders>
              <w:top w:val="nil"/>
              <w:left w:val="nil"/>
              <w:bottom w:val="single" w:sz="8" w:space="0" w:color="auto"/>
              <w:right w:val="single" w:sz="8" w:space="0" w:color="auto"/>
            </w:tcBorders>
            <w:shd w:val="clear" w:color="auto" w:fill="auto"/>
            <w:noWrap/>
            <w:vAlign w:val="center"/>
            <w:hideMark/>
          </w:tcPr>
          <w:p w14:paraId="19228929" w14:textId="77777777" w:rsidR="000D3270" w:rsidRPr="000D3270" w:rsidRDefault="000D3270" w:rsidP="000D3270">
            <w:pPr>
              <w:jc w:val="right"/>
              <w:rPr>
                <w:color w:val="000000"/>
                <w:sz w:val="16"/>
                <w:szCs w:val="16"/>
              </w:rPr>
            </w:pPr>
            <w:r w:rsidRPr="000D3270">
              <w:rPr>
                <w:color w:val="000000"/>
                <w:sz w:val="16"/>
                <w:szCs w:val="16"/>
              </w:rPr>
              <w:t> </w:t>
            </w:r>
          </w:p>
        </w:tc>
        <w:tc>
          <w:tcPr>
            <w:tcW w:w="981" w:type="dxa"/>
            <w:tcBorders>
              <w:top w:val="nil"/>
              <w:left w:val="nil"/>
              <w:bottom w:val="single" w:sz="8" w:space="0" w:color="auto"/>
              <w:right w:val="single" w:sz="8" w:space="0" w:color="auto"/>
            </w:tcBorders>
            <w:shd w:val="clear" w:color="auto" w:fill="auto"/>
            <w:noWrap/>
            <w:vAlign w:val="center"/>
            <w:hideMark/>
          </w:tcPr>
          <w:p w14:paraId="5CF49BCC" w14:textId="77777777" w:rsidR="000D3270" w:rsidRPr="000D3270" w:rsidRDefault="000D3270" w:rsidP="000D3270">
            <w:pPr>
              <w:jc w:val="right"/>
              <w:rPr>
                <w:color w:val="000000"/>
                <w:sz w:val="16"/>
                <w:szCs w:val="16"/>
              </w:rPr>
            </w:pPr>
            <w:r w:rsidRPr="000D3270">
              <w:rPr>
                <w:color w:val="000000"/>
                <w:sz w:val="16"/>
                <w:szCs w:val="16"/>
              </w:rPr>
              <w:t> </w:t>
            </w:r>
          </w:p>
        </w:tc>
        <w:tc>
          <w:tcPr>
            <w:tcW w:w="997" w:type="dxa"/>
            <w:tcBorders>
              <w:top w:val="nil"/>
              <w:left w:val="nil"/>
              <w:bottom w:val="single" w:sz="8" w:space="0" w:color="auto"/>
              <w:right w:val="single" w:sz="8" w:space="0" w:color="auto"/>
            </w:tcBorders>
            <w:shd w:val="clear" w:color="auto" w:fill="auto"/>
            <w:noWrap/>
            <w:vAlign w:val="center"/>
            <w:hideMark/>
          </w:tcPr>
          <w:p w14:paraId="2F09B9E7" w14:textId="77777777" w:rsidR="000D3270" w:rsidRPr="000D3270" w:rsidRDefault="000D3270" w:rsidP="000D3270">
            <w:pPr>
              <w:jc w:val="right"/>
              <w:rPr>
                <w:color w:val="000000"/>
                <w:sz w:val="16"/>
                <w:szCs w:val="16"/>
              </w:rPr>
            </w:pPr>
            <w:r w:rsidRPr="000D3270">
              <w:rPr>
                <w:color w:val="000000"/>
                <w:sz w:val="16"/>
                <w:szCs w:val="16"/>
              </w:rPr>
              <w:t> </w:t>
            </w:r>
          </w:p>
        </w:tc>
        <w:tc>
          <w:tcPr>
            <w:tcW w:w="997" w:type="dxa"/>
            <w:tcBorders>
              <w:top w:val="nil"/>
              <w:left w:val="nil"/>
              <w:bottom w:val="single" w:sz="8" w:space="0" w:color="auto"/>
              <w:right w:val="single" w:sz="8" w:space="0" w:color="auto"/>
            </w:tcBorders>
            <w:shd w:val="clear" w:color="auto" w:fill="auto"/>
            <w:noWrap/>
            <w:vAlign w:val="center"/>
            <w:hideMark/>
          </w:tcPr>
          <w:p w14:paraId="232D8FC3" w14:textId="77777777" w:rsidR="000D3270" w:rsidRPr="000D3270" w:rsidRDefault="000D3270" w:rsidP="000D3270">
            <w:pPr>
              <w:jc w:val="right"/>
              <w:rPr>
                <w:color w:val="000000"/>
                <w:sz w:val="16"/>
                <w:szCs w:val="16"/>
              </w:rPr>
            </w:pPr>
            <w:r w:rsidRPr="000D3270">
              <w:rPr>
                <w:color w:val="000000"/>
                <w:sz w:val="16"/>
                <w:szCs w:val="16"/>
              </w:rPr>
              <w:t> </w:t>
            </w:r>
          </w:p>
        </w:tc>
      </w:tr>
      <w:tr w:rsidR="000D3270" w:rsidRPr="000D3270" w14:paraId="25F6E77F" w14:textId="77777777" w:rsidTr="000D3270">
        <w:trPr>
          <w:trHeight w:val="315"/>
        </w:trPr>
        <w:tc>
          <w:tcPr>
            <w:tcW w:w="440" w:type="dxa"/>
            <w:tcBorders>
              <w:top w:val="nil"/>
              <w:left w:val="single" w:sz="8" w:space="0" w:color="auto"/>
              <w:bottom w:val="single" w:sz="8" w:space="0" w:color="auto"/>
              <w:right w:val="single" w:sz="8" w:space="0" w:color="auto"/>
            </w:tcBorders>
            <w:shd w:val="clear" w:color="000000" w:fill="FFCC99"/>
            <w:noWrap/>
            <w:vAlign w:val="center"/>
            <w:hideMark/>
          </w:tcPr>
          <w:p w14:paraId="27885782" w14:textId="77777777" w:rsidR="000D3270" w:rsidRPr="000D3270" w:rsidRDefault="000D3270" w:rsidP="000D3270">
            <w:pPr>
              <w:jc w:val="both"/>
              <w:rPr>
                <w:b/>
                <w:bCs/>
                <w:color w:val="000000"/>
                <w:sz w:val="16"/>
                <w:szCs w:val="16"/>
              </w:rPr>
            </w:pPr>
            <w:r w:rsidRPr="000D3270">
              <w:rPr>
                <w:b/>
                <w:bCs/>
                <w:color w:val="000000"/>
                <w:sz w:val="16"/>
                <w:szCs w:val="16"/>
              </w:rPr>
              <w:t> </w:t>
            </w:r>
          </w:p>
        </w:tc>
        <w:tc>
          <w:tcPr>
            <w:tcW w:w="3090" w:type="dxa"/>
            <w:tcBorders>
              <w:top w:val="nil"/>
              <w:left w:val="nil"/>
              <w:bottom w:val="single" w:sz="8" w:space="0" w:color="auto"/>
              <w:right w:val="single" w:sz="8" w:space="0" w:color="auto"/>
            </w:tcBorders>
            <w:shd w:val="clear" w:color="000000" w:fill="FFCC99"/>
            <w:noWrap/>
            <w:vAlign w:val="center"/>
            <w:hideMark/>
          </w:tcPr>
          <w:p w14:paraId="3491ECEB" w14:textId="77777777" w:rsidR="000D3270" w:rsidRPr="000D3270" w:rsidRDefault="000D3270" w:rsidP="000D3270">
            <w:pPr>
              <w:rPr>
                <w:b/>
                <w:bCs/>
                <w:color w:val="000000"/>
                <w:sz w:val="16"/>
                <w:szCs w:val="16"/>
              </w:rPr>
            </w:pPr>
            <w:r w:rsidRPr="000D3270">
              <w:rPr>
                <w:b/>
                <w:bCs/>
                <w:color w:val="000000"/>
                <w:sz w:val="16"/>
                <w:szCs w:val="16"/>
              </w:rPr>
              <w:t>Общо разходи по бюджета (І.1+ІІ.):</w:t>
            </w:r>
          </w:p>
        </w:tc>
        <w:tc>
          <w:tcPr>
            <w:tcW w:w="980" w:type="dxa"/>
            <w:tcBorders>
              <w:top w:val="nil"/>
              <w:left w:val="nil"/>
              <w:bottom w:val="single" w:sz="8" w:space="0" w:color="auto"/>
              <w:right w:val="single" w:sz="8" w:space="0" w:color="auto"/>
            </w:tcBorders>
            <w:shd w:val="clear" w:color="000000" w:fill="FFCC99"/>
            <w:vAlign w:val="center"/>
            <w:hideMark/>
          </w:tcPr>
          <w:p w14:paraId="5D3AD347" w14:textId="77777777" w:rsidR="000D3270" w:rsidRPr="000D3270" w:rsidRDefault="000D3270" w:rsidP="000D3270">
            <w:pPr>
              <w:jc w:val="right"/>
              <w:rPr>
                <w:b/>
                <w:bCs/>
                <w:color w:val="000000"/>
                <w:sz w:val="16"/>
                <w:szCs w:val="16"/>
              </w:rPr>
            </w:pPr>
            <w:r w:rsidRPr="000D3270">
              <w:rPr>
                <w:b/>
                <w:bCs/>
                <w:color w:val="000000"/>
                <w:sz w:val="16"/>
                <w:szCs w:val="16"/>
              </w:rPr>
              <w:t>36 052,5</w:t>
            </w:r>
          </w:p>
        </w:tc>
        <w:tc>
          <w:tcPr>
            <w:tcW w:w="974" w:type="dxa"/>
            <w:tcBorders>
              <w:top w:val="nil"/>
              <w:left w:val="nil"/>
              <w:bottom w:val="single" w:sz="8" w:space="0" w:color="auto"/>
              <w:right w:val="single" w:sz="8" w:space="0" w:color="auto"/>
            </w:tcBorders>
            <w:shd w:val="clear" w:color="000000" w:fill="FFCC99"/>
            <w:vAlign w:val="center"/>
            <w:hideMark/>
          </w:tcPr>
          <w:p w14:paraId="34C837D1" w14:textId="77777777" w:rsidR="000D3270" w:rsidRPr="000D3270" w:rsidRDefault="000D3270" w:rsidP="000D3270">
            <w:pPr>
              <w:jc w:val="right"/>
              <w:rPr>
                <w:b/>
                <w:bCs/>
                <w:color w:val="000000"/>
                <w:sz w:val="16"/>
                <w:szCs w:val="16"/>
              </w:rPr>
            </w:pPr>
            <w:r w:rsidRPr="000D3270">
              <w:rPr>
                <w:b/>
                <w:bCs/>
                <w:color w:val="000000"/>
                <w:sz w:val="16"/>
                <w:szCs w:val="16"/>
              </w:rPr>
              <w:t>41 416,8</w:t>
            </w:r>
          </w:p>
        </w:tc>
        <w:tc>
          <w:tcPr>
            <w:tcW w:w="981" w:type="dxa"/>
            <w:tcBorders>
              <w:top w:val="nil"/>
              <w:left w:val="nil"/>
              <w:bottom w:val="single" w:sz="8" w:space="0" w:color="auto"/>
              <w:right w:val="single" w:sz="8" w:space="0" w:color="auto"/>
            </w:tcBorders>
            <w:shd w:val="clear" w:color="000000" w:fill="FFCC99"/>
            <w:vAlign w:val="center"/>
            <w:hideMark/>
          </w:tcPr>
          <w:p w14:paraId="00120B6C" w14:textId="77777777" w:rsidR="000D3270" w:rsidRPr="000D3270" w:rsidRDefault="000D3270" w:rsidP="000D3270">
            <w:pPr>
              <w:jc w:val="right"/>
              <w:rPr>
                <w:b/>
                <w:bCs/>
                <w:color w:val="000000"/>
                <w:sz w:val="16"/>
                <w:szCs w:val="16"/>
              </w:rPr>
            </w:pPr>
            <w:r w:rsidRPr="000D3270">
              <w:rPr>
                <w:b/>
                <w:bCs/>
                <w:color w:val="000000"/>
                <w:sz w:val="16"/>
                <w:szCs w:val="16"/>
              </w:rPr>
              <w:t>45 215,1</w:t>
            </w:r>
          </w:p>
        </w:tc>
        <w:tc>
          <w:tcPr>
            <w:tcW w:w="981" w:type="dxa"/>
            <w:tcBorders>
              <w:top w:val="nil"/>
              <w:left w:val="nil"/>
              <w:bottom w:val="single" w:sz="8" w:space="0" w:color="auto"/>
              <w:right w:val="single" w:sz="8" w:space="0" w:color="auto"/>
            </w:tcBorders>
            <w:shd w:val="clear" w:color="000000" w:fill="FFCC99"/>
            <w:vAlign w:val="center"/>
            <w:hideMark/>
          </w:tcPr>
          <w:p w14:paraId="4F4CCE14" w14:textId="77777777" w:rsidR="000D3270" w:rsidRPr="000D3270" w:rsidRDefault="000D3270" w:rsidP="000D3270">
            <w:pPr>
              <w:jc w:val="right"/>
              <w:rPr>
                <w:b/>
                <w:bCs/>
                <w:color w:val="000000"/>
                <w:sz w:val="16"/>
                <w:szCs w:val="16"/>
              </w:rPr>
            </w:pPr>
            <w:r w:rsidRPr="000D3270">
              <w:rPr>
                <w:b/>
                <w:bCs/>
                <w:color w:val="000000"/>
                <w:sz w:val="16"/>
                <w:szCs w:val="16"/>
              </w:rPr>
              <w:t>50 749,5</w:t>
            </w:r>
          </w:p>
        </w:tc>
        <w:tc>
          <w:tcPr>
            <w:tcW w:w="997" w:type="dxa"/>
            <w:tcBorders>
              <w:top w:val="nil"/>
              <w:left w:val="nil"/>
              <w:bottom w:val="single" w:sz="8" w:space="0" w:color="auto"/>
              <w:right w:val="single" w:sz="8" w:space="0" w:color="auto"/>
            </w:tcBorders>
            <w:shd w:val="clear" w:color="000000" w:fill="FFCC99"/>
            <w:vAlign w:val="center"/>
            <w:hideMark/>
          </w:tcPr>
          <w:p w14:paraId="508AB6AC" w14:textId="77777777" w:rsidR="000D3270" w:rsidRPr="000D3270" w:rsidRDefault="000D3270" w:rsidP="000D3270">
            <w:pPr>
              <w:jc w:val="right"/>
              <w:rPr>
                <w:b/>
                <w:bCs/>
                <w:color w:val="000000"/>
                <w:sz w:val="16"/>
                <w:szCs w:val="16"/>
              </w:rPr>
            </w:pPr>
            <w:r w:rsidRPr="000D3270">
              <w:rPr>
                <w:b/>
                <w:bCs/>
                <w:color w:val="000000"/>
                <w:sz w:val="16"/>
                <w:szCs w:val="16"/>
              </w:rPr>
              <w:t>50 749,5</w:t>
            </w:r>
          </w:p>
        </w:tc>
        <w:tc>
          <w:tcPr>
            <w:tcW w:w="997" w:type="dxa"/>
            <w:tcBorders>
              <w:top w:val="nil"/>
              <w:left w:val="nil"/>
              <w:bottom w:val="single" w:sz="8" w:space="0" w:color="auto"/>
              <w:right w:val="single" w:sz="8" w:space="0" w:color="auto"/>
            </w:tcBorders>
            <w:shd w:val="clear" w:color="000000" w:fill="FFCC99"/>
            <w:vAlign w:val="center"/>
            <w:hideMark/>
          </w:tcPr>
          <w:p w14:paraId="748ED10D" w14:textId="77777777" w:rsidR="000D3270" w:rsidRPr="000D3270" w:rsidRDefault="000D3270" w:rsidP="000D3270">
            <w:pPr>
              <w:jc w:val="right"/>
              <w:rPr>
                <w:b/>
                <w:bCs/>
                <w:color w:val="000000"/>
                <w:sz w:val="16"/>
                <w:szCs w:val="16"/>
              </w:rPr>
            </w:pPr>
            <w:r w:rsidRPr="000D3270">
              <w:rPr>
                <w:b/>
                <w:bCs/>
                <w:color w:val="000000"/>
                <w:sz w:val="16"/>
                <w:szCs w:val="16"/>
              </w:rPr>
              <w:t>50 749,5</w:t>
            </w:r>
          </w:p>
        </w:tc>
      </w:tr>
      <w:tr w:rsidR="000D3270" w:rsidRPr="000D3270" w14:paraId="48450F6A" w14:textId="77777777" w:rsidTr="000D3270">
        <w:trPr>
          <w:trHeight w:val="31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14:paraId="0C1BABB6" w14:textId="77777777" w:rsidR="000D3270" w:rsidRPr="000D3270" w:rsidRDefault="000D3270" w:rsidP="000D3270">
            <w:pPr>
              <w:jc w:val="both"/>
              <w:rPr>
                <w:b/>
                <w:bCs/>
                <w:color w:val="000000"/>
                <w:sz w:val="16"/>
                <w:szCs w:val="16"/>
              </w:rPr>
            </w:pPr>
            <w:r w:rsidRPr="000D3270">
              <w:rPr>
                <w:b/>
                <w:bCs/>
                <w:color w:val="000000"/>
                <w:sz w:val="16"/>
                <w:szCs w:val="16"/>
              </w:rPr>
              <w:t> </w:t>
            </w:r>
          </w:p>
        </w:tc>
        <w:tc>
          <w:tcPr>
            <w:tcW w:w="3090" w:type="dxa"/>
            <w:tcBorders>
              <w:top w:val="nil"/>
              <w:left w:val="nil"/>
              <w:bottom w:val="single" w:sz="8" w:space="0" w:color="auto"/>
              <w:right w:val="single" w:sz="8" w:space="0" w:color="auto"/>
            </w:tcBorders>
            <w:shd w:val="clear" w:color="auto" w:fill="auto"/>
            <w:noWrap/>
            <w:vAlign w:val="center"/>
            <w:hideMark/>
          </w:tcPr>
          <w:p w14:paraId="1C971DEA" w14:textId="77777777" w:rsidR="000D3270" w:rsidRPr="000D3270" w:rsidRDefault="000D3270" w:rsidP="000D3270">
            <w:pPr>
              <w:rPr>
                <w:b/>
                <w:bCs/>
                <w:color w:val="000000"/>
                <w:sz w:val="16"/>
                <w:szCs w:val="16"/>
              </w:rPr>
            </w:pPr>
            <w:r w:rsidRPr="000D3270">
              <w:rPr>
                <w:b/>
                <w:bCs/>
                <w:color w:val="000000"/>
                <w:sz w:val="16"/>
                <w:szCs w:val="16"/>
              </w:rPr>
              <w:t> </w:t>
            </w:r>
          </w:p>
        </w:tc>
        <w:tc>
          <w:tcPr>
            <w:tcW w:w="980" w:type="dxa"/>
            <w:tcBorders>
              <w:top w:val="nil"/>
              <w:left w:val="nil"/>
              <w:bottom w:val="single" w:sz="8" w:space="0" w:color="auto"/>
              <w:right w:val="single" w:sz="8" w:space="0" w:color="auto"/>
            </w:tcBorders>
            <w:shd w:val="clear" w:color="auto" w:fill="auto"/>
            <w:vAlign w:val="center"/>
            <w:hideMark/>
          </w:tcPr>
          <w:p w14:paraId="6C6367B5" w14:textId="77777777" w:rsidR="000D3270" w:rsidRPr="000D3270" w:rsidRDefault="000D3270" w:rsidP="000D3270">
            <w:pPr>
              <w:jc w:val="right"/>
              <w:rPr>
                <w:color w:val="000000"/>
                <w:sz w:val="16"/>
                <w:szCs w:val="16"/>
              </w:rPr>
            </w:pPr>
            <w:r w:rsidRPr="000D3270">
              <w:rPr>
                <w:color w:val="000000"/>
                <w:sz w:val="16"/>
                <w:szCs w:val="16"/>
              </w:rPr>
              <w:t> </w:t>
            </w:r>
          </w:p>
        </w:tc>
        <w:tc>
          <w:tcPr>
            <w:tcW w:w="974" w:type="dxa"/>
            <w:tcBorders>
              <w:top w:val="nil"/>
              <w:left w:val="nil"/>
              <w:bottom w:val="single" w:sz="8" w:space="0" w:color="auto"/>
              <w:right w:val="single" w:sz="8" w:space="0" w:color="auto"/>
            </w:tcBorders>
            <w:shd w:val="clear" w:color="auto" w:fill="auto"/>
            <w:vAlign w:val="center"/>
            <w:hideMark/>
          </w:tcPr>
          <w:p w14:paraId="3C8E7275" w14:textId="77777777" w:rsidR="000D3270" w:rsidRPr="000D3270" w:rsidRDefault="000D3270" w:rsidP="000D3270">
            <w:pPr>
              <w:jc w:val="right"/>
              <w:rPr>
                <w:color w:val="000000"/>
                <w:sz w:val="16"/>
                <w:szCs w:val="16"/>
              </w:rPr>
            </w:pPr>
            <w:r w:rsidRPr="000D3270">
              <w:rPr>
                <w:color w:val="000000"/>
                <w:sz w:val="16"/>
                <w:szCs w:val="16"/>
              </w:rPr>
              <w:t> </w:t>
            </w:r>
          </w:p>
        </w:tc>
        <w:tc>
          <w:tcPr>
            <w:tcW w:w="981" w:type="dxa"/>
            <w:tcBorders>
              <w:top w:val="nil"/>
              <w:left w:val="nil"/>
              <w:bottom w:val="single" w:sz="8" w:space="0" w:color="auto"/>
              <w:right w:val="single" w:sz="8" w:space="0" w:color="auto"/>
            </w:tcBorders>
            <w:shd w:val="clear" w:color="auto" w:fill="auto"/>
            <w:noWrap/>
            <w:vAlign w:val="center"/>
            <w:hideMark/>
          </w:tcPr>
          <w:p w14:paraId="3FC9B4F7" w14:textId="77777777" w:rsidR="000D3270" w:rsidRPr="000D3270" w:rsidRDefault="000D3270" w:rsidP="000D3270">
            <w:pPr>
              <w:jc w:val="right"/>
              <w:rPr>
                <w:color w:val="000000"/>
                <w:sz w:val="16"/>
                <w:szCs w:val="16"/>
              </w:rPr>
            </w:pPr>
            <w:r w:rsidRPr="000D3270">
              <w:rPr>
                <w:color w:val="000000"/>
                <w:sz w:val="16"/>
                <w:szCs w:val="16"/>
              </w:rPr>
              <w:t> </w:t>
            </w:r>
          </w:p>
        </w:tc>
        <w:tc>
          <w:tcPr>
            <w:tcW w:w="981" w:type="dxa"/>
            <w:tcBorders>
              <w:top w:val="nil"/>
              <w:left w:val="nil"/>
              <w:bottom w:val="single" w:sz="8" w:space="0" w:color="auto"/>
              <w:right w:val="single" w:sz="8" w:space="0" w:color="auto"/>
            </w:tcBorders>
            <w:shd w:val="clear" w:color="auto" w:fill="auto"/>
            <w:noWrap/>
            <w:vAlign w:val="center"/>
            <w:hideMark/>
          </w:tcPr>
          <w:p w14:paraId="383045FE" w14:textId="77777777" w:rsidR="000D3270" w:rsidRPr="000D3270" w:rsidRDefault="000D3270" w:rsidP="000D3270">
            <w:pPr>
              <w:jc w:val="right"/>
              <w:rPr>
                <w:color w:val="000000"/>
                <w:sz w:val="16"/>
                <w:szCs w:val="16"/>
              </w:rPr>
            </w:pPr>
            <w:r w:rsidRPr="000D3270">
              <w:rPr>
                <w:color w:val="000000"/>
                <w:sz w:val="16"/>
                <w:szCs w:val="16"/>
              </w:rPr>
              <w:t> </w:t>
            </w:r>
          </w:p>
        </w:tc>
        <w:tc>
          <w:tcPr>
            <w:tcW w:w="997" w:type="dxa"/>
            <w:tcBorders>
              <w:top w:val="nil"/>
              <w:left w:val="nil"/>
              <w:bottom w:val="single" w:sz="8" w:space="0" w:color="auto"/>
              <w:right w:val="single" w:sz="8" w:space="0" w:color="auto"/>
            </w:tcBorders>
            <w:shd w:val="clear" w:color="auto" w:fill="auto"/>
            <w:noWrap/>
            <w:vAlign w:val="center"/>
            <w:hideMark/>
          </w:tcPr>
          <w:p w14:paraId="2EF9E815" w14:textId="77777777" w:rsidR="000D3270" w:rsidRPr="000D3270" w:rsidRDefault="000D3270" w:rsidP="000D3270">
            <w:pPr>
              <w:jc w:val="right"/>
              <w:rPr>
                <w:color w:val="000000"/>
                <w:sz w:val="16"/>
                <w:szCs w:val="16"/>
              </w:rPr>
            </w:pPr>
            <w:r w:rsidRPr="000D3270">
              <w:rPr>
                <w:color w:val="000000"/>
                <w:sz w:val="16"/>
                <w:szCs w:val="16"/>
              </w:rPr>
              <w:t> </w:t>
            </w:r>
          </w:p>
        </w:tc>
        <w:tc>
          <w:tcPr>
            <w:tcW w:w="997" w:type="dxa"/>
            <w:tcBorders>
              <w:top w:val="nil"/>
              <w:left w:val="nil"/>
              <w:bottom w:val="single" w:sz="8" w:space="0" w:color="auto"/>
              <w:right w:val="single" w:sz="8" w:space="0" w:color="auto"/>
            </w:tcBorders>
            <w:shd w:val="clear" w:color="auto" w:fill="auto"/>
            <w:noWrap/>
            <w:vAlign w:val="center"/>
            <w:hideMark/>
          </w:tcPr>
          <w:p w14:paraId="44493A0E" w14:textId="77777777" w:rsidR="000D3270" w:rsidRPr="000D3270" w:rsidRDefault="000D3270" w:rsidP="000D3270">
            <w:pPr>
              <w:jc w:val="right"/>
              <w:rPr>
                <w:color w:val="000000"/>
                <w:sz w:val="16"/>
                <w:szCs w:val="16"/>
              </w:rPr>
            </w:pPr>
            <w:r w:rsidRPr="000D3270">
              <w:rPr>
                <w:color w:val="000000"/>
                <w:sz w:val="16"/>
                <w:szCs w:val="16"/>
              </w:rPr>
              <w:t> </w:t>
            </w:r>
          </w:p>
        </w:tc>
      </w:tr>
      <w:tr w:rsidR="000D3270" w:rsidRPr="000D3270" w14:paraId="3BE146F5" w14:textId="77777777" w:rsidTr="000D3270">
        <w:trPr>
          <w:trHeight w:val="315"/>
        </w:trPr>
        <w:tc>
          <w:tcPr>
            <w:tcW w:w="440" w:type="dxa"/>
            <w:tcBorders>
              <w:top w:val="nil"/>
              <w:left w:val="single" w:sz="8" w:space="0" w:color="auto"/>
              <w:bottom w:val="single" w:sz="8" w:space="0" w:color="auto"/>
              <w:right w:val="single" w:sz="8" w:space="0" w:color="auto"/>
            </w:tcBorders>
            <w:shd w:val="clear" w:color="000000" w:fill="FFCC99"/>
            <w:noWrap/>
            <w:vAlign w:val="center"/>
            <w:hideMark/>
          </w:tcPr>
          <w:p w14:paraId="1C6D37AB" w14:textId="77777777" w:rsidR="000D3270" w:rsidRPr="000D3270" w:rsidRDefault="000D3270" w:rsidP="000D3270">
            <w:pPr>
              <w:jc w:val="both"/>
              <w:rPr>
                <w:b/>
                <w:bCs/>
                <w:color w:val="000000"/>
                <w:sz w:val="16"/>
                <w:szCs w:val="16"/>
              </w:rPr>
            </w:pPr>
            <w:r w:rsidRPr="000D3270">
              <w:rPr>
                <w:b/>
                <w:bCs/>
                <w:color w:val="000000"/>
                <w:sz w:val="16"/>
                <w:szCs w:val="16"/>
              </w:rPr>
              <w:t> </w:t>
            </w:r>
          </w:p>
        </w:tc>
        <w:tc>
          <w:tcPr>
            <w:tcW w:w="3090" w:type="dxa"/>
            <w:tcBorders>
              <w:top w:val="nil"/>
              <w:left w:val="nil"/>
              <w:bottom w:val="single" w:sz="8" w:space="0" w:color="auto"/>
              <w:right w:val="single" w:sz="8" w:space="0" w:color="auto"/>
            </w:tcBorders>
            <w:shd w:val="clear" w:color="000000" w:fill="FFCC99"/>
            <w:noWrap/>
            <w:vAlign w:val="center"/>
            <w:hideMark/>
          </w:tcPr>
          <w:p w14:paraId="24FD4CA7" w14:textId="77777777" w:rsidR="000D3270" w:rsidRPr="000D3270" w:rsidRDefault="000D3270" w:rsidP="000D3270">
            <w:pPr>
              <w:rPr>
                <w:b/>
                <w:bCs/>
                <w:color w:val="000000"/>
                <w:sz w:val="16"/>
                <w:szCs w:val="16"/>
              </w:rPr>
            </w:pPr>
            <w:r w:rsidRPr="000D3270">
              <w:rPr>
                <w:b/>
                <w:bCs/>
                <w:color w:val="000000"/>
                <w:sz w:val="16"/>
                <w:szCs w:val="16"/>
              </w:rPr>
              <w:t>Общо разходи (І.+ІІ.+ІІІ.):</w:t>
            </w:r>
          </w:p>
        </w:tc>
        <w:tc>
          <w:tcPr>
            <w:tcW w:w="980" w:type="dxa"/>
            <w:tcBorders>
              <w:top w:val="nil"/>
              <w:left w:val="nil"/>
              <w:bottom w:val="single" w:sz="8" w:space="0" w:color="auto"/>
              <w:right w:val="single" w:sz="8" w:space="0" w:color="auto"/>
            </w:tcBorders>
            <w:shd w:val="clear" w:color="000000" w:fill="FFCC99"/>
            <w:vAlign w:val="center"/>
            <w:hideMark/>
          </w:tcPr>
          <w:p w14:paraId="2472589E" w14:textId="77777777" w:rsidR="000D3270" w:rsidRPr="000D3270" w:rsidRDefault="000D3270" w:rsidP="000D3270">
            <w:pPr>
              <w:jc w:val="right"/>
              <w:rPr>
                <w:b/>
                <w:bCs/>
                <w:color w:val="000000"/>
                <w:sz w:val="16"/>
                <w:szCs w:val="16"/>
              </w:rPr>
            </w:pPr>
            <w:r w:rsidRPr="000D3270">
              <w:rPr>
                <w:b/>
                <w:bCs/>
                <w:color w:val="000000"/>
                <w:sz w:val="16"/>
                <w:szCs w:val="16"/>
              </w:rPr>
              <w:t>36 404,6</w:t>
            </w:r>
          </w:p>
        </w:tc>
        <w:tc>
          <w:tcPr>
            <w:tcW w:w="974" w:type="dxa"/>
            <w:tcBorders>
              <w:top w:val="nil"/>
              <w:left w:val="nil"/>
              <w:bottom w:val="single" w:sz="8" w:space="0" w:color="auto"/>
              <w:right w:val="single" w:sz="8" w:space="0" w:color="auto"/>
            </w:tcBorders>
            <w:shd w:val="clear" w:color="000000" w:fill="FFCC99"/>
            <w:vAlign w:val="center"/>
            <w:hideMark/>
          </w:tcPr>
          <w:p w14:paraId="51BE76D8" w14:textId="77777777" w:rsidR="000D3270" w:rsidRPr="000D3270" w:rsidRDefault="000D3270" w:rsidP="000D3270">
            <w:pPr>
              <w:jc w:val="right"/>
              <w:rPr>
                <w:b/>
                <w:bCs/>
                <w:color w:val="000000"/>
                <w:sz w:val="16"/>
                <w:szCs w:val="16"/>
              </w:rPr>
            </w:pPr>
            <w:r w:rsidRPr="000D3270">
              <w:rPr>
                <w:b/>
                <w:bCs/>
                <w:color w:val="000000"/>
                <w:sz w:val="16"/>
                <w:szCs w:val="16"/>
              </w:rPr>
              <w:t>41 609,2</w:t>
            </w:r>
          </w:p>
        </w:tc>
        <w:tc>
          <w:tcPr>
            <w:tcW w:w="981" w:type="dxa"/>
            <w:tcBorders>
              <w:top w:val="nil"/>
              <w:left w:val="nil"/>
              <w:bottom w:val="single" w:sz="8" w:space="0" w:color="auto"/>
              <w:right w:val="single" w:sz="8" w:space="0" w:color="auto"/>
            </w:tcBorders>
            <w:shd w:val="clear" w:color="000000" w:fill="FFCC99"/>
            <w:vAlign w:val="center"/>
            <w:hideMark/>
          </w:tcPr>
          <w:p w14:paraId="12E22752" w14:textId="77777777" w:rsidR="000D3270" w:rsidRPr="000D3270" w:rsidRDefault="000D3270" w:rsidP="000D3270">
            <w:pPr>
              <w:jc w:val="right"/>
              <w:rPr>
                <w:b/>
                <w:bCs/>
                <w:color w:val="000000"/>
                <w:sz w:val="16"/>
                <w:szCs w:val="16"/>
              </w:rPr>
            </w:pPr>
            <w:r w:rsidRPr="000D3270">
              <w:rPr>
                <w:b/>
                <w:bCs/>
                <w:color w:val="000000"/>
                <w:sz w:val="16"/>
                <w:szCs w:val="16"/>
              </w:rPr>
              <w:t>45 215,1</w:t>
            </w:r>
          </w:p>
        </w:tc>
        <w:tc>
          <w:tcPr>
            <w:tcW w:w="981" w:type="dxa"/>
            <w:tcBorders>
              <w:top w:val="nil"/>
              <w:left w:val="nil"/>
              <w:bottom w:val="single" w:sz="8" w:space="0" w:color="auto"/>
              <w:right w:val="single" w:sz="8" w:space="0" w:color="auto"/>
            </w:tcBorders>
            <w:shd w:val="clear" w:color="000000" w:fill="FFCC99"/>
            <w:vAlign w:val="center"/>
            <w:hideMark/>
          </w:tcPr>
          <w:p w14:paraId="090B2905" w14:textId="77777777" w:rsidR="000D3270" w:rsidRPr="000D3270" w:rsidRDefault="000D3270" w:rsidP="000D3270">
            <w:pPr>
              <w:jc w:val="right"/>
              <w:rPr>
                <w:b/>
                <w:bCs/>
                <w:color w:val="000000"/>
                <w:sz w:val="16"/>
                <w:szCs w:val="16"/>
              </w:rPr>
            </w:pPr>
            <w:r w:rsidRPr="000D3270">
              <w:rPr>
                <w:b/>
                <w:bCs/>
                <w:color w:val="000000"/>
                <w:sz w:val="16"/>
                <w:szCs w:val="16"/>
              </w:rPr>
              <w:t>50 749,5</w:t>
            </w:r>
          </w:p>
        </w:tc>
        <w:tc>
          <w:tcPr>
            <w:tcW w:w="997" w:type="dxa"/>
            <w:tcBorders>
              <w:top w:val="nil"/>
              <w:left w:val="nil"/>
              <w:bottom w:val="single" w:sz="8" w:space="0" w:color="auto"/>
              <w:right w:val="single" w:sz="8" w:space="0" w:color="auto"/>
            </w:tcBorders>
            <w:shd w:val="clear" w:color="000000" w:fill="FFCC99"/>
            <w:vAlign w:val="center"/>
            <w:hideMark/>
          </w:tcPr>
          <w:p w14:paraId="0C314916" w14:textId="77777777" w:rsidR="000D3270" w:rsidRPr="000D3270" w:rsidRDefault="000D3270" w:rsidP="000D3270">
            <w:pPr>
              <w:jc w:val="right"/>
              <w:rPr>
                <w:b/>
                <w:bCs/>
                <w:color w:val="000000"/>
                <w:sz w:val="16"/>
                <w:szCs w:val="16"/>
              </w:rPr>
            </w:pPr>
            <w:r w:rsidRPr="000D3270">
              <w:rPr>
                <w:b/>
                <w:bCs/>
                <w:color w:val="000000"/>
                <w:sz w:val="16"/>
                <w:szCs w:val="16"/>
              </w:rPr>
              <w:t>50 749,5</w:t>
            </w:r>
          </w:p>
        </w:tc>
        <w:tc>
          <w:tcPr>
            <w:tcW w:w="997" w:type="dxa"/>
            <w:tcBorders>
              <w:top w:val="nil"/>
              <w:left w:val="nil"/>
              <w:bottom w:val="single" w:sz="8" w:space="0" w:color="auto"/>
              <w:right w:val="single" w:sz="8" w:space="0" w:color="auto"/>
            </w:tcBorders>
            <w:shd w:val="clear" w:color="000000" w:fill="FFCC99"/>
            <w:vAlign w:val="center"/>
            <w:hideMark/>
          </w:tcPr>
          <w:p w14:paraId="59CD812B" w14:textId="77777777" w:rsidR="000D3270" w:rsidRPr="000D3270" w:rsidRDefault="000D3270" w:rsidP="000D3270">
            <w:pPr>
              <w:jc w:val="right"/>
              <w:rPr>
                <w:b/>
                <w:bCs/>
                <w:color w:val="000000"/>
                <w:sz w:val="16"/>
                <w:szCs w:val="16"/>
              </w:rPr>
            </w:pPr>
            <w:r w:rsidRPr="000D3270">
              <w:rPr>
                <w:b/>
                <w:bCs/>
                <w:color w:val="000000"/>
                <w:sz w:val="16"/>
                <w:szCs w:val="16"/>
              </w:rPr>
              <w:t>50 749,5</w:t>
            </w:r>
          </w:p>
        </w:tc>
      </w:tr>
      <w:tr w:rsidR="000D3270" w:rsidRPr="000D3270" w14:paraId="7C658BFC" w14:textId="77777777" w:rsidTr="000D3270">
        <w:trPr>
          <w:trHeight w:val="31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14:paraId="4C6BF3E7" w14:textId="77777777" w:rsidR="000D3270" w:rsidRPr="000D3270" w:rsidRDefault="000D3270" w:rsidP="000D3270">
            <w:pPr>
              <w:jc w:val="both"/>
              <w:rPr>
                <w:b/>
                <w:bCs/>
                <w:color w:val="000000"/>
                <w:sz w:val="16"/>
                <w:szCs w:val="16"/>
              </w:rPr>
            </w:pPr>
            <w:r w:rsidRPr="000D3270">
              <w:rPr>
                <w:b/>
                <w:bCs/>
                <w:color w:val="000000"/>
                <w:sz w:val="16"/>
                <w:szCs w:val="16"/>
              </w:rPr>
              <w:t> </w:t>
            </w:r>
          </w:p>
        </w:tc>
        <w:tc>
          <w:tcPr>
            <w:tcW w:w="3090" w:type="dxa"/>
            <w:tcBorders>
              <w:top w:val="nil"/>
              <w:left w:val="nil"/>
              <w:bottom w:val="single" w:sz="8" w:space="0" w:color="auto"/>
              <w:right w:val="single" w:sz="8" w:space="0" w:color="auto"/>
            </w:tcBorders>
            <w:shd w:val="clear" w:color="auto" w:fill="auto"/>
            <w:noWrap/>
            <w:vAlign w:val="center"/>
            <w:hideMark/>
          </w:tcPr>
          <w:p w14:paraId="6478C905" w14:textId="77777777" w:rsidR="000D3270" w:rsidRPr="000D3270" w:rsidRDefault="000D3270" w:rsidP="000D3270">
            <w:pPr>
              <w:rPr>
                <w:color w:val="000000"/>
                <w:sz w:val="16"/>
                <w:szCs w:val="16"/>
              </w:rPr>
            </w:pPr>
            <w:r w:rsidRPr="000D3270">
              <w:rPr>
                <w:color w:val="000000"/>
                <w:sz w:val="16"/>
                <w:szCs w:val="16"/>
              </w:rPr>
              <w:t> </w:t>
            </w:r>
          </w:p>
        </w:tc>
        <w:tc>
          <w:tcPr>
            <w:tcW w:w="980" w:type="dxa"/>
            <w:tcBorders>
              <w:top w:val="nil"/>
              <w:left w:val="nil"/>
              <w:bottom w:val="single" w:sz="8" w:space="0" w:color="auto"/>
              <w:right w:val="single" w:sz="8" w:space="0" w:color="auto"/>
            </w:tcBorders>
            <w:shd w:val="clear" w:color="auto" w:fill="auto"/>
            <w:vAlign w:val="center"/>
            <w:hideMark/>
          </w:tcPr>
          <w:p w14:paraId="08C4B86F" w14:textId="77777777" w:rsidR="000D3270" w:rsidRPr="000D3270" w:rsidRDefault="000D3270" w:rsidP="000D3270">
            <w:pPr>
              <w:jc w:val="right"/>
              <w:rPr>
                <w:color w:val="000000"/>
                <w:sz w:val="16"/>
                <w:szCs w:val="16"/>
              </w:rPr>
            </w:pPr>
            <w:r w:rsidRPr="000D3270">
              <w:rPr>
                <w:color w:val="000000"/>
                <w:sz w:val="16"/>
                <w:szCs w:val="16"/>
              </w:rPr>
              <w:t> </w:t>
            </w:r>
          </w:p>
        </w:tc>
        <w:tc>
          <w:tcPr>
            <w:tcW w:w="974" w:type="dxa"/>
            <w:tcBorders>
              <w:top w:val="nil"/>
              <w:left w:val="nil"/>
              <w:bottom w:val="single" w:sz="8" w:space="0" w:color="auto"/>
              <w:right w:val="single" w:sz="8" w:space="0" w:color="auto"/>
            </w:tcBorders>
            <w:shd w:val="clear" w:color="auto" w:fill="auto"/>
            <w:vAlign w:val="center"/>
            <w:hideMark/>
          </w:tcPr>
          <w:p w14:paraId="7DE43836" w14:textId="77777777" w:rsidR="000D3270" w:rsidRPr="000D3270" w:rsidRDefault="000D3270" w:rsidP="000D3270">
            <w:pPr>
              <w:jc w:val="right"/>
              <w:rPr>
                <w:color w:val="000000"/>
                <w:sz w:val="16"/>
                <w:szCs w:val="16"/>
              </w:rPr>
            </w:pPr>
            <w:r w:rsidRPr="000D3270">
              <w:rPr>
                <w:color w:val="000000"/>
                <w:sz w:val="16"/>
                <w:szCs w:val="16"/>
              </w:rPr>
              <w:t> </w:t>
            </w:r>
          </w:p>
        </w:tc>
        <w:tc>
          <w:tcPr>
            <w:tcW w:w="981" w:type="dxa"/>
            <w:tcBorders>
              <w:top w:val="nil"/>
              <w:left w:val="nil"/>
              <w:bottom w:val="single" w:sz="8" w:space="0" w:color="auto"/>
              <w:right w:val="single" w:sz="8" w:space="0" w:color="auto"/>
            </w:tcBorders>
            <w:shd w:val="clear" w:color="auto" w:fill="auto"/>
            <w:noWrap/>
            <w:vAlign w:val="center"/>
            <w:hideMark/>
          </w:tcPr>
          <w:p w14:paraId="374D712B" w14:textId="77777777" w:rsidR="000D3270" w:rsidRPr="000D3270" w:rsidRDefault="000D3270" w:rsidP="000D3270">
            <w:pPr>
              <w:jc w:val="right"/>
              <w:rPr>
                <w:color w:val="000000"/>
                <w:sz w:val="16"/>
                <w:szCs w:val="16"/>
              </w:rPr>
            </w:pPr>
            <w:r w:rsidRPr="000D3270">
              <w:rPr>
                <w:color w:val="000000"/>
                <w:sz w:val="16"/>
                <w:szCs w:val="16"/>
              </w:rPr>
              <w:t> </w:t>
            </w:r>
          </w:p>
        </w:tc>
        <w:tc>
          <w:tcPr>
            <w:tcW w:w="981" w:type="dxa"/>
            <w:tcBorders>
              <w:top w:val="nil"/>
              <w:left w:val="nil"/>
              <w:bottom w:val="single" w:sz="8" w:space="0" w:color="auto"/>
              <w:right w:val="single" w:sz="8" w:space="0" w:color="auto"/>
            </w:tcBorders>
            <w:shd w:val="clear" w:color="auto" w:fill="auto"/>
            <w:noWrap/>
            <w:vAlign w:val="center"/>
            <w:hideMark/>
          </w:tcPr>
          <w:p w14:paraId="30FB5AB6" w14:textId="77777777" w:rsidR="000D3270" w:rsidRPr="000D3270" w:rsidRDefault="000D3270" w:rsidP="000D3270">
            <w:pPr>
              <w:jc w:val="right"/>
              <w:rPr>
                <w:color w:val="000000"/>
                <w:sz w:val="16"/>
                <w:szCs w:val="16"/>
              </w:rPr>
            </w:pPr>
            <w:r w:rsidRPr="000D3270">
              <w:rPr>
                <w:color w:val="000000"/>
                <w:sz w:val="16"/>
                <w:szCs w:val="16"/>
              </w:rPr>
              <w:t> </w:t>
            </w:r>
          </w:p>
        </w:tc>
        <w:tc>
          <w:tcPr>
            <w:tcW w:w="997" w:type="dxa"/>
            <w:tcBorders>
              <w:top w:val="nil"/>
              <w:left w:val="nil"/>
              <w:bottom w:val="single" w:sz="8" w:space="0" w:color="auto"/>
              <w:right w:val="single" w:sz="8" w:space="0" w:color="auto"/>
            </w:tcBorders>
            <w:shd w:val="clear" w:color="auto" w:fill="auto"/>
            <w:noWrap/>
            <w:vAlign w:val="center"/>
            <w:hideMark/>
          </w:tcPr>
          <w:p w14:paraId="35D3B4A9" w14:textId="77777777" w:rsidR="000D3270" w:rsidRPr="000D3270" w:rsidRDefault="000D3270" w:rsidP="000D3270">
            <w:pPr>
              <w:jc w:val="right"/>
              <w:rPr>
                <w:color w:val="000000"/>
                <w:sz w:val="16"/>
                <w:szCs w:val="16"/>
              </w:rPr>
            </w:pPr>
            <w:r w:rsidRPr="000D3270">
              <w:rPr>
                <w:color w:val="000000"/>
                <w:sz w:val="16"/>
                <w:szCs w:val="16"/>
              </w:rPr>
              <w:t> </w:t>
            </w:r>
          </w:p>
        </w:tc>
        <w:tc>
          <w:tcPr>
            <w:tcW w:w="997" w:type="dxa"/>
            <w:tcBorders>
              <w:top w:val="nil"/>
              <w:left w:val="nil"/>
              <w:bottom w:val="single" w:sz="8" w:space="0" w:color="auto"/>
              <w:right w:val="single" w:sz="8" w:space="0" w:color="auto"/>
            </w:tcBorders>
            <w:shd w:val="clear" w:color="auto" w:fill="auto"/>
            <w:noWrap/>
            <w:vAlign w:val="center"/>
            <w:hideMark/>
          </w:tcPr>
          <w:p w14:paraId="15C6883F" w14:textId="77777777" w:rsidR="000D3270" w:rsidRPr="000D3270" w:rsidRDefault="000D3270" w:rsidP="000D3270">
            <w:pPr>
              <w:jc w:val="right"/>
              <w:rPr>
                <w:color w:val="000000"/>
                <w:sz w:val="16"/>
                <w:szCs w:val="16"/>
              </w:rPr>
            </w:pPr>
            <w:r w:rsidRPr="000D3270">
              <w:rPr>
                <w:color w:val="000000"/>
                <w:sz w:val="16"/>
                <w:szCs w:val="16"/>
              </w:rPr>
              <w:t> </w:t>
            </w:r>
          </w:p>
        </w:tc>
      </w:tr>
      <w:tr w:rsidR="000D3270" w:rsidRPr="000D3270" w14:paraId="518EC4A2" w14:textId="77777777" w:rsidTr="000D3270">
        <w:trPr>
          <w:trHeight w:val="31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14:paraId="5EB83E1A" w14:textId="77777777" w:rsidR="000D3270" w:rsidRPr="000D3270" w:rsidRDefault="000D3270" w:rsidP="000D3270">
            <w:pPr>
              <w:jc w:val="both"/>
              <w:rPr>
                <w:b/>
                <w:bCs/>
                <w:color w:val="000000"/>
                <w:sz w:val="16"/>
                <w:szCs w:val="16"/>
              </w:rPr>
            </w:pPr>
            <w:r w:rsidRPr="000D3270">
              <w:rPr>
                <w:b/>
                <w:bCs/>
                <w:color w:val="000000"/>
                <w:sz w:val="16"/>
                <w:szCs w:val="16"/>
              </w:rPr>
              <w:t> </w:t>
            </w:r>
          </w:p>
        </w:tc>
        <w:tc>
          <w:tcPr>
            <w:tcW w:w="3090" w:type="dxa"/>
            <w:tcBorders>
              <w:top w:val="nil"/>
              <w:left w:val="nil"/>
              <w:bottom w:val="single" w:sz="8" w:space="0" w:color="auto"/>
              <w:right w:val="single" w:sz="8" w:space="0" w:color="auto"/>
            </w:tcBorders>
            <w:shd w:val="clear" w:color="auto" w:fill="auto"/>
            <w:noWrap/>
            <w:vAlign w:val="center"/>
            <w:hideMark/>
          </w:tcPr>
          <w:p w14:paraId="5D335983" w14:textId="77777777" w:rsidR="000D3270" w:rsidRPr="000D3270" w:rsidRDefault="000D3270" w:rsidP="000D3270">
            <w:pPr>
              <w:rPr>
                <w:color w:val="000000"/>
                <w:sz w:val="16"/>
                <w:szCs w:val="16"/>
              </w:rPr>
            </w:pPr>
            <w:r w:rsidRPr="000D3270">
              <w:rPr>
                <w:color w:val="000000"/>
                <w:sz w:val="16"/>
                <w:szCs w:val="16"/>
              </w:rPr>
              <w:t>Численост на щатния персонал</w:t>
            </w:r>
          </w:p>
        </w:tc>
        <w:tc>
          <w:tcPr>
            <w:tcW w:w="980" w:type="dxa"/>
            <w:tcBorders>
              <w:top w:val="nil"/>
              <w:left w:val="nil"/>
              <w:bottom w:val="single" w:sz="8" w:space="0" w:color="auto"/>
              <w:right w:val="single" w:sz="8" w:space="0" w:color="auto"/>
            </w:tcBorders>
            <w:shd w:val="clear" w:color="auto" w:fill="auto"/>
            <w:vAlign w:val="center"/>
            <w:hideMark/>
          </w:tcPr>
          <w:p w14:paraId="15FDF047" w14:textId="77777777" w:rsidR="000D3270" w:rsidRPr="000D3270" w:rsidRDefault="000D3270" w:rsidP="000D3270">
            <w:pPr>
              <w:jc w:val="right"/>
              <w:rPr>
                <w:color w:val="000000"/>
                <w:sz w:val="16"/>
                <w:szCs w:val="16"/>
              </w:rPr>
            </w:pPr>
            <w:r w:rsidRPr="000D3270">
              <w:rPr>
                <w:color w:val="000000"/>
                <w:sz w:val="16"/>
                <w:szCs w:val="16"/>
              </w:rPr>
              <w:t>1686</w:t>
            </w:r>
          </w:p>
        </w:tc>
        <w:tc>
          <w:tcPr>
            <w:tcW w:w="974" w:type="dxa"/>
            <w:tcBorders>
              <w:top w:val="nil"/>
              <w:left w:val="nil"/>
              <w:bottom w:val="single" w:sz="8" w:space="0" w:color="auto"/>
              <w:right w:val="single" w:sz="8" w:space="0" w:color="auto"/>
            </w:tcBorders>
            <w:shd w:val="clear" w:color="auto" w:fill="auto"/>
            <w:vAlign w:val="center"/>
            <w:hideMark/>
          </w:tcPr>
          <w:p w14:paraId="49F786AB" w14:textId="77777777" w:rsidR="000D3270" w:rsidRPr="000D3270" w:rsidRDefault="000D3270" w:rsidP="000D3270">
            <w:pPr>
              <w:jc w:val="right"/>
              <w:rPr>
                <w:color w:val="000000"/>
                <w:sz w:val="16"/>
                <w:szCs w:val="16"/>
              </w:rPr>
            </w:pPr>
            <w:r w:rsidRPr="000D3270">
              <w:rPr>
                <w:color w:val="000000"/>
                <w:sz w:val="16"/>
                <w:szCs w:val="16"/>
              </w:rPr>
              <w:t>1675</w:t>
            </w:r>
          </w:p>
        </w:tc>
        <w:tc>
          <w:tcPr>
            <w:tcW w:w="981" w:type="dxa"/>
            <w:tcBorders>
              <w:top w:val="nil"/>
              <w:left w:val="nil"/>
              <w:bottom w:val="single" w:sz="8" w:space="0" w:color="auto"/>
              <w:right w:val="single" w:sz="8" w:space="0" w:color="auto"/>
            </w:tcBorders>
            <w:shd w:val="clear" w:color="auto" w:fill="auto"/>
            <w:vAlign w:val="center"/>
            <w:hideMark/>
          </w:tcPr>
          <w:p w14:paraId="37F634C6" w14:textId="77777777" w:rsidR="000D3270" w:rsidRPr="000D3270" w:rsidRDefault="000D3270" w:rsidP="000D3270">
            <w:pPr>
              <w:jc w:val="right"/>
              <w:rPr>
                <w:color w:val="000000"/>
                <w:sz w:val="16"/>
                <w:szCs w:val="16"/>
              </w:rPr>
            </w:pPr>
            <w:r w:rsidRPr="000D3270">
              <w:rPr>
                <w:color w:val="000000"/>
                <w:sz w:val="16"/>
                <w:szCs w:val="16"/>
              </w:rPr>
              <w:t>1657</w:t>
            </w:r>
          </w:p>
        </w:tc>
        <w:tc>
          <w:tcPr>
            <w:tcW w:w="981" w:type="dxa"/>
            <w:tcBorders>
              <w:top w:val="nil"/>
              <w:left w:val="nil"/>
              <w:bottom w:val="single" w:sz="8" w:space="0" w:color="auto"/>
              <w:right w:val="single" w:sz="8" w:space="0" w:color="auto"/>
            </w:tcBorders>
            <w:shd w:val="clear" w:color="auto" w:fill="auto"/>
            <w:vAlign w:val="center"/>
            <w:hideMark/>
          </w:tcPr>
          <w:p w14:paraId="7B5363EC" w14:textId="77777777" w:rsidR="000D3270" w:rsidRPr="000D3270" w:rsidRDefault="000D3270" w:rsidP="000D3270">
            <w:pPr>
              <w:jc w:val="right"/>
              <w:rPr>
                <w:color w:val="000000"/>
                <w:sz w:val="16"/>
                <w:szCs w:val="16"/>
              </w:rPr>
            </w:pPr>
            <w:r w:rsidRPr="000D3270">
              <w:rPr>
                <w:color w:val="000000"/>
                <w:sz w:val="16"/>
                <w:szCs w:val="16"/>
              </w:rPr>
              <w:t>1657</w:t>
            </w:r>
          </w:p>
        </w:tc>
        <w:tc>
          <w:tcPr>
            <w:tcW w:w="997" w:type="dxa"/>
            <w:tcBorders>
              <w:top w:val="nil"/>
              <w:left w:val="nil"/>
              <w:bottom w:val="single" w:sz="8" w:space="0" w:color="auto"/>
              <w:right w:val="single" w:sz="8" w:space="0" w:color="auto"/>
            </w:tcBorders>
            <w:shd w:val="clear" w:color="auto" w:fill="auto"/>
            <w:vAlign w:val="center"/>
            <w:hideMark/>
          </w:tcPr>
          <w:p w14:paraId="492D4653" w14:textId="77777777" w:rsidR="000D3270" w:rsidRPr="000D3270" w:rsidRDefault="000D3270" w:rsidP="000D3270">
            <w:pPr>
              <w:jc w:val="right"/>
              <w:rPr>
                <w:color w:val="000000"/>
                <w:sz w:val="16"/>
                <w:szCs w:val="16"/>
              </w:rPr>
            </w:pPr>
            <w:r w:rsidRPr="000D3270">
              <w:rPr>
                <w:color w:val="000000"/>
                <w:sz w:val="16"/>
                <w:szCs w:val="16"/>
              </w:rPr>
              <w:t>1657</w:t>
            </w:r>
          </w:p>
        </w:tc>
        <w:tc>
          <w:tcPr>
            <w:tcW w:w="997" w:type="dxa"/>
            <w:tcBorders>
              <w:top w:val="nil"/>
              <w:left w:val="nil"/>
              <w:bottom w:val="single" w:sz="8" w:space="0" w:color="auto"/>
              <w:right w:val="single" w:sz="8" w:space="0" w:color="auto"/>
            </w:tcBorders>
            <w:shd w:val="clear" w:color="auto" w:fill="auto"/>
            <w:vAlign w:val="center"/>
            <w:hideMark/>
          </w:tcPr>
          <w:p w14:paraId="68EFC613" w14:textId="77777777" w:rsidR="000D3270" w:rsidRPr="000D3270" w:rsidRDefault="000D3270" w:rsidP="000D3270">
            <w:pPr>
              <w:jc w:val="right"/>
              <w:rPr>
                <w:color w:val="000000"/>
                <w:sz w:val="16"/>
                <w:szCs w:val="16"/>
              </w:rPr>
            </w:pPr>
            <w:r w:rsidRPr="000D3270">
              <w:rPr>
                <w:color w:val="000000"/>
                <w:sz w:val="16"/>
                <w:szCs w:val="16"/>
              </w:rPr>
              <w:t>1657</w:t>
            </w:r>
          </w:p>
        </w:tc>
      </w:tr>
    </w:tbl>
    <w:p w14:paraId="6D1A4CBF" w14:textId="77777777" w:rsidR="00585B86" w:rsidRPr="00585B86" w:rsidRDefault="00585B86" w:rsidP="00DE7FCC">
      <w:pPr>
        <w:pBdr>
          <w:top w:val="nil"/>
          <w:left w:val="nil"/>
          <w:bottom w:val="nil"/>
          <w:right w:val="nil"/>
          <w:between w:val="nil"/>
          <w:bar w:val="nil"/>
        </w:pBdr>
        <w:spacing w:line="276" w:lineRule="auto"/>
        <w:jc w:val="both"/>
        <w:rPr>
          <w:rFonts w:eastAsia="Arial Unicode MS"/>
          <w:b/>
          <w:bCs/>
          <w:color w:val="000000"/>
          <w:sz w:val="24"/>
          <w:szCs w:val="24"/>
          <w:u w:color="000000"/>
          <w:bdr w:val="nil"/>
          <w:lang w:val="en-US"/>
          <w14:textOutline w14:w="0" w14:cap="flat" w14:cmpd="sng" w14:algn="ctr">
            <w14:noFill/>
            <w14:prstDash w14:val="solid"/>
            <w14:bevel/>
          </w14:textOutline>
        </w:rPr>
      </w:pPr>
    </w:p>
    <w:p w14:paraId="24FF29AF" w14:textId="77777777" w:rsidR="002B6A41" w:rsidRDefault="00FA67D4" w:rsidP="002B6A41">
      <w:pPr>
        <w:jc w:val="both"/>
        <w:rPr>
          <w:b/>
          <w:sz w:val="24"/>
          <w:szCs w:val="24"/>
          <w:lang w:val="en-US"/>
        </w:rPr>
      </w:pPr>
      <w:r w:rsidRPr="0065711F">
        <w:rPr>
          <w:b/>
          <w:sz w:val="24"/>
          <w:szCs w:val="24"/>
        </w:rPr>
        <w:t>1800.0</w:t>
      </w:r>
      <w:r w:rsidR="0026537D" w:rsidRPr="0065711F">
        <w:rPr>
          <w:b/>
          <w:sz w:val="24"/>
          <w:szCs w:val="24"/>
        </w:rPr>
        <w:t>0</w:t>
      </w:r>
      <w:r w:rsidRPr="0065711F">
        <w:rPr>
          <w:b/>
          <w:sz w:val="24"/>
          <w:szCs w:val="24"/>
        </w:rPr>
        <w:t>.0</w:t>
      </w:r>
      <w:r w:rsidR="0026537D" w:rsidRPr="0065711F">
        <w:rPr>
          <w:b/>
          <w:sz w:val="24"/>
          <w:szCs w:val="24"/>
        </w:rPr>
        <w:t>3</w:t>
      </w:r>
      <w:r w:rsidRPr="0065711F">
        <w:rPr>
          <w:b/>
          <w:sz w:val="24"/>
          <w:szCs w:val="24"/>
        </w:rPr>
        <w:t xml:space="preserve"> </w:t>
      </w:r>
      <w:r w:rsidR="0026537D" w:rsidRPr="0065711F">
        <w:rPr>
          <w:b/>
          <w:sz w:val="24"/>
          <w:szCs w:val="24"/>
        </w:rPr>
        <w:t>Бюджетна програма</w:t>
      </w:r>
      <w:r w:rsidRPr="0065711F">
        <w:rPr>
          <w:b/>
          <w:sz w:val="24"/>
          <w:szCs w:val="24"/>
        </w:rPr>
        <w:t xml:space="preserve"> "</w:t>
      </w:r>
      <w:r w:rsidR="0026537D" w:rsidRPr="0065711F">
        <w:rPr>
          <w:b/>
          <w:sz w:val="24"/>
          <w:szCs w:val="24"/>
        </w:rPr>
        <w:t>Администрация</w:t>
      </w:r>
      <w:r w:rsidRPr="0065711F">
        <w:rPr>
          <w:b/>
          <w:sz w:val="24"/>
          <w:szCs w:val="24"/>
        </w:rPr>
        <w:t>"</w:t>
      </w:r>
    </w:p>
    <w:p w14:paraId="6BEEE06F" w14:textId="77777777" w:rsidR="00671FA5" w:rsidRDefault="00671FA5" w:rsidP="00671FA5">
      <w:pPr>
        <w:jc w:val="both"/>
        <w:rPr>
          <w:b/>
          <w:i/>
          <w:sz w:val="24"/>
          <w:szCs w:val="24"/>
          <w:lang w:val="en-US"/>
        </w:rPr>
      </w:pPr>
    </w:p>
    <w:p w14:paraId="4624F590" w14:textId="77777777" w:rsidR="00671FA5" w:rsidRPr="001F1B0F" w:rsidRDefault="00671FA5" w:rsidP="00671FA5">
      <w:pPr>
        <w:jc w:val="both"/>
        <w:rPr>
          <w:b/>
          <w:sz w:val="24"/>
          <w:szCs w:val="24"/>
        </w:rPr>
      </w:pPr>
      <w:r w:rsidRPr="001F1B0F">
        <w:rPr>
          <w:b/>
          <w:i/>
          <w:sz w:val="24"/>
          <w:szCs w:val="24"/>
        </w:rPr>
        <w:t>Предоставяни по програмата продукти/услуги</w:t>
      </w:r>
    </w:p>
    <w:p w14:paraId="12ED7D3E" w14:textId="77777777" w:rsidR="00671FA5" w:rsidRPr="001F1B0F" w:rsidRDefault="00671FA5" w:rsidP="00671FA5">
      <w:pPr>
        <w:autoSpaceDE w:val="0"/>
        <w:autoSpaceDN w:val="0"/>
        <w:adjustRightInd w:val="0"/>
        <w:rPr>
          <w:color w:val="000000"/>
          <w:sz w:val="24"/>
          <w:szCs w:val="24"/>
        </w:rPr>
      </w:pPr>
      <w:r w:rsidRPr="001F1B0F">
        <w:rPr>
          <w:color w:val="000000"/>
          <w:sz w:val="24"/>
          <w:szCs w:val="24"/>
        </w:rPr>
        <w:lastRenderedPageBreak/>
        <w:t xml:space="preserve">             Финанс</w:t>
      </w:r>
      <w:r>
        <w:rPr>
          <w:color w:val="000000"/>
          <w:sz w:val="24"/>
          <w:szCs w:val="24"/>
        </w:rPr>
        <w:t>ово-счетоводни дейности</w:t>
      </w:r>
      <w:r w:rsidRPr="001F1B0F">
        <w:rPr>
          <w:color w:val="000000"/>
          <w:sz w:val="24"/>
          <w:szCs w:val="24"/>
        </w:rPr>
        <w:t xml:space="preserve"> и бюджет;</w:t>
      </w:r>
    </w:p>
    <w:p w14:paraId="3BEA6487" w14:textId="77777777" w:rsidR="00671FA5" w:rsidRPr="001F1B0F" w:rsidRDefault="00671FA5" w:rsidP="00671FA5">
      <w:pPr>
        <w:autoSpaceDE w:val="0"/>
        <w:autoSpaceDN w:val="0"/>
        <w:adjustRightInd w:val="0"/>
        <w:rPr>
          <w:color w:val="000000"/>
          <w:sz w:val="24"/>
          <w:szCs w:val="24"/>
        </w:rPr>
      </w:pPr>
      <w:r w:rsidRPr="001F1B0F">
        <w:rPr>
          <w:color w:val="000000"/>
          <w:sz w:val="24"/>
          <w:szCs w:val="24"/>
        </w:rPr>
        <w:t xml:space="preserve">             Контрол и одит;</w:t>
      </w:r>
    </w:p>
    <w:p w14:paraId="2A1F60F1" w14:textId="77777777" w:rsidR="00671FA5" w:rsidRPr="001F1B0F" w:rsidRDefault="00671FA5" w:rsidP="00671FA5">
      <w:pPr>
        <w:autoSpaceDE w:val="0"/>
        <w:autoSpaceDN w:val="0"/>
        <w:adjustRightInd w:val="0"/>
        <w:rPr>
          <w:color w:val="000000"/>
          <w:sz w:val="24"/>
          <w:szCs w:val="24"/>
        </w:rPr>
      </w:pPr>
      <w:r w:rsidRPr="001F1B0F">
        <w:rPr>
          <w:color w:val="000000"/>
          <w:sz w:val="24"/>
          <w:szCs w:val="24"/>
        </w:rPr>
        <w:t xml:space="preserve">             Връзки с обществеността и протокол;</w:t>
      </w:r>
    </w:p>
    <w:p w14:paraId="10D6C57C" w14:textId="77777777" w:rsidR="00671FA5" w:rsidRPr="001F1B0F" w:rsidRDefault="00671FA5" w:rsidP="00671FA5">
      <w:pPr>
        <w:autoSpaceDE w:val="0"/>
        <w:autoSpaceDN w:val="0"/>
        <w:adjustRightInd w:val="0"/>
        <w:rPr>
          <w:color w:val="000000"/>
          <w:sz w:val="24"/>
          <w:szCs w:val="24"/>
        </w:rPr>
      </w:pPr>
      <w:r w:rsidRPr="001F1B0F">
        <w:rPr>
          <w:color w:val="000000"/>
          <w:sz w:val="24"/>
          <w:szCs w:val="24"/>
        </w:rPr>
        <w:t xml:space="preserve">             Човешки ресурси;</w:t>
      </w:r>
    </w:p>
    <w:p w14:paraId="1A62E7E9" w14:textId="77777777" w:rsidR="00671FA5" w:rsidRPr="001F1B0F" w:rsidRDefault="00671FA5" w:rsidP="00671FA5">
      <w:pPr>
        <w:autoSpaceDE w:val="0"/>
        <w:autoSpaceDN w:val="0"/>
        <w:adjustRightInd w:val="0"/>
        <w:rPr>
          <w:color w:val="000000"/>
          <w:sz w:val="24"/>
          <w:szCs w:val="24"/>
        </w:rPr>
      </w:pPr>
      <w:r w:rsidRPr="001F1B0F">
        <w:rPr>
          <w:color w:val="000000"/>
          <w:sz w:val="24"/>
          <w:szCs w:val="24"/>
        </w:rPr>
        <w:t xml:space="preserve">             Правно обслужване;</w:t>
      </w:r>
    </w:p>
    <w:p w14:paraId="5F67A285" w14:textId="77777777" w:rsidR="00671FA5" w:rsidRPr="001F1B0F" w:rsidRDefault="00671FA5" w:rsidP="00671FA5">
      <w:pPr>
        <w:autoSpaceDE w:val="0"/>
        <w:autoSpaceDN w:val="0"/>
        <w:adjustRightInd w:val="0"/>
        <w:rPr>
          <w:color w:val="000000"/>
          <w:sz w:val="24"/>
          <w:szCs w:val="24"/>
        </w:rPr>
      </w:pPr>
      <w:r w:rsidRPr="001F1B0F">
        <w:rPr>
          <w:color w:val="000000"/>
          <w:sz w:val="24"/>
          <w:szCs w:val="24"/>
        </w:rPr>
        <w:t xml:space="preserve">             </w:t>
      </w:r>
      <w:proofErr w:type="spellStart"/>
      <w:r w:rsidRPr="001F1B0F">
        <w:rPr>
          <w:color w:val="000000"/>
          <w:sz w:val="24"/>
          <w:szCs w:val="24"/>
        </w:rPr>
        <w:t>Админстративно</w:t>
      </w:r>
      <w:proofErr w:type="spellEnd"/>
      <w:r w:rsidRPr="001F1B0F">
        <w:rPr>
          <w:color w:val="000000"/>
          <w:sz w:val="24"/>
          <w:szCs w:val="24"/>
        </w:rPr>
        <w:t xml:space="preserve"> обслужване; </w:t>
      </w:r>
    </w:p>
    <w:p w14:paraId="25D2B018" w14:textId="77777777" w:rsidR="00671FA5" w:rsidRPr="001F1B0F" w:rsidRDefault="00671FA5" w:rsidP="00671FA5">
      <w:pPr>
        <w:autoSpaceDE w:val="0"/>
        <w:autoSpaceDN w:val="0"/>
        <w:adjustRightInd w:val="0"/>
        <w:rPr>
          <w:color w:val="000000"/>
          <w:sz w:val="24"/>
          <w:szCs w:val="24"/>
        </w:rPr>
      </w:pPr>
      <w:r w:rsidRPr="001F1B0F">
        <w:rPr>
          <w:color w:val="000000"/>
          <w:sz w:val="24"/>
          <w:szCs w:val="24"/>
        </w:rPr>
        <w:tab/>
        <w:t xml:space="preserve"> Управление на собствеността;</w:t>
      </w:r>
    </w:p>
    <w:p w14:paraId="1EBA5227" w14:textId="77777777" w:rsidR="00671FA5" w:rsidRPr="001F1B0F" w:rsidRDefault="00671FA5" w:rsidP="00671FA5">
      <w:pPr>
        <w:autoSpaceDE w:val="0"/>
        <w:autoSpaceDN w:val="0"/>
        <w:adjustRightInd w:val="0"/>
        <w:rPr>
          <w:color w:val="000000"/>
          <w:sz w:val="24"/>
          <w:szCs w:val="24"/>
        </w:rPr>
      </w:pPr>
      <w:r w:rsidRPr="001F1B0F">
        <w:rPr>
          <w:color w:val="000000"/>
          <w:sz w:val="24"/>
          <w:szCs w:val="24"/>
        </w:rPr>
        <w:t xml:space="preserve">             Обществени поръчки</w:t>
      </w:r>
      <w:r>
        <w:rPr>
          <w:color w:val="000000"/>
          <w:sz w:val="24"/>
          <w:szCs w:val="24"/>
        </w:rPr>
        <w:t>.</w:t>
      </w:r>
    </w:p>
    <w:p w14:paraId="6CEE55F1" w14:textId="77777777" w:rsidR="00671FA5" w:rsidRPr="001F1B0F" w:rsidRDefault="00671FA5" w:rsidP="00671FA5">
      <w:pPr>
        <w:autoSpaceDE w:val="0"/>
        <w:autoSpaceDN w:val="0"/>
        <w:adjustRightInd w:val="0"/>
        <w:rPr>
          <w:color w:val="000000"/>
          <w:sz w:val="24"/>
          <w:szCs w:val="24"/>
        </w:rPr>
      </w:pPr>
      <w:r w:rsidRPr="001F1B0F">
        <w:rPr>
          <w:color w:val="000000"/>
          <w:sz w:val="24"/>
          <w:szCs w:val="24"/>
        </w:rPr>
        <w:tab/>
        <w:t xml:space="preserve"> </w:t>
      </w:r>
    </w:p>
    <w:p w14:paraId="0E63EC19" w14:textId="77777777" w:rsidR="00671FA5" w:rsidRPr="001F1B0F" w:rsidRDefault="00671FA5" w:rsidP="00671FA5">
      <w:pPr>
        <w:autoSpaceDE w:val="0"/>
        <w:autoSpaceDN w:val="0"/>
        <w:adjustRightInd w:val="0"/>
        <w:rPr>
          <w:color w:val="000000"/>
          <w:sz w:val="24"/>
          <w:szCs w:val="24"/>
        </w:rPr>
      </w:pPr>
      <w:r w:rsidRPr="001F1B0F">
        <w:rPr>
          <w:color w:val="000000"/>
          <w:sz w:val="24"/>
          <w:szCs w:val="24"/>
        </w:rPr>
        <w:t>Дейностите се извършват от Администрацията на Министерството на културата, структурирана в следните дирекции</w:t>
      </w:r>
      <w:r>
        <w:rPr>
          <w:color w:val="000000"/>
          <w:sz w:val="24"/>
          <w:szCs w:val="24"/>
        </w:rPr>
        <w:t>:</w:t>
      </w:r>
    </w:p>
    <w:p w14:paraId="2A654424" w14:textId="77777777" w:rsidR="00671FA5" w:rsidRPr="001F1B0F" w:rsidRDefault="00671FA5" w:rsidP="00671FA5">
      <w:pPr>
        <w:autoSpaceDE w:val="0"/>
        <w:autoSpaceDN w:val="0"/>
        <w:adjustRightInd w:val="0"/>
        <w:rPr>
          <w:color w:val="000000"/>
          <w:sz w:val="24"/>
          <w:szCs w:val="24"/>
        </w:rPr>
      </w:pPr>
      <w:r w:rsidRPr="001F1B0F">
        <w:rPr>
          <w:color w:val="000000"/>
          <w:sz w:val="24"/>
          <w:szCs w:val="24"/>
        </w:rPr>
        <w:t>дирекция „Административно обслужване и човешки ресурси“;</w:t>
      </w:r>
    </w:p>
    <w:p w14:paraId="09F3D061" w14:textId="77777777" w:rsidR="00671FA5" w:rsidRPr="001F1B0F" w:rsidRDefault="00671FA5" w:rsidP="00671FA5">
      <w:pPr>
        <w:autoSpaceDE w:val="0"/>
        <w:autoSpaceDN w:val="0"/>
        <w:adjustRightInd w:val="0"/>
        <w:rPr>
          <w:color w:val="000000"/>
          <w:sz w:val="24"/>
          <w:szCs w:val="24"/>
        </w:rPr>
      </w:pPr>
      <w:r w:rsidRPr="001F1B0F">
        <w:rPr>
          <w:color w:val="000000"/>
          <w:sz w:val="24"/>
          <w:szCs w:val="24"/>
        </w:rPr>
        <w:t>дирекция „Връзки с обществеността и протокол“;</w:t>
      </w:r>
    </w:p>
    <w:p w14:paraId="698DCEA9" w14:textId="77777777" w:rsidR="00671FA5" w:rsidRPr="001F1B0F" w:rsidRDefault="00671FA5" w:rsidP="00671FA5">
      <w:pPr>
        <w:autoSpaceDE w:val="0"/>
        <w:autoSpaceDN w:val="0"/>
        <w:adjustRightInd w:val="0"/>
        <w:rPr>
          <w:color w:val="000000"/>
          <w:sz w:val="24"/>
          <w:szCs w:val="24"/>
        </w:rPr>
      </w:pPr>
      <w:r w:rsidRPr="001F1B0F">
        <w:rPr>
          <w:color w:val="000000"/>
          <w:sz w:val="24"/>
          <w:szCs w:val="24"/>
        </w:rPr>
        <w:t>дирекция „Бюджет и финансово-счетоводни дейности“;</w:t>
      </w:r>
    </w:p>
    <w:p w14:paraId="003E16CB" w14:textId="77777777" w:rsidR="00671FA5" w:rsidRPr="001F1B0F" w:rsidRDefault="00671FA5" w:rsidP="00671FA5">
      <w:pPr>
        <w:autoSpaceDE w:val="0"/>
        <w:autoSpaceDN w:val="0"/>
        <w:adjustRightInd w:val="0"/>
        <w:rPr>
          <w:color w:val="000000"/>
          <w:sz w:val="24"/>
          <w:szCs w:val="24"/>
        </w:rPr>
      </w:pPr>
      <w:r w:rsidRPr="001F1B0F">
        <w:rPr>
          <w:color w:val="000000"/>
          <w:sz w:val="24"/>
          <w:szCs w:val="24"/>
        </w:rPr>
        <w:t>дирекция „Управление на собствеността“;</w:t>
      </w:r>
    </w:p>
    <w:p w14:paraId="68FD24B6" w14:textId="77777777" w:rsidR="00671FA5" w:rsidRPr="001F1B0F" w:rsidRDefault="00671FA5" w:rsidP="00671FA5">
      <w:pPr>
        <w:autoSpaceDE w:val="0"/>
        <w:autoSpaceDN w:val="0"/>
        <w:adjustRightInd w:val="0"/>
        <w:rPr>
          <w:color w:val="000000"/>
          <w:sz w:val="24"/>
          <w:szCs w:val="24"/>
        </w:rPr>
      </w:pPr>
      <w:r w:rsidRPr="001F1B0F">
        <w:rPr>
          <w:color w:val="000000"/>
          <w:sz w:val="24"/>
          <w:szCs w:val="24"/>
        </w:rPr>
        <w:t>Главна дирекция „Инспекторат за опазване на културното наследство“;</w:t>
      </w:r>
    </w:p>
    <w:p w14:paraId="52765872" w14:textId="77777777" w:rsidR="00671FA5" w:rsidRPr="001F1B0F" w:rsidRDefault="00671FA5" w:rsidP="00671FA5">
      <w:pPr>
        <w:autoSpaceDE w:val="0"/>
        <w:autoSpaceDN w:val="0"/>
        <w:adjustRightInd w:val="0"/>
        <w:rPr>
          <w:color w:val="000000"/>
          <w:sz w:val="24"/>
          <w:szCs w:val="24"/>
        </w:rPr>
      </w:pPr>
      <w:r w:rsidRPr="001F1B0F">
        <w:rPr>
          <w:color w:val="000000"/>
          <w:sz w:val="24"/>
          <w:szCs w:val="24"/>
        </w:rPr>
        <w:t>дирекция „Културно наследство, музеи и изобразителни изкуства“;</w:t>
      </w:r>
    </w:p>
    <w:p w14:paraId="212BFF15" w14:textId="77777777" w:rsidR="00671FA5" w:rsidRPr="001F1B0F" w:rsidRDefault="00671FA5" w:rsidP="00671FA5">
      <w:pPr>
        <w:autoSpaceDE w:val="0"/>
        <w:autoSpaceDN w:val="0"/>
        <w:adjustRightInd w:val="0"/>
        <w:rPr>
          <w:color w:val="000000"/>
          <w:sz w:val="24"/>
          <w:szCs w:val="24"/>
        </w:rPr>
      </w:pPr>
      <w:r w:rsidRPr="001F1B0F">
        <w:rPr>
          <w:color w:val="000000"/>
          <w:sz w:val="24"/>
          <w:szCs w:val="24"/>
        </w:rPr>
        <w:t>дирекция „</w:t>
      </w:r>
      <w:proofErr w:type="spellStart"/>
      <w:r w:rsidRPr="001F1B0F">
        <w:rPr>
          <w:color w:val="000000"/>
          <w:sz w:val="24"/>
          <w:szCs w:val="24"/>
        </w:rPr>
        <w:t>Правно</w:t>
      </w:r>
      <w:r>
        <w:rPr>
          <w:color w:val="000000"/>
          <w:sz w:val="24"/>
          <w:szCs w:val="24"/>
        </w:rPr>
        <w:t>нормативни</w:t>
      </w:r>
      <w:proofErr w:type="spellEnd"/>
      <w:r w:rsidRPr="001F1B0F">
        <w:rPr>
          <w:color w:val="000000"/>
          <w:sz w:val="24"/>
          <w:szCs w:val="24"/>
        </w:rPr>
        <w:t xml:space="preserve"> </w:t>
      </w:r>
      <w:r>
        <w:rPr>
          <w:color w:val="000000"/>
          <w:sz w:val="24"/>
          <w:szCs w:val="24"/>
        </w:rPr>
        <w:t>дейности</w:t>
      </w:r>
      <w:r w:rsidRPr="001F1B0F">
        <w:rPr>
          <w:color w:val="000000"/>
          <w:sz w:val="24"/>
          <w:szCs w:val="24"/>
        </w:rPr>
        <w:t xml:space="preserve"> и обществени поръчки“;</w:t>
      </w:r>
    </w:p>
    <w:p w14:paraId="2FE59129" w14:textId="77777777" w:rsidR="00671FA5" w:rsidRPr="001F1B0F" w:rsidRDefault="00671FA5" w:rsidP="00671FA5">
      <w:pPr>
        <w:autoSpaceDE w:val="0"/>
        <w:autoSpaceDN w:val="0"/>
        <w:adjustRightInd w:val="0"/>
        <w:rPr>
          <w:color w:val="000000"/>
          <w:sz w:val="24"/>
          <w:szCs w:val="24"/>
        </w:rPr>
      </w:pPr>
      <w:r w:rsidRPr="001F1B0F">
        <w:rPr>
          <w:color w:val="000000"/>
          <w:sz w:val="24"/>
          <w:szCs w:val="24"/>
        </w:rPr>
        <w:t>дирекция „Международн</w:t>
      </w:r>
      <w:r>
        <w:rPr>
          <w:color w:val="000000"/>
          <w:sz w:val="24"/>
          <w:szCs w:val="24"/>
        </w:rPr>
        <w:t>о сътрудничество,</w:t>
      </w:r>
      <w:r w:rsidRPr="001F1B0F">
        <w:rPr>
          <w:color w:val="000000"/>
          <w:sz w:val="24"/>
          <w:szCs w:val="24"/>
        </w:rPr>
        <w:t xml:space="preserve"> регионални дейности </w:t>
      </w:r>
      <w:r>
        <w:rPr>
          <w:color w:val="000000"/>
          <w:sz w:val="24"/>
          <w:szCs w:val="24"/>
        </w:rPr>
        <w:t>и е</w:t>
      </w:r>
      <w:r w:rsidRPr="001F1B0F">
        <w:rPr>
          <w:color w:val="000000"/>
          <w:sz w:val="24"/>
          <w:szCs w:val="24"/>
        </w:rPr>
        <w:t>вропейски програми и проекти“;</w:t>
      </w:r>
    </w:p>
    <w:p w14:paraId="14FEA525" w14:textId="77777777" w:rsidR="00671FA5" w:rsidRPr="001F1B0F" w:rsidRDefault="00671FA5" w:rsidP="00671FA5">
      <w:pPr>
        <w:autoSpaceDE w:val="0"/>
        <w:autoSpaceDN w:val="0"/>
        <w:adjustRightInd w:val="0"/>
        <w:rPr>
          <w:color w:val="000000"/>
          <w:sz w:val="24"/>
          <w:szCs w:val="24"/>
        </w:rPr>
      </w:pPr>
      <w:r w:rsidRPr="001F1B0F">
        <w:rPr>
          <w:color w:val="000000"/>
          <w:sz w:val="24"/>
          <w:szCs w:val="24"/>
        </w:rPr>
        <w:t>дирекция „Сценични изкуства и художествено образование“;</w:t>
      </w:r>
    </w:p>
    <w:p w14:paraId="0812285A" w14:textId="77777777" w:rsidR="00671FA5" w:rsidRPr="001F1B0F" w:rsidRDefault="00671FA5" w:rsidP="00671FA5">
      <w:pPr>
        <w:autoSpaceDE w:val="0"/>
        <w:autoSpaceDN w:val="0"/>
        <w:adjustRightInd w:val="0"/>
        <w:rPr>
          <w:color w:val="000000"/>
          <w:sz w:val="24"/>
          <w:szCs w:val="24"/>
        </w:rPr>
      </w:pPr>
      <w:r w:rsidRPr="001F1B0F">
        <w:rPr>
          <w:color w:val="000000"/>
          <w:sz w:val="24"/>
          <w:szCs w:val="24"/>
        </w:rPr>
        <w:t>дирекция „Авторско право и сродните му права“;</w:t>
      </w:r>
    </w:p>
    <w:p w14:paraId="3BA2C91B" w14:textId="77777777" w:rsidR="00671FA5" w:rsidRPr="001F1B0F" w:rsidRDefault="00671FA5" w:rsidP="00671FA5">
      <w:pPr>
        <w:autoSpaceDE w:val="0"/>
        <w:autoSpaceDN w:val="0"/>
        <w:adjustRightInd w:val="0"/>
        <w:rPr>
          <w:color w:val="000000"/>
          <w:sz w:val="24"/>
          <w:szCs w:val="24"/>
        </w:rPr>
      </w:pPr>
      <w:r w:rsidRPr="001F1B0F">
        <w:rPr>
          <w:color w:val="000000"/>
          <w:sz w:val="24"/>
          <w:szCs w:val="24"/>
        </w:rPr>
        <w:t>Инспекторат;</w:t>
      </w:r>
    </w:p>
    <w:p w14:paraId="6F09E46D" w14:textId="77777777" w:rsidR="00671FA5" w:rsidRPr="001F1B0F" w:rsidRDefault="00671FA5" w:rsidP="00671FA5">
      <w:pPr>
        <w:autoSpaceDE w:val="0"/>
        <w:autoSpaceDN w:val="0"/>
        <w:adjustRightInd w:val="0"/>
        <w:rPr>
          <w:color w:val="000000"/>
          <w:sz w:val="24"/>
          <w:szCs w:val="24"/>
        </w:rPr>
      </w:pPr>
      <w:r w:rsidRPr="001F1B0F">
        <w:rPr>
          <w:color w:val="000000"/>
          <w:sz w:val="24"/>
          <w:szCs w:val="24"/>
        </w:rPr>
        <w:t>Звено за вътрешен одит;</w:t>
      </w:r>
    </w:p>
    <w:p w14:paraId="698D1EB5" w14:textId="77777777" w:rsidR="00671FA5" w:rsidRPr="001F1B0F" w:rsidRDefault="00671FA5" w:rsidP="00671FA5">
      <w:pPr>
        <w:autoSpaceDE w:val="0"/>
        <w:autoSpaceDN w:val="0"/>
        <w:adjustRightInd w:val="0"/>
        <w:rPr>
          <w:color w:val="000000"/>
          <w:sz w:val="24"/>
          <w:szCs w:val="24"/>
        </w:rPr>
      </w:pPr>
      <w:r w:rsidRPr="001F1B0F">
        <w:rPr>
          <w:color w:val="000000"/>
          <w:sz w:val="24"/>
          <w:szCs w:val="24"/>
        </w:rPr>
        <w:t>Финансов контрольор,</w:t>
      </w:r>
    </w:p>
    <w:p w14:paraId="65E0025C" w14:textId="77777777" w:rsidR="00671FA5" w:rsidRPr="001F1B0F" w:rsidRDefault="00671FA5" w:rsidP="00671FA5">
      <w:pPr>
        <w:autoSpaceDE w:val="0"/>
        <w:autoSpaceDN w:val="0"/>
        <w:adjustRightInd w:val="0"/>
        <w:rPr>
          <w:color w:val="000000"/>
          <w:sz w:val="24"/>
          <w:szCs w:val="24"/>
        </w:rPr>
      </w:pPr>
      <w:r w:rsidRPr="001F1B0F">
        <w:rPr>
          <w:color w:val="000000"/>
          <w:sz w:val="24"/>
          <w:szCs w:val="24"/>
        </w:rPr>
        <w:t>Както и от Дом за ветераните на културата и изкуствата.</w:t>
      </w:r>
    </w:p>
    <w:p w14:paraId="5DC75FE2" w14:textId="77777777" w:rsidR="00671FA5" w:rsidRPr="001F1B0F" w:rsidRDefault="00671FA5" w:rsidP="00671FA5">
      <w:pPr>
        <w:autoSpaceDE w:val="0"/>
        <w:autoSpaceDN w:val="0"/>
        <w:adjustRightInd w:val="0"/>
        <w:rPr>
          <w:color w:val="000000"/>
          <w:sz w:val="24"/>
          <w:szCs w:val="24"/>
        </w:rPr>
      </w:pPr>
    </w:p>
    <w:p w14:paraId="44B6407C" w14:textId="77777777" w:rsidR="00671FA5" w:rsidRPr="001F1B0F" w:rsidRDefault="00671FA5" w:rsidP="00671FA5">
      <w:pPr>
        <w:jc w:val="both"/>
        <w:rPr>
          <w:b/>
          <w:i/>
          <w:sz w:val="24"/>
          <w:szCs w:val="24"/>
        </w:rPr>
      </w:pPr>
      <w:r w:rsidRPr="001F1B0F">
        <w:rPr>
          <w:b/>
          <w:i/>
          <w:sz w:val="24"/>
          <w:szCs w:val="24"/>
        </w:rPr>
        <w:t>Основни дейности:</w:t>
      </w:r>
    </w:p>
    <w:p w14:paraId="1ED4B7A8" w14:textId="77777777" w:rsidR="00671FA5" w:rsidRPr="001F1B0F" w:rsidRDefault="00671FA5" w:rsidP="00671FA5">
      <w:pPr>
        <w:jc w:val="both"/>
        <w:rPr>
          <w:sz w:val="24"/>
          <w:szCs w:val="24"/>
        </w:rPr>
      </w:pPr>
      <w:r w:rsidRPr="001F1B0F">
        <w:rPr>
          <w:sz w:val="24"/>
          <w:szCs w:val="24"/>
        </w:rPr>
        <w:t>В програмата са включени дейностите, които подпомагат изпълнението на политиките и програмите, по които работи министерството за постигане на стратегическите цели и изпълнение на годишните задачи на цялата администрация. Числеността на щатния персонал по програма Администрация е 156 души, от които 147 щ. бр. в централната администрация и 9 щ. бр. в Дом на ветераните на културата и изкуствата.</w:t>
      </w:r>
    </w:p>
    <w:p w14:paraId="61965D01" w14:textId="77777777" w:rsidR="00671FA5" w:rsidRPr="001F1B0F" w:rsidRDefault="00671FA5" w:rsidP="00671FA5">
      <w:pPr>
        <w:jc w:val="both"/>
        <w:rPr>
          <w:sz w:val="24"/>
          <w:szCs w:val="24"/>
        </w:rPr>
      </w:pPr>
      <w:r w:rsidRPr="001F1B0F">
        <w:rPr>
          <w:sz w:val="24"/>
          <w:szCs w:val="24"/>
        </w:rPr>
        <w:tab/>
        <w:t xml:space="preserve">По силата на Устройствен правилник, приет с Постановление № </w:t>
      </w:r>
      <w:r>
        <w:rPr>
          <w:sz w:val="24"/>
          <w:szCs w:val="24"/>
        </w:rPr>
        <w:t>266</w:t>
      </w:r>
      <w:r w:rsidRPr="001F1B0F">
        <w:rPr>
          <w:sz w:val="24"/>
          <w:szCs w:val="24"/>
        </w:rPr>
        <w:t>/</w:t>
      </w:r>
      <w:r>
        <w:rPr>
          <w:sz w:val="24"/>
          <w:szCs w:val="24"/>
        </w:rPr>
        <w:t>30</w:t>
      </w:r>
      <w:r w:rsidRPr="001F1B0F">
        <w:rPr>
          <w:sz w:val="24"/>
          <w:szCs w:val="24"/>
        </w:rPr>
        <w:t>.1</w:t>
      </w:r>
      <w:r>
        <w:rPr>
          <w:sz w:val="24"/>
          <w:szCs w:val="24"/>
        </w:rPr>
        <w:t>1</w:t>
      </w:r>
      <w:r w:rsidRPr="001F1B0F">
        <w:rPr>
          <w:sz w:val="24"/>
          <w:szCs w:val="24"/>
        </w:rPr>
        <w:t>.201</w:t>
      </w:r>
      <w:r>
        <w:rPr>
          <w:sz w:val="24"/>
          <w:szCs w:val="24"/>
        </w:rPr>
        <w:t>7</w:t>
      </w:r>
      <w:r w:rsidRPr="001F1B0F">
        <w:rPr>
          <w:sz w:val="24"/>
          <w:szCs w:val="24"/>
        </w:rPr>
        <w:t xml:space="preserve"> г., администрацията е структурирана </w:t>
      </w:r>
      <w:r w:rsidRPr="001D4711">
        <w:rPr>
          <w:sz w:val="24"/>
          <w:szCs w:val="24"/>
        </w:rPr>
        <w:t>в една главна дирекция, 9 дирекции, инспекторат, звено за вътрешен одит, служител по сигурността на информацията и финансов контрольор</w:t>
      </w:r>
      <w:r w:rsidRPr="005D46D6">
        <w:rPr>
          <w:color w:val="000000"/>
          <w:sz w:val="32"/>
          <w:szCs w:val="32"/>
        </w:rPr>
        <w:t>.</w:t>
      </w:r>
      <w:r w:rsidRPr="001F1B0F">
        <w:rPr>
          <w:sz w:val="24"/>
          <w:szCs w:val="24"/>
        </w:rPr>
        <w:t>.</w:t>
      </w:r>
    </w:p>
    <w:p w14:paraId="607AD94F" w14:textId="77777777" w:rsidR="00671FA5" w:rsidRPr="001F1B0F" w:rsidRDefault="00671FA5" w:rsidP="00671FA5">
      <w:pPr>
        <w:rPr>
          <w:sz w:val="24"/>
          <w:szCs w:val="24"/>
        </w:rPr>
      </w:pPr>
    </w:p>
    <w:p w14:paraId="63EFA5C1" w14:textId="77777777" w:rsidR="00671FA5" w:rsidRPr="001F1B0F" w:rsidRDefault="00671FA5" w:rsidP="00671FA5">
      <w:pPr>
        <w:rPr>
          <w:b/>
          <w:sz w:val="24"/>
          <w:szCs w:val="24"/>
        </w:rPr>
      </w:pPr>
      <w:r w:rsidRPr="001F1B0F">
        <w:rPr>
          <w:b/>
          <w:sz w:val="24"/>
          <w:szCs w:val="24"/>
        </w:rPr>
        <w:t>Основни направления, по които се работи:</w:t>
      </w:r>
    </w:p>
    <w:p w14:paraId="7BB6D931" w14:textId="77777777" w:rsidR="00671FA5" w:rsidRPr="001F1B0F" w:rsidRDefault="00671FA5" w:rsidP="00671FA5">
      <w:pPr>
        <w:rPr>
          <w:b/>
          <w:sz w:val="24"/>
          <w:szCs w:val="24"/>
        </w:rPr>
      </w:pPr>
    </w:p>
    <w:p w14:paraId="30B72536" w14:textId="77777777" w:rsidR="00671FA5" w:rsidRPr="00001582" w:rsidRDefault="00671FA5" w:rsidP="00671FA5">
      <w:pPr>
        <w:jc w:val="both"/>
        <w:rPr>
          <w:sz w:val="24"/>
          <w:szCs w:val="24"/>
        </w:rPr>
      </w:pPr>
      <w:r w:rsidRPr="00001582">
        <w:rPr>
          <w:sz w:val="24"/>
          <w:szCs w:val="24"/>
        </w:rPr>
        <w:t>Деловодна дейност, архивиране и съхраняване на документацията на министерството;</w:t>
      </w:r>
    </w:p>
    <w:p w14:paraId="7D1B5E8E" w14:textId="77777777" w:rsidR="00671FA5" w:rsidRPr="00001582" w:rsidRDefault="00671FA5" w:rsidP="00671FA5">
      <w:pPr>
        <w:jc w:val="both"/>
        <w:rPr>
          <w:sz w:val="24"/>
          <w:szCs w:val="24"/>
        </w:rPr>
      </w:pPr>
      <w:r w:rsidRPr="00001582">
        <w:rPr>
          <w:sz w:val="24"/>
          <w:szCs w:val="24"/>
        </w:rPr>
        <w:t xml:space="preserve">Осъществяване на връзки с обществеността и комуникации; </w:t>
      </w:r>
    </w:p>
    <w:p w14:paraId="1E077AE7" w14:textId="77777777" w:rsidR="00671FA5" w:rsidRPr="00001582" w:rsidRDefault="00671FA5" w:rsidP="00671FA5">
      <w:pPr>
        <w:jc w:val="both"/>
        <w:rPr>
          <w:sz w:val="24"/>
          <w:szCs w:val="24"/>
        </w:rPr>
      </w:pPr>
      <w:r w:rsidRPr="00001582">
        <w:rPr>
          <w:sz w:val="24"/>
          <w:szCs w:val="24"/>
        </w:rPr>
        <w:t>Разработване на проект на бюджет и 3-годишна бюджетна прогноза, организира и контролира изпълнението на бюджета на администрацията на министерството и на второстепенните разпоредители в системата на МК;</w:t>
      </w:r>
    </w:p>
    <w:p w14:paraId="2002B993" w14:textId="77777777" w:rsidR="00671FA5" w:rsidRPr="00001582" w:rsidRDefault="00671FA5" w:rsidP="00671FA5">
      <w:pPr>
        <w:jc w:val="both"/>
        <w:rPr>
          <w:sz w:val="24"/>
          <w:szCs w:val="24"/>
        </w:rPr>
      </w:pPr>
      <w:r w:rsidRPr="00001582">
        <w:rPr>
          <w:sz w:val="24"/>
          <w:szCs w:val="24"/>
        </w:rPr>
        <w:t>Изготвяне на периодичните и годишните отчети за касовото изпълнение на бюджета, на сметките за средства от Европейския съ</w:t>
      </w:r>
      <w:r w:rsidR="000E09FC">
        <w:rPr>
          <w:sz w:val="24"/>
          <w:szCs w:val="24"/>
        </w:rPr>
        <w:t>ю</w:t>
      </w:r>
      <w:r w:rsidRPr="00001582">
        <w:rPr>
          <w:sz w:val="24"/>
          <w:szCs w:val="24"/>
        </w:rPr>
        <w:t xml:space="preserve">з и на сметките за чужди средства, консолидирани финансови отчети и периодични и годишни отчети в програмен формат; </w:t>
      </w:r>
    </w:p>
    <w:p w14:paraId="23960516" w14:textId="77777777" w:rsidR="00671FA5" w:rsidRPr="00001582" w:rsidRDefault="00671FA5" w:rsidP="00671FA5">
      <w:pPr>
        <w:jc w:val="both"/>
        <w:rPr>
          <w:sz w:val="24"/>
          <w:szCs w:val="24"/>
        </w:rPr>
      </w:pPr>
      <w:r w:rsidRPr="00001582">
        <w:rPr>
          <w:sz w:val="24"/>
          <w:szCs w:val="24"/>
        </w:rPr>
        <w:t>Осъществяване на цялостното финансово - счетоводно обслужване на дейността на администрацията на министерството;</w:t>
      </w:r>
    </w:p>
    <w:p w14:paraId="4D4DD7CF" w14:textId="77777777" w:rsidR="00671FA5" w:rsidRPr="00EE6FAB" w:rsidRDefault="00671FA5" w:rsidP="00671FA5">
      <w:pPr>
        <w:jc w:val="both"/>
        <w:rPr>
          <w:sz w:val="24"/>
          <w:szCs w:val="24"/>
          <w:lang w:val="ru-RU"/>
        </w:rPr>
      </w:pPr>
      <w:r w:rsidRPr="00001582">
        <w:rPr>
          <w:sz w:val="24"/>
          <w:szCs w:val="24"/>
        </w:rPr>
        <w:lastRenderedPageBreak/>
        <w:t>Организиране и контролиране управлението на недвижимите имоти, използване, стопанисване и управление на недвижимата – публична и частна, държавна собственост, предоставена на министерството</w:t>
      </w:r>
      <w:r w:rsidRPr="00EE6FAB">
        <w:rPr>
          <w:sz w:val="24"/>
          <w:szCs w:val="24"/>
          <w:lang w:val="ru-RU"/>
        </w:rPr>
        <w:t>.</w:t>
      </w:r>
    </w:p>
    <w:p w14:paraId="3E5D1098" w14:textId="77777777" w:rsidR="00744491" w:rsidRPr="00EE6FAB" w:rsidRDefault="00744491" w:rsidP="002B6A41">
      <w:pPr>
        <w:jc w:val="both"/>
        <w:rPr>
          <w:b/>
          <w:sz w:val="24"/>
          <w:szCs w:val="24"/>
          <w:lang w:val="ru-RU"/>
        </w:rPr>
      </w:pPr>
    </w:p>
    <w:p w14:paraId="13525C61" w14:textId="77777777" w:rsidR="00744491" w:rsidRPr="00EE6FAB" w:rsidRDefault="00E92985" w:rsidP="00744491">
      <w:pPr>
        <w:jc w:val="both"/>
        <w:rPr>
          <w:b/>
          <w:bCs/>
          <w:i/>
          <w:iCs/>
          <w:sz w:val="24"/>
          <w:szCs w:val="24"/>
          <w:lang w:val="ru-RU"/>
        </w:rPr>
      </w:pPr>
      <w:r>
        <w:rPr>
          <w:b/>
          <w:bCs/>
          <w:i/>
          <w:iCs/>
          <w:sz w:val="24"/>
          <w:szCs w:val="24"/>
        </w:rPr>
        <w:t>В</w:t>
      </w:r>
      <w:r w:rsidR="00744491" w:rsidRPr="00744491">
        <w:rPr>
          <w:b/>
          <w:bCs/>
          <w:i/>
          <w:iCs/>
          <w:sz w:val="24"/>
          <w:szCs w:val="24"/>
        </w:rPr>
        <w:t>едомствени и администрирани разходни параграфи на програмата   (в хил. лв.)</w:t>
      </w:r>
    </w:p>
    <w:p w14:paraId="59AEC1D0" w14:textId="77777777" w:rsidR="00744491" w:rsidRPr="00EE6FAB" w:rsidRDefault="00744491" w:rsidP="002B6A41">
      <w:pPr>
        <w:jc w:val="both"/>
        <w:rPr>
          <w:b/>
          <w:sz w:val="24"/>
          <w:szCs w:val="24"/>
          <w:lang w:val="ru-RU"/>
        </w:rPr>
      </w:pPr>
    </w:p>
    <w:tbl>
      <w:tblPr>
        <w:tblW w:w="9440" w:type="dxa"/>
        <w:tblInd w:w="55" w:type="dxa"/>
        <w:tblCellMar>
          <w:left w:w="70" w:type="dxa"/>
          <w:right w:w="70" w:type="dxa"/>
        </w:tblCellMar>
        <w:tblLook w:val="04A0" w:firstRow="1" w:lastRow="0" w:firstColumn="1" w:lastColumn="0" w:noHBand="0" w:noVBand="1"/>
      </w:tblPr>
      <w:tblGrid>
        <w:gridCol w:w="440"/>
        <w:gridCol w:w="3090"/>
        <w:gridCol w:w="983"/>
        <w:gridCol w:w="976"/>
        <w:gridCol w:w="973"/>
        <w:gridCol w:w="980"/>
        <w:gridCol w:w="999"/>
        <w:gridCol w:w="999"/>
      </w:tblGrid>
      <w:tr w:rsidR="00860619" w:rsidRPr="00860619" w14:paraId="70580B91" w14:textId="77777777" w:rsidTr="00860619">
        <w:trPr>
          <w:trHeight w:val="420"/>
        </w:trPr>
        <w:tc>
          <w:tcPr>
            <w:tcW w:w="440" w:type="dxa"/>
            <w:vMerge w:val="restart"/>
            <w:tcBorders>
              <w:top w:val="single" w:sz="8" w:space="0" w:color="auto"/>
              <w:left w:val="single" w:sz="8" w:space="0" w:color="auto"/>
              <w:bottom w:val="single" w:sz="8" w:space="0" w:color="000000"/>
              <w:right w:val="single" w:sz="8" w:space="0" w:color="auto"/>
            </w:tcBorders>
            <w:shd w:val="clear" w:color="000000" w:fill="FFCC99"/>
            <w:noWrap/>
            <w:vAlign w:val="center"/>
            <w:hideMark/>
          </w:tcPr>
          <w:p w14:paraId="204E3AD5" w14:textId="77777777" w:rsidR="00860619" w:rsidRPr="00860619" w:rsidRDefault="00860619" w:rsidP="00860619">
            <w:pPr>
              <w:rPr>
                <w:b/>
                <w:bCs/>
                <w:color w:val="000000"/>
                <w:sz w:val="16"/>
                <w:szCs w:val="16"/>
              </w:rPr>
            </w:pPr>
            <w:r w:rsidRPr="00860619">
              <w:rPr>
                <w:b/>
                <w:bCs/>
                <w:color w:val="000000"/>
                <w:sz w:val="16"/>
                <w:szCs w:val="16"/>
              </w:rPr>
              <w:t>№</w:t>
            </w:r>
          </w:p>
        </w:tc>
        <w:tc>
          <w:tcPr>
            <w:tcW w:w="3090" w:type="dxa"/>
            <w:tcBorders>
              <w:top w:val="single" w:sz="8" w:space="0" w:color="auto"/>
              <w:left w:val="nil"/>
              <w:bottom w:val="nil"/>
              <w:right w:val="single" w:sz="8" w:space="0" w:color="auto"/>
            </w:tcBorders>
            <w:shd w:val="clear" w:color="000000" w:fill="FFCC99"/>
            <w:vAlign w:val="center"/>
            <w:hideMark/>
          </w:tcPr>
          <w:p w14:paraId="7433B0ED" w14:textId="77777777" w:rsidR="00860619" w:rsidRPr="00860619" w:rsidRDefault="00860619" w:rsidP="00860619">
            <w:pPr>
              <w:rPr>
                <w:b/>
                <w:bCs/>
                <w:color w:val="000000"/>
                <w:sz w:val="16"/>
                <w:szCs w:val="16"/>
              </w:rPr>
            </w:pPr>
            <w:r w:rsidRPr="00860619">
              <w:rPr>
                <w:b/>
                <w:bCs/>
                <w:color w:val="000000"/>
                <w:sz w:val="16"/>
                <w:szCs w:val="16"/>
              </w:rPr>
              <w:t>1800.03.00 Бюджетна програма  „Администрация“</w:t>
            </w:r>
          </w:p>
        </w:tc>
        <w:tc>
          <w:tcPr>
            <w:tcW w:w="983" w:type="dxa"/>
            <w:vMerge w:val="restart"/>
            <w:tcBorders>
              <w:top w:val="single" w:sz="8" w:space="0" w:color="auto"/>
              <w:left w:val="single" w:sz="8" w:space="0" w:color="auto"/>
              <w:bottom w:val="single" w:sz="8" w:space="0" w:color="000000"/>
              <w:right w:val="single" w:sz="8" w:space="0" w:color="auto"/>
            </w:tcBorders>
            <w:shd w:val="clear" w:color="000000" w:fill="FFCC99"/>
            <w:vAlign w:val="center"/>
            <w:hideMark/>
          </w:tcPr>
          <w:p w14:paraId="7E177319" w14:textId="77777777" w:rsidR="00860619" w:rsidRPr="00860619" w:rsidRDefault="00860619" w:rsidP="00860619">
            <w:pPr>
              <w:jc w:val="center"/>
              <w:rPr>
                <w:b/>
                <w:bCs/>
                <w:color w:val="000000"/>
                <w:sz w:val="16"/>
                <w:szCs w:val="16"/>
              </w:rPr>
            </w:pPr>
            <w:r w:rsidRPr="00860619">
              <w:rPr>
                <w:b/>
                <w:bCs/>
                <w:color w:val="000000"/>
                <w:sz w:val="16"/>
                <w:szCs w:val="16"/>
              </w:rPr>
              <w:t>Отчет 2018***</w:t>
            </w:r>
          </w:p>
        </w:tc>
        <w:tc>
          <w:tcPr>
            <w:tcW w:w="976" w:type="dxa"/>
            <w:vMerge w:val="restart"/>
            <w:tcBorders>
              <w:top w:val="single" w:sz="8" w:space="0" w:color="auto"/>
              <w:left w:val="single" w:sz="8" w:space="0" w:color="auto"/>
              <w:bottom w:val="single" w:sz="8" w:space="0" w:color="000000"/>
              <w:right w:val="single" w:sz="8" w:space="0" w:color="auto"/>
            </w:tcBorders>
            <w:shd w:val="clear" w:color="000000" w:fill="FFCC99"/>
            <w:vAlign w:val="center"/>
            <w:hideMark/>
          </w:tcPr>
          <w:p w14:paraId="64A781C9" w14:textId="77777777" w:rsidR="00860619" w:rsidRPr="00860619" w:rsidRDefault="00860619" w:rsidP="00860619">
            <w:pPr>
              <w:jc w:val="center"/>
              <w:rPr>
                <w:b/>
                <w:bCs/>
                <w:color w:val="000000"/>
                <w:sz w:val="16"/>
                <w:szCs w:val="16"/>
              </w:rPr>
            </w:pPr>
            <w:r w:rsidRPr="00860619">
              <w:rPr>
                <w:b/>
                <w:bCs/>
                <w:color w:val="000000"/>
                <w:sz w:val="16"/>
                <w:szCs w:val="16"/>
              </w:rPr>
              <w:t>Отчет 2019</w:t>
            </w:r>
            <w:r w:rsidRPr="00860619">
              <w:rPr>
                <w:rFonts w:ascii="Arial" w:hAnsi="Arial" w:cs="Arial"/>
                <w:color w:val="000000"/>
                <w:sz w:val="16"/>
                <w:szCs w:val="16"/>
              </w:rPr>
              <w:t>***</w:t>
            </w:r>
          </w:p>
        </w:tc>
        <w:tc>
          <w:tcPr>
            <w:tcW w:w="973" w:type="dxa"/>
            <w:vMerge w:val="restart"/>
            <w:tcBorders>
              <w:top w:val="single" w:sz="8" w:space="0" w:color="auto"/>
              <w:left w:val="single" w:sz="8" w:space="0" w:color="auto"/>
              <w:bottom w:val="single" w:sz="8" w:space="0" w:color="000000"/>
              <w:right w:val="single" w:sz="8" w:space="0" w:color="auto"/>
            </w:tcBorders>
            <w:shd w:val="clear" w:color="000000" w:fill="FFCC99"/>
            <w:vAlign w:val="center"/>
            <w:hideMark/>
          </w:tcPr>
          <w:p w14:paraId="092AF808" w14:textId="77777777" w:rsidR="00860619" w:rsidRPr="00860619" w:rsidRDefault="00860619" w:rsidP="00860619">
            <w:pPr>
              <w:jc w:val="center"/>
              <w:rPr>
                <w:b/>
                <w:bCs/>
                <w:color w:val="000000"/>
                <w:sz w:val="16"/>
                <w:szCs w:val="16"/>
              </w:rPr>
            </w:pPr>
            <w:r w:rsidRPr="00860619">
              <w:rPr>
                <w:b/>
                <w:bCs/>
                <w:color w:val="000000"/>
                <w:sz w:val="16"/>
                <w:szCs w:val="16"/>
              </w:rPr>
              <w:t>Закон 2020</w:t>
            </w:r>
          </w:p>
        </w:tc>
        <w:tc>
          <w:tcPr>
            <w:tcW w:w="980" w:type="dxa"/>
            <w:tcBorders>
              <w:top w:val="single" w:sz="8" w:space="0" w:color="auto"/>
              <w:left w:val="nil"/>
              <w:bottom w:val="nil"/>
              <w:right w:val="single" w:sz="8" w:space="0" w:color="auto"/>
            </w:tcBorders>
            <w:shd w:val="clear" w:color="000000" w:fill="FFCC99"/>
            <w:vAlign w:val="center"/>
            <w:hideMark/>
          </w:tcPr>
          <w:p w14:paraId="5079EF9F" w14:textId="77777777" w:rsidR="00860619" w:rsidRPr="00860619" w:rsidRDefault="00945AFC" w:rsidP="00860619">
            <w:pPr>
              <w:jc w:val="center"/>
              <w:rPr>
                <w:b/>
                <w:bCs/>
                <w:color w:val="000000"/>
                <w:sz w:val="16"/>
                <w:szCs w:val="16"/>
              </w:rPr>
            </w:pPr>
            <w:r>
              <w:rPr>
                <w:b/>
                <w:bCs/>
                <w:color w:val="000000"/>
                <w:sz w:val="16"/>
                <w:szCs w:val="16"/>
              </w:rPr>
              <w:t>Бюджет</w:t>
            </w:r>
          </w:p>
        </w:tc>
        <w:tc>
          <w:tcPr>
            <w:tcW w:w="999" w:type="dxa"/>
            <w:tcBorders>
              <w:top w:val="single" w:sz="8" w:space="0" w:color="auto"/>
              <w:left w:val="nil"/>
              <w:bottom w:val="nil"/>
              <w:right w:val="single" w:sz="8" w:space="0" w:color="auto"/>
            </w:tcBorders>
            <w:shd w:val="clear" w:color="000000" w:fill="FFCC99"/>
            <w:vAlign w:val="center"/>
            <w:hideMark/>
          </w:tcPr>
          <w:p w14:paraId="70EA80BF" w14:textId="77777777" w:rsidR="00860619" w:rsidRPr="00860619" w:rsidRDefault="00860619" w:rsidP="00860619">
            <w:pPr>
              <w:jc w:val="center"/>
              <w:rPr>
                <w:b/>
                <w:bCs/>
                <w:color w:val="000000"/>
                <w:sz w:val="16"/>
                <w:szCs w:val="16"/>
              </w:rPr>
            </w:pPr>
            <w:r w:rsidRPr="00860619">
              <w:rPr>
                <w:b/>
                <w:bCs/>
                <w:color w:val="000000"/>
                <w:sz w:val="16"/>
                <w:szCs w:val="16"/>
              </w:rPr>
              <w:t>Прогноза</w:t>
            </w:r>
          </w:p>
        </w:tc>
        <w:tc>
          <w:tcPr>
            <w:tcW w:w="999" w:type="dxa"/>
            <w:tcBorders>
              <w:top w:val="single" w:sz="8" w:space="0" w:color="auto"/>
              <w:left w:val="nil"/>
              <w:bottom w:val="nil"/>
              <w:right w:val="single" w:sz="8" w:space="0" w:color="auto"/>
            </w:tcBorders>
            <w:shd w:val="clear" w:color="000000" w:fill="FFCC99"/>
            <w:vAlign w:val="center"/>
            <w:hideMark/>
          </w:tcPr>
          <w:p w14:paraId="6F5A255B" w14:textId="77777777" w:rsidR="00860619" w:rsidRPr="00860619" w:rsidRDefault="00860619" w:rsidP="00860619">
            <w:pPr>
              <w:jc w:val="center"/>
              <w:rPr>
                <w:b/>
                <w:bCs/>
                <w:color w:val="000000"/>
                <w:sz w:val="16"/>
                <w:szCs w:val="16"/>
              </w:rPr>
            </w:pPr>
            <w:r w:rsidRPr="00860619">
              <w:rPr>
                <w:b/>
                <w:bCs/>
                <w:color w:val="000000"/>
                <w:sz w:val="16"/>
                <w:szCs w:val="16"/>
              </w:rPr>
              <w:t>Прогноза</w:t>
            </w:r>
          </w:p>
        </w:tc>
      </w:tr>
      <w:tr w:rsidR="00860619" w:rsidRPr="00860619" w14:paraId="72599449" w14:textId="77777777" w:rsidTr="00860619">
        <w:trPr>
          <w:trHeight w:val="315"/>
        </w:trPr>
        <w:tc>
          <w:tcPr>
            <w:tcW w:w="440" w:type="dxa"/>
            <w:vMerge/>
            <w:tcBorders>
              <w:top w:val="single" w:sz="8" w:space="0" w:color="auto"/>
              <w:left w:val="single" w:sz="8" w:space="0" w:color="auto"/>
              <w:bottom w:val="single" w:sz="8" w:space="0" w:color="000000"/>
              <w:right w:val="single" w:sz="8" w:space="0" w:color="auto"/>
            </w:tcBorders>
            <w:vAlign w:val="center"/>
            <w:hideMark/>
          </w:tcPr>
          <w:p w14:paraId="7CC0AF16" w14:textId="77777777" w:rsidR="00860619" w:rsidRPr="00860619" w:rsidRDefault="00860619" w:rsidP="00860619">
            <w:pPr>
              <w:rPr>
                <w:b/>
                <w:bCs/>
                <w:color w:val="000000"/>
                <w:sz w:val="16"/>
                <w:szCs w:val="16"/>
              </w:rPr>
            </w:pPr>
          </w:p>
        </w:tc>
        <w:tc>
          <w:tcPr>
            <w:tcW w:w="3090" w:type="dxa"/>
            <w:tcBorders>
              <w:top w:val="nil"/>
              <w:left w:val="nil"/>
              <w:bottom w:val="single" w:sz="8" w:space="0" w:color="auto"/>
              <w:right w:val="single" w:sz="8" w:space="0" w:color="auto"/>
            </w:tcBorders>
            <w:shd w:val="clear" w:color="000000" w:fill="FFCC99"/>
            <w:noWrap/>
            <w:vAlign w:val="center"/>
            <w:hideMark/>
          </w:tcPr>
          <w:p w14:paraId="0709D11D" w14:textId="77777777" w:rsidR="00860619" w:rsidRPr="00860619" w:rsidRDefault="00860619" w:rsidP="00860619">
            <w:pPr>
              <w:rPr>
                <w:b/>
                <w:bCs/>
                <w:color w:val="000000"/>
                <w:sz w:val="16"/>
                <w:szCs w:val="16"/>
              </w:rPr>
            </w:pPr>
            <w:r w:rsidRPr="00860619">
              <w:rPr>
                <w:b/>
                <w:bCs/>
                <w:color w:val="000000"/>
                <w:sz w:val="16"/>
                <w:szCs w:val="16"/>
              </w:rPr>
              <w:t> </w:t>
            </w:r>
          </w:p>
        </w:tc>
        <w:tc>
          <w:tcPr>
            <w:tcW w:w="983" w:type="dxa"/>
            <w:vMerge/>
            <w:tcBorders>
              <w:top w:val="single" w:sz="8" w:space="0" w:color="auto"/>
              <w:left w:val="single" w:sz="8" w:space="0" w:color="auto"/>
              <w:bottom w:val="single" w:sz="8" w:space="0" w:color="000000"/>
              <w:right w:val="single" w:sz="8" w:space="0" w:color="auto"/>
            </w:tcBorders>
            <w:vAlign w:val="center"/>
            <w:hideMark/>
          </w:tcPr>
          <w:p w14:paraId="1EA7EB3A" w14:textId="77777777" w:rsidR="00860619" w:rsidRPr="00860619" w:rsidRDefault="00860619" w:rsidP="00860619">
            <w:pPr>
              <w:rPr>
                <w:b/>
                <w:bCs/>
                <w:color w:val="000000"/>
                <w:sz w:val="16"/>
                <w:szCs w:val="16"/>
              </w:rPr>
            </w:pPr>
          </w:p>
        </w:tc>
        <w:tc>
          <w:tcPr>
            <w:tcW w:w="976" w:type="dxa"/>
            <w:vMerge/>
            <w:tcBorders>
              <w:top w:val="single" w:sz="8" w:space="0" w:color="auto"/>
              <w:left w:val="single" w:sz="8" w:space="0" w:color="auto"/>
              <w:bottom w:val="single" w:sz="8" w:space="0" w:color="000000"/>
              <w:right w:val="single" w:sz="8" w:space="0" w:color="auto"/>
            </w:tcBorders>
            <w:vAlign w:val="center"/>
            <w:hideMark/>
          </w:tcPr>
          <w:p w14:paraId="2AF7D18F" w14:textId="77777777" w:rsidR="00860619" w:rsidRPr="00860619" w:rsidRDefault="00860619" w:rsidP="00860619">
            <w:pPr>
              <w:rPr>
                <w:b/>
                <w:bCs/>
                <w:color w:val="000000"/>
                <w:sz w:val="16"/>
                <w:szCs w:val="16"/>
              </w:rPr>
            </w:pPr>
          </w:p>
        </w:tc>
        <w:tc>
          <w:tcPr>
            <w:tcW w:w="973" w:type="dxa"/>
            <w:vMerge/>
            <w:tcBorders>
              <w:top w:val="single" w:sz="8" w:space="0" w:color="auto"/>
              <w:left w:val="single" w:sz="8" w:space="0" w:color="auto"/>
              <w:bottom w:val="single" w:sz="8" w:space="0" w:color="000000"/>
              <w:right w:val="single" w:sz="8" w:space="0" w:color="auto"/>
            </w:tcBorders>
            <w:vAlign w:val="center"/>
            <w:hideMark/>
          </w:tcPr>
          <w:p w14:paraId="002F2B5A" w14:textId="77777777" w:rsidR="00860619" w:rsidRPr="00860619" w:rsidRDefault="00860619" w:rsidP="00860619">
            <w:pPr>
              <w:rPr>
                <w:b/>
                <w:bCs/>
                <w:color w:val="000000"/>
                <w:sz w:val="16"/>
                <w:szCs w:val="16"/>
              </w:rPr>
            </w:pPr>
          </w:p>
        </w:tc>
        <w:tc>
          <w:tcPr>
            <w:tcW w:w="980" w:type="dxa"/>
            <w:tcBorders>
              <w:top w:val="nil"/>
              <w:left w:val="nil"/>
              <w:bottom w:val="single" w:sz="8" w:space="0" w:color="auto"/>
              <w:right w:val="single" w:sz="8" w:space="0" w:color="auto"/>
            </w:tcBorders>
            <w:shd w:val="clear" w:color="000000" w:fill="FFCC99"/>
            <w:vAlign w:val="center"/>
            <w:hideMark/>
          </w:tcPr>
          <w:p w14:paraId="2C9ECB5A" w14:textId="77777777" w:rsidR="00860619" w:rsidRPr="00860619" w:rsidRDefault="00860619" w:rsidP="00860619">
            <w:pPr>
              <w:jc w:val="center"/>
              <w:rPr>
                <w:b/>
                <w:bCs/>
                <w:color w:val="000000"/>
                <w:sz w:val="16"/>
                <w:szCs w:val="16"/>
              </w:rPr>
            </w:pPr>
            <w:r w:rsidRPr="00860619">
              <w:rPr>
                <w:b/>
                <w:bCs/>
                <w:color w:val="000000"/>
                <w:sz w:val="16"/>
                <w:szCs w:val="16"/>
              </w:rPr>
              <w:t>2021 г.</w:t>
            </w:r>
          </w:p>
        </w:tc>
        <w:tc>
          <w:tcPr>
            <w:tcW w:w="999" w:type="dxa"/>
            <w:tcBorders>
              <w:top w:val="nil"/>
              <w:left w:val="nil"/>
              <w:bottom w:val="single" w:sz="8" w:space="0" w:color="auto"/>
              <w:right w:val="single" w:sz="8" w:space="0" w:color="auto"/>
            </w:tcBorders>
            <w:shd w:val="clear" w:color="000000" w:fill="FFCC99"/>
            <w:vAlign w:val="center"/>
            <w:hideMark/>
          </w:tcPr>
          <w:p w14:paraId="62EC0340" w14:textId="77777777" w:rsidR="00860619" w:rsidRPr="00860619" w:rsidRDefault="00860619" w:rsidP="00860619">
            <w:pPr>
              <w:jc w:val="center"/>
              <w:rPr>
                <w:b/>
                <w:bCs/>
                <w:color w:val="000000"/>
                <w:sz w:val="16"/>
                <w:szCs w:val="16"/>
              </w:rPr>
            </w:pPr>
            <w:r w:rsidRPr="00860619">
              <w:rPr>
                <w:b/>
                <w:bCs/>
                <w:color w:val="000000"/>
                <w:sz w:val="16"/>
                <w:szCs w:val="16"/>
              </w:rPr>
              <w:t>2022 г.</w:t>
            </w:r>
          </w:p>
        </w:tc>
        <w:tc>
          <w:tcPr>
            <w:tcW w:w="999" w:type="dxa"/>
            <w:tcBorders>
              <w:top w:val="nil"/>
              <w:left w:val="nil"/>
              <w:bottom w:val="single" w:sz="8" w:space="0" w:color="auto"/>
              <w:right w:val="single" w:sz="8" w:space="0" w:color="auto"/>
            </w:tcBorders>
            <w:shd w:val="clear" w:color="000000" w:fill="FFCC99"/>
            <w:vAlign w:val="center"/>
            <w:hideMark/>
          </w:tcPr>
          <w:p w14:paraId="1345A863" w14:textId="77777777" w:rsidR="00860619" w:rsidRPr="00860619" w:rsidRDefault="00860619" w:rsidP="00860619">
            <w:pPr>
              <w:jc w:val="center"/>
              <w:rPr>
                <w:b/>
                <w:bCs/>
                <w:color w:val="000000"/>
                <w:sz w:val="16"/>
                <w:szCs w:val="16"/>
              </w:rPr>
            </w:pPr>
            <w:r w:rsidRPr="00860619">
              <w:rPr>
                <w:b/>
                <w:bCs/>
                <w:color w:val="000000"/>
                <w:sz w:val="16"/>
                <w:szCs w:val="16"/>
              </w:rPr>
              <w:t>2023 г.</w:t>
            </w:r>
          </w:p>
        </w:tc>
      </w:tr>
      <w:tr w:rsidR="00860619" w:rsidRPr="00860619" w14:paraId="00D1E6BE" w14:textId="77777777" w:rsidTr="00860619">
        <w:trPr>
          <w:trHeight w:val="31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14:paraId="719AA8CE" w14:textId="77777777" w:rsidR="00860619" w:rsidRPr="00860619" w:rsidRDefault="00860619" w:rsidP="00860619">
            <w:pPr>
              <w:jc w:val="both"/>
              <w:rPr>
                <w:b/>
                <w:bCs/>
                <w:i/>
                <w:iCs/>
                <w:color w:val="000000"/>
                <w:sz w:val="16"/>
                <w:szCs w:val="16"/>
              </w:rPr>
            </w:pPr>
            <w:r w:rsidRPr="00860619">
              <w:rPr>
                <w:b/>
                <w:bCs/>
                <w:i/>
                <w:iCs/>
                <w:color w:val="000000"/>
                <w:sz w:val="16"/>
                <w:szCs w:val="16"/>
              </w:rPr>
              <w:t> </w:t>
            </w:r>
          </w:p>
        </w:tc>
        <w:tc>
          <w:tcPr>
            <w:tcW w:w="3090" w:type="dxa"/>
            <w:tcBorders>
              <w:top w:val="nil"/>
              <w:left w:val="nil"/>
              <w:bottom w:val="single" w:sz="8" w:space="0" w:color="auto"/>
              <w:right w:val="single" w:sz="8" w:space="0" w:color="auto"/>
            </w:tcBorders>
            <w:shd w:val="clear" w:color="auto" w:fill="auto"/>
            <w:noWrap/>
            <w:vAlign w:val="center"/>
            <w:hideMark/>
          </w:tcPr>
          <w:p w14:paraId="554AE371" w14:textId="77777777" w:rsidR="00860619" w:rsidRPr="00860619" w:rsidRDefault="00860619" w:rsidP="00860619">
            <w:pPr>
              <w:jc w:val="center"/>
              <w:rPr>
                <w:b/>
                <w:bCs/>
                <w:color w:val="000000"/>
                <w:sz w:val="16"/>
                <w:szCs w:val="16"/>
              </w:rPr>
            </w:pPr>
            <w:r w:rsidRPr="00860619">
              <w:rPr>
                <w:b/>
                <w:bCs/>
                <w:color w:val="000000"/>
                <w:sz w:val="16"/>
                <w:szCs w:val="16"/>
              </w:rPr>
              <w:t>1</w:t>
            </w:r>
          </w:p>
        </w:tc>
        <w:tc>
          <w:tcPr>
            <w:tcW w:w="983" w:type="dxa"/>
            <w:tcBorders>
              <w:top w:val="nil"/>
              <w:left w:val="nil"/>
              <w:bottom w:val="single" w:sz="8" w:space="0" w:color="auto"/>
              <w:right w:val="single" w:sz="8" w:space="0" w:color="auto"/>
            </w:tcBorders>
            <w:shd w:val="clear" w:color="auto" w:fill="auto"/>
            <w:vAlign w:val="center"/>
            <w:hideMark/>
          </w:tcPr>
          <w:p w14:paraId="35044297" w14:textId="77777777" w:rsidR="00860619" w:rsidRPr="00860619" w:rsidRDefault="00860619" w:rsidP="00860619">
            <w:pPr>
              <w:jc w:val="center"/>
              <w:rPr>
                <w:b/>
                <w:bCs/>
                <w:color w:val="000000"/>
                <w:sz w:val="16"/>
                <w:szCs w:val="16"/>
              </w:rPr>
            </w:pPr>
            <w:r w:rsidRPr="00860619">
              <w:rPr>
                <w:b/>
                <w:bCs/>
                <w:color w:val="000000"/>
                <w:sz w:val="16"/>
                <w:szCs w:val="16"/>
              </w:rPr>
              <w:t>2</w:t>
            </w:r>
          </w:p>
        </w:tc>
        <w:tc>
          <w:tcPr>
            <w:tcW w:w="976" w:type="dxa"/>
            <w:tcBorders>
              <w:top w:val="nil"/>
              <w:left w:val="nil"/>
              <w:bottom w:val="single" w:sz="8" w:space="0" w:color="auto"/>
              <w:right w:val="single" w:sz="8" w:space="0" w:color="auto"/>
            </w:tcBorders>
            <w:shd w:val="clear" w:color="auto" w:fill="auto"/>
            <w:vAlign w:val="center"/>
            <w:hideMark/>
          </w:tcPr>
          <w:p w14:paraId="7F7B5AD7" w14:textId="77777777" w:rsidR="00860619" w:rsidRPr="00860619" w:rsidRDefault="00860619" w:rsidP="00860619">
            <w:pPr>
              <w:jc w:val="center"/>
              <w:rPr>
                <w:b/>
                <w:bCs/>
                <w:color w:val="000000"/>
                <w:sz w:val="16"/>
                <w:szCs w:val="16"/>
              </w:rPr>
            </w:pPr>
            <w:r w:rsidRPr="00860619">
              <w:rPr>
                <w:b/>
                <w:bCs/>
                <w:color w:val="000000"/>
                <w:sz w:val="16"/>
                <w:szCs w:val="16"/>
              </w:rPr>
              <w:t>3</w:t>
            </w:r>
          </w:p>
        </w:tc>
        <w:tc>
          <w:tcPr>
            <w:tcW w:w="973" w:type="dxa"/>
            <w:tcBorders>
              <w:top w:val="nil"/>
              <w:left w:val="nil"/>
              <w:bottom w:val="single" w:sz="8" w:space="0" w:color="auto"/>
              <w:right w:val="single" w:sz="8" w:space="0" w:color="auto"/>
            </w:tcBorders>
            <w:shd w:val="clear" w:color="auto" w:fill="auto"/>
            <w:vAlign w:val="center"/>
            <w:hideMark/>
          </w:tcPr>
          <w:p w14:paraId="3A58EEF4" w14:textId="77777777" w:rsidR="00860619" w:rsidRPr="00860619" w:rsidRDefault="00860619" w:rsidP="00860619">
            <w:pPr>
              <w:jc w:val="center"/>
              <w:rPr>
                <w:b/>
                <w:bCs/>
                <w:color w:val="000000"/>
                <w:sz w:val="16"/>
                <w:szCs w:val="16"/>
              </w:rPr>
            </w:pPr>
            <w:r w:rsidRPr="00860619">
              <w:rPr>
                <w:b/>
                <w:bCs/>
                <w:color w:val="000000"/>
                <w:sz w:val="16"/>
                <w:szCs w:val="16"/>
              </w:rPr>
              <w:t>4</w:t>
            </w:r>
          </w:p>
        </w:tc>
        <w:tc>
          <w:tcPr>
            <w:tcW w:w="980" w:type="dxa"/>
            <w:tcBorders>
              <w:top w:val="nil"/>
              <w:left w:val="nil"/>
              <w:bottom w:val="single" w:sz="8" w:space="0" w:color="auto"/>
              <w:right w:val="single" w:sz="8" w:space="0" w:color="auto"/>
            </w:tcBorders>
            <w:shd w:val="clear" w:color="auto" w:fill="auto"/>
            <w:vAlign w:val="center"/>
            <w:hideMark/>
          </w:tcPr>
          <w:p w14:paraId="00D3E26F" w14:textId="77777777" w:rsidR="00860619" w:rsidRPr="00860619" w:rsidRDefault="00860619" w:rsidP="00860619">
            <w:pPr>
              <w:jc w:val="center"/>
              <w:rPr>
                <w:b/>
                <w:bCs/>
                <w:color w:val="000000"/>
                <w:sz w:val="16"/>
                <w:szCs w:val="16"/>
              </w:rPr>
            </w:pPr>
            <w:r w:rsidRPr="00860619">
              <w:rPr>
                <w:b/>
                <w:bCs/>
                <w:color w:val="000000"/>
                <w:sz w:val="16"/>
                <w:szCs w:val="16"/>
              </w:rPr>
              <w:t>5</w:t>
            </w:r>
          </w:p>
        </w:tc>
        <w:tc>
          <w:tcPr>
            <w:tcW w:w="999" w:type="dxa"/>
            <w:tcBorders>
              <w:top w:val="nil"/>
              <w:left w:val="nil"/>
              <w:bottom w:val="single" w:sz="8" w:space="0" w:color="auto"/>
              <w:right w:val="single" w:sz="8" w:space="0" w:color="auto"/>
            </w:tcBorders>
            <w:shd w:val="clear" w:color="auto" w:fill="auto"/>
            <w:vAlign w:val="center"/>
            <w:hideMark/>
          </w:tcPr>
          <w:p w14:paraId="5BA25CFE" w14:textId="77777777" w:rsidR="00860619" w:rsidRPr="00860619" w:rsidRDefault="00860619" w:rsidP="00860619">
            <w:pPr>
              <w:jc w:val="center"/>
              <w:rPr>
                <w:b/>
                <w:bCs/>
                <w:color w:val="000000"/>
                <w:sz w:val="16"/>
                <w:szCs w:val="16"/>
              </w:rPr>
            </w:pPr>
            <w:r w:rsidRPr="00860619">
              <w:rPr>
                <w:b/>
                <w:bCs/>
                <w:color w:val="000000"/>
                <w:sz w:val="16"/>
                <w:szCs w:val="16"/>
              </w:rPr>
              <w:t>6</w:t>
            </w:r>
          </w:p>
        </w:tc>
        <w:tc>
          <w:tcPr>
            <w:tcW w:w="999" w:type="dxa"/>
            <w:tcBorders>
              <w:top w:val="nil"/>
              <w:left w:val="nil"/>
              <w:bottom w:val="single" w:sz="8" w:space="0" w:color="auto"/>
              <w:right w:val="single" w:sz="8" w:space="0" w:color="auto"/>
            </w:tcBorders>
            <w:shd w:val="clear" w:color="auto" w:fill="auto"/>
            <w:vAlign w:val="center"/>
            <w:hideMark/>
          </w:tcPr>
          <w:p w14:paraId="7ED65D9A" w14:textId="77777777" w:rsidR="00860619" w:rsidRPr="00860619" w:rsidRDefault="00860619" w:rsidP="00860619">
            <w:pPr>
              <w:jc w:val="center"/>
              <w:rPr>
                <w:b/>
                <w:bCs/>
                <w:color w:val="000000"/>
                <w:sz w:val="16"/>
                <w:szCs w:val="16"/>
              </w:rPr>
            </w:pPr>
            <w:r w:rsidRPr="00860619">
              <w:rPr>
                <w:b/>
                <w:bCs/>
                <w:color w:val="000000"/>
                <w:sz w:val="16"/>
                <w:szCs w:val="16"/>
              </w:rPr>
              <w:t>7</w:t>
            </w:r>
          </w:p>
        </w:tc>
      </w:tr>
      <w:tr w:rsidR="00860619" w:rsidRPr="00860619" w14:paraId="7A6F5C0A" w14:textId="77777777" w:rsidTr="00860619">
        <w:trPr>
          <w:trHeight w:val="315"/>
        </w:trPr>
        <w:tc>
          <w:tcPr>
            <w:tcW w:w="440" w:type="dxa"/>
            <w:tcBorders>
              <w:top w:val="nil"/>
              <w:left w:val="single" w:sz="8" w:space="0" w:color="auto"/>
              <w:bottom w:val="single" w:sz="8" w:space="0" w:color="auto"/>
              <w:right w:val="single" w:sz="8" w:space="0" w:color="auto"/>
            </w:tcBorders>
            <w:shd w:val="clear" w:color="000000" w:fill="FFCC99"/>
            <w:noWrap/>
            <w:vAlign w:val="center"/>
            <w:hideMark/>
          </w:tcPr>
          <w:p w14:paraId="0F8DBC00" w14:textId="77777777" w:rsidR="00860619" w:rsidRPr="00860619" w:rsidRDefault="00860619" w:rsidP="00860619">
            <w:pPr>
              <w:jc w:val="both"/>
              <w:rPr>
                <w:b/>
                <w:bCs/>
                <w:color w:val="000000"/>
                <w:sz w:val="16"/>
                <w:szCs w:val="16"/>
              </w:rPr>
            </w:pPr>
            <w:r w:rsidRPr="00860619">
              <w:rPr>
                <w:b/>
                <w:bCs/>
                <w:color w:val="000000"/>
                <w:sz w:val="16"/>
                <w:szCs w:val="16"/>
              </w:rPr>
              <w:t>І.</w:t>
            </w:r>
          </w:p>
        </w:tc>
        <w:tc>
          <w:tcPr>
            <w:tcW w:w="3090" w:type="dxa"/>
            <w:tcBorders>
              <w:top w:val="nil"/>
              <w:left w:val="nil"/>
              <w:bottom w:val="single" w:sz="8" w:space="0" w:color="auto"/>
              <w:right w:val="single" w:sz="8" w:space="0" w:color="auto"/>
            </w:tcBorders>
            <w:shd w:val="clear" w:color="000000" w:fill="FFCC99"/>
            <w:noWrap/>
            <w:vAlign w:val="center"/>
            <w:hideMark/>
          </w:tcPr>
          <w:p w14:paraId="4B720F96" w14:textId="77777777" w:rsidR="00860619" w:rsidRPr="00860619" w:rsidRDefault="00860619" w:rsidP="00860619">
            <w:pPr>
              <w:rPr>
                <w:b/>
                <w:bCs/>
                <w:color w:val="000000"/>
                <w:sz w:val="16"/>
                <w:szCs w:val="16"/>
              </w:rPr>
            </w:pPr>
            <w:r w:rsidRPr="00860619">
              <w:rPr>
                <w:b/>
                <w:bCs/>
                <w:color w:val="000000"/>
                <w:sz w:val="16"/>
                <w:szCs w:val="16"/>
              </w:rPr>
              <w:t>Общо ведомствени разходи:</w:t>
            </w:r>
          </w:p>
        </w:tc>
        <w:tc>
          <w:tcPr>
            <w:tcW w:w="983" w:type="dxa"/>
            <w:tcBorders>
              <w:top w:val="nil"/>
              <w:left w:val="nil"/>
              <w:bottom w:val="single" w:sz="8" w:space="0" w:color="auto"/>
              <w:right w:val="single" w:sz="8" w:space="0" w:color="auto"/>
            </w:tcBorders>
            <w:shd w:val="clear" w:color="000000" w:fill="FFCC99"/>
            <w:vAlign w:val="center"/>
            <w:hideMark/>
          </w:tcPr>
          <w:p w14:paraId="71CCCCB0" w14:textId="77777777" w:rsidR="00860619" w:rsidRPr="00860619" w:rsidRDefault="00860619" w:rsidP="00860619">
            <w:pPr>
              <w:jc w:val="right"/>
              <w:rPr>
                <w:b/>
                <w:bCs/>
                <w:color w:val="000000"/>
                <w:sz w:val="16"/>
                <w:szCs w:val="16"/>
              </w:rPr>
            </w:pPr>
            <w:r w:rsidRPr="00860619">
              <w:rPr>
                <w:b/>
                <w:bCs/>
                <w:color w:val="000000"/>
                <w:sz w:val="16"/>
                <w:szCs w:val="16"/>
              </w:rPr>
              <w:t>4 049,3</w:t>
            </w:r>
          </w:p>
        </w:tc>
        <w:tc>
          <w:tcPr>
            <w:tcW w:w="976" w:type="dxa"/>
            <w:tcBorders>
              <w:top w:val="nil"/>
              <w:left w:val="nil"/>
              <w:bottom w:val="single" w:sz="8" w:space="0" w:color="auto"/>
              <w:right w:val="single" w:sz="8" w:space="0" w:color="auto"/>
            </w:tcBorders>
            <w:shd w:val="clear" w:color="000000" w:fill="FFCC99"/>
            <w:vAlign w:val="center"/>
            <w:hideMark/>
          </w:tcPr>
          <w:p w14:paraId="58D56057" w14:textId="77777777" w:rsidR="00860619" w:rsidRPr="00860619" w:rsidRDefault="00860619" w:rsidP="00860619">
            <w:pPr>
              <w:jc w:val="right"/>
              <w:rPr>
                <w:b/>
                <w:bCs/>
                <w:color w:val="000000"/>
                <w:sz w:val="16"/>
                <w:szCs w:val="16"/>
              </w:rPr>
            </w:pPr>
            <w:r w:rsidRPr="00860619">
              <w:rPr>
                <w:b/>
                <w:bCs/>
                <w:color w:val="000000"/>
                <w:sz w:val="16"/>
                <w:szCs w:val="16"/>
              </w:rPr>
              <w:t>4 445,5</w:t>
            </w:r>
          </w:p>
        </w:tc>
        <w:tc>
          <w:tcPr>
            <w:tcW w:w="973" w:type="dxa"/>
            <w:tcBorders>
              <w:top w:val="nil"/>
              <w:left w:val="nil"/>
              <w:bottom w:val="single" w:sz="8" w:space="0" w:color="auto"/>
              <w:right w:val="single" w:sz="8" w:space="0" w:color="auto"/>
            </w:tcBorders>
            <w:shd w:val="clear" w:color="000000" w:fill="FFCC99"/>
            <w:vAlign w:val="center"/>
            <w:hideMark/>
          </w:tcPr>
          <w:p w14:paraId="0CDDD2BC" w14:textId="77777777" w:rsidR="00860619" w:rsidRPr="00860619" w:rsidRDefault="00860619" w:rsidP="00860619">
            <w:pPr>
              <w:jc w:val="right"/>
              <w:rPr>
                <w:b/>
                <w:bCs/>
                <w:color w:val="000000"/>
                <w:sz w:val="16"/>
                <w:szCs w:val="16"/>
              </w:rPr>
            </w:pPr>
            <w:r w:rsidRPr="00860619">
              <w:rPr>
                <w:b/>
                <w:bCs/>
                <w:color w:val="000000"/>
                <w:sz w:val="16"/>
                <w:szCs w:val="16"/>
              </w:rPr>
              <w:t>5 264,9</w:t>
            </w:r>
          </w:p>
        </w:tc>
        <w:tc>
          <w:tcPr>
            <w:tcW w:w="980" w:type="dxa"/>
            <w:tcBorders>
              <w:top w:val="nil"/>
              <w:left w:val="nil"/>
              <w:bottom w:val="single" w:sz="8" w:space="0" w:color="auto"/>
              <w:right w:val="single" w:sz="8" w:space="0" w:color="auto"/>
            </w:tcBorders>
            <w:shd w:val="clear" w:color="000000" w:fill="FFCC99"/>
            <w:vAlign w:val="center"/>
            <w:hideMark/>
          </w:tcPr>
          <w:p w14:paraId="34EA23B4" w14:textId="77777777" w:rsidR="00860619" w:rsidRPr="00860619" w:rsidRDefault="00860619" w:rsidP="00860619">
            <w:pPr>
              <w:jc w:val="right"/>
              <w:rPr>
                <w:b/>
                <w:bCs/>
                <w:color w:val="000000"/>
                <w:sz w:val="16"/>
                <w:szCs w:val="16"/>
              </w:rPr>
            </w:pPr>
            <w:r w:rsidRPr="00860619">
              <w:rPr>
                <w:b/>
                <w:bCs/>
                <w:color w:val="000000"/>
                <w:sz w:val="16"/>
                <w:szCs w:val="16"/>
              </w:rPr>
              <w:t>5 532,9</w:t>
            </w:r>
          </w:p>
        </w:tc>
        <w:tc>
          <w:tcPr>
            <w:tcW w:w="999" w:type="dxa"/>
            <w:tcBorders>
              <w:top w:val="nil"/>
              <w:left w:val="nil"/>
              <w:bottom w:val="single" w:sz="8" w:space="0" w:color="auto"/>
              <w:right w:val="single" w:sz="8" w:space="0" w:color="auto"/>
            </w:tcBorders>
            <w:shd w:val="clear" w:color="000000" w:fill="FFCC99"/>
            <w:vAlign w:val="center"/>
            <w:hideMark/>
          </w:tcPr>
          <w:p w14:paraId="15688D14" w14:textId="77777777" w:rsidR="00860619" w:rsidRPr="00860619" w:rsidRDefault="00860619" w:rsidP="00860619">
            <w:pPr>
              <w:jc w:val="right"/>
              <w:rPr>
                <w:b/>
                <w:bCs/>
                <w:color w:val="000000"/>
                <w:sz w:val="16"/>
                <w:szCs w:val="16"/>
              </w:rPr>
            </w:pPr>
            <w:r w:rsidRPr="00860619">
              <w:rPr>
                <w:b/>
                <w:bCs/>
                <w:color w:val="000000"/>
                <w:sz w:val="16"/>
                <w:szCs w:val="16"/>
              </w:rPr>
              <w:t>5 532,9</w:t>
            </w:r>
          </w:p>
        </w:tc>
        <w:tc>
          <w:tcPr>
            <w:tcW w:w="999" w:type="dxa"/>
            <w:tcBorders>
              <w:top w:val="nil"/>
              <w:left w:val="nil"/>
              <w:bottom w:val="single" w:sz="8" w:space="0" w:color="auto"/>
              <w:right w:val="single" w:sz="8" w:space="0" w:color="auto"/>
            </w:tcBorders>
            <w:shd w:val="clear" w:color="000000" w:fill="FFCC99"/>
            <w:vAlign w:val="center"/>
            <w:hideMark/>
          </w:tcPr>
          <w:p w14:paraId="66F90630" w14:textId="77777777" w:rsidR="00860619" w:rsidRPr="00860619" w:rsidRDefault="00860619" w:rsidP="00860619">
            <w:pPr>
              <w:jc w:val="right"/>
              <w:rPr>
                <w:b/>
                <w:bCs/>
                <w:color w:val="000000"/>
                <w:sz w:val="16"/>
                <w:szCs w:val="16"/>
              </w:rPr>
            </w:pPr>
            <w:r w:rsidRPr="00860619">
              <w:rPr>
                <w:b/>
                <w:bCs/>
                <w:color w:val="000000"/>
                <w:sz w:val="16"/>
                <w:szCs w:val="16"/>
              </w:rPr>
              <w:t>5 532,9</w:t>
            </w:r>
          </w:p>
        </w:tc>
      </w:tr>
      <w:tr w:rsidR="00860619" w:rsidRPr="00860619" w14:paraId="4F442A85" w14:textId="77777777" w:rsidTr="00860619">
        <w:trPr>
          <w:trHeight w:val="315"/>
        </w:trPr>
        <w:tc>
          <w:tcPr>
            <w:tcW w:w="440" w:type="dxa"/>
            <w:tcBorders>
              <w:top w:val="nil"/>
              <w:left w:val="single" w:sz="8" w:space="0" w:color="auto"/>
              <w:bottom w:val="single" w:sz="8" w:space="0" w:color="auto"/>
              <w:right w:val="single" w:sz="8" w:space="0" w:color="auto"/>
            </w:tcBorders>
            <w:shd w:val="clear" w:color="000000" w:fill="FFCC99"/>
            <w:noWrap/>
            <w:vAlign w:val="center"/>
            <w:hideMark/>
          </w:tcPr>
          <w:p w14:paraId="1D2AEE76" w14:textId="77777777" w:rsidR="00860619" w:rsidRPr="00860619" w:rsidRDefault="00860619" w:rsidP="00860619">
            <w:pPr>
              <w:jc w:val="both"/>
              <w:rPr>
                <w:b/>
                <w:bCs/>
                <w:color w:val="000000"/>
                <w:sz w:val="16"/>
                <w:szCs w:val="16"/>
              </w:rPr>
            </w:pPr>
            <w:r w:rsidRPr="00860619">
              <w:rPr>
                <w:b/>
                <w:bCs/>
                <w:color w:val="000000"/>
                <w:sz w:val="16"/>
                <w:szCs w:val="16"/>
              </w:rPr>
              <w:t> </w:t>
            </w:r>
          </w:p>
        </w:tc>
        <w:tc>
          <w:tcPr>
            <w:tcW w:w="3090" w:type="dxa"/>
            <w:tcBorders>
              <w:top w:val="nil"/>
              <w:left w:val="nil"/>
              <w:bottom w:val="single" w:sz="8" w:space="0" w:color="auto"/>
              <w:right w:val="single" w:sz="8" w:space="0" w:color="auto"/>
            </w:tcBorders>
            <w:shd w:val="clear" w:color="000000" w:fill="FFCC99"/>
            <w:noWrap/>
            <w:vAlign w:val="center"/>
            <w:hideMark/>
          </w:tcPr>
          <w:p w14:paraId="130ADE0A" w14:textId="77777777" w:rsidR="00860619" w:rsidRPr="00860619" w:rsidRDefault="00860619" w:rsidP="00860619">
            <w:pPr>
              <w:rPr>
                <w:b/>
                <w:bCs/>
                <w:color w:val="000000"/>
                <w:sz w:val="16"/>
                <w:szCs w:val="16"/>
              </w:rPr>
            </w:pPr>
            <w:r w:rsidRPr="00860619">
              <w:rPr>
                <w:b/>
                <w:bCs/>
                <w:color w:val="000000"/>
                <w:sz w:val="16"/>
                <w:szCs w:val="16"/>
              </w:rPr>
              <w:t xml:space="preserve">   Персонал</w:t>
            </w:r>
          </w:p>
        </w:tc>
        <w:tc>
          <w:tcPr>
            <w:tcW w:w="983" w:type="dxa"/>
            <w:tcBorders>
              <w:top w:val="nil"/>
              <w:left w:val="nil"/>
              <w:bottom w:val="single" w:sz="8" w:space="0" w:color="auto"/>
              <w:right w:val="single" w:sz="8" w:space="0" w:color="auto"/>
            </w:tcBorders>
            <w:shd w:val="clear" w:color="000000" w:fill="FFCC99"/>
            <w:vAlign w:val="center"/>
            <w:hideMark/>
          </w:tcPr>
          <w:p w14:paraId="22F4EFD0" w14:textId="77777777" w:rsidR="00860619" w:rsidRPr="00860619" w:rsidRDefault="00860619" w:rsidP="00860619">
            <w:pPr>
              <w:jc w:val="right"/>
              <w:rPr>
                <w:color w:val="000000"/>
                <w:sz w:val="16"/>
                <w:szCs w:val="16"/>
              </w:rPr>
            </w:pPr>
            <w:r w:rsidRPr="00860619">
              <w:rPr>
                <w:color w:val="000000"/>
                <w:sz w:val="16"/>
                <w:szCs w:val="16"/>
              </w:rPr>
              <w:t>2 431,4</w:t>
            </w:r>
          </w:p>
        </w:tc>
        <w:tc>
          <w:tcPr>
            <w:tcW w:w="976" w:type="dxa"/>
            <w:tcBorders>
              <w:top w:val="nil"/>
              <w:left w:val="nil"/>
              <w:bottom w:val="single" w:sz="8" w:space="0" w:color="auto"/>
              <w:right w:val="single" w:sz="8" w:space="0" w:color="auto"/>
            </w:tcBorders>
            <w:shd w:val="clear" w:color="000000" w:fill="FFCC99"/>
            <w:vAlign w:val="center"/>
            <w:hideMark/>
          </w:tcPr>
          <w:p w14:paraId="29A0D1A9" w14:textId="77777777" w:rsidR="00860619" w:rsidRPr="00860619" w:rsidRDefault="00860619" w:rsidP="00860619">
            <w:pPr>
              <w:jc w:val="right"/>
              <w:rPr>
                <w:color w:val="000000"/>
                <w:sz w:val="16"/>
                <w:szCs w:val="16"/>
              </w:rPr>
            </w:pPr>
            <w:r w:rsidRPr="00860619">
              <w:rPr>
                <w:color w:val="000000"/>
                <w:sz w:val="16"/>
                <w:szCs w:val="16"/>
              </w:rPr>
              <w:t>2 685,1</w:t>
            </w:r>
          </w:p>
        </w:tc>
        <w:tc>
          <w:tcPr>
            <w:tcW w:w="973" w:type="dxa"/>
            <w:tcBorders>
              <w:top w:val="nil"/>
              <w:left w:val="nil"/>
              <w:bottom w:val="single" w:sz="8" w:space="0" w:color="auto"/>
              <w:right w:val="single" w:sz="8" w:space="0" w:color="auto"/>
            </w:tcBorders>
            <w:shd w:val="clear" w:color="000000" w:fill="FFCC99"/>
            <w:vAlign w:val="center"/>
            <w:hideMark/>
          </w:tcPr>
          <w:p w14:paraId="199804BB" w14:textId="77777777" w:rsidR="00860619" w:rsidRPr="00860619" w:rsidRDefault="00860619" w:rsidP="00860619">
            <w:pPr>
              <w:jc w:val="right"/>
              <w:rPr>
                <w:color w:val="000000"/>
                <w:sz w:val="16"/>
                <w:szCs w:val="16"/>
              </w:rPr>
            </w:pPr>
            <w:r w:rsidRPr="00860619">
              <w:rPr>
                <w:color w:val="000000"/>
                <w:sz w:val="16"/>
                <w:szCs w:val="16"/>
              </w:rPr>
              <w:t>2 680,6</w:t>
            </w:r>
          </w:p>
        </w:tc>
        <w:tc>
          <w:tcPr>
            <w:tcW w:w="980" w:type="dxa"/>
            <w:tcBorders>
              <w:top w:val="nil"/>
              <w:left w:val="nil"/>
              <w:bottom w:val="single" w:sz="8" w:space="0" w:color="auto"/>
              <w:right w:val="single" w:sz="8" w:space="0" w:color="auto"/>
            </w:tcBorders>
            <w:shd w:val="clear" w:color="000000" w:fill="FFCC99"/>
            <w:vAlign w:val="center"/>
            <w:hideMark/>
          </w:tcPr>
          <w:p w14:paraId="77FA4695" w14:textId="77777777" w:rsidR="00860619" w:rsidRPr="00860619" w:rsidRDefault="00860619" w:rsidP="00860619">
            <w:pPr>
              <w:jc w:val="right"/>
              <w:rPr>
                <w:color w:val="000000"/>
                <w:sz w:val="16"/>
                <w:szCs w:val="16"/>
              </w:rPr>
            </w:pPr>
            <w:r w:rsidRPr="00860619">
              <w:rPr>
                <w:color w:val="000000"/>
                <w:sz w:val="16"/>
                <w:szCs w:val="16"/>
              </w:rPr>
              <w:t>2 948,6</w:t>
            </w:r>
          </w:p>
        </w:tc>
        <w:tc>
          <w:tcPr>
            <w:tcW w:w="999" w:type="dxa"/>
            <w:tcBorders>
              <w:top w:val="nil"/>
              <w:left w:val="nil"/>
              <w:bottom w:val="single" w:sz="8" w:space="0" w:color="auto"/>
              <w:right w:val="single" w:sz="8" w:space="0" w:color="auto"/>
            </w:tcBorders>
            <w:shd w:val="clear" w:color="000000" w:fill="FFCC99"/>
            <w:vAlign w:val="center"/>
            <w:hideMark/>
          </w:tcPr>
          <w:p w14:paraId="5772BB5D" w14:textId="77777777" w:rsidR="00860619" w:rsidRPr="00860619" w:rsidRDefault="00860619" w:rsidP="00860619">
            <w:pPr>
              <w:jc w:val="right"/>
              <w:rPr>
                <w:color w:val="000000"/>
                <w:sz w:val="16"/>
                <w:szCs w:val="16"/>
              </w:rPr>
            </w:pPr>
            <w:r w:rsidRPr="00860619">
              <w:rPr>
                <w:color w:val="000000"/>
                <w:sz w:val="16"/>
                <w:szCs w:val="16"/>
              </w:rPr>
              <w:t>2 948,6</w:t>
            </w:r>
          </w:p>
        </w:tc>
        <w:tc>
          <w:tcPr>
            <w:tcW w:w="999" w:type="dxa"/>
            <w:tcBorders>
              <w:top w:val="nil"/>
              <w:left w:val="nil"/>
              <w:bottom w:val="single" w:sz="8" w:space="0" w:color="auto"/>
              <w:right w:val="single" w:sz="8" w:space="0" w:color="auto"/>
            </w:tcBorders>
            <w:shd w:val="clear" w:color="000000" w:fill="FFCC99"/>
            <w:vAlign w:val="center"/>
            <w:hideMark/>
          </w:tcPr>
          <w:p w14:paraId="678AB4BA" w14:textId="77777777" w:rsidR="00860619" w:rsidRPr="00860619" w:rsidRDefault="00860619" w:rsidP="00860619">
            <w:pPr>
              <w:jc w:val="right"/>
              <w:rPr>
                <w:color w:val="000000"/>
                <w:sz w:val="16"/>
                <w:szCs w:val="16"/>
              </w:rPr>
            </w:pPr>
            <w:r w:rsidRPr="00860619">
              <w:rPr>
                <w:color w:val="000000"/>
                <w:sz w:val="16"/>
                <w:szCs w:val="16"/>
              </w:rPr>
              <w:t>2 948,6</w:t>
            </w:r>
          </w:p>
        </w:tc>
      </w:tr>
      <w:tr w:rsidR="00860619" w:rsidRPr="00860619" w14:paraId="3F2A3B26" w14:textId="77777777" w:rsidTr="00860619">
        <w:trPr>
          <w:trHeight w:val="315"/>
        </w:trPr>
        <w:tc>
          <w:tcPr>
            <w:tcW w:w="440" w:type="dxa"/>
            <w:tcBorders>
              <w:top w:val="nil"/>
              <w:left w:val="single" w:sz="8" w:space="0" w:color="auto"/>
              <w:bottom w:val="single" w:sz="8" w:space="0" w:color="auto"/>
              <w:right w:val="single" w:sz="8" w:space="0" w:color="auto"/>
            </w:tcBorders>
            <w:shd w:val="clear" w:color="000000" w:fill="FFCC99"/>
            <w:noWrap/>
            <w:vAlign w:val="center"/>
            <w:hideMark/>
          </w:tcPr>
          <w:p w14:paraId="05202030" w14:textId="77777777" w:rsidR="00860619" w:rsidRPr="00860619" w:rsidRDefault="00860619" w:rsidP="00860619">
            <w:pPr>
              <w:jc w:val="both"/>
              <w:rPr>
                <w:b/>
                <w:bCs/>
                <w:color w:val="000000"/>
                <w:sz w:val="16"/>
                <w:szCs w:val="16"/>
              </w:rPr>
            </w:pPr>
            <w:r w:rsidRPr="00860619">
              <w:rPr>
                <w:b/>
                <w:bCs/>
                <w:color w:val="000000"/>
                <w:sz w:val="16"/>
                <w:szCs w:val="16"/>
              </w:rPr>
              <w:t> </w:t>
            </w:r>
          </w:p>
        </w:tc>
        <w:tc>
          <w:tcPr>
            <w:tcW w:w="3090" w:type="dxa"/>
            <w:tcBorders>
              <w:top w:val="nil"/>
              <w:left w:val="nil"/>
              <w:bottom w:val="single" w:sz="8" w:space="0" w:color="auto"/>
              <w:right w:val="single" w:sz="8" w:space="0" w:color="auto"/>
            </w:tcBorders>
            <w:shd w:val="clear" w:color="000000" w:fill="FFCC99"/>
            <w:noWrap/>
            <w:vAlign w:val="center"/>
            <w:hideMark/>
          </w:tcPr>
          <w:p w14:paraId="3C7F8C2F" w14:textId="77777777" w:rsidR="00860619" w:rsidRPr="00860619" w:rsidRDefault="00860619" w:rsidP="00860619">
            <w:pPr>
              <w:rPr>
                <w:b/>
                <w:bCs/>
                <w:color w:val="000000"/>
                <w:sz w:val="16"/>
                <w:szCs w:val="16"/>
              </w:rPr>
            </w:pPr>
            <w:r w:rsidRPr="00860619">
              <w:rPr>
                <w:b/>
                <w:bCs/>
                <w:color w:val="000000"/>
                <w:sz w:val="16"/>
                <w:szCs w:val="16"/>
              </w:rPr>
              <w:t xml:space="preserve">   Издръжка</w:t>
            </w:r>
          </w:p>
        </w:tc>
        <w:tc>
          <w:tcPr>
            <w:tcW w:w="983" w:type="dxa"/>
            <w:tcBorders>
              <w:top w:val="nil"/>
              <w:left w:val="nil"/>
              <w:bottom w:val="single" w:sz="8" w:space="0" w:color="auto"/>
              <w:right w:val="single" w:sz="8" w:space="0" w:color="auto"/>
            </w:tcBorders>
            <w:shd w:val="clear" w:color="000000" w:fill="FFCC99"/>
            <w:vAlign w:val="center"/>
            <w:hideMark/>
          </w:tcPr>
          <w:p w14:paraId="0431AA24" w14:textId="77777777" w:rsidR="00860619" w:rsidRPr="00860619" w:rsidRDefault="00860619" w:rsidP="00860619">
            <w:pPr>
              <w:jc w:val="right"/>
              <w:rPr>
                <w:color w:val="000000"/>
                <w:sz w:val="16"/>
                <w:szCs w:val="16"/>
              </w:rPr>
            </w:pPr>
            <w:r w:rsidRPr="00860619">
              <w:rPr>
                <w:color w:val="000000"/>
                <w:sz w:val="16"/>
                <w:szCs w:val="16"/>
              </w:rPr>
              <w:t>1 457,0</w:t>
            </w:r>
          </w:p>
        </w:tc>
        <w:tc>
          <w:tcPr>
            <w:tcW w:w="976" w:type="dxa"/>
            <w:tcBorders>
              <w:top w:val="nil"/>
              <w:left w:val="nil"/>
              <w:bottom w:val="single" w:sz="8" w:space="0" w:color="auto"/>
              <w:right w:val="single" w:sz="8" w:space="0" w:color="auto"/>
            </w:tcBorders>
            <w:shd w:val="clear" w:color="000000" w:fill="FFCC99"/>
            <w:vAlign w:val="center"/>
            <w:hideMark/>
          </w:tcPr>
          <w:p w14:paraId="0058CA00" w14:textId="77777777" w:rsidR="00860619" w:rsidRPr="00860619" w:rsidRDefault="00860619" w:rsidP="00860619">
            <w:pPr>
              <w:jc w:val="right"/>
              <w:rPr>
                <w:color w:val="000000"/>
                <w:sz w:val="16"/>
                <w:szCs w:val="16"/>
              </w:rPr>
            </w:pPr>
            <w:r w:rsidRPr="00860619">
              <w:rPr>
                <w:color w:val="000000"/>
                <w:sz w:val="16"/>
                <w:szCs w:val="16"/>
              </w:rPr>
              <w:t>1 460,6</w:t>
            </w:r>
          </w:p>
        </w:tc>
        <w:tc>
          <w:tcPr>
            <w:tcW w:w="973" w:type="dxa"/>
            <w:tcBorders>
              <w:top w:val="nil"/>
              <w:left w:val="nil"/>
              <w:bottom w:val="single" w:sz="8" w:space="0" w:color="auto"/>
              <w:right w:val="single" w:sz="8" w:space="0" w:color="auto"/>
            </w:tcBorders>
            <w:shd w:val="clear" w:color="000000" w:fill="FFCC99"/>
            <w:vAlign w:val="center"/>
            <w:hideMark/>
          </w:tcPr>
          <w:p w14:paraId="694A07D6" w14:textId="77777777" w:rsidR="00860619" w:rsidRPr="00860619" w:rsidRDefault="00860619" w:rsidP="00860619">
            <w:pPr>
              <w:jc w:val="right"/>
              <w:rPr>
                <w:color w:val="000000"/>
                <w:sz w:val="16"/>
                <w:szCs w:val="16"/>
              </w:rPr>
            </w:pPr>
            <w:r w:rsidRPr="00860619">
              <w:rPr>
                <w:color w:val="000000"/>
                <w:sz w:val="16"/>
                <w:szCs w:val="16"/>
              </w:rPr>
              <w:t>2 434,3</w:t>
            </w:r>
          </w:p>
        </w:tc>
        <w:tc>
          <w:tcPr>
            <w:tcW w:w="980" w:type="dxa"/>
            <w:tcBorders>
              <w:top w:val="nil"/>
              <w:left w:val="nil"/>
              <w:bottom w:val="single" w:sz="8" w:space="0" w:color="auto"/>
              <w:right w:val="single" w:sz="8" w:space="0" w:color="auto"/>
            </w:tcBorders>
            <w:shd w:val="clear" w:color="000000" w:fill="FFCC99"/>
            <w:vAlign w:val="center"/>
            <w:hideMark/>
          </w:tcPr>
          <w:p w14:paraId="581B9288" w14:textId="77777777" w:rsidR="00860619" w:rsidRPr="00860619" w:rsidRDefault="00860619" w:rsidP="00860619">
            <w:pPr>
              <w:jc w:val="right"/>
              <w:rPr>
                <w:color w:val="000000"/>
                <w:sz w:val="16"/>
                <w:szCs w:val="16"/>
              </w:rPr>
            </w:pPr>
            <w:r w:rsidRPr="00860619">
              <w:rPr>
                <w:color w:val="000000"/>
                <w:sz w:val="16"/>
                <w:szCs w:val="16"/>
              </w:rPr>
              <w:t>2 217,8</w:t>
            </w:r>
          </w:p>
        </w:tc>
        <w:tc>
          <w:tcPr>
            <w:tcW w:w="999" w:type="dxa"/>
            <w:tcBorders>
              <w:top w:val="nil"/>
              <w:left w:val="nil"/>
              <w:bottom w:val="single" w:sz="8" w:space="0" w:color="auto"/>
              <w:right w:val="single" w:sz="8" w:space="0" w:color="auto"/>
            </w:tcBorders>
            <w:shd w:val="clear" w:color="000000" w:fill="FFCC99"/>
            <w:vAlign w:val="center"/>
            <w:hideMark/>
          </w:tcPr>
          <w:p w14:paraId="34D141F3" w14:textId="77777777" w:rsidR="00860619" w:rsidRPr="00860619" w:rsidRDefault="00860619" w:rsidP="00860619">
            <w:pPr>
              <w:jc w:val="right"/>
              <w:rPr>
                <w:color w:val="000000"/>
                <w:sz w:val="16"/>
                <w:szCs w:val="16"/>
              </w:rPr>
            </w:pPr>
            <w:r w:rsidRPr="00860619">
              <w:rPr>
                <w:color w:val="000000"/>
                <w:sz w:val="16"/>
                <w:szCs w:val="16"/>
              </w:rPr>
              <w:t>2 364,8</w:t>
            </w:r>
          </w:p>
        </w:tc>
        <w:tc>
          <w:tcPr>
            <w:tcW w:w="999" w:type="dxa"/>
            <w:tcBorders>
              <w:top w:val="nil"/>
              <w:left w:val="nil"/>
              <w:bottom w:val="single" w:sz="8" w:space="0" w:color="auto"/>
              <w:right w:val="single" w:sz="8" w:space="0" w:color="auto"/>
            </w:tcBorders>
            <w:shd w:val="clear" w:color="000000" w:fill="FFCC99"/>
            <w:vAlign w:val="center"/>
            <w:hideMark/>
          </w:tcPr>
          <w:p w14:paraId="5ADBD93F" w14:textId="77777777" w:rsidR="00860619" w:rsidRPr="00860619" w:rsidRDefault="00860619" w:rsidP="00860619">
            <w:pPr>
              <w:jc w:val="right"/>
              <w:rPr>
                <w:color w:val="000000"/>
                <w:sz w:val="16"/>
                <w:szCs w:val="16"/>
              </w:rPr>
            </w:pPr>
            <w:r w:rsidRPr="00860619">
              <w:rPr>
                <w:color w:val="000000"/>
                <w:sz w:val="16"/>
                <w:szCs w:val="16"/>
              </w:rPr>
              <w:t>2 353,0</w:t>
            </w:r>
          </w:p>
        </w:tc>
      </w:tr>
      <w:tr w:rsidR="00860619" w:rsidRPr="00860619" w14:paraId="700F1E4E" w14:textId="77777777" w:rsidTr="00860619">
        <w:trPr>
          <w:trHeight w:val="315"/>
        </w:trPr>
        <w:tc>
          <w:tcPr>
            <w:tcW w:w="440" w:type="dxa"/>
            <w:tcBorders>
              <w:top w:val="nil"/>
              <w:left w:val="single" w:sz="8" w:space="0" w:color="auto"/>
              <w:bottom w:val="single" w:sz="8" w:space="0" w:color="auto"/>
              <w:right w:val="single" w:sz="8" w:space="0" w:color="auto"/>
            </w:tcBorders>
            <w:shd w:val="clear" w:color="000000" w:fill="FFCC99"/>
            <w:noWrap/>
            <w:vAlign w:val="center"/>
            <w:hideMark/>
          </w:tcPr>
          <w:p w14:paraId="522C04E8" w14:textId="77777777" w:rsidR="00860619" w:rsidRPr="00860619" w:rsidRDefault="00860619" w:rsidP="00860619">
            <w:pPr>
              <w:jc w:val="both"/>
              <w:rPr>
                <w:b/>
                <w:bCs/>
                <w:color w:val="000000"/>
                <w:sz w:val="16"/>
                <w:szCs w:val="16"/>
              </w:rPr>
            </w:pPr>
            <w:r w:rsidRPr="00860619">
              <w:rPr>
                <w:b/>
                <w:bCs/>
                <w:color w:val="000000"/>
                <w:sz w:val="16"/>
                <w:szCs w:val="16"/>
              </w:rPr>
              <w:t> </w:t>
            </w:r>
          </w:p>
        </w:tc>
        <w:tc>
          <w:tcPr>
            <w:tcW w:w="3090" w:type="dxa"/>
            <w:tcBorders>
              <w:top w:val="nil"/>
              <w:left w:val="nil"/>
              <w:bottom w:val="single" w:sz="8" w:space="0" w:color="auto"/>
              <w:right w:val="single" w:sz="8" w:space="0" w:color="auto"/>
            </w:tcBorders>
            <w:shd w:val="clear" w:color="000000" w:fill="FFCC99"/>
            <w:noWrap/>
            <w:vAlign w:val="center"/>
            <w:hideMark/>
          </w:tcPr>
          <w:p w14:paraId="7DC52BE4" w14:textId="77777777" w:rsidR="00860619" w:rsidRPr="00860619" w:rsidRDefault="00860619" w:rsidP="00860619">
            <w:pPr>
              <w:rPr>
                <w:b/>
                <w:bCs/>
                <w:color w:val="000000"/>
                <w:sz w:val="16"/>
                <w:szCs w:val="16"/>
              </w:rPr>
            </w:pPr>
            <w:r w:rsidRPr="00860619">
              <w:rPr>
                <w:b/>
                <w:bCs/>
                <w:color w:val="000000"/>
                <w:sz w:val="16"/>
                <w:szCs w:val="16"/>
              </w:rPr>
              <w:t xml:space="preserve">   Капиталови разходи</w:t>
            </w:r>
          </w:p>
        </w:tc>
        <w:tc>
          <w:tcPr>
            <w:tcW w:w="983" w:type="dxa"/>
            <w:tcBorders>
              <w:top w:val="nil"/>
              <w:left w:val="nil"/>
              <w:bottom w:val="single" w:sz="8" w:space="0" w:color="auto"/>
              <w:right w:val="single" w:sz="8" w:space="0" w:color="auto"/>
            </w:tcBorders>
            <w:shd w:val="clear" w:color="000000" w:fill="FFCC99"/>
            <w:vAlign w:val="center"/>
            <w:hideMark/>
          </w:tcPr>
          <w:p w14:paraId="1031D473" w14:textId="77777777" w:rsidR="00860619" w:rsidRPr="00860619" w:rsidRDefault="00860619" w:rsidP="00860619">
            <w:pPr>
              <w:jc w:val="right"/>
              <w:rPr>
                <w:color w:val="000000"/>
                <w:sz w:val="16"/>
                <w:szCs w:val="16"/>
              </w:rPr>
            </w:pPr>
            <w:r w:rsidRPr="00860619">
              <w:rPr>
                <w:color w:val="000000"/>
                <w:sz w:val="16"/>
                <w:szCs w:val="16"/>
              </w:rPr>
              <w:t>160,9</w:t>
            </w:r>
          </w:p>
        </w:tc>
        <w:tc>
          <w:tcPr>
            <w:tcW w:w="976" w:type="dxa"/>
            <w:tcBorders>
              <w:top w:val="nil"/>
              <w:left w:val="nil"/>
              <w:bottom w:val="single" w:sz="8" w:space="0" w:color="auto"/>
              <w:right w:val="single" w:sz="8" w:space="0" w:color="auto"/>
            </w:tcBorders>
            <w:shd w:val="clear" w:color="000000" w:fill="FFCC99"/>
            <w:vAlign w:val="center"/>
            <w:hideMark/>
          </w:tcPr>
          <w:p w14:paraId="62AFF4C0" w14:textId="77777777" w:rsidR="00860619" w:rsidRPr="00860619" w:rsidRDefault="00860619" w:rsidP="00860619">
            <w:pPr>
              <w:jc w:val="right"/>
              <w:rPr>
                <w:color w:val="000000"/>
                <w:sz w:val="16"/>
                <w:szCs w:val="16"/>
              </w:rPr>
            </w:pPr>
            <w:r w:rsidRPr="00860619">
              <w:rPr>
                <w:color w:val="000000"/>
                <w:sz w:val="16"/>
                <w:szCs w:val="16"/>
              </w:rPr>
              <w:t>299,8</w:t>
            </w:r>
          </w:p>
        </w:tc>
        <w:tc>
          <w:tcPr>
            <w:tcW w:w="973" w:type="dxa"/>
            <w:tcBorders>
              <w:top w:val="nil"/>
              <w:left w:val="nil"/>
              <w:bottom w:val="single" w:sz="8" w:space="0" w:color="auto"/>
              <w:right w:val="single" w:sz="8" w:space="0" w:color="auto"/>
            </w:tcBorders>
            <w:shd w:val="clear" w:color="000000" w:fill="FFCC99"/>
            <w:vAlign w:val="center"/>
            <w:hideMark/>
          </w:tcPr>
          <w:p w14:paraId="134D53B4" w14:textId="77777777" w:rsidR="00860619" w:rsidRPr="00860619" w:rsidRDefault="00860619" w:rsidP="00860619">
            <w:pPr>
              <w:jc w:val="right"/>
              <w:rPr>
                <w:color w:val="000000"/>
                <w:sz w:val="16"/>
                <w:szCs w:val="16"/>
              </w:rPr>
            </w:pPr>
            <w:r w:rsidRPr="00860619">
              <w:rPr>
                <w:color w:val="000000"/>
                <w:sz w:val="16"/>
                <w:szCs w:val="16"/>
              </w:rPr>
              <w:t>150,0</w:t>
            </w:r>
          </w:p>
        </w:tc>
        <w:tc>
          <w:tcPr>
            <w:tcW w:w="980" w:type="dxa"/>
            <w:tcBorders>
              <w:top w:val="nil"/>
              <w:left w:val="nil"/>
              <w:bottom w:val="single" w:sz="8" w:space="0" w:color="auto"/>
              <w:right w:val="single" w:sz="8" w:space="0" w:color="auto"/>
            </w:tcBorders>
            <w:shd w:val="clear" w:color="000000" w:fill="FFCC99"/>
            <w:vAlign w:val="center"/>
            <w:hideMark/>
          </w:tcPr>
          <w:p w14:paraId="1890CDBA" w14:textId="77777777" w:rsidR="00860619" w:rsidRPr="00860619" w:rsidRDefault="00860619" w:rsidP="00860619">
            <w:pPr>
              <w:jc w:val="right"/>
              <w:rPr>
                <w:color w:val="000000"/>
                <w:sz w:val="16"/>
                <w:szCs w:val="16"/>
              </w:rPr>
            </w:pPr>
            <w:r w:rsidRPr="00860619">
              <w:rPr>
                <w:color w:val="000000"/>
                <w:sz w:val="16"/>
                <w:szCs w:val="16"/>
              </w:rPr>
              <w:t>366,5</w:t>
            </w:r>
          </w:p>
        </w:tc>
        <w:tc>
          <w:tcPr>
            <w:tcW w:w="999" w:type="dxa"/>
            <w:tcBorders>
              <w:top w:val="nil"/>
              <w:left w:val="nil"/>
              <w:bottom w:val="single" w:sz="8" w:space="0" w:color="auto"/>
              <w:right w:val="single" w:sz="8" w:space="0" w:color="auto"/>
            </w:tcBorders>
            <w:shd w:val="clear" w:color="000000" w:fill="FFCC99"/>
            <w:vAlign w:val="center"/>
            <w:hideMark/>
          </w:tcPr>
          <w:p w14:paraId="063107EE" w14:textId="77777777" w:rsidR="00860619" w:rsidRPr="00860619" w:rsidRDefault="00860619" w:rsidP="00860619">
            <w:pPr>
              <w:jc w:val="right"/>
              <w:rPr>
                <w:color w:val="000000"/>
                <w:sz w:val="16"/>
                <w:szCs w:val="16"/>
              </w:rPr>
            </w:pPr>
            <w:r w:rsidRPr="00860619">
              <w:rPr>
                <w:color w:val="000000"/>
                <w:sz w:val="16"/>
                <w:szCs w:val="16"/>
              </w:rPr>
              <w:t>219,5</w:t>
            </w:r>
          </w:p>
        </w:tc>
        <w:tc>
          <w:tcPr>
            <w:tcW w:w="999" w:type="dxa"/>
            <w:tcBorders>
              <w:top w:val="nil"/>
              <w:left w:val="nil"/>
              <w:bottom w:val="single" w:sz="8" w:space="0" w:color="auto"/>
              <w:right w:val="single" w:sz="8" w:space="0" w:color="auto"/>
            </w:tcBorders>
            <w:shd w:val="clear" w:color="000000" w:fill="FFCC99"/>
            <w:vAlign w:val="center"/>
            <w:hideMark/>
          </w:tcPr>
          <w:p w14:paraId="2209E125" w14:textId="77777777" w:rsidR="00860619" w:rsidRPr="00860619" w:rsidRDefault="00860619" w:rsidP="00860619">
            <w:pPr>
              <w:jc w:val="right"/>
              <w:rPr>
                <w:color w:val="000000"/>
                <w:sz w:val="16"/>
                <w:szCs w:val="16"/>
              </w:rPr>
            </w:pPr>
            <w:r w:rsidRPr="00860619">
              <w:rPr>
                <w:color w:val="000000"/>
                <w:sz w:val="16"/>
                <w:szCs w:val="16"/>
              </w:rPr>
              <w:t>231,3</w:t>
            </w:r>
          </w:p>
        </w:tc>
      </w:tr>
      <w:tr w:rsidR="00860619" w:rsidRPr="00860619" w14:paraId="7E1BC9F6" w14:textId="77777777" w:rsidTr="00860619">
        <w:trPr>
          <w:trHeight w:val="31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14:paraId="0F0A9CB0" w14:textId="77777777" w:rsidR="00860619" w:rsidRPr="00860619" w:rsidRDefault="00860619" w:rsidP="00860619">
            <w:pPr>
              <w:jc w:val="both"/>
              <w:rPr>
                <w:b/>
                <w:bCs/>
                <w:color w:val="000000"/>
                <w:sz w:val="16"/>
                <w:szCs w:val="16"/>
              </w:rPr>
            </w:pPr>
            <w:r w:rsidRPr="00860619">
              <w:rPr>
                <w:b/>
                <w:bCs/>
                <w:color w:val="000000"/>
                <w:sz w:val="16"/>
                <w:szCs w:val="16"/>
              </w:rPr>
              <w:t> </w:t>
            </w:r>
          </w:p>
        </w:tc>
        <w:tc>
          <w:tcPr>
            <w:tcW w:w="3090" w:type="dxa"/>
            <w:tcBorders>
              <w:top w:val="nil"/>
              <w:left w:val="nil"/>
              <w:bottom w:val="single" w:sz="8" w:space="0" w:color="auto"/>
              <w:right w:val="single" w:sz="8" w:space="0" w:color="auto"/>
            </w:tcBorders>
            <w:shd w:val="clear" w:color="auto" w:fill="auto"/>
            <w:noWrap/>
            <w:vAlign w:val="center"/>
            <w:hideMark/>
          </w:tcPr>
          <w:p w14:paraId="2529B347" w14:textId="77777777" w:rsidR="00860619" w:rsidRPr="00860619" w:rsidRDefault="00860619" w:rsidP="00860619">
            <w:pPr>
              <w:rPr>
                <w:b/>
                <w:bCs/>
                <w:color w:val="000000"/>
                <w:sz w:val="16"/>
                <w:szCs w:val="16"/>
              </w:rPr>
            </w:pPr>
            <w:r w:rsidRPr="00860619">
              <w:rPr>
                <w:b/>
                <w:bCs/>
                <w:color w:val="000000"/>
                <w:sz w:val="16"/>
                <w:szCs w:val="16"/>
              </w:rPr>
              <w:t> </w:t>
            </w:r>
          </w:p>
        </w:tc>
        <w:tc>
          <w:tcPr>
            <w:tcW w:w="983" w:type="dxa"/>
            <w:tcBorders>
              <w:top w:val="nil"/>
              <w:left w:val="nil"/>
              <w:bottom w:val="single" w:sz="8" w:space="0" w:color="auto"/>
              <w:right w:val="single" w:sz="8" w:space="0" w:color="auto"/>
            </w:tcBorders>
            <w:shd w:val="clear" w:color="auto" w:fill="auto"/>
            <w:vAlign w:val="center"/>
            <w:hideMark/>
          </w:tcPr>
          <w:p w14:paraId="4BCF6C21" w14:textId="77777777" w:rsidR="00860619" w:rsidRPr="00860619" w:rsidRDefault="00860619" w:rsidP="00860619">
            <w:pPr>
              <w:jc w:val="right"/>
              <w:rPr>
                <w:color w:val="000000"/>
                <w:sz w:val="16"/>
                <w:szCs w:val="16"/>
              </w:rPr>
            </w:pPr>
            <w:r w:rsidRPr="00860619">
              <w:rPr>
                <w:color w:val="000000"/>
                <w:sz w:val="16"/>
                <w:szCs w:val="16"/>
              </w:rPr>
              <w:t> </w:t>
            </w:r>
          </w:p>
        </w:tc>
        <w:tc>
          <w:tcPr>
            <w:tcW w:w="976" w:type="dxa"/>
            <w:tcBorders>
              <w:top w:val="nil"/>
              <w:left w:val="nil"/>
              <w:bottom w:val="single" w:sz="8" w:space="0" w:color="auto"/>
              <w:right w:val="single" w:sz="8" w:space="0" w:color="auto"/>
            </w:tcBorders>
            <w:shd w:val="clear" w:color="auto" w:fill="auto"/>
            <w:vAlign w:val="center"/>
            <w:hideMark/>
          </w:tcPr>
          <w:p w14:paraId="6F7416CF" w14:textId="77777777" w:rsidR="00860619" w:rsidRPr="00860619" w:rsidRDefault="00860619" w:rsidP="00860619">
            <w:pPr>
              <w:jc w:val="right"/>
              <w:rPr>
                <w:color w:val="000000"/>
                <w:sz w:val="16"/>
                <w:szCs w:val="16"/>
              </w:rPr>
            </w:pPr>
            <w:r w:rsidRPr="00860619">
              <w:rPr>
                <w:color w:val="000000"/>
                <w:sz w:val="16"/>
                <w:szCs w:val="16"/>
              </w:rPr>
              <w:t> </w:t>
            </w:r>
          </w:p>
        </w:tc>
        <w:tc>
          <w:tcPr>
            <w:tcW w:w="973" w:type="dxa"/>
            <w:tcBorders>
              <w:top w:val="nil"/>
              <w:left w:val="nil"/>
              <w:bottom w:val="single" w:sz="8" w:space="0" w:color="auto"/>
              <w:right w:val="single" w:sz="8" w:space="0" w:color="auto"/>
            </w:tcBorders>
            <w:shd w:val="clear" w:color="auto" w:fill="auto"/>
            <w:noWrap/>
            <w:vAlign w:val="center"/>
            <w:hideMark/>
          </w:tcPr>
          <w:p w14:paraId="539C07D2" w14:textId="77777777" w:rsidR="00860619" w:rsidRPr="00860619" w:rsidRDefault="00860619" w:rsidP="00860619">
            <w:pPr>
              <w:jc w:val="right"/>
              <w:rPr>
                <w:color w:val="000000"/>
                <w:sz w:val="16"/>
                <w:szCs w:val="16"/>
              </w:rPr>
            </w:pPr>
            <w:r w:rsidRPr="00860619">
              <w:rPr>
                <w:color w:val="000000"/>
                <w:sz w:val="16"/>
                <w:szCs w:val="16"/>
              </w:rPr>
              <w:t> </w:t>
            </w:r>
          </w:p>
        </w:tc>
        <w:tc>
          <w:tcPr>
            <w:tcW w:w="980" w:type="dxa"/>
            <w:tcBorders>
              <w:top w:val="nil"/>
              <w:left w:val="nil"/>
              <w:bottom w:val="single" w:sz="8" w:space="0" w:color="auto"/>
              <w:right w:val="single" w:sz="8" w:space="0" w:color="auto"/>
            </w:tcBorders>
            <w:shd w:val="clear" w:color="auto" w:fill="auto"/>
            <w:noWrap/>
            <w:vAlign w:val="center"/>
            <w:hideMark/>
          </w:tcPr>
          <w:p w14:paraId="23E4F09D" w14:textId="77777777" w:rsidR="00860619" w:rsidRPr="00860619" w:rsidRDefault="00860619" w:rsidP="00860619">
            <w:pPr>
              <w:jc w:val="right"/>
              <w:rPr>
                <w:color w:val="000000"/>
                <w:sz w:val="16"/>
                <w:szCs w:val="16"/>
              </w:rPr>
            </w:pPr>
            <w:r w:rsidRPr="00860619">
              <w:rPr>
                <w:color w:val="000000"/>
                <w:sz w:val="16"/>
                <w:szCs w:val="16"/>
              </w:rPr>
              <w:t> </w:t>
            </w:r>
          </w:p>
        </w:tc>
        <w:tc>
          <w:tcPr>
            <w:tcW w:w="999" w:type="dxa"/>
            <w:tcBorders>
              <w:top w:val="nil"/>
              <w:left w:val="nil"/>
              <w:bottom w:val="single" w:sz="8" w:space="0" w:color="auto"/>
              <w:right w:val="single" w:sz="8" w:space="0" w:color="auto"/>
            </w:tcBorders>
            <w:shd w:val="clear" w:color="auto" w:fill="auto"/>
            <w:noWrap/>
            <w:vAlign w:val="center"/>
            <w:hideMark/>
          </w:tcPr>
          <w:p w14:paraId="20EF6B0A" w14:textId="77777777" w:rsidR="00860619" w:rsidRPr="00860619" w:rsidRDefault="00860619" w:rsidP="00860619">
            <w:pPr>
              <w:jc w:val="right"/>
              <w:rPr>
                <w:color w:val="000000"/>
                <w:sz w:val="16"/>
                <w:szCs w:val="16"/>
              </w:rPr>
            </w:pPr>
            <w:r w:rsidRPr="00860619">
              <w:rPr>
                <w:color w:val="000000"/>
                <w:sz w:val="16"/>
                <w:szCs w:val="16"/>
              </w:rPr>
              <w:t> </w:t>
            </w:r>
          </w:p>
        </w:tc>
        <w:tc>
          <w:tcPr>
            <w:tcW w:w="999" w:type="dxa"/>
            <w:tcBorders>
              <w:top w:val="nil"/>
              <w:left w:val="nil"/>
              <w:bottom w:val="single" w:sz="8" w:space="0" w:color="auto"/>
              <w:right w:val="single" w:sz="8" w:space="0" w:color="auto"/>
            </w:tcBorders>
            <w:shd w:val="clear" w:color="auto" w:fill="auto"/>
            <w:noWrap/>
            <w:vAlign w:val="center"/>
            <w:hideMark/>
          </w:tcPr>
          <w:p w14:paraId="1BEA145C" w14:textId="77777777" w:rsidR="00860619" w:rsidRPr="00860619" w:rsidRDefault="00860619" w:rsidP="00860619">
            <w:pPr>
              <w:jc w:val="right"/>
              <w:rPr>
                <w:color w:val="000000"/>
                <w:sz w:val="16"/>
                <w:szCs w:val="16"/>
              </w:rPr>
            </w:pPr>
            <w:r w:rsidRPr="00860619">
              <w:rPr>
                <w:color w:val="000000"/>
                <w:sz w:val="16"/>
                <w:szCs w:val="16"/>
              </w:rPr>
              <w:t> </w:t>
            </w:r>
          </w:p>
        </w:tc>
      </w:tr>
      <w:tr w:rsidR="00860619" w:rsidRPr="00860619" w14:paraId="2689676E" w14:textId="77777777" w:rsidTr="00860619">
        <w:trPr>
          <w:trHeight w:val="315"/>
        </w:trPr>
        <w:tc>
          <w:tcPr>
            <w:tcW w:w="440" w:type="dxa"/>
            <w:tcBorders>
              <w:top w:val="nil"/>
              <w:left w:val="single" w:sz="8" w:space="0" w:color="auto"/>
              <w:bottom w:val="single" w:sz="8" w:space="0" w:color="auto"/>
              <w:right w:val="single" w:sz="8" w:space="0" w:color="auto"/>
            </w:tcBorders>
            <w:shd w:val="clear" w:color="000000" w:fill="FFCC99"/>
            <w:noWrap/>
            <w:vAlign w:val="center"/>
            <w:hideMark/>
          </w:tcPr>
          <w:p w14:paraId="0B1FD995" w14:textId="77777777" w:rsidR="00860619" w:rsidRPr="00860619" w:rsidRDefault="00860619" w:rsidP="00860619">
            <w:pPr>
              <w:jc w:val="both"/>
              <w:rPr>
                <w:b/>
                <w:bCs/>
                <w:color w:val="000000"/>
                <w:sz w:val="16"/>
                <w:szCs w:val="16"/>
              </w:rPr>
            </w:pPr>
            <w:r w:rsidRPr="00860619">
              <w:rPr>
                <w:b/>
                <w:bCs/>
                <w:color w:val="000000"/>
                <w:sz w:val="16"/>
                <w:szCs w:val="16"/>
              </w:rPr>
              <w:t>1</w:t>
            </w:r>
          </w:p>
        </w:tc>
        <w:tc>
          <w:tcPr>
            <w:tcW w:w="3090" w:type="dxa"/>
            <w:tcBorders>
              <w:top w:val="nil"/>
              <w:left w:val="nil"/>
              <w:bottom w:val="single" w:sz="8" w:space="0" w:color="auto"/>
              <w:right w:val="single" w:sz="8" w:space="0" w:color="auto"/>
            </w:tcBorders>
            <w:shd w:val="clear" w:color="000000" w:fill="FFCC99"/>
            <w:noWrap/>
            <w:vAlign w:val="center"/>
            <w:hideMark/>
          </w:tcPr>
          <w:p w14:paraId="5FEADC4E" w14:textId="77777777" w:rsidR="00860619" w:rsidRPr="00860619" w:rsidRDefault="00860619" w:rsidP="00860619">
            <w:pPr>
              <w:rPr>
                <w:b/>
                <w:bCs/>
                <w:color w:val="000000"/>
                <w:sz w:val="16"/>
                <w:szCs w:val="16"/>
              </w:rPr>
            </w:pPr>
            <w:r w:rsidRPr="00860619">
              <w:rPr>
                <w:b/>
                <w:bCs/>
                <w:color w:val="000000"/>
                <w:sz w:val="16"/>
                <w:szCs w:val="16"/>
              </w:rPr>
              <w:t>Ведомствени разходи по бюджета на ПРБ:</w:t>
            </w:r>
          </w:p>
        </w:tc>
        <w:tc>
          <w:tcPr>
            <w:tcW w:w="983" w:type="dxa"/>
            <w:tcBorders>
              <w:top w:val="nil"/>
              <w:left w:val="nil"/>
              <w:bottom w:val="single" w:sz="8" w:space="0" w:color="auto"/>
              <w:right w:val="single" w:sz="8" w:space="0" w:color="auto"/>
            </w:tcBorders>
            <w:shd w:val="clear" w:color="000000" w:fill="FFCC99"/>
            <w:vAlign w:val="center"/>
            <w:hideMark/>
          </w:tcPr>
          <w:p w14:paraId="5012787F" w14:textId="77777777" w:rsidR="00860619" w:rsidRPr="00860619" w:rsidRDefault="00860619" w:rsidP="00860619">
            <w:pPr>
              <w:jc w:val="right"/>
              <w:rPr>
                <w:b/>
                <w:bCs/>
                <w:color w:val="000000"/>
                <w:sz w:val="16"/>
                <w:szCs w:val="16"/>
              </w:rPr>
            </w:pPr>
            <w:r w:rsidRPr="00860619">
              <w:rPr>
                <w:b/>
                <w:bCs/>
                <w:color w:val="000000"/>
                <w:sz w:val="16"/>
                <w:szCs w:val="16"/>
              </w:rPr>
              <w:t>4 049,3</w:t>
            </w:r>
          </w:p>
        </w:tc>
        <w:tc>
          <w:tcPr>
            <w:tcW w:w="976" w:type="dxa"/>
            <w:tcBorders>
              <w:top w:val="nil"/>
              <w:left w:val="nil"/>
              <w:bottom w:val="single" w:sz="8" w:space="0" w:color="auto"/>
              <w:right w:val="single" w:sz="8" w:space="0" w:color="auto"/>
            </w:tcBorders>
            <w:shd w:val="clear" w:color="000000" w:fill="FFCC99"/>
            <w:vAlign w:val="center"/>
            <w:hideMark/>
          </w:tcPr>
          <w:p w14:paraId="6FA58A02" w14:textId="77777777" w:rsidR="00860619" w:rsidRPr="00860619" w:rsidRDefault="00860619" w:rsidP="00860619">
            <w:pPr>
              <w:jc w:val="right"/>
              <w:rPr>
                <w:b/>
                <w:bCs/>
                <w:color w:val="000000"/>
                <w:sz w:val="16"/>
                <w:szCs w:val="16"/>
              </w:rPr>
            </w:pPr>
            <w:r w:rsidRPr="00860619">
              <w:rPr>
                <w:b/>
                <w:bCs/>
                <w:color w:val="000000"/>
                <w:sz w:val="16"/>
                <w:szCs w:val="16"/>
              </w:rPr>
              <w:t>4 445,5</w:t>
            </w:r>
          </w:p>
        </w:tc>
        <w:tc>
          <w:tcPr>
            <w:tcW w:w="973" w:type="dxa"/>
            <w:tcBorders>
              <w:top w:val="nil"/>
              <w:left w:val="nil"/>
              <w:bottom w:val="single" w:sz="8" w:space="0" w:color="auto"/>
              <w:right w:val="single" w:sz="8" w:space="0" w:color="auto"/>
            </w:tcBorders>
            <w:shd w:val="clear" w:color="000000" w:fill="FFCC99"/>
            <w:vAlign w:val="center"/>
            <w:hideMark/>
          </w:tcPr>
          <w:p w14:paraId="3CAC61D1" w14:textId="77777777" w:rsidR="00860619" w:rsidRPr="00860619" w:rsidRDefault="00860619" w:rsidP="00860619">
            <w:pPr>
              <w:jc w:val="right"/>
              <w:rPr>
                <w:b/>
                <w:bCs/>
                <w:color w:val="000000"/>
                <w:sz w:val="16"/>
                <w:szCs w:val="16"/>
              </w:rPr>
            </w:pPr>
            <w:r w:rsidRPr="00860619">
              <w:rPr>
                <w:b/>
                <w:bCs/>
                <w:color w:val="000000"/>
                <w:sz w:val="16"/>
                <w:szCs w:val="16"/>
              </w:rPr>
              <w:t>5 264,9</w:t>
            </w:r>
          </w:p>
        </w:tc>
        <w:tc>
          <w:tcPr>
            <w:tcW w:w="980" w:type="dxa"/>
            <w:tcBorders>
              <w:top w:val="nil"/>
              <w:left w:val="nil"/>
              <w:bottom w:val="single" w:sz="8" w:space="0" w:color="auto"/>
              <w:right w:val="single" w:sz="8" w:space="0" w:color="auto"/>
            </w:tcBorders>
            <w:shd w:val="clear" w:color="000000" w:fill="FFCC99"/>
            <w:vAlign w:val="center"/>
            <w:hideMark/>
          </w:tcPr>
          <w:p w14:paraId="3C3168C4" w14:textId="77777777" w:rsidR="00860619" w:rsidRPr="00860619" w:rsidRDefault="00860619" w:rsidP="00860619">
            <w:pPr>
              <w:jc w:val="right"/>
              <w:rPr>
                <w:b/>
                <w:bCs/>
                <w:color w:val="000000"/>
                <w:sz w:val="16"/>
                <w:szCs w:val="16"/>
              </w:rPr>
            </w:pPr>
            <w:r w:rsidRPr="00860619">
              <w:rPr>
                <w:b/>
                <w:bCs/>
                <w:color w:val="000000"/>
                <w:sz w:val="16"/>
                <w:szCs w:val="16"/>
              </w:rPr>
              <w:t>5 532,9</w:t>
            </w:r>
          </w:p>
        </w:tc>
        <w:tc>
          <w:tcPr>
            <w:tcW w:w="999" w:type="dxa"/>
            <w:tcBorders>
              <w:top w:val="nil"/>
              <w:left w:val="nil"/>
              <w:bottom w:val="single" w:sz="8" w:space="0" w:color="auto"/>
              <w:right w:val="single" w:sz="8" w:space="0" w:color="auto"/>
            </w:tcBorders>
            <w:shd w:val="clear" w:color="000000" w:fill="FFCC99"/>
            <w:vAlign w:val="center"/>
            <w:hideMark/>
          </w:tcPr>
          <w:p w14:paraId="4E8CF8E0" w14:textId="77777777" w:rsidR="00860619" w:rsidRPr="00860619" w:rsidRDefault="00860619" w:rsidP="00860619">
            <w:pPr>
              <w:jc w:val="right"/>
              <w:rPr>
                <w:b/>
                <w:bCs/>
                <w:color w:val="000000"/>
                <w:sz w:val="16"/>
                <w:szCs w:val="16"/>
              </w:rPr>
            </w:pPr>
            <w:r w:rsidRPr="00860619">
              <w:rPr>
                <w:b/>
                <w:bCs/>
                <w:color w:val="000000"/>
                <w:sz w:val="16"/>
                <w:szCs w:val="16"/>
              </w:rPr>
              <w:t>5 532,9</w:t>
            </w:r>
          </w:p>
        </w:tc>
        <w:tc>
          <w:tcPr>
            <w:tcW w:w="999" w:type="dxa"/>
            <w:tcBorders>
              <w:top w:val="nil"/>
              <w:left w:val="nil"/>
              <w:bottom w:val="single" w:sz="8" w:space="0" w:color="auto"/>
              <w:right w:val="single" w:sz="8" w:space="0" w:color="auto"/>
            </w:tcBorders>
            <w:shd w:val="clear" w:color="000000" w:fill="FFCC99"/>
            <w:vAlign w:val="center"/>
            <w:hideMark/>
          </w:tcPr>
          <w:p w14:paraId="113482C5" w14:textId="77777777" w:rsidR="00860619" w:rsidRPr="00860619" w:rsidRDefault="00860619" w:rsidP="00860619">
            <w:pPr>
              <w:jc w:val="right"/>
              <w:rPr>
                <w:b/>
                <w:bCs/>
                <w:color w:val="000000"/>
                <w:sz w:val="16"/>
                <w:szCs w:val="16"/>
              </w:rPr>
            </w:pPr>
            <w:r w:rsidRPr="00860619">
              <w:rPr>
                <w:b/>
                <w:bCs/>
                <w:color w:val="000000"/>
                <w:sz w:val="16"/>
                <w:szCs w:val="16"/>
              </w:rPr>
              <w:t>5 532,9</w:t>
            </w:r>
          </w:p>
        </w:tc>
      </w:tr>
      <w:tr w:rsidR="00860619" w:rsidRPr="00860619" w14:paraId="5EE06965" w14:textId="77777777" w:rsidTr="00860619">
        <w:trPr>
          <w:trHeight w:val="315"/>
        </w:trPr>
        <w:tc>
          <w:tcPr>
            <w:tcW w:w="440" w:type="dxa"/>
            <w:tcBorders>
              <w:top w:val="nil"/>
              <w:left w:val="single" w:sz="8" w:space="0" w:color="auto"/>
              <w:bottom w:val="single" w:sz="8" w:space="0" w:color="auto"/>
              <w:right w:val="single" w:sz="8" w:space="0" w:color="auto"/>
            </w:tcBorders>
            <w:shd w:val="clear" w:color="000000" w:fill="FFCC99"/>
            <w:noWrap/>
            <w:vAlign w:val="center"/>
            <w:hideMark/>
          </w:tcPr>
          <w:p w14:paraId="0051B2B8" w14:textId="77777777" w:rsidR="00860619" w:rsidRPr="00860619" w:rsidRDefault="00860619" w:rsidP="00860619">
            <w:pPr>
              <w:jc w:val="both"/>
              <w:rPr>
                <w:color w:val="000000"/>
                <w:sz w:val="16"/>
                <w:szCs w:val="16"/>
              </w:rPr>
            </w:pPr>
            <w:r w:rsidRPr="00860619">
              <w:rPr>
                <w:color w:val="000000"/>
                <w:sz w:val="16"/>
                <w:szCs w:val="16"/>
              </w:rPr>
              <w:t> </w:t>
            </w:r>
          </w:p>
        </w:tc>
        <w:tc>
          <w:tcPr>
            <w:tcW w:w="3090" w:type="dxa"/>
            <w:tcBorders>
              <w:top w:val="nil"/>
              <w:left w:val="nil"/>
              <w:bottom w:val="single" w:sz="8" w:space="0" w:color="auto"/>
              <w:right w:val="single" w:sz="8" w:space="0" w:color="auto"/>
            </w:tcBorders>
            <w:shd w:val="clear" w:color="000000" w:fill="FFCC99"/>
            <w:noWrap/>
            <w:vAlign w:val="center"/>
            <w:hideMark/>
          </w:tcPr>
          <w:p w14:paraId="5941E275" w14:textId="77777777" w:rsidR="00860619" w:rsidRPr="00860619" w:rsidRDefault="00860619" w:rsidP="00860619">
            <w:pPr>
              <w:rPr>
                <w:color w:val="000000"/>
                <w:sz w:val="16"/>
                <w:szCs w:val="16"/>
              </w:rPr>
            </w:pPr>
            <w:r w:rsidRPr="00860619">
              <w:rPr>
                <w:color w:val="000000"/>
                <w:sz w:val="16"/>
                <w:szCs w:val="16"/>
              </w:rPr>
              <w:t xml:space="preserve">   Персонал</w:t>
            </w:r>
          </w:p>
        </w:tc>
        <w:tc>
          <w:tcPr>
            <w:tcW w:w="983" w:type="dxa"/>
            <w:tcBorders>
              <w:top w:val="nil"/>
              <w:left w:val="nil"/>
              <w:bottom w:val="single" w:sz="8" w:space="0" w:color="auto"/>
              <w:right w:val="single" w:sz="8" w:space="0" w:color="auto"/>
            </w:tcBorders>
            <w:shd w:val="clear" w:color="000000" w:fill="FFCC99"/>
            <w:vAlign w:val="center"/>
            <w:hideMark/>
          </w:tcPr>
          <w:p w14:paraId="4F998363" w14:textId="77777777" w:rsidR="00860619" w:rsidRPr="00860619" w:rsidRDefault="00860619" w:rsidP="00860619">
            <w:pPr>
              <w:jc w:val="right"/>
              <w:rPr>
                <w:color w:val="000000"/>
                <w:sz w:val="16"/>
                <w:szCs w:val="16"/>
              </w:rPr>
            </w:pPr>
            <w:r w:rsidRPr="00860619">
              <w:rPr>
                <w:color w:val="000000"/>
                <w:sz w:val="16"/>
                <w:szCs w:val="16"/>
              </w:rPr>
              <w:t>2 431,4</w:t>
            </w:r>
          </w:p>
        </w:tc>
        <w:tc>
          <w:tcPr>
            <w:tcW w:w="976" w:type="dxa"/>
            <w:tcBorders>
              <w:top w:val="nil"/>
              <w:left w:val="nil"/>
              <w:bottom w:val="single" w:sz="8" w:space="0" w:color="auto"/>
              <w:right w:val="single" w:sz="8" w:space="0" w:color="auto"/>
            </w:tcBorders>
            <w:shd w:val="clear" w:color="000000" w:fill="FFCC99"/>
            <w:vAlign w:val="center"/>
            <w:hideMark/>
          </w:tcPr>
          <w:p w14:paraId="4F524FDF" w14:textId="77777777" w:rsidR="00860619" w:rsidRPr="00860619" w:rsidRDefault="00860619" w:rsidP="00860619">
            <w:pPr>
              <w:jc w:val="right"/>
              <w:rPr>
                <w:color w:val="000000"/>
                <w:sz w:val="16"/>
                <w:szCs w:val="16"/>
              </w:rPr>
            </w:pPr>
            <w:r w:rsidRPr="00860619">
              <w:rPr>
                <w:color w:val="000000"/>
                <w:sz w:val="16"/>
                <w:szCs w:val="16"/>
              </w:rPr>
              <w:t>2 685,1</w:t>
            </w:r>
          </w:p>
        </w:tc>
        <w:tc>
          <w:tcPr>
            <w:tcW w:w="973" w:type="dxa"/>
            <w:tcBorders>
              <w:top w:val="nil"/>
              <w:left w:val="nil"/>
              <w:bottom w:val="single" w:sz="8" w:space="0" w:color="auto"/>
              <w:right w:val="single" w:sz="8" w:space="0" w:color="auto"/>
            </w:tcBorders>
            <w:shd w:val="clear" w:color="000000" w:fill="FFCC99"/>
            <w:noWrap/>
            <w:vAlign w:val="center"/>
            <w:hideMark/>
          </w:tcPr>
          <w:p w14:paraId="23CEEEDD" w14:textId="77777777" w:rsidR="00860619" w:rsidRPr="00860619" w:rsidRDefault="00860619" w:rsidP="00860619">
            <w:pPr>
              <w:jc w:val="right"/>
              <w:rPr>
                <w:color w:val="000000"/>
                <w:sz w:val="16"/>
                <w:szCs w:val="16"/>
              </w:rPr>
            </w:pPr>
            <w:r w:rsidRPr="00860619">
              <w:rPr>
                <w:color w:val="000000"/>
                <w:sz w:val="16"/>
                <w:szCs w:val="16"/>
              </w:rPr>
              <w:t>2 680,6</w:t>
            </w:r>
          </w:p>
        </w:tc>
        <w:tc>
          <w:tcPr>
            <w:tcW w:w="980" w:type="dxa"/>
            <w:tcBorders>
              <w:top w:val="nil"/>
              <w:left w:val="nil"/>
              <w:bottom w:val="single" w:sz="8" w:space="0" w:color="auto"/>
              <w:right w:val="single" w:sz="8" w:space="0" w:color="auto"/>
            </w:tcBorders>
            <w:shd w:val="clear" w:color="000000" w:fill="FFCC99"/>
            <w:noWrap/>
            <w:vAlign w:val="center"/>
            <w:hideMark/>
          </w:tcPr>
          <w:p w14:paraId="54AE4763" w14:textId="77777777" w:rsidR="00860619" w:rsidRPr="00860619" w:rsidRDefault="00860619" w:rsidP="00860619">
            <w:pPr>
              <w:jc w:val="right"/>
              <w:rPr>
                <w:color w:val="000000"/>
                <w:sz w:val="16"/>
                <w:szCs w:val="16"/>
              </w:rPr>
            </w:pPr>
            <w:r w:rsidRPr="00860619">
              <w:rPr>
                <w:color w:val="000000"/>
                <w:sz w:val="16"/>
                <w:szCs w:val="16"/>
              </w:rPr>
              <w:t>2 948,6</w:t>
            </w:r>
          </w:p>
        </w:tc>
        <w:tc>
          <w:tcPr>
            <w:tcW w:w="999" w:type="dxa"/>
            <w:tcBorders>
              <w:top w:val="nil"/>
              <w:left w:val="nil"/>
              <w:bottom w:val="single" w:sz="8" w:space="0" w:color="auto"/>
              <w:right w:val="single" w:sz="8" w:space="0" w:color="auto"/>
            </w:tcBorders>
            <w:shd w:val="clear" w:color="000000" w:fill="FFCC99"/>
            <w:noWrap/>
            <w:vAlign w:val="center"/>
            <w:hideMark/>
          </w:tcPr>
          <w:p w14:paraId="3CF57629" w14:textId="77777777" w:rsidR="00860619" w:rsidRPr="00860619" w:rsidRDefault="00860619" w:rsidP="00860619">
            <w:pPr>
              <w:jc w:val="right"/>
              <w:rPr>
                <w:color w:val="000000"/>
                <w:sz w:val="16"/>
                <w:szCs w:val="16"/>
              </w:rPr>
            </w:pPr>
            <w:r w:rsidRPr="00860619">
              <w:rPr>
                <w:color w:val="000000"/>
                <w:sz w:val="16"/>
                <w:szCs w:val="16"/>
              </w:rPr>
              <w:t>2 948,6</w:t>
            </w:r>
          </w:p>
        </w:tc>
        <w:tc>
          <w:tcPr>
            <w:tcW w:w="999" w:type="dxa"/>
            <w:tcBorders>
              <w:top w:val="nil"/>
              <w:left w:val="nil"/>
              <w:bottom w:val="single" w:sz="8" w:space="0" w:color="auto"/>
              <w:right w:val="single" w:sz="8" w:space="0" w:color="auto"/>
            </w:tcBorders>
            <w:shd w:val="clear" w:color="000000" w:fill="FFCC99"/>
            <w:noWrap/>
            <w:vAlign w:val="center"/>
            <w:hideMark/>
          </w:tcPr>
          <w:p w14:paraId="2FC2CA87" w14:textId="77777777" w:rsidR="00860619" w:rsidRPr="00860619" w:rsidRDefault="00860619" w:rsidP="00860619">
            <w:pPr>
              <w:jc w:val="right"/>
              <w:rPr>
                <w:color w:val="000000"/>
                <w:sz w:val="16"/>
                <w:szCs w:val="16"/>
              </w:rPr>
            </w:pPr>
            <w:r w:rsidRPr="00860619">
              <w:rPr>
                <w:color w:val="000000"/>
                <w:sz w:val="16"/>
                <w:szCs w:val="16"/>
              </w:rPr>
              <w:t>2 948,6</w:t>
            </w:r>
          </w:p>
        </w:tc>
      </w:tr>
      <w:tr w:rsidR="00860619" w:rsidRPr="00860619" w14:paraId="28F8CB75" w14:textId="77777777" w:rsidTr="00860619">
        <w:trPr>
          <w:trHeight w:val="315"/>
        </w:trPr>
        <w:tc>
          <w:tcPr>
            <w:tcW w:w="440" w:type="dxa"/>
            <w:tcBorders>
              <w:top w:val="nil"/>
              <w:left w:val="single" w:sz="8" w:space="0" w:color="auto"/>
              <w:bottom w:val="single" w:sz="8" w:space="0" w:color="auto"/>
              <w:right w:val="single" w:sz="8" w:space="0" w:color="auto"/>
            </w:tcBorders>
            <w:shd w:val="clear" w:color="000000" w:fill="FFCC99"/>
            <w:noWrap/>
            <w:vAlign w:val="center"/>
            <w:hideMark/>
          </w:tcPr>
          <w:p w14:paraId="6238250D" w14:textId="77777777" w:rsidR="00860619" w:rsidRPr="00860619" w:rsidRDefault="00860619" w:rsidP="00860619">
            <w:pPr>
              <w:jc w:val="both"/>
              <w:rPr>
                <w:color w:val="000000"/>
                <w:sz w:val="16"/>
                <w:szCs w:val="16"/>
              </w:rPr>
            </w:pPr>
            <w:r w:rsidRPr="00860619">
              <w:rPr>
                <w:color w:val="000000"/>
                <w:sz w:val="16"/>
                <w:szCs w:val="16"/>
              </w:rPr>
              <w:t> </w:t>
            </w:r>
          </w:p>
        </w:tc>
        <w:tc>
          <w:tcPr>
            <w:tcW w:w="3090" w:type="dxa"/>
            <w:tcBorders>
              <w:top w:val="nil"/>
              <w:left w:val="nil"/>
              <w:bottom w:val="single" w:sz="8" w:space="0" w:color="auto"/>
              <w:right w:val="single" w:sz="8" w:space="0" w:color="auto"/>
            </w:tcBorders>
            <w:shd w:val="clear" w:color="000000" w:fill="FFCC99"/>
            <w:noWrap/>
            <w:vAlign w:val="center"/>
            <w:hideMark/>
          </w:tcPr>
          <w:p w14:paraId="1EF24A01" w14:textId="77777777" w:rsidR="00860619" w:rsidRPr="00860619" w:rsidRDefault="00860619" w:rsidP="00860619">
            <w:pPr>
              <w:rPr>
                <w:color w:val="000000"/>
                <w:sz w:val="16"/>
                <w:szCs w:val="16"/>
              </w:rPr>
            </w:pPr>
            <w:r w:rsidRPr="00860619">
              <w:rPr>
                <w:color w:val="000000"/>
                <w:sz w:val="16"/>
                <w:szCs w:val="16"/>
              </w:rPr>
              <w:t xml:space="preserve">   Издръжка</w:t>
            </w:r>
          </w:p>
        </w:tc>
        <w:tc>
          <w:tcPr>
            <w:tcW w:w="983" w:type="dxa"/>
            <w:tcBorders>
              <w:top w:val="nil"/>
              <w:left w:val="nil"/>
              <w:bottom w:val="single" w:sz="8" w:space="0" w:color="auto"/>
              <w:right w:val="single" w:sz="8" w:space="0" w:color="auto"/>
            </w:tcBorders>
            <w:shd w:val="clear" w:color="000000" w:fill="FFCC99"/>
            <w:vAlign w:val="center"/>
            <w:hideMark/>
          </w:tcPr>
          <w:p w14:paraId="500DB984" w14:textId="77777777" w:rsidR="00860619" w:rsidRPr="00860619" w:rsidRDefault="00860619" w:rsidP="00860619">
            <w:pPr>
              <w:jc w:val="right"/>
              <w:rPr>
                <w:color w:val="000000"/>
                <w:sz w:val="16"/>
                <w:szCs w:val="16"/>
              </w:rPr>
            </w:pPr>
            <w:r w:rsidRPr="00860619">
              <w:rPr>
                <w:color w:val="000000"/>
                <w:sz w:val="16"/>
                <w:szCs w:val="16"/>
              </w:rPr>
              <w:t>1 457,0</w:t>
            </w:r>
          </w:p>
        </w:tc>
        <w:tc>
          <w:tcPr>
            <w:tcW w:w="976" w:type="dxa"/>
            <w:tcBorders>
              <w:top w:val="nil"/>
              <w:left w:val="nil"/>
              <w:bottom w:val="single" w:sz="8" w:space="0" w:color="auto"/>
              <w:right w:val="single" w:sz="8" w:space="0" w:color="auto"/>
            </w:tcBorders>
            <w:shd w:val="clear" w:color="000000" w:fill="FFCC99"/>
            <w:vAlign w:val="center"/>
            <w:hideMark/>
          </w:tcPr>
          <w:p w14:paraId="3992DCCA" w14:textId="77777777" w:rsidR="00860619" w:rsidRPr="00860619" w:rsidRDefault="00860619" w:rsidP="00860619">
            <w:pPr>
              <w:jc w:val="right"/>
              <w:rPr>
                <w:color w:val="000000"/>
                <w:sz w:val="16"/>
                <w:szCs w:val="16"/>
              </w:rPr>
            </w:pPr>
            <w:r w:rsidRPr="00860619">
              <w:rPr>
                <w:color w:val="000000"/>
                <w:sz w:val="16"/>
                <w:szCs w:val="16"/>
              </w:rPr>
              <w:t>1 460,6</w:t>
            </w:r>
          </w:p>
        </w:tc>
        <w:tc>
          <w:tcPr>
            <w:tcW w:w="973" w:type="dxa"/>
            <w:tcBorders>
              <w:top w:val="nil"/>
              <w:left w:val="nil"/>
              <w:bottom w:val="single" w:sz="8" w:space="0" w:color="auto"/>
              <w:right w:val="single" w:sz="8" w:space="0" w:color="auto"/>
            </w:tcBorders>
            <w:shd w:val="clear" w:color="000000" w:fill="FFCC99"/>
            <w:noWrap/>
            <w:vAlign w:val="center"/>
            <w:hideMark/>
          </w:tcPr>
          <w:p w14:paraId="522CF112" w14:textId="77777777" w:rsidR="00860619" w:rsidRPr="00860619" w:rsidRDefault="00860619" w:rsidP="00860619">
            <w:pPr>
              <w:jc w:val="right"/>
              <w:rPr>
                <w:color w:val="000000"/>
                <w:sz w:val="16"/>
                <w:szCs w:val="16"/>
              </w:rPr>
            </w:pPr>
            <w:r w:rsidRPr="00860619">
              <w:rPr>
                <w:color w:val="000000"/>
                <w:sz w:val="16"/>
                <w:szCs w:val="16"/>
              </w:rPr>
              <w:t>2 434,3</w:t>
            </w:r>
          </w:p>
        </w:tc>
        <w:tc>
          <w:tcPr>
            <w:tcW w:w="980" w:type="dxa"/>
            <w:tcBorders>
              <w:top w:val="nil"/>
              <w:left w:val="nil"/>
              <w:bottom w:val="single" w:sz="8" w:space="0" w:color="auto"/>
              <w:right w:val="single" w:sz="8" w:space="0" w:color="auto"/>
            </w:tcBorders>
            <w:shd w:val="clear" w:color="000000" w:fill="FFCC99"/>
            <w:noWrap/>
            <w:vAlign w:val="center"/>
            <w:hideMark/>
          </w:tcPr>
          <w:p w14:paraId="21292884" w14:textId="77777777" w:rsidR="00860619" w:rsidRPr="00860619" w:rsidRDefault="00860619" w:rsidP="00860619">
            <w:pPr>
              <w:jc w:val="right"/>
              <w:rPr>
                <w:color w:val="000000"/>
                <w:sz w:val="16"/>
                <w:szCs w:val="16"/>
              </w:rPr>
            </w:pPr>
            <w:r w:rsidRPr="00860619">
              <w:rPr>
                <w:color w:val="000000"/>
                <w:sz w:val="16"/>
                <w:szCs w:val="16"/>
              </w:rPr>
              <w:t>2 217,8</w:t>
            </w:r>
          </w:p>
        </w:tc>
        <w:tc>
          <w:tcPr>
            <w:tcW w:w="999" w:type="dxa"/>
            <w:tcBorders>
              <w:top w:val="nil"/>
              <w:left w:val="nil"/>
              <w:bottom w:val="single" w:sz="8" w:space="0" w:color="auto"/>
              <w:right w:val="single" w:sz="8" w:space="0" w:color="auto"/>
            </w:tcBorders>
            <w:shd w:val="clear" w:color="000000" w:fill="FFCC99"/>
            <w:noWrap/>
            <w:vAlign w:val="center"/>
            <w:hideMark/>
          </w:tcPr>
          <w:p w14:paraId="430415C9" w14:textId="77777777" w:rsidR="00860619" w:rsidRPr="00860619" w:rsidRDefault="00860619" w:rsidP="00860619">
            <w:pPr>
              <w:jc w:val="right"/>
              <w:rPr>
                <w:color w:val="000000"/>
                <w:sz w:val="16"/>
                <w:szCs w:val="16"/>
              </w:rPr>
            </w:pPr>
            <w:r w:rsidRPr="00860619">
              <w:rPr>
                <w:color w:val="000000"/>
                <w:sz w:val="16"/>
                <w:szCs w:val="16"/>
              </w:rPr>
              <w:t>2 364,8</w:t>
            </w:r>
          </w:p>
        </w:tc>
        <w:tc>
          <w:tcPr>
            <w:tcW w:w="999" w:type="dxa"/>
            <w:tcBorders>
              <w:top w:val="nil"/>
              <w:left w:val="nil"/>
              <w:bottom w:val="single" w:sz="8" w:space="0" w:color="auto"/>
              <w:right w:val="single" w:sz="8" w:space="0" w:color="auto"/>
            </w:tcBorders>
            <w:shd w:val="clear" w:color="000000" w:fill="FFCC99"/>
            <w:noWrap/>
            <w:vAlign w:val="center"/>
            <w:hideMark/>
          </w:tcPr>
          <w:p w14:paraId="0EC4A4F4" w14:textId="77777777" w:rsidR="00860619" w:rsidRPr="00860619" w:rsidRDefault="00860619" w:rsidP="00860619">
            <w:pPr>
              <w:jc w:val="right"/>
              <w:rPr>
                <w:color w:val="000000"/>
                <w:sz w:val="16"/>
                <w:szCs w:val="16"/>
              </w:rPr>
            </w:pPr>
            <w:r w:rsidRPr="00860619">
              <w:rPr>
                <w:color w:val="000000"/>
                <w:sz w:val="16"/>
                <w:szCs w:val="16"/>
              </w:rPr>
              <w:t>2 353,0</w:t>
            </w:r>
          </w:p>
        </w:tc>
      </w:tr>
      <w:tr w:rsidR="00860619" w:rsidRPr="00860619" w14:paraId="51A1AEFB" w14:textId="77777777" w:rsidTr="00860619">
        <w:trPr>
          <w:trHeight w:val="315"/>
        </w:trPr>
        <w:tc>
          <w:tcPr>
            <w:tcW w:w="440" w:type="dxa"/>
            <w:tcBorders>
              <w:top w:val="nil"/>
              <w:left w:val="single" w:sz="8" w:space="0" w:color="auto"/>
              <w:bottom w:val="single" w:sz="8" w:space="0" w:color="auto"/>
              <w:right w:val="single" w:sz="8" w:space="0" w:color="auto"/>
            </w:tcBorders>
            <w:shd w:val="clear" w:color="000000" w:fill="FFCC99"/>
            <w:noWrap/>
            <w:vAlign w:val="center"/>
            <w:hideMark/>
          </w:tcPr>
          <w:p w14:paraId="6BA1FE6D" w14:textId="77777777" w:rsidR="00860619" w:rsidRPr="00860619" w:rsidRDefault="00860619" w:rsidP="00860619">
            <w:pPr>
              <w:jc w:val="both"/>
              <w:rPr>
                <w:color w:val="000000"/>
                <w:sz w:val="16"/>
                <w:szCs w:val="16"/>
              </w:rPr>
            </w:pPr>
            <w:r w:rsidRPr="00860619">
              <w:rPr>
                <w:color w:val="000000"/>
                <w:sz w:val="16"/>
                <w:szCs w:val="16"/>
              </w:rPr>
              <w:t> </w:t>
            </w:r>
          </w:p>
        </w:tc>
        <w:tc>
          <w:tcPr>
            <w:tcW w:w="3090" w:type="dxa"/>
            <w:tcBorders>
              <w:top w:val="nil"/>
              <w:left w:val="nil"/>
              <w:bottom w:val="single" w:sz="8" w:space="0" w:color="auto"/>
              <w:right w:val="single" w:sz="8" w:space="0" w:color="auto"/>
            </w:tcBorders>
            <w:shd w:val="clear" w:color="000000" w:fill="FFCC99"/>
            <w:noWrap/>
            <w:vAlign w:val="center"/>
            <w:hideMark/>
          </w:tcPr>
          <w:p w14:paraId="40AA7AE8" w14:textId="77777777" w:rsidR="00860619" w:rsidRPr="00860619" w:rsidRDefault="00860619" w:rsidP="00860619">
            <w:pPr>
              <w:rPr>
                <w:color w:val="000000"/>
                <w:sz w:val="16"/>
                <w:szCs w:val="16"/>
              </w:rPr>
            </w:pPr>
            <w:r w:rsidRPr="00860619">
              <w:rPr>
                <w:color w:val="000000"/>
                <w:sz w:val="16"/>
                <w:szCs w:val="16"/>
              </w:rPr>
              <w:t xml:space="preserve">   Капиталови разходи</w:t>
            </w:r>
          </w:p>
        </w:tc>
        <w:tc>
          <w:tcPr>
            <w:tcW w:w="983" w:type="dxa"/>
            <w:tcBorders>
              <w:top w:val="nil"/>
              <w:left w:val="nil"/>
              <w:bottom w:val="single" w:sz="8" w:space="0" w:color="auto"/>
              <w:right w:val="single" w:sz="8" w:space="0" w:color="auto"/>
            </w:tcBorders>
            <w:shd w:val="clear" w:color="000000" w:fill="FFCC99"/>
            <w:vAlign w:val="center"/>
            <w:hideMark/>
          </w:tcPr>
          <w:p w14:paraId="6739F1EB" w14:textId="77777777" w:rsidR="00860619" w:rsidRPr="00860619" w:rsidRDefault="00860619" w:rsidP="00860619">
            <w:pPr>
              <w:jc w:val="right"/>
              <w:rPr>
                <w:color w:val="000000"/>
                <w:sz w:val="16"/>
                <w:szCs w:val="16"/>
              </w:rPr>
            </w:pPr>
            <w:r w:rsidRPr="00860619">
              <w:rPr>
                <w:color w:val="000000"/>
                <w:sz w:val="16"/>
                <w:szCs w:val="16"/>
              </w:rPr>
              <w:t>160,9</w:t>
            </w:r>
          </w:p>
        </w:tc>
        <w:tc>
          <w:tcPr>
            <w:tcW w:w="976" w:type="dxa"/>
            <w:tcBorders>
              <w:top w:val="nil"/>
              <w:left w:val="nil"/>
              <w:bottom w:val="single" w:sz="8" w:space="0" w:color="auto"/>
              <w:right w:val="single" w:sz="8" w:space="0" w:color="auto"/>
            </w:tcBorders>
            <w:shd w:val="clear" w:color="000000" w:fill="FFCC99"/>
            <w:vAlign w:val="center"/>
            <w:hideMark/>
          </w:tcPr>
          <w:p w14:paraId="3502A3D5" w14:textId="77777777" w:rsidR="00860619" w:rsidRPr="00860619" w:rsidRDefault="00860619" w:rsidP="00860619">
            <w:pPr>
              <w:jc w:val="right"/>
              <w:rPr>
                <w:color w:val="000000"/>
                <w:sz w:val="16"/>
                <w:szCs w:val="16"/>
              </w:rPr>
            </w:pPr>
            <w:r w:rsidRPr="00860619">
              <w:rPr>
                <w:color w:val="000000"/>
                <w:sz w:val="16"/>
                <w:szCs w:val="16"/>
              </w:rPr>
              <w:t>299,8</w:t>
            </w:r>
          </w:p>
        </w:tc>
        <w:tc>
          <w:tcPr>
            <w:tcW w:w="973" w:type="dxa"/>
            <w:tcBorders>
              <w:top w:val="nil"/>
              <w:left w:val="nil"/>
              <w:bottom w:val="single" w:sz="8" w:space="0" w:color="auto"/>
              <w:right w:val="single" w:sz="8" w:space="0" w:color="auto"/>
            </w:tcBorders>
            <w:shd w:val="clear" w:color="000000" w:fill="FFCC99"/>
            <w:noWrap/>
            <w:vAlign w:val="center"/>
            <w:hideMark/>
          </w:tcPr>
          <w:p w14:paraId="4153E597" w14:textId="77777777" w:rsidR="00860619" w:rsidRPr="00860619" w:rsidRDefault="00860619" w:rsidP="00860619">
            <w:pPr>
              <w:jc w:val="right"/>
              <w:rPr>
                <w:color w:val="000000"/>
                <w:sz w:val="16"/>
                <w:szCs w:val="16"/>
              </w:rPr>
            </w:pPr>
            <w:r w:rsidRPr="00860619">
              <w:rPr>
                <w:color w:val="000000"/>
                <w:sz w:val="16"/>
                <w:szCs w:val="16"/>
              </w:rPr>
              <w:t>150,0</w:t>
            </w:r>
          </w:p>
        </w:tc>
        <w:tc>
          <w:tcPr>
            <w:tcW w:w="980" w:type="dxa"/>
            <w:tcBorders>
              <w:top w:val="nil"/>
              <w:left w:val="nil"/>
              <w:bottom w:val="single" w:sz="8" w:space="0" w:color="auto"/>
              <w:right w:val="single" w:sz="8" w:space="0" w:color="auto"/>
            </w:tcBorders>
            <w:shd w:val="clear" w:color="000000" w:fill="FFCC99"/>
            <w:noWrap/>
            <w:vAlign w:val="center"/>
            <w:hideMark/>
          </w:tcPr>
          <w:p w14:paraId="4A9BA912" w14:textId="77777777" w:rsidR="00860619" w:rsidRPr="00860619" w:rsidRDefault="00860619" w:rsidP="00860619">
            <w:pPr>
              <w:jc w:val="right"/>
              <w:rPr>
                <w:color w:val="000000"/>
                <w:sz w:val="16"/>
                <w:szCs w:val="16"/>
              </w:rPr>
            </w:pPr>
            <w:r w:rsidRPr="00860619">
              <w:rPr>
                <w:color w:val="000000"/>
                <w:sz w:val="16"/>
                <w:szCs w:val="16"/>
              </w:rPr>
              <w:t>366,5</w:t>
            </w:r>
          </w:p>
        </w:tc>
        <w:tc>
          <w:tcPr>
            <w:tcW w:w="999" w:type="dxa"/>
            <w:tcBorders>
              <w:top w:val="nil"/>
              <w:left w:val="nil"/>
              <w:bottom w:val="single" w:sz="8" w:space="0" w:color="auto"/>
              <w:right w:val="single" w:sz="8" w:space="0" w:color="auto"/>
            </w:tcBorders>
            <w:shd w:val="clear" w:color="000000" w:fill="FFCC99"/>
            <w:noWrap/>
            <w:vAlign w:val="center"/>
            <w:hideMark/>
          </w:tcPr>
          <w:p w14:paraId="50B201DD" w14:textId="77777777" w:rsidR="00860619" w:rsidRPr="00860619" w:rsidRDefault="00860619" w:rsidP="00860619">
            <w:pPr>
              <w:jc w:val="right"/>
              <w:rPr>
                <w:color w:val="000000"/>
                <w:sz w:val="16"/>
                <w:szCs w:val="16"/>
              </w:rPr>
            </w:pPr>
            <w:r w:rsidRPr="00860619">
              <w:rPr>
                <w:color w:val="000000"/>
                <w:sz w:val="16"/>
                <w:szCs w:val="16"/>
              </w:rPr>
              <w:t>219,5</w:t>
            </w:r>
          </w:p>
        </w:tc>
        <w:tc>
          <w:tcPr>
            <w:tcW w:w="999" w:type="dxa"/>
            <w:tcBorders>
              <w:top w:val="nil"/>
              <w:left w:val="nil"/>
              <w:bottom w:val="single" w:sz="8" w:space="0" w:color="auto"/>
              <w:right w:val="single" w:sz="8" w:space="0" w:color="auto"/>
            </w:tcBorders>
            <w:shd w:val="clear" w:color="000000" w:fill="FFCC99"/>
            <w:noWrap/>
            <w:vAlign w:val="center"/>
            <w:hideMark/>
          </w:tcPr>
          <w:p w14:paraId="57FE4B75" w14:textId="77777777" w:rsidR="00860619" w:rsidRPr="00860619" w:rsidRDefault="00860619" w:rsidP="00860619">
            <w:pPr>
              <w:jc w:val="right"/>
              <w:rPr>
                <w:color w:val="000000"/>
                <w:sz w:val="16"/>
                <w:szCs w:val="16"/>
              </w:rPr>
            </w:pPr>
            <w:r w:rsidRPr="00860619">
              <w:rPr>
                <w:color w:val="000000"/>
                <w:sz w:val="16"/>
                <w:szCs w:val="16"/>
              </w:rPr>
              <w:t>231,3</w:t>
            </w:r>
          </w:p>
        </w:tc>
      </w:tr>
      <w:tr w:rsidR="00860619" w:rsidRPr="00860619" w14:paraId="08E77AEA" w14:textId="77777777" w:rsidTr="00860619">
        <w:trPr>
          <w:trHeight w:val="31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14:paraId="42C2A71A" w14:textId="77777777" w:rsidR="00860619" w:rsidRPr="00860619" w:rsidRDefault="00860619" w:rsidP="00860619">
            <w:pPr>
              <w:jc w:val="both"/>
              <w:rPr>
                <w:color w:val="000000"/>
                <w:sz w:val="16"/>
                <w:szCs w:val="16"/>
              </w:rPr>
            </w:pPr>
            <w:r w:rsidRPr="00860619">
              <w:rPr>
                <w:color w:val="000000"/>
                <w:sz w:val="16"/>
                <w:szCs w:val="16"/>
              </w:rPr>
              <w:t> </w:t>
            </w:r>
          </w:p>
        </w:tc>
        <w:tc>
          <w:tcPr>
            <w:tcW w:w="3090" w:type="dxa"/>
            <w:tcBorders>
              <w:top w:val="nil"/>
              <w:left w:val="nil"/>
              <w:bottom w:val="single" w:sz="8" w:space="0" w:color="auto"/>
              <w:right w:val="single" w:sz="8" w:space="0" w:color="auto"/>
            </w:tcBorders>
            <w:shd w:val="clear" w:color="auto" w:fill="auto"/>
            <w:noWrap/>
            <w:vAlign w:val="center"/>
            <w:hideMark/>
          </w:tcPr>
          <w:p w14:paraId="40917B12" w14:textId="77777777" w:rsidR="00860619" w:rsidRPr="00860619" w:rsidRDefault="00860619" w:rsidP="00860619">
            <w:pPr>
              <w:rPr>
                <w:color w:val="000000"/>
                <w:sz w:val="16"/>
                <w:szCs w:val="16"/>
              </w:rPr>
            </w:pPr>
            <w:r w:rsidRPr="00860619">
              <w:rPr>
                <w:color w:val="000000"/>
                <w:sz w:val="16"/>
                <w:szCs w:val="16"/>
              </w:rPr>
              <w:t> </w:t>
            </w:r>
          </w:p>
        </w:tc>
        <w:tc>
          <w:tcPr>
            <w:tcW w:w="983" w:type="dxa"/>
            <w:tcBorders>
              <w:top w:val="nil"/>
              <w:left w:val="nil"/>
              <w:bottom w:val="single" w:sz="8" w:space="0" w:color="auto"/>
              <w:right w:val="single" w:sz="8" w:space="0" w:color="auto"/>
            </w:tcBorders>
            <w:shd w:val="clear" w:color="auto" w:fill="auto"/>
            <w:vAlign w:val="center"/>
            <w:hideMark/>
          </w:tcPr>
          <w:p w14:paraId="282B2739" w14:textId="77777777" w:rsidR="00860619" w:rsidRPr="00860619" w:rsidRDefault="00860619" w:rsidP="00860619">
            <w:pPr>
              <w:jc w:val="right"/>
              <w:rPr>
                <w:color w:val="000000"/>
                <w:sz w:val="16"/>
                <w:szCs w:val="16"/>
              </w:rPr>
            </w:pPr>
            <w:r w:rsidRPr="00860619">
              <w:rPr>
                <w:color w:val="000000"/>
                <w:sz w:val="16"/>
                <w:szCs w:val="16"/>
              </w:rPr>
              <w:t> </w:t>
            </w:r>
          </w:p>
        </w:tc>
        <w:tc>
          <w:tcPr>
            <w:tcW w:w="976" w:type="dxa"/>
            <w:tcBorders>
              <w:top w:val="nil"/>
              <w:left w:val="nil"/>
              <w:bottom w:val="single" w:sz="8" w:space="0" w:color="auto"/>
              <w:right w:val="single" w:sz="8" w:space="0" w:color="auto"/>
            </w:tcBorders>
            <w:shd w:val="clear" w:color="auto" w:fill="auto"/>
            <w:vAlign w:val="center"/>
            <w:hideMark/>
          </w:tcPr>
          <w:p w14:paraId="1A8C8CB4" w14:textId="77777777" w:rsidR="00860619" w:rsidRPr="00860619" w:rsidRDefault="00860619" w:rsidP="00860619">
            <w:pPr>
              <w:jc w:val="right"/>
              <w:rPr>
                <w:color w:val="000000"/>
                <w:sz w:val="16"/>
                <w:szCs w:val="16"/>
              </w:rPr>
            </w:pPr>
            <w:r w:rsidRPr="00860619">
              <w:rPr>
                <w:color w:val="000000"/>
                <w:sz w:val="16"/>
                <w:szCs w:val="16"/>
              </w:rPr>
              <w:t> </w:t>
            </w:r>
          </w:p>
        </w:tc>
        <w:tc>
          <w:tcPr>
            <w:tcW w:w="973" w:type="dxa"/>
            <w:tcBorders>
              <w:top w:val="nil"/>
              <w:left w:val="nil"/>
              <w:bottom w:val="single" w:sz="8" w:space="0" w:color="auto"/>
              <w:right w:val="single" w:sz="8" w:space="0" w:color="auto"/>
            </w:tcBorders>
            <w:shd w:val="clear" w:color="auto" w:fill="auto"/>
            <w:noWrap/>
            <w:vAlign w:val="center"/>
            <w:hideMark/>
          </w:tcPr>
          <w:p w14:paraId="1CFE8473" w14:textId="77777777" w:rsidR="00860619" w:rsidRPr="00860619" w:rsidRDefault="00860619" w:rsidP="00860619">
            <w:pPr>
              <w:jc w:val="right"/>
              <w:rPr>
                <w:color w:val="000000"/>
                <w:sz w:val="16"/>
                <w:szCs w:val="16"/>
              </w:rPr>
            </w:pPr>
            <w:r w:rsidRPr="00860619">
              <w:rPr>
                <w:color w:val="000000"/>
                <w:sz w:val="16"/>
                <w:szCs w:val="16"/>
              </w:rPr>
              <w:t> </w:t>
            </w:r>
          </w:p>
        </w:tc>
        <w:tc>
          <w:tcPr>
            <w:tcW w:w="980" w:type="dxa"/>
            <w:tcBorders>
              <w:top w:val="nil"/>
              <w:left w:val="nil"/>
              <w:bottom w:val="single" w:sz="8" w:space="0" w:color="auto"/>
              <w:right w:val="single" w:sz="8" w:space="0" w:color="auto"/>
            </w:tcBorders>
            <w:shd w:val="clear" w:color="auto" w:fill="auto"/>
            <w:noWrap/>
            <w:vAlign w:val="center"/>
            <w:hideMark/>
          </w:tcPr>
          <w:p w14:paraId="6B2BE5F3" w14:textId="77777777" w:rsidR="00860619" w:rsidRPr="00860619" w:rsidRDefault="00860619" w:rsidP="00860619">
            <w:pPr>
              <w:jc w:val="right"/>
              <w:rPr>
                <w:color w:val="000000"/>
                <w:sz w:val="16"/>
                <w:szCs w:val="16"/>
              </w:rPr>
            </w:pPr>
            <w:r w:rsidRPr="00860619">
              <w:rPr>
                <w:color w:val="000000"/>
                <w:sz w:val="16"/>
                <w:szCs w:val="16"/>
              </w:rPr>
              <w:t> </w:t>
            </w:r>
          </w:p>
        </w:tc>
        <w:tc>
          <w:tcPr>
            <w:tcW w:w="999" w:type="dxa"/>
            <w:tcBorders>
              <w:top w:val="nil"/>
              <w:left w:val="nil"/>
              <w:bottom w:val="single" w:sz="8" w:space="0" w:color="auto"/>
              <w:right w:val="single" w:sz="8" w:space="0" w:color="auto"/>
            </w:tcBorders>
            <w:shd w:val="clear" w:color="auto" w:fill="auto"/>
            <w:noWrap/>
            <w:vAlign w:val="center"/>
            <w:hideMark/>
          </w:tcPr>
          <w:p w14:paraId="0E2181A2" w14:textId="77777777" w:rsidR="00860619" w:rsidRPr="00860619" w:rsidRDefault="00860619" w:rsidP="00860619">
            <w:pPr>
              <w:jc w:val="right"/>
              <w:rPr>
                <w:color w:val="000000"/>
                <w:sz w:val="16"/>
                <w:szCs w:val="16"/>
              </w:rPr>
            </w:pPr>
            <w:r w:rsidRPr="00860619">
              <w:rPr>
                <w:color w:val="000000"/>
                <w:sz w:val="16"/>
                <w:szCs w:val="16"/>
              </w:rPr>
              <w:t> </w:t>
            </w:r>
          </w:p>
        </w:tc>
        <w:tc>
          <w:tcPr>
            <w:tcW w:w="999" w:type="dxa"/>
            <w:tcBorders>
              <w:top w:val="nil"/>
              <w:left w:val="nil"/>
              <w:bottom w:val="single" w:sz="8" w:space="0" w:color="auto"/>
              <w:right w:val="single" w:sz="8" w:space="0" w:color="auto"/>
            </w:tcBorders>
            <w:shd w:val="clear" w:color="auto" w:fill="auto"/>
            <w:noWrap/>
            <w:vAlign w:val="center"/>
            <w:hideMark/>
          </w:tcPr>
          <w:p w14:paraId="3676DC20" w14:textId="77777777" w:rsidR="00860619" w:rsidRPr="00860619" w:rsidRDefault="00860619" w:rsidP="00860619">
            <w:pPr>
              <w:jc w:val="right"/>
              <w:rPr>
                <w:color w:val="000000"/>
                <w:sz w:val="16"/>
                <w:szCs w:val="16"/>
              </w:rPr>
            </w:pPr>
            <w:r w:rsidRPr="00860619">
              <w:rPr>
                <w:color w:val="000000"/>
                <w:sz w:val="16"/>
                <w:szCs w:val="16"/>
              </w:rPr>
              <w:t> </w:t>
            </w:r>
          </w:p>
        </w:tc>
      </w:tr>
      <w:tr w:rsidR="00860619" w:rsidRPr="00860619" w14:paraId="7CE2DB96" w14:textId="77777777" w:rsidTr="00860619">
        <w:trPr>
          <w:trHeight w:val="645"/>
        </w:trPr>
        <w:tc>
          <w:tcPr>
            <w:tcW w:w="440" w:type="dxa"/>
            <w:tcBorders>
              <w:top w:val="nil"/>
              <w:left w:val="single" w:sz="8" w:space="0" w:color="auto"/>
              <w:bottom w:val="single" w:sz="8" w:space="0" w:color="auto"/>
              <w:right w:val="single" w:sz="8" w:space="0" w:color="auto"/>
            </w:tcBorders>
            <w:shd w:val="clear" w:color="000000" w:fill="FFCC99"/>
            <w:noWrap/>
            <w:vAlign w:val="center"/>
            <w:hideMark/>
          </w:tcPr>
          <w:p w14:paraId="33631AD5" w14:textId="77777777" w:rsidR="00860619" w:rsidRPr="00860619" w:rsidRDefault="00860619" w:rsidP="00860619">
            <w:pPr>
              <w:jc w:val="both"/>
              <w:rPr>
                <w:b/>
                <w:bCs/>
                <w:color w:val="000000"/>
                <w:sz w:val="16"/>
                <w:szCs w:val="16"/>
              </w:rPr>
            </w:pPr>
            <w:r w:rsidRPr="00860619">
              <w:rPr>
                <w:b/>
                <w:bCs/>
                <w:color w:val="000000"/>
                <w:sz w:val="16"/>
                <w:szCs w:val="16"/>
              </w:rPr>
              <w:t>2</w:t>
            </w:r>
          </w:p>
        </w:tc>
        <w:tc>
          <w:tcPr>
            <w:tcW w:w="3090" w:type="dxa"/>
            <w:tcBorders>
              <w:top w:val="nil"/>
              <w:left w:val="nil"/>
              <w:bottom w:val="single" w:sz="8" w:space="0" w:color="auto"/>
              <w:right w:val="single" w:sz="8" w:space="0" w:color="auto"/>
            </w:tcBorders>
            <w:shd w:val="clear" w:color="000000" w:fill="FFCC99"/>
            <w:vAlign w:val="center"/>
            <w:hideMark/>
          </w:tcPr>
          <w:p w14:paraId="7C091D37" w14:textId="77777777" w:rsidR="00860619" w:rsidRPr="00860619" w:rsidRDefault="00860619" w:rsidP="00860619">
            <w:pPr>
              <w:rPr>
                <w:b/>
                <w:bCs/>
                <w:color w:val="000000"/>
                <w:sz w:val="16"/>
                <w:szCs w:val="16"/>
              </w:rPr>
            </w:pPr>
            <w:r w:rsidRPr="00860619">
              <w:rPr>
                <w:b/>
                <w:bCs/>
                <w:color w:val="000000"/>
                <w:sz w:val="16"/>
                <w:szCs w:val="16"/>
              </w:rPr>
              <w:t>Ведомствени разходи по други бюджети и сметки за средства от ЕС</w:t>
            </w:r>
          </w:p>
        </w:tc>
        <w:tc>
          <w:tcPr>
            <w:tcW w:w="983" w:type="dxa"/>
            <w:tcBorders>
              <w:top w:val="nil"/>
              <w:left w:val="nil"/>
              <w:bottom w:val="single" w:sz="8" w:space="0" w:color="auto"/>
              <w:right w:val="single" w:sz="8" w:space="0" w:color="auto"/>
            </w:tcBorders>
            <w:shd w:val="clear" w:color="000000" w:fill="FFCC99"/>
            <w:vAlign w:val="center"/>
            <w:hideMark/>
          </w:tcPr>
          <w:p w14:paraId="04B2BDE5" w14:textId="77777777" w:rsidR="00860619" w:rsidRPr="00860619" w:rsidRDefault="00860619" w:rsidP="00860619">
            <w:pPr>
              <w:jc w:val="right"/>
              <w:rPr>
                <w:b/>
                <w:bCs/>
                <w:color w:val="000000"/>
                <w:sz w:val="16"/>
                <w:szCs w:val="16"/>
              </w:rPr>
            </w:pPr>
            <w:r w:rsidRPr="00860619">
              <w:rPr>
                <w:b/>
                <w:bCs/>
                <w:color w:val="000000"/>
                <w:sz w:val="16"/>
                <w:szCs w:val="16"/>
              </w:rPr>
              <w:t>0,0</w:t>
            </w:r>
          </w:p>
        </w:tc>
        <w:tc>
          <w:tcPr>
            <w:tcW w:w="976" w:type="dxa"/>
            <w:tcBorders>
              <w:top w:val="nil"/>
              <w:left w:val="nil"/>
              <w:bottom w:val="single" w:sz="8" w:space="0" w:color="auto"/>
              <w:right w:val="single" w:sz="8" w:space="0" w:color="auto"/>
            </w:tcBorders>
            <w:shd w:val="clear" w:color="000000" w:fill="FFCC99"/>
            <w:vAlign w:val="center"/>
            <w:hideMark/>
          </w:tcPr>
          <w:p w14:paraId="582BB7DB" w14:textId="77777777" w:rsidR="00860619" w:rsidRPr="00860619" w:rsidRDefault="00860619" w:rsidP="00860619">
            <w:pPr>
              <w:jc w:val="right"/>
              <w:rPr>
                <w:b/>
                <w:bCs/>
                <w:color w:val="000000"/>
                <w:sz w:val="16"/>
                <w:szCs w:val="16"/>
              </w:rPr>
            </w:pPr>
            <w:r w:rsidRPr="00860619">
              <w:rPr>
                <w:b/>
                <w:bCs/>
                <w:color w:val="000000"/>
                <w:sz w:val="16"/>
                <w:szCs w:val="16"/>
              </w:rPr>
              <w:t>0,0</w:t>
            </w:r>
          </w:p>
        </w:tc>
        <w:tc>
          <w:tcPr>
            <w:tcW w:w="973" w:type="dxa"/>
            <w:tcBorders>
              <w:top w:val="nil"/>
              <w:left w:val="nil"/>
              <w:bottom w:val="single" w:sz="8" w:space="0" w:color="auto"/>
              <w:right w:val="single" w:sz="8" w:space="0" w:color="auto"/>
            </w:tcBorders>
            <w:shd w:val="clear" w:color="000000" w:fill="FFCC99"/>
            <w:vAlign w:val="center"/>
            <w:hideMark/>
          </w:tcPr>
          <w:p w14:paraId="20393935" w14:textId="77777777" w:rsidR="00860619" w:rsidRPr="00860619" w:rsidRDefault="00860619" w:rsidP="00860619">
            <w:pPr>
              <w:jc w:val="right"/>
              <w:rPr>
                <w:b/>
                <w:bCs/>
                <w:color w:val="000000"/>
                <w:sz w:val="16"/>
                <w:szCs w:val="16"/>
              </w:rPr>
            </w:pPr>
            <w:r w:rsidRPr="00860619">
              <w:rPr>
                <w:b/>
                <w:bCs/>
                <w:color w:val="000000"/>
                <w:sz w:val="16"/>
                <w:szCs w:val="16"/>
              </w:rPr>
              <w:t>0,0</w:t>
            </w:r>
          </w:p>
        </w:tc>
        <w:tc>
          <w:tcPr>
            <w:tcW w:w="980" w:type="dxa"/>
            <w:tcBorders>
              <w:top w:val="nil"/>
              <w:left w:val="nil"/>
              <w:bottom w:val="single" w:sz="8" w:space="0" w:color="auto"/>
              <w:right w:val="single" w:sz="8" w:space="0" w:color="auto"/>
            </w:tcBorders>
            <w:shd w:val="clear" w:color="000000" w:fill="FFCC99"/>
            <w:vAlign w:val="center"/>
            <w:hideMark/>
          </w:tcPr>
          <w:p w14:paraId="4E546844" w14:textId="77777777" w:rsidR="00860619" w:rsidRPr="00860619" w:rsidRDefault="00860619" w:rsidP="00860619">
            <w:pPr>
              <w:jc w:val="right"/>
              <w:rPr>
                <w:b/>
                <w:bCs/>
                <w:color w:val="000000"/>
                <w:sz w:val="16"/>
                <w:szCs w:val="16"/>
              </w:rPr>
            </w:pPr>
            <w:r w:rsidRPr="00860619">
              <w:rPr>
                <w:b/>
                <w:bCs/>
                <w:color w:val="000000"/>
                <w:sz w:val="16"/>
                <w:szCs w:val="16"/>
              </w:rPr>
              <w:t>0,0</w:t>
            </w:r>
          </w:p>
        </w:tc>
        <w:tc>
          <w:tcPr>
            <w:tcW w:w="999" w:type="dxa"/>
            <w:tcBorders>
              <w:top w:val="nil"/>
              <w:left w:val="nil"/>
              <w:bottom w:val="single" w:sz="8" w:space="0" w:color="auto"/>
              <w:right w:val="single" w:sz="8" w:space="0" w:color="auto"/>
            </w:tcBorders>
            <w:shd w:val="clear" w:color="000000" w:fill="FFCC99"/>
            <w:vAlign w:val="center"/>
            <w:hideMark/>
          </w:tcPr>
          <w:p w14:paraId="1730D385" w14:textId="77777777" w:rsidR="00860619" w:rsidRPr="00860619" w:rsidRDefault="00860619" w:rsidP="00860619">
            <w:pPr>
              <w:jc w:val="right"/>
              <w:rPr>
                <w:b/>
                <w:bCs/>
                <w:color w:val="000000"/>
                <w:sz w:val="16"/>
                <w:szCs w:val="16"/>
              </w:rPr>
            </w:pPr>
            <w:r w:rsidRPr="00860619">
              <w:rPr>
                <w:b/>
                <w:bCs/>
                <w:color w:val="000000"/>
                <w:sz w:val="16"/>
                <w:szCs w:val="16"/>
              </w:rPr>
              <w:t>0,0</w:t>
            </w:r>
          </w:p>
        </w:tc>
        <w:tc>
          <w:tcPr>
            <w:tcW w:w="999" w:type="dxa"/>
            <w:tcBorders>
              <w:top w:val="nil"/>
              <w:left w:val="nil"/>
              <w:bottom w:val="single" w:sz="8" w:space="0" w:color="auto"/>
              <w:right w:val="single" w:sz="8" w:space="0" w:color="auto"/>
            </w:tcBorders>
            <w:shd w:val="clear" w:color="000000" w:fill="FFCC99"/>
            <w:vAlign w:val="center"/>
            <w:hideMark/>
          </w:tcPr>
          <w:p w14:paraId="472F4E7D" w14:textId="77777777" w:rsidR="00860619" w:rsidRPr="00860619" w:rsidRDefault="00860619" w:rsidP="00860619">
            <w:pPr>
              <w:jc w:val="right"/>
              <w:rPr>
                <w:b/>
                <w:bCs/>
                <w:color w:val="000000"/>
                <w:sz w:val="16"/>
                <w:szCs w:val="16"/>
              </w:rPr>
            </w:pPr>
            <w:r w:rsidRPr="00860619">
              <w:rPr>
                <w:b/>
                <w:bCs/>
                <w:color w:val="000000"/>
                <w:sz w:val="16"/>
                <w:szCs w:val="16"/>
              </w:rPr>
              <w:t>0,0</w:t>
            </w:r>
          </w:p>
        </w:tc>
      </w:tr>
      <w:tr w:rsidR="00860619" w:rsidRPr="00860619" w14:paraId="3B8F9E9B" w14:textId="77777777" w:rsidTr="00860619">
        <w:trPr>
          <w:trHeight w:val="31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14:paraId="260F02F4" w14:textId="77777777" w:rsidR="00860619" w:rsidRPr="00860619" w:rsidRDefault="00860619" w:rsidP="00860619">
            <w:pPr>
              <w:jc w:val="both"/>
              <w:rPr>
                <w:color w:val="000000"/>
                <w:sz w:val="16"/>
                <w:szCs w:val="16"/>
              </w:rPr>
            </w:pPr>
            <w:r w:rsidRPr="00860619">
              <w:rPr>
                <w:color w:val="000000"/>
                <w:sz w:val="16"/>
                <w:szCs w:val="16"/>
              </w:rPr>
              <w:t> </w:t>
            </w:r>
          </w:p>
        </w:tc>
        <w:tc>
          <w:tcPr>
            <w:tcW w:w="3090" w:type="dxa"/>
            <w:tcBorders>
              <w:top w:val="nil"/>
              <w:left w:val="nil"/>
              <w:bottom w:val="single" w:sz="8" w:space="0" w:color="auto"/>
              <w:right w:val="single" w:sz="8" w:space="0" w:color="auto"/>
            </w:tcBorders>
            <w:shd w:val="clear" w:color="auto" w:fill="auto"/>
            <w:noWrap/>
            <w:vAlign w:val="center"/>
            <w:hideMark/>
          </w:tcPr>
          <w:p w14:paraId="28F10F0D" w14:textId="77777777" w:rsidR="00860619" w:rsidRPr="00860619" w:rsidRDefault="00860619" w:rsidP="00860619">
            <w:pPr>
              <w:rPr>
                <w:color w:val="000000"/>
                <w:sz w:val="16"/>
                <w:szCs w:val="16"/>
              </w:rPr>
            </w:pPr>
            <w:r w:rsidRPr="00860619">
              <w:rPr>
                <w:color w:val="000000"/>
                <w:sz w:val="16"/>
                <w:szCs w:val="16"/>
              </w:rPr>
              <w:t xml:space="preserve">   Персонал</w:t>
            </w:r>
          </w:p>
        </w:tc>
        <w:tc>
          <w:tcPr>
            <w:tcW w:w="983" w:type="dxa"/>
            <w:tcBorders>
              <w:top w:val="nil"/>
              <w:left w:val="nil"/>
              <w:bottom w:val="single" w:sz="8" w:space="0" w:color="auto"/>
              <w:right w:val="single" w:sz="8" w:space="0" w:color="auto"/>
            </w:tcBorders>
            <w:shd w:val="clear" w:color="auto" w:fill="auto"/>
            <w:vAlign w:val="center"/>
            <w:hideMark/>
          </w:tcPr>
          <w:p w14:paraId="42DB3958" w14:textId="77777777" w:rsidR="00860619" w:rsidRPr="00860619" w:rsidRDefault="00860619" w:rsidP="00860619">
            <w:pPr>
              <w:jc w:val="right"/>
              <w:rPr>
                <w:color w:val="000000"/>
                <w:sz w:val="16"/>
                <w:szCs w:val="16"/>
              </w:rPr>
            </w:pPr>
            <w:r w:rsidRPr="00860619">
              <w:rPr>
                <w:color w:val="000000"/>
                <w:sz w:val="16"/>
                <w:szCs w:val="16"/>
              </w:rPr>
              <w:t> </w:t>
            </w:r>
          </w:p>
        </w:tc>
        <w:tc>
          <w:tcPr>
            <w:tcW w:w="976" w:type="dxa"/>
            <w:tcBorders>
              <w:top w:val="nil"/>
              <w:left w:val="nil"/>
              <w:bottom w:val="single" w:sz="8" w:space="0" w:color="auto"/>
              <w:right w:val="single" w:sz="8" w:space="0" w:color="auto"/>
            </w:tcBorders>
            <w:shd w:val="clear" w:color="auto" w:fill="auto"/>
            <w:vAlign w:val="center"/>
            <w:hideMark/>
          </w:tcPr>
          <w:p w14:paraId="6F33B3B7" w14:textId="77777777" w:rsidR="00860619" w:rsidRPr="00860619" w:rsidRDefault="00860619" w:rsidP="00860619">
            <w:pPr>
              <w:jc w:val="right"/>
              <w:rPr>
                <w:color w:val="000000"/>
                <w:sz w:val="16"/>
                <w:szCs w:val="16"/>
              </w:rPr>
            </w:pPr>
            <w:r w:rsidRPr="00860619">
              <w:rPr>
                <w:color w:val="000000"/>
                <w:sz w:val="16"/>
                <w:szCs w:val="16"/>
              </w:rPr>
              <w:t> </w:t>
            </w:r>
          </w:p>
        </w:tc>
        <w:tc>
          <w:tcPr>
            <w:tcW w:w="973" w:type="dxa"/>
            <w:tcBorders>
              <w:top w:val="nil"/>
              <w:left w:val="nil"/>
              <w:bottom w:val="single" w:sz="8" w:space="0" w:color="auto"/>
              <w:right w:val="single" w:sz="8" w:space="0" w:color="auto"/>
            </w:tcBorders>
            <w:shd w:val="clear" w:color="auto" w:fill="auto"/>
            <w:noWrap/>
            <w:vAlign w:val="center"/>
            <w:hideMark/>
          </w:tcPr>
          <w:p w14:paraId="2D827003" w14:textId="77777777" w:rsidR="00860619" w:rsidRPr="00860619" w:rsidRDefault="00860619" w:rsidP="00860619">
            <w:pPr>
              <w:jc w:val="right"/>
              <w:rPr>
                <w:color w:val="000000"/>
                <w:sz w:val="16"/>
                <w:szCs w:val="16"/>
              </w:rPr>
            </w:pPr>
            <w:r w:rsidRPr="00860619">
              <w:rPr>
                <w:color w:val="000000"/>
                <w:sz w:val="16"/>
                <w:szCs w:val="16"/>
              </w:rPr>
              <w:t> </w:t>
            </w:r>
          </w:p>
        </w:tc>
        <w:tc>
          <w:tcPr>
            <w:tcW w:w="980" w:type="dxa"/>
            <w:tcBorders>
              <w:top w:val="nil"/>
              <w:left w:val="nil"/>
              <w:bottom w:val="single" w:sz="8" w:space="0" w:color="auto"/>
              <w:right w:val="single" w:sz="8" w:space="0" w:color="auto"/>
            </w:tcBorders>
            <w:shd w:val="clear" w:color="auto" w:fill="auto"/>
            <w:noWrap/>
            <w:vAlign w:val="center"/>
            <w:hideMark/>
          </w:tcPr>
          <w:p w14:paraId="000FF8BD" w14:textId="77777777" w:rsidR="00860619" w:rsidRPr="00860619" w:rsidRDefault="00860619" w:rsidP="00860619">
            <w:pPr>
              <w:jc w:val="right"/>
              <w:rPr>
                <w:color w:val="000000"/>
                <w:sz w:val="16"/>
                <w:szCs w:val="16"/>
              </w:rPr>
            </w:pPr>
            <w:r w:rsidRPr="00860619">
              <w:rPr>
                <w:color w:val="000000"/>
                <w:sz w:val="16"/>
                <w:szCs w:val="16"/>
              </w:rPr>
              <w:t> </w:t>
            </w:r>
          </w:p>
        </w:tc>
        <w:tc>
          <w:tcPr>
            <w:tcW w:w="999" w:type="dxa"/>
            <w:tcBorders>
              <w:top w:val="nil"/>
              <w:left w:val="nil"/>
              <w:bottom w:val="single" w:sz="8" w:space="0" w:color="auto"/>
              <w:right w:val="single" w:sz="8" w:space="0" w:color="auto"/>
            </w:tcBorders>
            <w:shd w:val="clear" w:color="auto" w:fill="auto"/>
            <w:noWrap/>
            <w:vAlign w:val="center"/>
            <w:hideMark/>
          </w:tcPr>
          <w:p w14:paraId="7FC60F5F" w14:textId="77777777" w:rsidR="00860619" w:rsidRPr="00860619" w:rsidRDefault="00860619" w:rsidP="00860619">
            <w:pPr>
              <w:jc w:val="right"/>
              <w:rPr>
                <w:color w:val="000000"/>
                <w:sz w:val="16"/>
                <w:szCs w:val="16"/>
              </w:rPr>
            </w:pPr>
            <w:r w:rsidRPr="00860619">
              <w:rPr>
                <w:color w:val="000000"/>
                <w:sz w:val="16"/>
                <w:szCs w:val="16"/>
              </w:rPr>
              <w:t> </w:t>
            </w:r>
          </w:p>
        </w:tc>
        <w:tc>
          <w:tcPr>
            <w:tcW w:w="999" w:type="dxa"/>
            <w:tcBorders>
              <w:top w:val="nil"/>
              <w:left w:val="nil"/>
              <w:bottom w:val="single" w:sz="8" w:space="0" w:color="auto"/>
              <w:right w:val="single" w:sz="8" w:space="0" w:color="auto"/>
            </w:tcBorders>
            <w:shd w:val="clear" w:color="auto" w:fill="auto"/>
            <w:noWrap/>
            <w:vAlign w:val="center"/>
            <w:hideMark/>
          </w:tcPr>
          <w:p w14:paraId="6C48AFDD" w14:textId="77777777" w:rsidR="00860619" w:rsidRPr="00860619" w:rsidRDefault="00860619" w:rsidP="00860619">
            <w:pPr>
              <w:jc w:val="right"/>
              <w:rPr>
                <w:color w:val="000000"/>
                <w:sz w:val="16"/>
                <w:szCs w:val="16"/>
              </w:rPr>
            </w:pPr>
            <w:r w:rsidRPr="00860619">
              <w:rPr>
                <w:color w:val="000000"/>
                <w:sz w:val="16"/>
                <w:szCs w:val="16"/>
              </w:rPr>
              <w:t> </w:t>
            </w:r>
          </w:p>
        </w:tc>
      </w:tr>
      <w:tr w:rsidR="00860619" w:rsidRPr="00860619" w14:paraId="3C2F17B0" w14:textId="77777777" w:rsidTr="00860619">
        <w:trPr>
          <w:trHeight w:val="31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14:paraId="0FC47AC0" w14:textId="77777777" w:rsidR="00860619" w:rsidRPr="00860619" w:rsidRDefault="00860619" w:rsidP="00860619">
            <w:pPr>
              <w:jc w:val="both"/>
              <w:rPr>
                <w:color w:val="000000"/>
                <w:sz w:val="16"/>
                <w:szCs w:val="16"/>
              </w:rPr>
            </w:pPr>
            <w:r w:rsidRPr="00860619">
              <w:rPr>
                <w:color w:val="000000"/>
                <w:sz w:val="16"/>
                <w:szCs w:val="16"/>
              </w:rPr>
              <w:t> </w:t>
            </w:r>
          </w:p>
        </w:tc>
        <w:tc>
          <w:tcPr>
            <w:tcW w:w="3090" w:type="dxa"/>
            <w:tcBorders>
              <w:top w:val="nil"/>
              <w:left w:val="nil"/>
              <w:bottom w:val="single" w:sz="8" w:space="0" w:color="auto"/>
              <w:right w:val="single" w:sz="8" w:space="0" w:color="auto"/>
            </w:tcBorders>
            <w:shd w:val="clear" w:color="auto" w:fill="auto"/>
            <w:noWrap/>
            <w:vAlign w:val="center"/>
            <w:hideMark/>
          </w:tcPr>
          <w:p w14:paraId="7FA5D470" w14:textId="77777777" w:rsidR="00860619" w:rsidRPr="00860619" w:rsidRDefault="00860619" w:rsidP="00860619">
            <w:pPr>
              <w:rPr>
                <w:color w:val="000000"/>
                <w:sz w:val="16"/>
                <w:szCs w:val="16"/>
              </w:rPr>
            </w:pPr>
            <w:r w:rsidRPr="00860619">
              <w:rPr>
                <w:color w:val="000000"/>
                <w:sz w:val="16"/>
                <w:szCs w:val="16"/>
              </w:rPr>
              <w:t xml:space="preserve">   Издръжка</w:t>
            </w:r>
          </w:p>
        </w:tc>
        <w:tc>
          <w:tcPr>
            <w:tcW w:w="983" w:type="dxa"/>
            <w:tcBorders>
              <w:top w:val="nil"/>
              <w:left w:val="nil"/>
              <w:bottom w:val="single" w:sz="8" w:space="0" w:color="auto"/>
              <w:right w:val="single" w:sz="8" w:space="0" w:color="auto"/>
            </w:tcBorders>
            <w:shd w:val="clear" w:color="auto" w:fill="auto"/>
            <w:vAlign w:val="center"/>
            <w:hideMark/>
          </w:tcPr>
          <w:p w14:paraId="17D3D1D6" w14:textId="77777777" w:rsidR="00860619" w:rsidRPr="00860619" w:rsidRDefault="00860619" w:rsidP="00860619">
            <w:pPr>
              <w:jc w:val="right"/>
              <w:rPr>
                <w:color w:val="000000"/>
                <w:sz w:val="16"/>
                <w:szCs w:val="16"/>
              </w:rPr>
            </w:pPr>
            <w:r w:rsidRPr="00860619">
              <w:rPr>
                <w:color w:val="000000"/>
                <w:sz w:val="16"/>
                <w:szCs w:val="16"/>
              </w:rPr>
              <w:t> </w:t>
            </w:r>
          </w:p>
        </w:tc>
        <w:tc>
          <w:tcPr>
            <w:tcW w:w="976" w:type="dxa"/>
            <w:tcBorders>
              <w:top w:val="nil"/>
              <w:left w:val="nil"/>
              <w:bottom w:val="single" w:sz="8" w:space="0" w:color="auto"/>
              <w:right w:val="single" w:sz="8" w:space="0" w:color="auto"/>
            </w:tcBorders>
            <w:shd w:val="clear" w:color="auto" w:fill="auto"/>
            <w:vAlign w:val="center"/>
            <w:hideMark/>
          </w:tcPr>
          <w:p w14:paraId="3425D00A" w14:textId="77777777" w:rsidR="00860619" w:rsidRPr="00860619" w:rsidRDefault="00860619" w:rsidP="00860619">
            <w:pPr>
              <w:jc w:val="right"/>
              <w:rPr>
                <w:color w:val="000000"/>
                <w:sz w:val="16"/>
                <w:szCs w:val="16"/>
              </w:rPr>
            </w:pPr>
            <w:r w:rsidRPr="00860619">
              <w:rPr>
                <w:color w:val="000000"/>
                <w:sz w:val="16"/>
                <w:szCs w:val="16"/>
              </w:rPr>
              <w:t> </w:t>
            </w:r>
          </w:p>
        </w:tc>
        <w:tc>
          <w:tcPr>
            <w:tcW w:w="973" w:type="dxa"/>
            <w:tcBorders>
              <w:top w:val="nil"/>
              <w:left w:val="nil"/>
              <w:bottom w:val="single" w:sz="8" w:space="0" w:color="auto"/>
              <w:right w:val="single" w:sz="8" w:space="0" w:color="auto"/>
            </w:tcBorders>
            <w:shd w:val="clear" w:color="auto" w:fill="auto"/>
            <w:noWrap/>
            <w:vAlign w:val="center"/>
            <w:hideMark/>
          </w:tcPr>
          <w:p w14:paraId="29AAEC8C" w14:textId="77777777" w:rsidR="00860619" w:rsidRPr="00860619" w:rsidRDefault="00860619" w:rsidP="00860619">
            <w:pPr>
              <w:jc w:val="right"/>
              <w:rPr>
                <w:color w:val="000000"/>
                <w:sz w:val="16"/>
                <w:szCs w:val="16"/>
              </w:rPr>
            </w:pPr>
            <w:r w:rsidRPr="00860619">
              <w:rPr>
                <w:color w:val="000000"/>
                <w:sz w:val="16"/>
                <w:szCs w:val="16"/>
              </w:rPr>
              <w:t> </w:t>
            </w:r>
          </w:p>
        </w:tc>
        <w:tc>
          <w:tcPr>
            <w:tcW w:w="980" w:type="dxa"/>
            <w:tcBorders>
              <w:top w:val="nil"/>
              <w:left w:val="nil"/>
              <w:bottom w:val="single" w:sz="8" w:space="0" w:color="auto"/>
              <w:right w:val="single" w:sz="8" w:space="0" w:color="auto"/>
            </w:tcBorders>
            <w:shd w:val="clear" w:color="auto" w:fill="auto"/>
            <w:noWrap/>
            <w:vAlign w:val="center"/>
            <w:hideMark/>
          </w:tcPr>
          <w:p w14:paraId="1D417354" w14:textId="77777777" w:rsidR="00860619" w:rsidRPr="00860619" w:rsidRDefault="00860619" w:rsidP="00860619">
            <w:pPr>
              <w:jc w:val="right"/>
              <w:rPr>
                <w:color w:val="000000"/>
                <w:sz w:val="16"/>
                <w:szCs w:val="16"/>
              </w:rPr>
            </w:pPr>
            <w:r w:rsidRPr="00860619">
              <w:rPr>
                <w:color w:val="000000"/>
                <w:sz w:val="16"/>
                <w:szCs w:val="16"/>
              </w:rPr>
              <w:t> </w:t>
            </w:r>
          </w:p>
        </w:tc>
        <w:tc>
          <w:tcPr>
            <w:tcW w:w="999" w:type="dxa"/>
            <w:tcBorders>
              <w:top w:val="nil"/>
              <w:left w:val="nil"/>
              <w:bottom w:val="single" w:sz="8" w:space="0" w:color="auto"/>
              <w:right w:val="single" w:sz="8" w:space="0" w:color="auto"/>
            </w:tcBorders>
            <w:shd w:val="clear" w:color="auto" w:fill="auto"/>
            <w:noWrap/>
            <w:vAlign w:val="center"/>
            <w:hideMark/>
          </w:tcPr>
          <w:p w14:paraId="72F22764" w14:textId="77777777" w:rsidR="00860619" w:rsidRPr="00860619" w:rsidRDefault="00860619" w:rsidP="00860619">
            <w:pPr>
              <w:jc w:val="right"/>
              <w:rPr>
                <w:color w:val="000000"/>
                <w:sz w:val="16"/>
                <w:szCs w:val="16"/>
              </w:rPr>
            </w:pPr>
            <w:r w:rsidRPr="00860619">
              <w:rPr>
                <w:color w:val="000000"/>
                <w:sz w:val="16"/>
                <w:szCs w:val="16"/>
              </w:rPr>
              <w:t> </w:t>
            </w:r>
          </w:p>
        </w:tc>
        <w:tc>
          <w:tcPr>
            <w:tcW w:w="999" w:type="dxa"/>
            <w:tcBorders>
              <w:top w:val="nil"/>
              <w:left w:val="nil"/>
              <w:bottom w:val="single" w:sz="8" w:space="0" w:color="auto"/>
              <w:right w:val="single" w:sz="8" w:space="0" w:color="auto"/>
            </w:tcBorders>
            <w:shd w:val="clear" w:color="auto" w:fill="auto"/>
            <w:noWrap/>
            <w:vAlign w:val="center"/>
            <w:hideMark/>
          </w:tcPr>
          <w:p w14:paraId="4EDE2B47" w14:textId="77777777" w:rsidR="00860619" w:rsidRPr="00860619" w:rsidRDefault="00860619" w:rsidP="00860619">
            <w:pPr>
              <w:jc w:val="right"/>
              <w:rPr>
                <w:color w:val="000000"/>
                <w:sz w:val="16"/>
                <w:szCs w:val="16"/>
              </w:rPr>
            </w:pPr>
            <w:r w:rsidRPr="00860619">
              <w:rPr>
                <w:color w:val="000000"/>
                <w:sz w:val="16"/>
                <w:szCs w:val="16"/>
              </w:rPr>
              <w:t> </w:t>
            </w:r>
          </w:p>
        </w:tc>
      </w:tr>
      <w:tr w:rsidR="00860619" w:rsidRPr="00860619" w14:paraId="5565E277" w14:textId="77777777" w:rsidTr="00860619">
        <w:trPr>
          <w:trHeight w:val="31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14:paraId="75AC8D0E" w14:textId="77777777" w:rsidR="00860619" w:rsidRPr="00860619" w:rsidRDefault="00860619" w:rsidP="00860619">
            <w:pPr>
              <w:jc w:val="both"/>
              <w:rPr>
                <w:color w:val="000000"/>
                <w:sz w:val="16"/>
                <w:szCs w:val="16"/>
              </w:rPr>
            </w:pPr>
            <w:r w:rsidRPr="00860619">
              <w:rPr>
                <w:color w:val="000000"/>
                <w:sz w:val="16"/>
                <w:szCs w:val="16"/>
              </w:rPr>
              <w:t> </w:t>
            </w:r>
          </w:p>
        </w:tc>
        <w:tc>
          <w:tcPr>
            <w:tcW w:w="3090" w:type="dxa"/>
            <w:tcBorders>
              <w:top w:val="nil"/>
              <w:left w:val="nil"/>
              <w:bottom w:val="single" w:sz="8" w:space="0" w:color="auto"/>
              <w:right w:val="single" w:sz="8" w:space="0" w:color="auto"/>
            </w:tcBorders>
            <w:shd w:val="clear" w:color="auto" w:fill="auto"/>
            <w:noWrap/>
            <w:vAlign w:val="center"/>
            <w:hideMark/>
          </w:tcPr>
          <w:p w14:paraId="77AC5548" w14:textId="77777777" w:rsidR="00860619" w:rsidRPr="00860619" w:rsidRDefault="00860619" w:rsidP="00860619">
            <w:pPr>
              <w:rPr>
                <w:color w:val="000000"/>
                <w:sz w:val="16"/>
                <w:szCs w:val="16"/>
              </w:rPr>
            </w:pPr>
            <w:r w:rsidRPr="00860619">
              <w:rPr>
                <w:color w:val="000000"/>
                <w:sz w:val="16"/>
                <w:szCs w:val="16"/>
              </w:rPr>
              <w:t xml:space="preserve">   Капиталови разходи</w:t>
            </w:r>
          </w:p>
        </w:tc>
        <w:tc>
          <w:tcPr>
            <w:tcW w:w="983" w:type="dxa"/>
            <w:tcBorders>
              <w:top w:val="nil"/>
              <w:left w:val="nil"/>
              <w:bottom w:val="single" w:sz="8" w:space="0" w:color="auto"/>
              <w:right w:val="single" w:sz="8" w:space="0" w:color="auto"/>
            </w:tcBorders>
            <w:shd w:val="clear" w:color="auto" w:fill="auto"/>
            <w:vAlign w:val="center"/>
            <w:hideMark/>
          </w:tcPr>
          <w:p w14:paraId="2950AD75" w14:textId="77777777" w:rsidR="00860619" w:rsidRPr="00860619" w:rsidRDefault="00860619" w:rsidP="00860619">
            <w:pPr>
              <w:jc w:val="right"/>
              <w:rPr>
                <w:color w:val="000000"/>
                <w:sz w:val="16"/>
                <w:szCs w:val="16"/>
              </w:rPr>
            </w:pPr>
            <w:r w:rsidRPr="00860619">
              <w:rPr>
                <w:color w:val="000000"/>
                <w:sz w:val="16"/>
                <w:szCs w:val="16"/>
              </w:rPr>
              <w:t> </w:t>
            </w:r>
          </w:p>
        </w:tc>
        <w:tc>
          <w:tcPr>
            <w:tcW w:w="976" w:type="dxa"/>
            <w:tcBorders>
              <w:top w:val="nil"/>
              <w:left w:val="nil"/>
              <w:bottom w:val="single" w:sz="8" w:space="0" w:color="auto"/>
              <w:right w:val="single" w:sz="8" w:space="0" w:color="auto"/>
            </w:tcBorders>
            <w:shd w:val="clear" w:color="auto" w:fill="auto"/>
            <w:vAlign w:val="center"/>
            <w:hideMark/>
          </w:tcPr>
          <w:p w14:paraId="171B368D" w14:textId="77777777" w:rsidR="00860619" w:rsidRPr="00860619" w:rsidRDefault="00860619" w:rsidP="00860619">
            <w:pPr>
              <w:jc w:val="right"/>
              <w:rPr>
                <w:color w:val="000000"/>
                <w:sz w:val="16"/>
                <w:szCs w:val="16"/>
              </w:rPr>
            </w:pPr>
            <w:r w:rsidRPr="00860619">
              <w:rPr>
                <w:color w:val="000000"/>
                <w:sz w:val="16"/>
                <w:szCs w:val="16"/>
              </w:rPr>
              <w:t> </w:t>
            </w:r>
          </w:p>
        </w:tc>
        <w:tc>
          <w:tcPr>
            <w:tcW w:w="973" w:type="dxa"/>
            <w:tcBorders>
              <w:top w:val="nil"/>
              <w:left w:val="nil"/>
              <w:bottom w:val="single" w:sz="8" w:space="0" w:color="auto"/>
              <w:right w:val="single" w:sz="8" w:space="0" w:color="auto"/>
            </w:tcBorders>
            <w:shd w:val="clear" w:color="auto" w:fill="auto"/>
            <w:noWrap/>
            <w:vAlign w:val="center"/>
            <w:hideMark/>
          </w:tcPr>
          <w:p w14:paraId="0A0878EC" w14:textId="77777777" w:rsidR="00860619" w:rsidRPr="00860619" w:rsidRDefault="00860619" w:rsidP="00860619">
            <w:pPr>
              <w:jc w:val="right"/>
              <w:rPr>
                <w:color w:val="000000"/>
                <w:sz w:val="16"/>
                <w:szCs w:val="16"/>
              </w:rPr>
            </w:pPr>
            <w:r w:rsidRPr="00860619">
              <w:rPr>
                <w:color w:val="000000"/>
                <w:sz w:val="16"/>
                <w:szCs w:val="16"/>
              </w:rPr>
              <w:t> </w:t>
            </w:r>
          </w:p>
        </w:tc>
        <w:tc>
          <w:tcPr>
            <w:tcW w:w="980" w:type="dxa"/>
            <w:tcBorders>
              <w:top w:val="nil"/>
              <w:left w:val="nil"/>
              <w:bottom w:val="single" w:sz="8" w:space="0" w:color="auto"/>
              <w:right w:val="single" w:sz="8" w:space="0" w:color="auto"/>
            </w:tcBorders>
            <w:shd w:val="clear" w:color="auto" w:fill="auto"/>
            <w:noWrap/>
            <w:vAlign w:val="center"/>
            <w:hideMark/>
          </w:tcPr>
          <w:p w14:paraId="0213A3F8" w14:textId="77777777" w:rsidR="00860619" w:rsidRPr="00860619" w:rsidRDefault="00860619" w:rsidP="00860619">
            <w:pPr>
              <w:jc w:val="right"/>
              <w:rPr>
                <w:color w:val="000000"/>
                <w:sz w:val="16"/>
                <w:szCs w:val="16"/>
              </w:rPr>
            </w:pPr>
            <w:r w:rsidRPr="00860619">
              <w:rPr>
                <w:color w:val="000000"/>
                <w:sz w:val="16"/>
                <w:szCs w:val="16"/>
              </w:rPr>
              <w:t> </w:t>
            </w:r>
          </w:p>
        </w:tc>
        <w:tc>
          <w:tcPr>
            <w:tcW w:w="999" w:type="dxa"/>
            <w:tcBorders>
              <w:top w:val="nil"/>
              <w:left w:val="nil"/>
              <w:bottom w:val="single" w:sz="8" w:space="0" w:color="auto"/>
              <w:right w:val="single" w:sz="8" w:space="0" w:color="auto"/>
            </w:tcBorders>
            <w:shd w:val="clear" w:color="auto" w:fill="auto"/>
            <w:noWrap/>
            <w:vAlign w:val="center"/>
            <w:hideMark/>
          </w:tcPr>
          <w:p w14:paraId="46861757" w14:textId="77777777" w:rsidR="00860619" w:rsidRPr="00860619" w:rsidRDefault="00860619" w:rsidP="00860619">
            <w:pPr>
              <w:jc w:val="right"/>
              <w:rPr>
                <w:color w:val="000000"/>
                <w:sz w:val="16"/>
                <w:szCs w:val="16"/>
              </w:rPr>
            </w:pPr>
            <w:r w:rsidRPr="00860619">
              <w:rPr>
                <w:color w:val="000000"/>
                <w:sz w:val="16"/>
                <w:szCs w:val="16"/>
              </w:rPr>
              <w:t> </w:t>
            </w:r>
          </w:p>
        </w:tc>
        <w:tc>
          <w:tcPr>
            <w:tcW w:w="999" w:type="dxa"/>
            <w:tcBorders>
              <w:top w:val="nil"/>
              <w:left w:val="nil"/>
              <w:bottom w:val="single" w:sz="8" w:space="0" w:color="auto"/>
              <w:right w:val="single" w:sz="8" w:space="0" w:color="auto"/>
            </w:tcBorders>
            <w:shd w:val="clear" w:color="auto" w:fill="auto"/>
            <w:noWrap/>
            <w:vAlign w:val="center"/>
            <w:hideMark/>
          </w:tcPr>
          <w:p w14:paraId="213A51EE" w14:textId="77777777" w:rsidR="00860619" w:rsidRPr="00860619" w:rsidRDefault="00860619" w:rsidP="00860619">
            <w:pPr>
              <w:jc w:val="right"/>
              <w:rPr>
                <w:color w:val="000000"/>
                <w:sz w:val="16"/>
                <w:szCs w:val="16"/>
              </w:rPr>
            </w:pPr>
            <w:r w:rsidRPr="00860619">
              <w:rPr>
                <w:color w:val="000000"/>
                <w:sz w:val="16"/>
                <w:szCs w:val="16"/>
              </w:rPr>
              <w:t> </w:t>
            </w:r>
          </w:p>
        </w:tc>
      </w:tr>
      <w:tr w:rsidR="00860619" w:rsidRPr="00860619" w14:paraId="2939B925" w14:textId="77777777" w:rsidTr="00860619">
        <w:trPr>
          <w:trHeight w:val="31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14:paraId="40ADC240" w14:textId="77777777" w:rsidR="00860619" w:rsidRPr="00860619" w:rsidRDefault="00860619" w:rsidP="00860619">
            <w:pPr>
              <w:jc w:val="both"/>
              <w:rPr>
                <w:b/>
                <w:bCs/>
                <w:color w:val="000000"/>
                <w:sz w:val="16"/>
                <w:szCs w:val="16"/>
              </w:rPr>
            </w:pPr>
            <w:r w:rsidRPr="00860619">
              <w:rPr>
                <w:b/>
                <w:bCs/>
                <w:color w:val="000000"/>
                <w:sz w:val="16"/>
                <w:szCs w:val="16"/>
              </w:rPr>
              <w:t> </w:t>
            </w:r>
          </w:p>
        </w:tc>
        <w:tc>
          <w:tcPr>
            <w:tcW w:w="3090" w:type="dxa"/>
            <w:tcBorders>
              <w:top w:val="nil"/>
              <w:left w:val="nil"/>
              <w:bottom w:val="single" w:sz="8" w:space="0" w:color="auto"/>
              <w:right w:val="single" w:sz="8" w:space="0" w:color="auto"/>
            </w:tcBorders>
            <w:shd w:val="clear" w:color="auto" w:fill="auto"/>
            <w:noWrap/>
            <w:vAlign w:val="center"/>
            <w:hideMark/>
          </w:tcPr>
          <w:p w14:paraId="6501F4FA" w14:textId="77777777" w:rsidR="00860619" w:rsidRPr="00860619" w:rsidRDefault="00860619" w:rsidP="00860619">
            <w:pPr>
              <w:rPr>
                <w:color w:val="000000"/>
                <w:sz w:val="16"/>
                <w:szCs w:val="16"/>
              </w:rPr>
            </w:pPr>
            <w:r w:rsidRPr="00860619">
              <w:rPr>
                <w:color w:val="000000"/>
                <w:sz w:val="16"/>
                <w:szCs w:val="16"/>
              </w:rPr>
              <w:t> </w:t>
            </w:r>
          </w:p>
        </w:tc>
        <w:tc>
          <w:tcPr>
            <w:tcW w:w="983" w:type="dxa"/>
            <w:tcBorders>
              <w:top w:val="nil"/>
              <w:left w:val="nil"/>
              <w:bottom w:val="single" w:sz="8" w:space="0" w:color="auto"/>
              <w:right w:val="single" w:sz="8" w:space="0" w:color="auto"/>
            </w:tcBorders>
            <w:shd w:val="clear" w:color="auto" w:fill="auto"/>
            <w:vAlign w:val="center"/>
            <w:hideMark/>
          </w:tcPr>
          <w:p w14:paraId="172011F6" w14:textId="77777777" w:rsidR="00860619" w:rsidRPr="00860619" w:rsidRDefault="00860619" w:rsidP="00860619">
            <w:pPr>
              <w:jc w:val="right"/>
              <w:rPr>
                <w:color w:val="000000"/>
                <w:sz w:val="16"/>
                <w:szCs w:val="16"/>
              </w:rPr>
            </w:pPr>
            <w:r w:rsidRPr="00860619">
              <w:rPr>
                <w:color w:val="000000"/>
                <w:sz w:val="16"/>
                <w:szCs w:val="16"/>
              </w:rPr>
              <w:t> </w:t>
            </w:r>
          </w:p>
        </w:tc>
        <w:tc>
          <w:tcPr>
            <w:tcW w:w="976" w:type="dxa"/>
            <w:tcBorders>
              <w:top w:val="nil"/>
              <w:left w:val="nil"/>
              <w:bottom w:val="single" w:sz="8" w:space="0" w:color="auto"/>
              <w:right w:val="single" w:sz="8" w:space="0" w:color="auto"/>
            </w:tcBorders>
            <w:shd w:val="clear" w:color="auto" w:fill="auto"/>
            <w:vAlign w:val="center"/>
            <w:hideMark/>
          </w:tcPr>
          <w:p w14:paraId="445DB680" w14:textId="77777777" w:rsidR="00860619" w:rsidRPr="00860619" w:rsidRDefault="00860619" w:rsidP="00860619">
            <w:pPr>
              <w:jc w:val="right"/>
              <w:rPr>
                <w:color w:val="000000"/>
                <w:sz w:val="16"/>
                <w:szCs w:val="16"/>
              </w:rPr>
            </w:pPr>
            <w:r w:rsidRPr="00860619">
              <w:rPr>
                <w:color w:val="000000"/>
                <w:sz w:val="16"/>
                <w:szCs w:val="16"/>
              </w:rPr>
              <w:t> </w:t>
            </w:r>
          </w:p>
        </w:tc>
        <w:tc>
          <w:tcPr>
            <w:tcW w:w="973" w:type="dxa"/>
            <w:tcBorders>
              <w:top w:val="nil"/>
              <w:left w:val="nil"/>
              <w:bottom w:val="single" w:sz="8" w:space="0" w:color="auto"/>
              <w:right w:val="single" w:sz="8" w:space="0" w:color="auto"/>
            </w:tcBorders>
            <w:shd w:val="clear" w:color="auto" w:fill="auto"/>
            <w:noWrap/>
            <w:vAlign w:val="center"/>
            <w:hideMark/>
          </w:tcPr>
          <w:p w14:paraId="5A2F25D0" w14:textId="77777777" w:rsidR="00860619" w:rsidRPr="00860619" w:rsidRDefault="00860619" w:rsidP="00860619">
            <w:pPr>
              <w:jc w:val="right"/>
              <w:rPr>
                <w:color w:val="000000"/>
                <w:sz w:val="16"/>
                <w:szCs w:val="16"/>
              </w:rPr>
            </w:pPr>
            <w:r w:rsidRPr="00860619">
              <w:rPr>
                <w:color w:val="000000"/>
                <w:sz w:val="16"/>
                <w:szCs w:val="16"/>
              </w:rPr>
              <w:t> </w:t>
            </w:r>
          </w:p>
        </w:tc>
        <w:tc>
          <w:tcPr>
            <w:tcW w:w="980" w:type="dxa"/>
            <w:tcBorders>
              <w:top w:val="nil"/>
              <w:left w:val="nil"/>
              <w:bottom w:val="single" w:sz="8" w:space="0" w:color="auto"/>
              <w:right w:val="single" w:sz="8" w:space="0" w:color="auto"/>
            </w:tcBorders>
            <w:shd w:val="clear" w:color="auto" w:fill="auto"/>
            <w:noWrap/>
            <w:vAlign w:val="center"/>
            <w:hideMark/>
          </w:tcPr>
          <w:p w14:paraId="5DCA8A2E" w14:textId="77777777" w:rsidR="00860619" w:rsidRPr="00860619" w:rsidRDefault="00860619" w:rsidP="00860619">
            <w:pPr>
              <w:jc w:val="right"/>
              <w:rPr>
                <w:color w:val="000000"/>
                <w:sz w:val="16"/>
                <w:szCs w:val="16"/>
              </w:rPr>
            </w:pPr>
            <w:r w:rsidRPr="00860619">
              <w:rPr>
                <w:color w:val="000000"/>
                <w:sz w:val="16"/>
                <w:szCs w:val="16"/>
              </w:rPr>
              <w:t> </w:t>
            </w:r>
          </w:p>
        </w:tc>
        <w:tc>
          <w:tcPr>
            <w:tcW w:w="999" w:type="dxa"/>
            <w:tcBorders>
              <w:top w:val="nil"/>
              <w:left w:val="nil"/>
              <w:bottom w:val="single" w:sz="8" w:space="0" w:color="auto"/>
              <w:right w:val="single" w:sz="8" w:space="0" w:color="auto"/>
            </w:tcBorders>
            <w:shd w:val="clear" w:color="auto" w:fill="auto"/>
            <w:noWrap/>
            <w:vAlign w:val="center"/>
            <w:hideMark/>
          </w:tcPr>
          <w:p w14:paraId="3E23FCF3" w14:textId="77777777" w:rsidR="00860619" w:rsidRPr="00860619" w:rsidRDefault="00860619" w:rsidP="00860619">
            <w:pPr>
              <w:jc w:val="right"/>
              <w:rPr>
                <w:color w:val="000000"/>
                <w:sz w:val="16"/>
                <w:szCs w:val="16"/>
              </w:rPr>
            </w:pPr>
            <w:r w:rsidRPr="00860619">
              <w:rPr>
                <w:color w:val="000000"/>
                <w:sz w:val="16"/>
                <w:szCs w:val="16"/>
              </w:rPr>
              <w:t> </w:t>
            </w:r>
          </w:p>
        </w:tc>
        <w:tc>
          <w:tcPr>
            <w:tcW w:w="999" w:type="dxa"/>
            <w:tcBorders>
              <w:top w:val="nil"/>
              <w:left w:val="nil"/>
              <w:bottom w:val="single" w:sz="8" w:space="0" w:color="auto"/>
              <w:right w:val="single" w:sz="8" w:space="0" w:color="auto"/>
            </w:tcBorders>
            <w:shd w:val="clear" w:color="auto" w:fill="auto"/>
            <w:noWrap/>
            <w:vAlign w:val="center"/>
            <w:hideMark/>
          </w:tcPr>
          <w:p w14:paraId="05ABC1E2" w14:textId="77777777" w:rsidR="00860619" w:rsidRPr="00860619" w:rsidRDefault="00860619" w:rsidP="00860619">
            <w:pPr>
              <w:jc w:val="right"/>
              <w:rPr>
                <w:color w:val="000000"/>
                <w:sz w:val="16"/>
                <w:szCs w:val="16"/>
              </w:rPr>
            </w:pPr>
            <w:r w:rsidRPr="00860619">
              <w:rPr>
                <w:color w:val="000000"/>
                <w:sz w:val="16"/>
                <w:szCs w:val="16"/>
              </w:rPr>
              <w:t> </w:t>
            </w:r>
          </w:p>
        </w:tc>
      </w:tr>
      <w:tr w:rsidR="00860619" w:rsidRPr="00860619" w14:paraId="34199DEE" w14:textId="77777777" w:rsidTr="00860619">
        <w:trPr>
          <w:trHeight w:val="450"/>
        </w:trPr>
        <w:tc>
          <w:tcPr>
            <w:tcW w:w="440" w:type="dxa"/>
            <w:tcBorders>
              <w:top w:val="nil"/>
              <w:left w:val="single" w:sz="8" w:space="0" w:color="auto"/>
              <w:bottom w:val="single" w:sz="8" w:space="0" w:color="auto"/>
              <w:right w:val="single" w:sz="8" w:space="0" w:color="auto"/>
            </w:tcBorders>
            <w:shd w:val="clear" w:color="000000" w:fill="FFCC99"/>
            <w:noWrap/>
            <w:vAlign w:val="center"/>
            <w:hideMark/>
          </w:tcPr>
          <w:p w14:paraId="26808334" w14:textId="77777777" w:rsidR="00860619" w:rsidRPr="00860619" w:rsidRDefault="00860619" w:rsidP="00860619">
            <w:pPr>
              <w:jc w:val="both"/>
              <w:rPr>
                <w:b/>
                <w:bCs/>
                <w:color w:val="000000"/>
                <w:sz w:val="16"/>
                <w:szCs w:val="16"/>
              </w:rPr>
            </w:pPr>
            <w:r w:rsidRPr="00860619">
              <w:rPr>
                <w:b/>
                <w:bCs/>
                <w:color w:val="000000"/>
                <w:sz w:val="16"/>
                <w:szCs w:val="16"/>
              </w:rPr>
              <w:t>ІІ.</w:t>
            </w:r>
          </w:p>
        </w:tc>
        <w:tc>
          <w:tcPr>
            <w:tcW w:w="3090" w:type="dxa"/>
            <w:tcBorders>
              <w:top w:val="nil"/>
              <w:left w:val="nil"/>
              <w:bottom w:val="single" w:sz="8" w:space="0" w:color="auto"/>
              <w:right w:val="single" w:sz="8" w:space="0" w:color="auto"/>
            </w:tcBorders>
            <w:shd w:val="clear" w:color="000000" w:fill="FFCC99"/>
            <w:vAlign w:val="center"/>
            <w:hideMark/>
          </w:tcPr>
          <w:p w14:paraId="2B3635A9" w14:textId="77777777" w:rsidR="00860619" w:rsidRPr="00860619" w:rsidRDefault="00860619" w:rsidP="00860619">
            <w:pPr>
              <w:rPr>
                <w:b/>
                <w:bCs/>
                <w:color w:val="000000"/>
                <w:sz w:val="16"/>
                <w:szCs w:val="16"/>
              </w:rPr>
            </w:pPr>
            <w:r w:rsidRPr="00860619">
              <w:rPr>
                <w:b/>
                <w:bCs/>
                <w:color w:val="000000"/>
                <w:sz w:val="16"/>
                <w:szCs w:val="16"/>
              </w:rPr>
              <w:t>Администрирани разходни параграфи по бюджета на ПРБ</w:t>
            </w:r>
            <w:r w:rsidRPr="00860619">
              <w:rPr>
                <w:rFonts w:ascii="Arial" w:hAnsi="Arial" w:cs="Arial"/>
                <w:color w:val="000000"/>
                <w:sz w:val="16"/>
                <w:szCs w:val="16"/>
              </w:rPr>
              <w:t>**</w:t>
            </w:r>
          </w:p>
        </w:tc>
        <w:tc>
          <w:tcPr>
            <w:tcW w:w="983" w:type="dxa"/>
            <w:tcBorders>
              <w:top w:val="nil"/>
              <w:left w:val="nil"/>
              <w:bottom w:val="single" w:sz="8" w:space="0" w:color="auto"/>
              <w:right w:val="single" w:sz="8" w:space="0" w:color="auto"/>
            </w:tcBorders>
            <w:shd w:val="clear" w:color="000000" w:fill="FFCC99"/>
            <w:vAlign w:val="center"/>
            <w:hideMark/>
          </w:tcPr>
          <w:p w14:paraId="59B57114" w14:textId="77777777" w:rsidR="00860619" w:rsidRPr="00860619" w:rsidRDefault="00860619" w:rsidP="00860619">
            <w:pPr>
              <w:jc w:val="right"/>
              <w:rPr>
                <w:b/>
                <w:bCs/>
                <w:color w:val="000000"/>
                <w:sz w:val="16"/>
                <w:szCs w:val="16"/>
              </w:rPr>
            </w:pPr>
            <w:r w:rsidRPr="00860619">
              <w:rPr>
                <w:b/>
                <w:bCs/>
                <w:color w:val="000000"/>
                <w:sz w:val="16"/>
                <w:szCs w:val="16"/>
              </w:rPr>
              <w:t>0,0</w:t>
            </w:r>
          </w:p>
        </w:tc>
        <w:tc>
          <w:tcPr>
            <w:tcW w:w="976" w:type="dxa"/>
            <w:tcBorders>
              <w:top w:val="nil"/>
              <w:left w:val="nil"/>
              <w:bottom w:val="single" w:sz="8" w:space="0" w:color="auto"/>
              <w:right w:val="single" w:sz="8" w:space="0" w:color="auto"/>
            </w:tcBorders>
            <w:shd w:val="clear" w:color="000000" w:fill="FFCC99"/>
            <w:vAlign w:val="center"/>
            <w:hideMark/>
          </w:tcPr>
          <w:p w14:paraId="20C0008E" w14:textId="77777777" w:rsidR="00860619" w:rsidRPr="00860619" w:rsidRDefault="00860619" w:rsidP="00860619">
            <w:pPr>
              <w:jc w:val="right"/>
              <w:rPr>
                <w:b/>
                <w:bCs/>
                <w:color w:val="000000"/>
                <w:sz w:val="16"/>
                <w:szCs w:val="16"/>
              </w:rPr>
            </w:pPr>
            <w:r w:rsidRPr="00860619">
              <w:rPr>
                <w:b/>
                <w:bCs/>
                <w:color w:val="000000"/>
                <w:sz w:val="16"/>
                <w:szCs w:val="16"/>
              </w:rPr>
              <w:t>0,0</w:t>
            </w:r>
          </w:p>
        </w:tc>
        <w:tc>
          <w:tcPr>
            <w:tcW w:w="973" w:type="dxa"/>
            <w:tcBorders>
              <w:top w:val="nil"/>
              <w:left w:val="nil"/>
              <w:bottom w:val="single" w:sz="8" w:space="0" w:color="auto"/>
              <w:right w:val="single" w:sz="8" w:space="0" w:color="auto"/>
            </w:tcBorders>
            <w:shd w:val="clear" w:color="000000" w:fill="FFCC99"/>
            <w:vAlign w:val="center"/>
            <w:hideMark/>
          </w:tcPr>
          <w:p w14:paraId="00E21DD5" w14:textId="77777777" w:rsidR="00860619" w:rsidRPr="00860619" w:rsidRDefault="00860619" w:rsidP="00860619">
            <w:pPr>
              <w:jc w:val="right"/>
              <w:rPr>
                <w:b/>
                <w:bCs/>
                <w:color w:val="000000"/>
                <w:sz w:val="16"/>
                <w:szCs w:val="16"/>
              </w:rPr>
            </w:pPr>
            <w:r w:rsidRPr="00860619">
              <w:rPr>
                <w:b/>
                <w:bCs/>
                <w:color w:val="000000"/>
                <w:sz w:val="16"/>
                <w:szCs w:val="16"/>
              </w:rPr>
              <w:t>0,0</w:t>
            </w:r>
          </w:p>
        </w:tc>
        <w:tc>
          <w:tcPr>
            <w:tcW w:w="980" w:type="dxa"/>
            <w:tcBorders>
              <w:top w:val="nil"/>
              <w:left w:val="nil"/>
              <w:bottom w:val="single" w:sz="8" w:space="0" w:color="auto"/>
              <w:right w:val="single" w:sz="8" w:space="0" w:color="auto"/>
            </w:tcBorders>
            <w:shd w:val="clear" w:color="000000" w:fill="FFCC99"/>
            <w:vAlign w:val="center"/>
            <w:hideMark/>
          </w:tcPr>
          <w:p w14:paraId="7D9F2A79" w14:textId="77777777" w:rsidR="00860619" w:rsidRPr="00860619" w:rsidRDefault="00860619" w:rsidP="00860619">
            <w:pPr>
              <w:jc w:val="right"/>
              <w:rPr>
                <w:b/>
                <w:bCs/>
                <w:color w:val="000000"/>
                <w:sz w:val="16"/>
                <w:szCs w:val="16"/>
              </w:rPr>
            </w:pPr>
            <w:r w:rsidRPr="00860619">
              <w:rPr>
                <w:b/>
                <w:bCs/>
                <w:color w:val="000000"/>
                <w:sz w:val="16"/>
                <w:szCs w:val="16"/>
              </w:rPr>
              <w:t>0,0</w:t>
            </w:r>
          </w:p>
        </w:tc>
        <w:tc>
          <w:tcPr>
            <w:tcW w:w="999" w:type="dxa"/>
            <w:tcBorders>
              <w:top w:val="nil"/>
              <w:left w:val="nil"/>
              <w:bottom w:val="single" w:sz="8" w:space="0" w:color="auto"/>
              <w:right w:val="single" w:sz="8" w:space="0" w:color="auto"/>
            </w:tcBorders>
            <w:shd w:val="clear" w:color="000000" w:fill="FFCC99"/>
            <w:vAlign w:val="center"/>
            <w:hideMark/>
          </w:tcPr>
          <w:p w14:paraId="5E2D69B4" w14:textId="77777777" w:rsidR="00860619" w:rsidRPr="00860619" w:rsidRDefault="00860619" w:rsidP="00860619">
            <w:pPr>
              <w:jc w:val="right"/>
              <w:rPr>
                <w:b/>
                <w:bCs/>
                <w:color w:val="000000"/>
                <w:sz w:val="16"/>
                <w:szCs w:val="16"/>
              </w:rPr>
            </w:pPr>
            <w:r w:rsidRPr="00860619">
              <w:rPr>
                <w:b/>
                <w:bCs/>
                <w:color w:val="000000"/>
                <w:sz w:val="16"/>
                <w:szCs w:val="16"/>
              </w:rPr>
              <w:t>0,0</w:t>
            </w:r>
          </w:p>
        </w:tc>
        <w:tc>
          <w:tcPr>
            <w:tcW w:w="999" w:type="dxa"/>
            <w:tcBorders>
              <w:top w:val="nil"/>
              <w:left w:val="nil"/>
              <w:bottom w:val="single" w:sz="8" w:space="0" w:color="auto"/>
              <w:right w:val="single" w:sz="8" w:space="0" w:color="auto"/>
            </w:tcBorders>
            <w:shd w:val="clear" w:color="000000" w:fill="FFCC99"/>
            <w:vAlign w:val="center"/>
            <w:hideMark/>
          </w:tcPr>
          <w:p w14:paraId="0F3D0C9D" w14:textId="77777777" w:rsidR="00860619" w:rsidRPr="00860619" w:rsidRDefault="00860619" w:rsidP="00860619">
            <w:pPr>
              <w:jc w:val="right"/>
              <w:rPr>
                <w:b/>
                <w:bCs/>
                <w:color w:val="000000"/>
                <w:sz w:val="16"/>
                <w:szCs w:val="16"/>
              </w:rPr>
            </w:pPr>
            <w:r w:rsidRPr="00860619">
              <w:rPr>
                <w:b/>
                <w:bCs/>
                <w:color w:val="000000"/>
                <w:sz w:val="16"/>
                <w:szCs w:val="16"/>
              </w:rPr>
              <w:t>0,0</w:t>
            </w:r>
          </w:p>
        </w:tc>
      </w:tr>
      <w:tr w:rsidR="00860619" w:rsidRPr="00860619" w14:paraId="32DBADB5" w14:textId="77777777" w:rsidTr="00860619">
        <w:trPr>
          <w:trHeight w:val="31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14:paraId="55CC8475" w14:textId="77777777" w:rsidR="00860619" w:rsidRPr="00860619" w:rsidRDefault="00860619" w:rsidP="00860619">
            <w:pPr>
              <w:jc w:val="both"/>
              <w:rPr>
                <w:b/>
                <w:bCs/>
                <w:color w:val="000000"/>
                <w:sz w:val="16"/>
                <w:szCs w:val="16"/>
              </w:rPr>
            </w:pPr>
            <w:r w:rsidRPr="00860619">
              <w:rPr>
                <w:b/>
                <w:bCs/>
                <w:color w:val="000000"/>
                <w:sz w:val="16"/>
                <w:szCs w:val="16"/>
              </w:rPr>
              <w:t> </w:t>
            </w:r>
          </w:p>
        </w:tc>
        <w:tc>
          <w:tcPr>
            <w:tcW w:w="3090" w:type="dxa"/>
            <w:tcBorders>
              <w:top w:val="nil"/>
              <w:left w:val="nil"/>
              <w:bottom w:val="single" w:sz="8" w:space="0" w:color="auto"/>
              <w:right w:val="single" w:sz="8" w:space="0" w:color="auto"/>
            </w:tcBorders>
            <w:shd w:val="clear" w:color="auto" w:fill="auto"/>
            <w:noWrap/>
            <w:vAlign w:val="center"/>
            <w:hideMark/>
          </w:tcPr>
          <w:p w14:paraId="220263E8" w14:textId="77777777" w:rsidR="00860619" w:rsidRPr="00860619" w:rsidRDefault="00860619" w:rsidP="00860619">
            <w:pPr>
              <w:rPr>
                <w:color w:val="000000"/>
                <w:sz w:val="16"/>
                <w:szCs w:val="16"/>
              </w:rPr>
            </w:pPr>
            <w:r w:rsidRPr="00860619">
              <w:rPr>
                <w:color w:val="000000"/>
                <w:sz w:val="16"/>
                <w:szCs w:val="16"/>
              </w:rPr>
              <w:t> </w:t>
            </w:r>
          </w:p>
        </w:tc>
        <w:tc>
          <w:tcPr>
            <w:tcW w:w="983" w:type="dxa"/>
            <w:tcBorders>
              <w:top w:val="nil"/>
              <w:left w:val="nil"/>
              <w:bottom w:val="single" w:sz="8" w:space="0" w:color="auto"/>
              <w:right w:val="single" w:sz="8" w:space="0" w:color="auto"/>
            </w:tcBorders>
            <w:shd w:val="clear" w:color="auto" w:fill="auto"/>
            <w:vAlign w:val="center"/>
            <w:hideMark/>
          </w:tcPr>
          <w:p w14:paraId="50BF883B" w14:textId="77777777" w:rsidR="00860619" w:rsidRPr="00860619" w:rsidRDefault="00860619" w:rsidP="00860619">
            <w:pPr>
              <w:jc w:val="right"/>
              <w:rPr>
                <w:color w:val="000000"/>
                <w:sz w:val="16"/>
                <w:szCs w:val="16"/>
              </w:rPr>
            </w:pPr>
            <w:r w:rsidRPr="00860619">
              <w:rPr>
                <w:color w:val="000000"/>
                <w:sz w:val="16"/>
                <w:szCs w:val="16"/>
              </w:rPr>
              <w:t> </w:t>
            </w:r>
          </w:p>
        </w:tc>
        <w:tc>
          <w:tcPr>
            <w:tcW w:w="976" w:type="dxa"/>
            <w:tcBorders>
              <w:top w:val="nil"/>
              <w:left w:val="nil"/>
              <w:bottom w:val="single" w:sz="8" w:space="0" w:color="auto"/>
              <w:right w:val="single" w:sz="8" w:space="0" w:color="auto"/>
            </w:tcBorders>
            <w:shd w:val="clear" w:color="auto" w:fill="auto"/>
            <w:vAlign w:val="center"/>
            <w:hideMark/>
          </w:tcPr>
          <w:p w14:paraId="5EDA2E2D" w14:textId="77777777" w:rsidR="00860619" w:rsidRPr="00860619" w:rsidRDefault="00860619" w:rsidP="00860619">
            <w:pPr>
              <w:jc w:val="right"/>
              <w:rPr>
                <w:color w:val="000000"/>
                <w:sz w:val="16"/>
                <w:szCs w:val="16"/>
              </w:rPr>
            </w:pPr>
            <w:r w:rsidRPr="00860619">
              <w:rPr>
                <w:color w:val="000000"/>
                <w:sz w:val="16"/>
                <w:szCs w:val="16"/>
              </w:rPr>
              <w:t> </w:t>
            </w:r>
          </w:p>
        </w:tc>
        <w:tc>
          <w:tcPr>
            <w:tcW w:w="973" w:type="dxa"/>
            <w:tcBorders>
              <w:top w:val="nil"/>
              <w:left w:val="nil"/>
              <w:bottom w:val="single" w:sz="8" w:space="0" w:color="auto"/>
              <w:right w:val="single" w:sz="8" w:space="0" w:color="auto"/>
            </w:tcBorders>
            <w:shd w:val="clear" w:color="auto" w:fill="auto"/>
            <w:noWrap/>
            <w:vAlign w:val="center"/>
            <w:hideMark/>
          </w:tcPr>
          <w:p w14:paraId="732A6004" w14:textId="77777777" w:rsidR="00860619" w:rsidRPr="00860619" w:rsidRDefault="00860619" w:rsidP="00860619">
            <w:pPr>
              <w:jc w:val="right"/>
              <w:rPr>
                <w:color w:val="000000"/>
                <w:sz w:val="16"/>
                <w:szCs w:val="16"/>
              </w:rPr>
            </w:pPr>
            <w:r w:rsidRPr="00860619">
              <w:rPr>
                <w:color w:val="000000"/>
                <w:sz w:val="16"/>
                <w:szCs w:val="16"/>
              </w:rPr>
              <w:t> </w:t>
            </w:r>
          </w:p>
        </w:tc>
        <w:tc>
          <w:tcPr>
            <w:tcW w:w="980" w:type="dxa"/>
            <w:tcBorders>
              <w:top w:val="nil"/>
              <w:left w:val="nil"/>
              <w:bottom w:val="single" w:sz="8" w:space="0" w:color="auto"/>
              <w:right w:val="single" w:sz="8" w:space="0" w:color="auto"/>
            </w:tcBorders>
            <w:shd w:val="clear" w:color="auto" w:fill="auto"/>
            <w:noWrap/>
            <w:vAlign w:val="center"/>
            <w:hideMark/>
          </w:tcPr>
          <w:p w14:paraId="3BB27A55" w14:textId="77777777" w:rsidR="00860619" w:rsidRPr="00860619" w:rsidRDefault="00860619" w:rsidP="00860619">
            <w:pPr>
              <w:jc w:val="right"/>
              <w:rPr>
                <w:color w:val="000000"/>
                <w:sz w:val="16"/>
                <w:szCs w:val="16"/>
              </w:rPr>
            </w:pPr>
            <w:r w:rsidRPr="00860619">
              <w:rPr>
                <w:color w:val="000000"/>
                <w:sz w:val="16"/>
                <w:szCs w:val="16"/>
              </w:rPr>
              <w:t> </w:t>
            </w:r>
          </w:p>
        </w:tc>
        <w:tc>
          <w:tcPr>
            <w:tcW w:w="999" w:type="dxa"/>
            <w:tcBorders>
              <w:top w:val="nil"/>
              <w:left w:val="nil"/>
              <w:bottom w:val="single" w:sz="8" w:space="0" w:color="auto"/>
              <w:right w:val="single" w:sz="8" w:space="0" w:color="auto"/>
            </w:tcBorders>
            <w:shd w:val="clear" w:color="auto" w:fill="auto"/>
            <w:noWrap/>
            <w:vAlign w:val="center"/>
            <w:hideMark/>
          </w:tcPr>
          <w:p w14:paraId="490BD28A" w14:textId="77777777" w:rsidR="00860619" w:rsidRPr="00860619" w:rsidRDefault="00860619" w:rsidP="00860619">
            <w:pPr>
              <w:jc w:val="right"/>
              <w:rPr>
                <w:color w:val="000000"/>
                <w:sz w:val="16"/>
                <w:szCs w:val="16"/>
              </w:rPr>
            </w:pPr>
            <w:r w:rsidRPr="00860619">
              <w:rPr>
                <w:color w:val="000000"/>
                <w:sz w:val="16"/>
                <w:szCs w:val="16"/>
              </w:rPr>
              <w:t> </w:t>
            </w:r>
          </w:p>
        </w:tc>
        <w:tc>
          <w:tcPr>
            <w:tcW w:w="999" w:type="dxa"/>
            <w:tcBorders>
              <w:top w:val="nil"/>
              <w:left w:val="nil"/>
              <w:bottom w:val="single" w:sz="8" w:space="0" w:color="auto"/>
              <w:right w:val="single" w:sz="8" w:space="0" w:color="auto"/>
            </w:tcBorders>
            <w:shd w:val="clear" w:color="auto" w:fill="auto"/>
            <w:noWrap/>
            <w:vAlign w:val="center"/>
            <w:hideMark/>
          </w:tcPr>
          <w:p w14:paraId="6598D2CB" w14:textId="77777777" w:rsidR="00860619" w:rsidRPr="00860619" w:rsidRDefault="00860619" w:rsidP="00860619">
            <w:pPr>
              <w:jc w:val="right"/>
              <w:rPr>
                <w:color w:val="000000"/>
                <w:sz w:val="16"/>
                <w:szCs w:val="16"/>
              </w:rPr>
            </w:pPr>
            <w:r w:rsidRPr="00860619">
              <w:rPr>
                <w:color w:val="000000"/>
                <w:sz w:val="16"/>
                <w:szCs w:val="16"/>
              </w:rPr>
              <w:t> </w:t>
            </w:r>
          </w:p>
        </w:tc>
      </w:tr>
      <w:tr w:rsidR="00860619" w:rsidRPr="00860619" w14:paraId="78514F45" w14:textId="77777777" w:rsidTr="00860619">
        <w:trPr>
          <w:trHeight w:val="660"/>
        </w:trPr>
        <w:tc>
          <w:tcPr>
            <w:tcW w:w="440" w:type="dxa"/>
            <w:tcBorders>
              <w:top w:val="nil"/>
              <w:left w:val="single" w:sz="8" w:space="0" w:color="auto"/>
              <w:bottom w:val="single" w:sz="8" w:space="0" w:color="auto"/>
              <w:right w:val="single" w:sz="8" w:space="0" w:color="auto"/>
            </w:tcBorders>
            <w:shd w:val="clear" w:color="000000" w:fill="FFCC99"/>
            <w:noWrap/>
            <w:vAlign w:val="center"/>
            <w:hideMark/>
          </w:tcPr>
          <w:p w14:paraId="30A3CB2D" w14:textId="77777777" w:rsidR="00860619" w:rsidRPr="00860619" w:rsidRDefault="00860619" w:rsidP="00860619">
            <w:pPr>
              <w:jc w:val="both"/>
              <w:rPr>
                <w:b/>
                <w:bCs/>
                <w:color w:val="000000"/>
                <w:sz w:val="16"/>
                <w:szCs w:val="16"/>
              </w:rPr>
            </w:pPr>
            <w:r w:rsidRPr="00860619">
              <w:rPr>
                <w:b/>
                <w:bCs/>
                <w:color w:val="000000"/>
                <w:sz w:val="16"/>
                <w:szCs w:val="16"/>
              </w:rPr>
              <w:t>ІІІ.</w:t>
            </w:r>
          </w:p>
        </w:tc>
        <w:tc>
          <w:tcPr>
            <w:tcW w:w="3090" w:type="dxa"/>
            <w:tcBorders>
              <w:top w:val="nil"/>
              <w:left w:val="nil"/>
              <w:bottom w:val="single" w:sz="8" w:space="0" w:color="auto"/>
              <w:right w:val="single" w:sz="8" w:space="0" w:color="auto"/>
            </w:tcBorders>
            <w:shd w:val="clear" w:color="000000" w:fill="FFCC99"/>
            <w:vAlign w:val="center"/>
            <w:hideMark/>
          </w:tcPr>
          <w:p w14:paraId="16B64FB2" w14:textId="77777777" w:rsidR="00860619" w:rsidRPr="00860619" w:rsidRDefault="00860619" w:rsidP="00860619">
            <w:pPr>
              <w:rPr>
                <w:b/>
                <w:bCs/>
                <w:color w:val="000000"/>
                <w:sz w:val="16"/>
                <w:szCs w:val="16"/>
              </w:rPr>
            </w:pPr>
            <w:r w:rsidRPr="00860619">
              <w:rPr>
                <w:b/>
                <w:bCs/>
                <w:color w:val="000000"/>
                <w:sz w:val="16"/>
                <w:szCs w:val="16"/>
              </w:rPr>
              <w:t>Администрирани разходни параграфи по други бюджети и сметки за средства от ЕС</w:t>
            </w:r>
            <w:r w:rsidRPr="00860619">
              <w:rPr>
                <w:rFonts w:ascii="Arial" w:hAnsi="Arial" w:cs="Arial"/>
                <w:color w:val="000000"/>
                <w:sz w:val="16"/>
                <w:szCs w:val="16"/>
              </w:rPr>
              <w:t>**</w:t>
            </w:r>
          </w:p>
        </w:tc>
        <w:tc>
          <w:tcPr>
            <w:tcW w:w="983" w:type="dxa"/>
            <w:tcBorders>
              <w:top w:val="nil"/>
              <w:left w:val="nil"/>
              <w:bottom w:val="single" w:sz="8" w:space="0" w:color="auto"/>
              <w:right w:val="single" w:sz="8" w:space="0" w:color="auto"/>
            </w:tcBorders>
            <w:shd w:val="clear" w:color="000000" w:fill="FFCC99"/>
            <w:vAlign w:val="center"/>
            <w:hideMark/>
          </w:tcPr>
          <w:p w14:paraId="6B1C2B0A" w14:textId="77777777" w:rsidR="00860619" w:rsidRPr="00860619" w:rsidRDefault="00860619" w:rsidP="00860619">
            <w:pPr>
              <w:jc w:val="right"/>
              <w:rPr>
                <w:b/>
                <w:bCs/>
                <w:color w:val="000000"/>
                <w:sz w:val="16"/>
                <w:szCs w:val="16"/>
              </w:rPr>
            </w:pPr>
            <w:r w:rsidRPr="00860619">
              <w:rPr>
                <w:b/>
                <w:bCs/>
                <w:color w:val="000000"/>
                <w:sz w:val="16"/>
                <w:szCs w:val="16"/>
              </w:rPr>
              <w:t>32,5</w:t>
            </w:r>
          </w:p>
        </w:tc>
        <w:tc>
          <w:tcPr>
            <w:tcW w:w="976" w:type="dxa"/>
            <w:tcBorders>
              <w:top w:val="nil"/>
              <w:left w:val="nil"/>
              <w:bottom w:val="single" w:sz="8" w:space="0" w:color="auto"/>
              <w:right w:val="single" w:sz="8" w:space="0" w:color="auto"/>
            </w:tcBorders>
            <w:shd w:val="clear" w:color="000000" w:fill="FFCC99"/>
            <w:vAlign w:val="center"/>
            <w:hideMark/>
          </w:tcPr>
          <w:p w14:paraId="32AC147F" w14:textId="77777777" w:rsidR="00860619" w:rsidRPr="00860619" w:rsidRDefault="00860619" w:rsidP="00860619">
            <w:pPr>
              <w:jc w:val="right"/>
              <w:rPr>
                <w:b/>
                <w:bCs/>
                <w:color w:val="000000"/>
                <w:sz w:val="16"/>
                <w:szCs w:val="16"/>
              </w:rPr>
            </w:pPr>
            <w:r w:rsidRPr="00860619">
              <w:rPr>
                <w:b/>
                <w:bCs/>
                <w:color w:val="000000"/>
                <w:sz w:val="16"/>
                <w:szCs w:val="16"/>
              </w:rPr>
              <w:t>0,0</w:t>
            </w:r>
          </w:p>
        </w:tc>
        <w:tc>
          <w:tcPr>
            <w:tcW w:w="973" w:type="dxa"/>
            <w:tcBorders>
              <w:top w:val="nil"/>
              <w:left w:val="nil"/>
              <w:bottom w:val="single" w:sz="8" w:space="0" w:color="auto"/>
              <w:right w:val="single" w:sz="8" w:space="0" w:color="auto"/>
            </w:tcBorders>
            <w:shd w:val="clear" w:color="000000" w:fill="FFCC99"/>
            <w:vAlign w:val="center"/>
            <w:hideMark/>
          </w:tcPr>
          <w:p w14:paraId="0E9B1B57" w14:textId="77777777" w:rsidR="00860619" w:rsidRPr="00860619" w:rsidRDefault="00860619" w:rsidP="00860619">
            <w:pPr>
              <w:jc w:val="right"/>
              <w:rPr>
                <w:b/>
                <w:bCs/>
                <w:color w:val="000000"/>
                <w:sz w:val="16"/>
                <w:szCs w:val="16"/>
              </w:rPr>
            </w:pPr>
            <w:r w:rsidRPr="00860619">
              <w:rPr>
                <w:b/>
                <w:bCs/>
                <w:color w:val="000000"/>
                <w:sz w:val="16"/>
                <w:szCs w:val="16"/>
              </w:rPr>
              <w:t>0,0</w:t>
            </w:r>
          </w:p>
        </w:tc>
        <w:tc>
          <w:tcPr>
            <w:tcW w:w="980" w:type="dxa"/>
            <w:tcBorders>
              <w:top w:val="nil"/>
              <w:left w:val="nil"/>
              <w:bottom w:val="single" w:sz="8" w:space="0" w:color="auto"/>
              <w:right w:val="single" w:sz="8" w:space="0" w:color="auto"/>
            </w:tcBorders>
            <w:shd w:val="clear" w:color="000000" w:fill="FFCC99"/>
            <w:vAlign w:val="center"/>
            <w:hideMark/>
          </w:tcPr>
          <w:p w14:paraId="6F748BDB" w14:textId="77777777" w:rsidR="00860619" w:rsidRPr="00860619" w:rsidRDefault="00860619" w:rsidP="00860619">
            <w:pPr>
              <w:jc w:val="right"/>
              <w:rPr>
                <w:b/>
                <w:bCs/>
                <w:color w:val="000000"/>
                <w:sz w:val="16"/>
                <w:szCs w:val="16"/>
              </w:rPr>
            </w:pPr>
            <w:r w:rsidRPr="00860619">
              <w:rPr>
                <w:b/>
                <w:bCs/>
                <w:color w:val="000000"/>
                <w:sz w:val="16"/>
                <w:szCs w:val="16"/>
              </w:rPr>
              <w:t>0,0</w:t>
            </w:r>
          </w:p>
        </w:tc>
        <w:tc>
          <w:tcPr>
            <w:tcW w:w="999" w:type="dxa"/>
            <w:tcBorders>
              <w:top w:val="nil"/>
              <w:left w:val="nil"/>
              <w:bottom w:val="single" w:sz="8" w:space="0" w:color="auto"/>
              <w:right w:val="single" w:sz="8" w:space="0" w:color="auto"/>
            </w:tcBorders>
            <w:shd w:val="clear" w:color="000000" w:fill="FFCC99"/>
            <w:vAlign w:val="center"/>
            <w:hideMark/>
          </w:tcPr>
          <w:p w14:paraId="652633B0" w14:textId="77777777" w:rsidR="00860619" w:rsidRPr="00860619" w:rsidRDefault="00860619" w:rsidP="00860619">
            <w:pPr>
              <w:jc w:val="right"/>
              <w:rPr>
                <w:b/>
                <w:bCs/>
                <w:color w:val="000000"/>
                <w:sz w:val="16"/>
                <w:szCs w:val="16"/>
              </w:rPr>
            </w:pPr>
            <w:r w:rsidRPr="00860619">
              <w:rPr>
                <w:b/>
                <w:bCs/>
                <w:color w:val="000000"/>
                <w:sz w:val="16"/>
                <w:szCs w:val="16"/>
              </w:rPr>
              <w:t>0,0</w:t>
            </w:r>
          </w:p>
        </w:tc>
        <w:tc>
          <w:tcPr>
            <w:tcW w:w="999" w:type="dxa"/>
            <w:tcBorders>
              <w:top w:val="nil"/>
              <w:left w:val="nil"/>
              <w:bottom w:val="single" w:sz="8" w:space="0" w:color="auto"/>
              <w:right w:val="single" w:sz="8" w:space="0" w:color="auto"/>
            </w:tcBorders>
            <w:shd w:val="clear" w:color="000000" w:fill="FFCC99"/>
            <w:vAlign w:val="center"/>
            <w:hideMark/>
          </w:tcPr>
          <w:p w14:paraId="0599CCC5" w14:textId="77777777" w:rsidR="00860619" w:rsidRPr="00860619" w:rsidRDefault="00860619" w:rsidP="00860619">
            <w:pPr>
              <w:jc w:val="right"/>
              <w:rPr>
                <w:b/>
                <w:bCs/>
                <w:color w:val="000000"/>
                <w:sz w:val="16"/>
                <w:szCs w:val="16"/>
              </w:rPr>
            </w:pPr>
            <w:r w:rsidRPr="00860619">
              <w:rPr>
                <w:b/>
                <w:bCs/>
                <w:color w:val="000000"/>
                <w:sz w:val="16"/>
                <w:szCs w:val="16"/>
              </w:rPr>
              <w:t>0,0</w:t>
            </w:r>
          </w:p>
        </w:tc>
      </w:tr>
      <w:tr w:rsidR="00860619" w:rsidRPr="00860619" w14:paraId="1CFF8F5E" w14:textId="77777777" w:rsidTr="00860619">
        <w:trPr>
          <w:trHeight w:val="46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14:paraId="625B02A0" w14:textId="77777777" w:rsidR="00860619" w:rsidRPr="00860619" w:rsidRDefault="00860619" w:rsidP="00860619">
            <w:pPr>
              <w:jc w:val="both"/>
              <w:rPr>
                <w:b/>
                <w:bCs/>
                <w:color w:val="000000"/>
                <w:sz w:val="16"/>
                <w:szCs w:val="16"/>
              </w:rPr>
            </w:pPr>
            <w:r w:rsidRPr="00860619">
              <w:rPr>
                <w:b/>
                <w:bCs/>
                <w:color w:val="000000"/>
                <w:sz w:val="16"/>
                <w:szCs w:val="16"/>
              </w:rPr>
              <w:t> </w:t>
            </w:r>
          </w:p>
        </w:tc>
        <w:tc>
          <w:tcPr>
            <w:tcW w:w="3090" w:type="dxa"/>
            <w:tcBorders>
              <w:top w:val="nil"/>
              <w:left w:val="nil"/>
              <w:bottom w:val="single" w:sz="8" w:space="0" w:color="auto"/>
              <w:right w:val="single" w:sz="8" w:space="0" w:color="auto"/>
            </w:tcBorders>
            <w:shd w:val="clear" w:color="auto" w:fill="auto"/>
            <w:vAlign w:val="center"/>
            <w:hideMark/>
          </w:tcPr>
          <w:p w14:paraId="58809801" w14:textId="77777777" w:rsidR="00860619" w:rsidRPr="00860619" w:rsidRDefault="00860619" w:rsidP="00860619">
            <w:pPr>
              <w:rPr>
                <w:color w:val="000000"/>
                <w:sz w:val="16"/>
                <w:szCs w:val="16"/>
              </w:rPr>
            </w:pPr>
            <w:r w:rsidRPr="00860619">
              <w:rPr>
                <w:color w:val="000000"/>
                <w:sz w:val="16"/>
                <w:szCs w:val="16"/>
              </w:rPr>
              <w:t>1. Изложба на тракийското изкуство в гр. Берген</w:t>
            </w:r>
          </w:p>
        </w:tc>
        <w:tc>
          <w:tcPr>
            <w:tcW w:w="983" w:type="dxa"/>
            <w:tcBorders>
              <w:top w:val="nil"/>
              <w:left w:val="nil"/>
              <w:bottom w:val="single" w:sz="8" w:space="0" w:color="auto"/>
              <w:right w:val="single" w:sz="8" w:space="0" w:color="auto"/>
            </w:tcBorders>
            <w:shd w:val="clear" w:color="auto" w:fill="auto"/>
            <w:vAlign w:val="center"/>
            <w:hideMark/>
          </w:tcPr>
          <w:p w14:paraId="58543D12" w14:textId="77777777" w:rsidR="00860619" w:rsidRPr="00860619" w:rsidRDefault="00860619" w:rsidP="00860619">
            <w:pPr>
              <w:jc w:val="right"/>
              <w:rPr>
                <w:color w:val="000000"/>
                <w:sz w:val="16"/>
                <w:szCs w:val="16"/>
              </w:rPr>
            </w:pPr>
            <w:r w:rsidRPr="00860619">
              <w:rPr>
                <w:color w:val="000000"/>
                <w:sz w:val="16"/>
                <w:szCs w:val="16"/>
              </w:rPr>
              <w:t>32,5</w:t>
            </w:r>
          </w:p>
        </w:tc>
        <w:tc>
          <w:tcPr>
            <w:tcW w:w="976" w:type="dxa"/>
            <w:tcBorders>
              <w:top w:val="nil"/>
              <w:left w:val="nil"/>
              <w:bottom w:val="single" w:sz="8" w:space="0" w:color="auto"/>
              <w:right w:val="single" w:sz="8" w:space="0" w:color="auto"/>
            </w:tcBorders>
            <w:shd w:val="clear" w:color="auto" w:fill="auto"/>
            <w:vAlign w:val="center"/>
            <w:hideMark/>
          </w:tcPr>
          <w:p w14:paraId="32B7CC28" w14:textId="77777777" w:rsidR="00860619" w:rsidRPr="00860619" w:rsidRDefault="00860619" w:rsidP="00860619">
            <w:pPr>
              <w:jc w:val="right"/>
              <w:rPr>
                <w:color w:val="000000"/>
                <w:sz w:val="16"/>
                <w:szCs w:val="16"/>
              </w:rPr>
            </w:pPr>
            <w:r w:rsidRPr="00860619">
              <w:rPr>
                <w:color w:val="000000"/>
                <w:sz w:val="16"/>
                <w:szCs w:val="16"/>
              </w:rPr>
              <w:t> </w:t>
            </w:r>
          </w:p>
        </w:tc>
        <w:tc>
          <w:tcPr>
            <w:tcW w:w="973" w:type="dxa"/>
            <w:tcBorders>
              <w:top w:val="nil"/>
              <w:left w:val="nil"/>
              <w:bottom w:val="single" w:sz="8" w:space="0" w:color="auto"/>
              <w:right w:val="single" w:sz="8" w:space="0" w:color="auto"/>
            </w:tcBorders>
            <w:shd w:val="clear" w:color="auto" w:fill="auto"/>
            <w:noWrap/>
            <w:vAlign w:val="center"/>
            <w:hideMark/>
          </w:tcPr>
          <w:p w14:paraId="501FF498" w14:textId="77777777" w:rsidR="00860619" w:rsidRPr="00860619" w:rsidRDefault="00860619" w:rsidP="00860619">
            <w:pPr>
              <w:jc w:val="right"/>
              <w:rPr>
                <w:color w:val="000000"/>
                <w:sz w:val="16"/>
                <w:szCs w:val="16"/>
              </w:rPr>
            </w:pPr>
            <w:r w:rsidRPr="00860619">
              <w:rPr>
                <w:color w:val="000000"/>
                <w:sz w:val="16"/>
                <w:szCs w:val="16"/>
              </w:rPr>
              <w:t> </w:t>
            </w:r>
          </w:p>
        </w:tc>
        <w:tc>
          <w:tcPr>
            <w:tcW w:w="980" w:type="dxa"/>
            <w:tcBorders>
              <w:top w:val="nil"/>
              <w:left w:val="nil"/>
              <w:bottom w:val="single" w:sz="8" w:space="0" w:color="auto"/>
              <w:right w:val="single" w:sz="8" w:space="0" w:color="auto"/>
            </w:tcBorders>
            <w:shd w:val="clear" w:color="auto" w:fill="auto"/>
            <w:noWrap/>
            <w:vAlign w:val="center"/>
            <w:hideMark/>
          </w:tcPr>
          <w:p w14:paraId="74F751CB" w14:textId="77777777" w:rsidR="00860619" w:rsidRPr="00860619" w:rsidRDefault="00860619" w:rsidP="00860619">
            <w:pPr>
              <w:jc w:val="right"/>
              <w:rPr>
                <w:color w:val="000000"/>
                <w:sz w:val="16"/>
                <w:szCs w:val="16"/>
              </w:rPr>
            </w:pPr>
            <w:r w:rsidRPr="00860619">
              <w:rPr>
                <w:color w:val="000000"/>
                <w:sz w:val="16"/>
                <w:szCs w:val="16"/>
              </w:rPr>
              <w:t> </w:t>
            </w:r>
          </w:p>
        </w:tc>
        <w:tc>
          <w:tcPr>
            <w:tcW w:w="999" w:type="dxa"/>
            <w:tcBorders>
              <w:top w:val="nil"/>
              <w:left w:val="nil"/>
              <w:bottom w:val="single" w:sz="8" w:space="0" w:color="auto"/>
              <w:right w:val="single" w:sz="8" w:space="0" w:color="auto"/>
            </w:tcBorders>
            <w:shd w:val="clear" w:color="auto" w:fill="auto"/>
            <w:noWrap/>
            <w:vAlign w:val="center"/>
            <w:hideMark/>
          </w:tcPr>
          <w:p w14:paraId="4F09CC23" w14:textId="77777777" w:rsidR="00860619" w:rsidRPr="00860619" w:rsidRDefault="00860619" w:rsidP="00860619">
            <w:pPr>
              <w:jc w:val="right"/>
              <w:rPr>
                <w:color w:val="000000"/>
                <w:sz w:val="16"/>
                <w:szCs w:val="16"/>
              </w:rPr>
            </w:pPr>
            <w:r w:rsidRPr="00860619">
              <w:rPr>
                <w:color w:val="000000"/>
                <w:sz w:val="16"/>
                <w:szCs w:val="16"/>
              </w:rPr>
              <w:t> </w:t>
            </w:r>
          </w:p>
        </w:tc>
        <w:tc>
          <w:tcPr>
            <w:tcW w:w="999" w:type="dxa"/>
            <w:tcBorders>
              <w:top w:val="nil"/>
              <w:left w:val="nil"/>
              <w:bottom w:val="single" w:sz="8" w:space="0" w:color="auto"/>
              <w:right w:val="single" w:sz="8" w:space="0" w:color="auto"/>
            </w:tcBorders>
            <w:shd w:val="clear" w:color="auto" w:fill="auto"/>
            <w:noWrap/>
            <w:vAlign w:val="center"/>
            <w:hideMark/>
          </w:tcPr>
          <w:p w14:paraId="45E92A10" w14:textId="77777777" w:rsidR="00860619" w:rsidRPr="00860619" w:rsidRDefault="00860619" w:rsidP="00860619">
            <w:pPr>
              <w:jc w:val="right"/>
              <w:rPr>
                <w:color w:val="000000"/>
                <w:sz w:val="16"/>
                <w:szCs w:val="16"/>
              </w:rPr>
            </w:pPr>
            <w:r w:rsidRPr="00860619">
              <w:rPr>
                <w:color w:val="000000"/>
                <w:sz w:val="16"/>
                <w:szCs w:val="16"/>
              </w:rPr>
              <w:t> </w:t>
            </w:r>
          </w:p>
        </w:tc>
      </w:tr>
      <w:tr w:rsidR="00860619" w:rsidRPr="00860619" w14:paraId="2C67F638" w14:textId="77777777" w:rsidTr="00860619">
        <w:trPr>
          <w:trHeight w:val="31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14:paraId="132BBDAD" w14:textId="77777777" w:rsidR="00860619" w:rsidRPr="00860619" w:rsidRDefault="00860619" w:rsidP="00860619">
            <w:pPr>
              <w:jc w:val="both"/>
              <w:rPr>
                <w:b/>
                <w:bCs/>
                <w:color w:val="000000"/>
                <w:sz w:val="16"/>
                <w:szCs w:val="16"/>
              </w:rPr>
            </w:pPr>
            <w:r w:rsidRPr="00860619">
              <w:rPr>
                <w:b/>
                <w:bCs/>
                <w:color w:val="000000"/>
                <w:sz w:val="16"/>
                <w:szCs w:val="16"/>
              </w:rPr>
              <w:t> </w:t>
            </w:r>
          </w:p>
        </w:tc>
        <w:tc>
          <w:tcPr>
            <w:tcW w:w="3090" w:type="dxa"/>
            <w:tcBorders>
              <w:top w:val="nil"/>
              <w:left w:val="nil"/>
              <w:bottom w:val="single" w:sz="8" w:space="0" w:color="auto"/>
              <w:right w:val="single" w:sz="8" w:space="0" w:color="auto"/>
            </w:tcBorders>
            <w:shd w:val="clear" w:color="auto" w:fill="auto"/>
            <w:vAlign w:val="center"/>
            <w:hideMark/>
          </w:tcPr>
          <w:p w14:paraId="101855FD" w14:textId="77777777" w:rsidR="00860619" w:rsidRPr="00860619" w:rsidRDefault="00860619" w:rsidP="00860619">
            <w:pPr>
              <w:rPr>
                <w:color w:val="000000"/>
                <w:sz w:val="16"/>
                <w:szCs w:val="16"/>
              </w:rPr>
            </w:pPr>
            <w:r w:rsidRPr="00860619">
              <w:rPr>
                <w:color w:val="000000"/>
                <w:sz w:val="16"/>
                <w:szCs w:val="16"/>
              </w:rPr>
              <w:t> </w:t>
            </w:r>
          </w:p>
        </w:tc>
        <w:tc>
          <w:tcPr>
            <w:tcW w:w="983" w:type="dxa"/>
            <w:tcBorders>
              <w:top w:val="nil"/>
              <w:left w:val="nil"/>
              <w:bottom w:val="single" w:sz="8" w:space="0" w:color="auto"/>
              <w:right w:val="single" w:sz="8" w:space="0" w:color="auto"/>
            </w:tcBorders>
            <w:shd w:val="clear" w:color="auto" w:fill="auto"/>
            <w:vAlign w:val="center"/>
            <w:hideMark/>
          </w:tcPr>
          <w:p w14:paraId="10A790F9" w14:textId="77777777" w:rsidR="00860619" w:rsidRPr="00860619" w:rsidRDefault="00860619" w:rsidP="00860619">
            <w:pPr>
              <w:jc w:val="right"/>
              <w:rPr>
                <w:color w:val="000000"/>
                <w:sz w:val="16"/>
                <w:szCs w:val="16"/>
              </w:rPr>
            </w:pPr>
            <w:r w:rsidRPr="00860619">
              <w:rPr>
                <w:color w:val="000000"/>
                <w:sz w:val="16"/>
                <w:szCs w:val="16"/>
              </w:rPr>
              <w:t> </w:t>
            </w:r>
          </w:p>
        </w:tc>
        <w:tc>
          <w:tcPr>
            <w:tcW w:w="976" w:type="dxa"/>
            <w:tcBorders>
              <w:top w:val="nil"/>
              <w:left w:val="nil"/>
              <w:bottom w:val="single" w:sz="8" w:space="0" w:color="auto"/>
              <w:right w:val="single" w:sz="8" w:space="0" w:color="auto"/>
            </w:tcBorders>
            <w:shd w:val="clear" w:color="auto" w:fill="auto"/>
            <w:vAlign w:val="center"/>
            <w:hideMark/>
          </w:tcPr>
          <w:p w14:paraId="07714D91" w14:textId="77777777" w:rsidR="00860619" w:rsidRPr="00860619" w:rsidRDefault="00860619" w:rsidP="00860619">
            <w:pPr>
              <w:jc w:val="right"/>
              <w:rPr>
                <w:color w:val="000000"/>
                <w:sz w:val="16"/>
                <w:szCs w:val="16"/>
              </w:rPr>
            </w:pPr>
            <w:r w:rsidRPr="00860619">
              <w:rPr>
                <w:color w:val="000000"/>
                <w:sz w:val="16"/>
                <w:szCs w:val="16"/>
              </w:rPr>
              <w:t> </w:t>
            </w:r>
          </w:p>
        </w:tc>
        <w:tc>
          <w:tcPr>
            <w:tcW w:w="973" w:type="dxa"/>
            <w:tcBorders>
              <w:top w:val="nil"/>
              <w:left w:val="nil"/>
              <w:bottom w:val="single" w:sz="8" w:space="0" w:color="auto"/>
              <w:right w:val="single" w:sz="8" w:space="0" w:color="auto"/>
            </w:tcBorders>
            <w:shd w:val="clear" w:color="auto" w:fill="auto"/>
            <w:noWrap/>
            <w:vAlign w:val="center"/>
            <w:hideMark/>
          </w:tcPr>
          <w:p w14:paraId="20B9747E" w14:textId="77777777" w:rsidR="00860619" w:rsidRPr="00860619" w:rsidRDefault="00860619" w:rsidP="00860619">
            <w:pPr>
              <w:jc w:val="right"/>
              <w:rPr>
                <w:color w:val="000000"/>
                <w:sz w:val="16"/>
                <w:szCs w:val="16"/>
              </w:rPr>
            </w:pPr>
            <w:r w:rsidRPr="00860619">
              <w:rPr>
                <w:color w:val="000000"/>
                <w:sz w:val="16"/>
                <w:szCs w:val="16"/>
              </w:rPr>
              <w:t> </w:t>
            </w:r>
          </w:p>
        </w:tc>
        <w:tc>
          <w:tcPr>
            <w:tcW w:w="980" w:type="dxa"/>
            <w:tcBorders>
              <w:top w:val="nil"/>
              <w:left w:val="nil"/>
              <w:bottom w:val="single" w:sz="8" w:space="0" w:color="auto"/>
              <w:right w:val="single" w:sz="8" w:space="0" w:color="auto"/>
            </w:tcBorders>
            <w:shd w:val="clear" w:color="auto" w:fill="auto"/>
            <w:noWrap/>
            <w:vAlign w:val="center"/>
            <w:hideMark/>
          </w:tcPr>
          <w:p w14:paraId="05B6BDD3" w14:textId="77777777" w:rsidR="00860619" w:rsidRPr="00860619" w:rsidRDefault="00860619" w:rsidP="00860619">
            <w:pPr>
              <w:jc w:val="right"/>
              <w:rPr>
                <w:color w:val="000000"/>
                <w:sz w:val="16"/>
                <w:szCs w:val="16"/>
              </w:rPr>
            </w:pPr>
            <w:r w:rsidRPr="00860619">
              <w:rPr>
                <w:color w:val="000000"/>
                <w:sz w:val="16"/>
                <w:szCs w:val="16"/>
              </w:rPr>
              <w:t> </w:t>
            </w:r>
          </w:p>
        </w:tc>
        <w:tc>
          <w:tcPr>
            <w:tcW w:w="999" w:type="dxa"/>
            <w:tcBorders>
              <w:top w:val="nil"/>
              <w:left w:val="nil"/>
              <w:bottom w:val="single" w:sz="8" w:space="0" w:color="auto"/>
              <w:right w:val="single" w:sz="8" w:space="0" w:color="auto"/>
            </w:tcBorders>
            <w:shd w:val="clear" w:color="auto" w:fill="auto"/>
            <w:noWrap/>
            <w:vAlign w:val="center"/>
            <w:hideMark/>
          </w:tcPr>
          <w:p w14:paraId="4E9CF608" w14:textId="77777777" w:rsidR="00860619" w:rsidRPr="00860619" w:rsidRDefault="00860619" w:rsidP="00860619">
            <w:pPr>
              <w:jc w:val="right"/>
              <w:rPr>
                <w:color w:val="000000"/>
                <w:sz w:val="16"/>
                <w:szCs w:val="16"/>
              </w:rPr>
            </w:pPr>
            <w:r w:rsidRPr="00860619">
              <w:rPr>
                <w:color w:val="000000"/>
                <w:sz w:val="16"/>
                <w:szCs w:val="16"/>
              </w:rPr>
              <w:t> </w:t>
            </w:r>
          </w:p>
        </w:tc>
        <w:tc>
          <w:tcPr>
            <w:tcW w:w="999" w:type="dxa"/>
            <w:tcBorders>
              <w:top w:val="nil"/>
              <w:left w:val="nil"/>
              <w:bottom w:val="single" w:sz="8" w:space="0" w:color="auto"/>
              <w:right w:val="single" w:sz="8" w:space="0" w:color="auto"/>
            </w:tcBorders>
            <w:shd w:val="clear" w:color="auto" w:fill="auto"/>
            <w:noWrap/>
            <w:vAlign w:val="center"/>
            <w:hideMark/>
          </w:tcPr>
          <w:p w14:paraId="76977B74" w14:textId="77777777" w:rsidR="00860619" w:rsidRPr="00860619" w:rsidRDefault="00860619" w:rsidP="00860619">
            <w:pPr>
              <w:jc w:val="right"/>
              <w:rPr>
                <w:color w:val="000000"/>
                <w:sz w:val="16"/>
                <w:szCs w:val="16"/>
              </w:rPr>
            </w:pPr>
            <w:r w:rsidRPr="00860619">
              <w:rPr>
                <w:color w:val="000000"/>
                <w:sz w:val="16"/>
                <w:szCs w:val="16"/>
              </w:rPr>
              <w:t> </w:t>
            </w:r>
          </w:p>
        </w:tc>
      </w:tr>
      <w:tr w:rsidR="00860619" w:rsidRPr="00860619" w14:paraId="66DD1E8B" w14:textId="77777777" w:rsidTr="00860619">
        <w:trPr>
          <w:trHeight w:val="315"/>
        </w:trPr>
        <w:tc>
          <w:tcPr>
            <w:tcW w:w="440" w:type="dxa"/>
            <w:tcBorders>
              <w:top w:val="nil"/>
              <w:left w:val="single" w:sz="8" w:space="0" w:color="auto"/>
              <w:bottom w:val="single" w:sz="8" w:space="0" w:color="auto"/>
              <w:right w:val="single" w:sz="8" w:space="0" w:color="auto"/>
            </w:tcBorders>
            <w:shd w:val="clear" w:color="000000" w:fill="FFCC99"/>
            <w:noWrap/>
            <w:vAlign w:val="center"/>
            <w:hideMark/>
          </w:tcPr>
          <w:p w14:paraId="2B5D9D88" w14:textId="77777777" w:rsidR="00860619" w:rsidRPr="00860619" w:rsidRDefault="00860619" w:rsidP="00860619">
            <w:pPr>
              <w:jc w:val="both"/>
              <w:rPr>
                <w:b/>
                <w:bCs/>
                <w:color w:val="000000"/>
                <w:sz w:val="16"/>
                <w:szCs w:val="16"/>
              </w:rPr>
            </w:pPr>
            <w:r w:rsidRPr="00860619">
              <w:rPr>
                <w:b/>
                <w:bCs/>
                <w:color w:val="000000"/>
                <w:sz w:val="16"/>
                <w:szCs w:val="16"/>
              </w:rPr>
              <w:t> </w:t>
            </w:r>
          </w:p>
        </w:tc>
        <w:tc>
          <w:tcPr>
            <w:tcW w:w="3090" w:type="dxa"/>
            <w:tcBorders>
              <w:top w:val="nil"/>
              <w:left w:val="nil"/>
              <w:bottom w:val="single" w:sz="8" w:space="0" w:color="auto"/>
              <w:right w:val="single" w:sz="8" w:space="0" w:color="auto"/>
            </w:tcBorders>
            <w:shd w:val="clear" w:color="000000" w:fill="FFCC99"/>
            <w:noWrap/>
            <w:vAlign w:val="center"/>
            <w:hideMark/>
          </w:tcPr>
          <w:p w14:paraId="4171466B" w14:textId="77777777" w:rsidR="00860619" w:rsidRPr="00860619" w:rsidRDefault="00860619" w:rsidP="00860619">
            <w:pPr>
              <w:rPr>
                <w:b/>
                <w:bCs/>
                <w:color w:val="000000"/>
                <w:sz w:val="16"/>
                <w:szCs w:val="16"/>
              </w:rPr>
            </w:pPr>
            <w:r w:rsidRPr="00860619">
              <w:rPr>
                <w:b/>
                <w:bCs/>
                <w:color w:val="000000"/>
                <w:sz w:val="16"/>
                <w:szCs w:val="16"/>
              </w:rPr>
              <w:t>Общо администрирани разходи (ІІ.+ІІІ.):</w:t>
            </w:r>
          </w:p>
        </w:tc>
        <w:tc>
          <w:tcPr>
            <w:tcW w:w="983" w:type="dxa"/>
            <w:tcBorders>
              <w:top w:val="nil"/>
              <w:left w:val="nil"/>
              <w:bottom w:val="single" w:sz="8" w:space="0" w:color="auto"/>
              <w:right w:val="single" w:sz="8" w:space="0" w:color="auto"/>
            </w:tcBorders>
            <w:shd w:val="clear" w:color="000000" w:fill="FFCC99"/>
            <w:vAlign w:val="center"/>
            <w:hideMark/>
          </w:tcPr>
          <w:p w14:paraId="31A752CF" w14:textId="77777777" w:rsidR="00860619" w:rsidRPr="00860619" w:rsidRDefault="00860619" w:rsidP="00860619">
            <w:pPr>
              <w:jc w:val="right"/>
              <w:rPr>
                <w:b/>
                <w:bCs/>
                <w:color w:val="000000"/>
                <w:sz w:val="16"/>
                <w:szCs w:val="16"/>
              </w:rPr>
            </w:pPr>
            <w:r w:rsidRPr="00860619">
              <w:rPr>
                <w:b/>
                <w:bCs/>
                <w:color w:val="000000"/>
                <w:sz w:val="16"/>
                <w:szCs w:val="16"/>
              </w:rPr>
              <w:t>32,5</w:t>
            </w:r>
          </w:p>
        </w:tc>
        <w:tc>
          <w:tcPr>
            <w:tcW w:w="976" w:type="dxa"/>
            <w:tcBorders>
              <w:top w:val="nil"/>
              <w:left w:val="nil"/>
              <w:bottom w:val="single" w:sz="8" w:space="0" w:color="auto"/>
              <w:right w:val="single" w:sz="8" w:space="0" w:color="auto"/>
            </w:tcBorders>
            <w:shd w:val="clear" w:color="000000" w:fill="FFCC99"/>
            <w:vAlign w:val="center"/>
            <w:hideMark/>
          </w:tcPr>
          <w:p w14:paraId="7B20A42A" w14:textId="77777777" w:rsidR="00860619" w:rsidRPr="00860619" w:rsidRDefault="00860619" w:rsidP="00860619">
            <w:pPr>
              <w:jc w:val="right"/>
              <w:rPr>
                <w:b/>
                <w:bCs/>
                <w:color w:val="000000"/>
                <w:sz w:val="16"/>
                <w:szCs w:val="16"/>
              </w:rPr>
            </w:pPr>
            <w:r w:rsidRPr="00860619">
              <w:rPr>
                <w:b/>
                <w:bCs/>
                <w:color w:val="000000"/>
                <w:sz w:val="16"/>
                <w:szCs w:val="16"/>
              </w:rPr>
              <w:t>0,0</w:t>
            </w:r>
          </w:p>
        </w:tc>
        <w:tc>
          <w:tcPr>
            <w:tcW w:w="973" w:type="dxa"/>
            <w:tcBorders>
              <w:top w:val="nil"/>
              <w:left w:val="nil"/>
              <w:bottom w:val="single" w:sz="8" w:space="0" w:color="auto"/>
              <w:right w:val="single" w:sz="8" w:space="0" w:color="auto"/>
            </w:tcBorders>
            <w:shd w:val="clear" w:color="000000" w:fill="FFCC99"/>
            <w:vAlign w:val="center"/>
            <w:hideMark/>
          </w:tcPr>
          <w:p w14:paraId="2E46DEB6" w14:textId="77777777" w:rsidR="00860619" w:rsidRPr="00860619" w:rsidRDefault="00860619" w:rsidP="00860619">
            <w:pPr>
              <w:jc w:val="right"/>
              <w:rPr>
                <w:b/>
                <w:bCs/>
                <w:color w:val="000000"/>
                <w:sz w:val="16"/>
                <w:szCs w:val="16"/>
              </w:rPr>
            </w:pPr>
            <w:r w:rsidRPr="00860619">
              <w:rPr>
                <w:b/>
                <w:bCs/>
                <w:color w:val="000000"/>
                <w:sz w:val="16"/>
                <w:szCs w:val="16"/>
              </w:rPr>
              <w:t>0,0</w:t>
            </w:r>
          </w:p>
        </w:tc>
        <w:tc>
          <w:tcPr>
            <w:tcW w:w="980" w:type="dxa"/>
            <w:tcBorders>
              <w:top w:val="nil"/>
              <w:left w:val="nil"/>
              <w:bottom w:val="single" w:sz="8" w:space="0" w:color="auto"/>
              <w:right w:val="single" w:sz="8" w:space="0" w:color="auto"/>
            </w:tcBorders>
            <w:shd w:val="clear" w:color="000000" w:fill="FFCC99"/>
            <w:vAlign w:val="center"/>
            <w:hideMark/>
          </w:tcPr>
          <w:p w14:paraId="6FDAC4E8" w14:textId="77777777" w:rsidR="00860619" w:rsidRPr="00860619" w:rsidRDefault="00860619" w:rsidP="00860619">
            <w:pPr>
              <w:jc w:val="right"/>
              <w:rPr>
                <w:b/>
                <w:bCs/>
                <w:color w:val="000000"/>
                <w:sz w:val="16"/>
                <w:szCs w:val="16"/>
              </w:rPr>
            </w:pPr>
            <w:r w:rsidRPr="00860619">
              <w:rPr>
                <w:b/>
                <w:bCs/>
                <w:color w:val="000000"/>
                <w:sz w:val="16"/>
                <w:szCs w:val="16"/>
              </w:rPr>
              <w:t>0,0</w:t>
            </w:r>
          </w:p>
        </w:tc>
        <w:tc>
          <w:tcPr>
            <w:tcW w:w="999" w:type="dxa"/>
            <w:tcBorders>
              <w:top w:val="nil"/>
              <w:left w:val="nil"/>
              <w:bottom w:val="single" w:sz="8" w:space="0" w:color="auto"/>
              <w:right w:val="single" w:sz="8" w:space="0" w:color="auto"/>
            </w:tcBorders>
            <w:shd w:val="clear" w:color="000000" w:fill="FFCC99"/>
            <w:vAlign w:val="center"/>
            <w:hideMark/>
          </w:tcPr>
          <w:p w14:paraId="36C0DB7D" w14:textId="77777777" w:rsidR="00860619" w:rsidRPr="00860619" w:rsidRDefault="00860619" w:rsidP="00860619">
            <w:pPr>
              <w:jc w:val="right"/>
              <w:rPr>
                <w:b/>
                <w:bCs/>
                <w:color w:val="000000"/>
                <w:sz w:val="16"/>
                <w:szCs w:val="16"/>
              </w:rPr>
            </w:pPr>
            <w:r w:rsidRPr="00860619">
              <w:rPr>
                <w:b/>
                <w:bCs/>
                <w:color w:val="000000"/>
                <w:sz w:val="16"/>
                <w:szCs w:val="16"/>
              </w:rPr>
              <w:t>0,0</w:t>
            </w:r>
          </w:p>
        </w:tc>
        <w:tc>
          <w:tcPr>
            <w:tcW w:w="999" w:type="dxa"/>
            <w:tcBorders>
              <w:top w:val="nil"/>
              <w:left w:val="nil"/>
              <w:bottom w:val="single" w:sz="8" w:space="0" w:color="auto"/>
              <w:right w:val="single" w:sz="8" w:space="0" w:color="auto"/>
            </w:tcBorders>
            <w:shd w:val="clear" w:color="000000" w:fill="FFCC99"/>
            <w:vAlign w:val="center"/>
            <w:hideMark/>
          </w:tcPr>
          <w:p w14:paraId="1FB110C5" w14:textId="77777777" w:rsidR="00860619" w:rsidRPr="00860619" w:rsidRDefault="00860619" w:rsidP="00860619">
            <w:pPr>
              <w:jc w:val="right"/>
              <w:rPr>
                <w:b/>
                <w:bCs/>
                <w:color w:val="000000"/>
                <w:sz w:val="16"/>
                <w:szCs w:val="16"/>
              </w:rPr>
            </w:pPr>
            <w:r w:rsidRPr="00860619">
              <w:rPr>
                <w:b/>
                <w:bCs/>
                <w:color w:val="000000"/>
                <w:sz w:val="16"/>
                <w:szCs w:val="16"/>
              </w:rPr>
              <w:t>0,0</w:t>
            </w:r>
          </w:p>
        </w:tc>
      </w:tr>
      <w:tr w:rsidR="00860619" w:rsidRPr="00860619" w14:paraId="778D83A3" w14:textId="77777777" w:rsidTr="00860619">
        <w:trPr>
          <w:trHeight w:val="315"/>
        </w:trPr>
        <w:tc>
          <w:tcPr>
            <w:tcW w:w="440" w:type="dxa"/>
            <w:tcBorders>
              <w:top w:val="nil"/>
              <w:left w:val="single" w:sz="8" w:space="0" w:color="auto"/>
              <w:bottom w:val="single" w:sz="8" w:space="0" w:color="auto"/>
              <w:right w:val="single" w:sz="8" w:space="0" w:color="auto"/>
            </w:tcBorders>
            <w:shd w:val="clear" w:color="auto" w:fill="auto"/>
            <w:noWrap/>
            <w:vAlign w:val="center"/>
          </w:tcPr>
          <w:p w14:paraId="4BE9B78D" w14:textId="77777777" w:rsidR="00860619" w:rsidRPr="00860619" w:rsidRDefault="00860619" w:rsidP="00860619">
            <w:pPr>
              <w:jc w:val="both"/>
              <w:rPr>
                <w:b/>
                <w:bCs/>
                <w:color w:val="000000"/>
                <w:sz w:val="16"/>
                <w:szCs w:val="16"/>
              </w:rPr>
            </w:pPr>
          </w:p>
        </w:tc>
        <w:tc>
          <w:tcPr>
            <w:tcW w:w="3090" w:type="dxa"/>
            <w:tcBorders>
              <w:top w:val="nil"/>
              <w:left w:val="nil"/>
              <w:bottom w:val="single" w:sz="8" w:space="0" w:color="auto"/>
              <w:right w:val="single" w:sz="8" w:space="0" w:color="auto"/>
            </w:tcBorders>
            <w:shd w:val="clear" w:color="auto" w:fill="auto"/>
            <w:noWrap/>
            <w:vAlign w:val="center"/>
          </w:tcPr>
          <w:p w14:paraId="60337C21" w14:textId="77777777" w:rsidR="00860619" w:rsidRPr="00860619" w:rsidRDefault="00860619" w:rsidP="00860619">
            <w:pPr>
              <w:rPr>
                <w:b/>
                <w:bCs/>
                <w:color w:val="000000"/>
                <w:sz w:val="16"/>
                <w:szCs w:val="16"/>
              </w:rPr>
            </w:pPr>
          </w:p>
        </w:tc>
        <w:tc>
          <w:tcPr>
            <w:tcW w:w="983" w:type="dxa"/>
            <w:tcBorders>
              <w:top w:val="nil"/>
              <w:left w:val="nil"/>
              <w:bottom w:val="single" w:sz="8" w:space="0" w:color="auto"/>
              <w:right w:val="single" w:sz="8" w:space="0" w:color="auto"/>
            </w:tcBorders>
            <w:shd w:val="clear" w:color="auto" w:fill="auto"/>
            <w:vAlign w:val="center"/>
            <w:hideMark/>
          </w:tcPr>
          <w:p w14:paraId="322DEB03" w14:textId="77777777" w:rsidR="00860619" w:rsidRPr="00860619" w:rsidRDefault="00860619" w:rsidP="00860619">
            <w:pPr>
              <w:jc w:val="right"/>
              <w:rPr>
                <w:color w:val="000000"/>
                <w:sz w:val="16"/>
                <w:szCs w:val="16"/>
              </w:rPr>
            </w:pPr>
            <w:r w:rsidRPr="00860619">
              <w:rPr>
                <w:color w:val="000000"/>
                <w:sz w:val="16"/>
                <w:szCs w:val="16"/>
              </w:rPr>
              <w:t> </w:t>
            </w:r>
          </w:p>
        </w:tc>
        <w:tc>
          <w:tcPr>
            <w:tcW w:w="976" w:type="dxa"/>
            <w:tcBorders>
              <w:top w:val="nil"/>
              <w:left w:val="nil"/>
              <w:bottom w:val="single" w:sz="8" w:space="0" w:color="auto"/>
              <w:right w:val="single" w:sz="8" w:space="0" w:color="auto"/>
            </w:tcBorders>
            <w:shd w:val="clear" w:color="auto" w:fill="auto"/>
            <w:vAlign w:val="center"/>
            <w:hideMark/>
          </w:tcPr>
          <w:p w14:paraId="269D9095" w14:textId="77777777" w:rsidR="00860619" w:rsidRPr="00860619" w:rsidRDefault="00860619" w:rsidP="00860619">
            <w:pPr>
              <w:jc w:val="right"/>
              <w:rPr>
                <w:color w:val="000000"/>
                <w:sz w:val="16"/>
                <w:szCs w:val="16"/>
              </w:rPr>
            </w:pPr>
            <w:r w:rsidRPr="00860619">
              <w:rPr>
                <w:color w:val="000000"/>
                <w:sz w:val="16"/>
                <w:szCs w:val="16"/>
              </w:rPr>
              <w:t> </w:t>
            </w:r>
          </w:p>
        </w:tc>
        <w:tc>
          <w:tcPr>
            <w:tcW w:w="973" w:type="dxa"/>
            <w:tcBorders>
              <w:top w:val="nil"/>
              <w:left w:val="nil"/>
              <w:bottom w:val="single" w:sz="8" w:space="0" w:color="auto"/>
              <w:right w:val="single" w:sz="8" w:space="0" w:color="auto"/>
            </w:tcBorders>
            <w:shd w:val="clear" w:color="auto" w:fill="auto"/>
            <w:noWrap/>
            <w:vAlign w:val="center"/>
            <w:hideMark/>
          </w:tcPr>
          <w:p w14:paraId="05C06A57" w14:textId="77777777" w:rsidR="00860619" w:rsidRPr="00860619" w:rsidRDefault="00860619" w:rsidP="00860619">
            <w:pPr>
              <w:jc w:val="right"/>
              <w:rPr>
                <w:color w:val="000000"/>
                <w:sz w:val="16"/>
                <w:szCs w:val="16"/>
              </w:rPr>
            </w:pPr>
            <w:r w:rsidRPr="00860619">
              <w:rPr>
                <w:color w:val="000000"/>
                <w:sz w:val="16"/>
                <w:szCs w:val="16"/>
              </w:rPr>
              <w:t> </w:t>
            </w:r>
          </w:p>
        </w:tc>
        <w:tc>
          <w:tcPr>
            <w:tcW w:w="980" w:type="dxa"/>
            <w:tcBorders>
              <w:top w:val="nil"/>
              <w:left w:val="nil"/>
              <w:bottom w:val="single" w:sz="8" w:space="0" w:color="auto"/>
              <w:right w:val="single" w:sz="8" w:space="0" w:color="auto"/>
            </w:tcBorders>
            <w:shd w:val="clear" w:color="auto" w:fill="auto"/>
            <w:noWrap/>
            <w:vAlign w:val="center"/>
            <w:hideMark/>
          </w:tcPr>
          <w:p w14:paraId="41BC46A6" w14:textId="77777777" w:rsidR="00860619" w:rsidRPr="00860619" w:rsidRDefault="00860619" w:rsidP="00860619">
            <w:pPr>
              <w:jc w:val="right"/>
              <w:rPr>
                <w:color w:val="000000"/>
                <w:sz w:val="16"/>
                <w:szCs w:val="16"/>
              </w:rPr>
            </w:pPr>
            <w:r w:rsidRPr="00860619">
              <w:rPr>
                <w:color w:val="000000"/>
                <w:sz w:val="16"/>
                <w:szCs w:val="16"/>
              </w:rPr>
              <w:t> </w:t>
            </w:r>
          </w:p>
        </w:tc>
        <w:tc>
          <w:tcPr>
            <w:tcW w:w="999" w:type="dxa"/>
            <w:tcBorders>
              <w:top w:val="nil"/>
              <w:left w:val="nil"/>
              <w:bottom w:val="single" w:sz="8" w:space="0" w:color="auto"/>
              <w:right w:val="single" w:sz="8" w:space="0" w:color="auto"/>
            </w:tcBorders>
            <w:shd w:val="clear" w:color="auto" w:fill="auto"/>
            <w:noWrap/>
            <w:vAlign w:val="center"/>
            <w:hideMark/>
          </w:tcPr>
          <w:p w14:paraId="6EEF2D3C" w14:textId="77777777" w:rsidR="00860619" w:rsidRPr="00860619" w:rsidRDefault="00860619" w:rsidP="00860619">
            <w:pPr>
              <w:jc w:val="right"/>
              <w:rPr>
                <w:color w:val="000000"/>
                <w:sz w:val="16"/>
                <w:szCs w:val="16"/>
              </w:rPr>
            </w:pPr>
            <w:r w:rsidRPr="00860619">
              <w:rPr>
                <w:color w:val="000000"/>
                <w:sz w:val="16"/>
                <w:szCs w:val="16"/>
              </w:rPr>
              <w:t> </w:t>
            </w:r>
          </w:p>
        </w:tc>
        <w:tc>
          <w:tcPr>
            <w:tcW w:w="999" w:type="dxa"/>
            <w:tcBorders>
              <w:top w:val="nil"/>
              <w:left w:val="nil"/>
              <w:bottom w:val="single" w:sz="8" w:space="0" w:color="auto"/>
              <w:right w:val="single" w:sz="8" w:space="0" w:color="auto"/>
            </w:tcBorders>
            <w:shd w:val="clear" w:color="auto" w:fill="auto"/>
            <w:noWrap/>
            <w:vAlign w:val="center"/>
            <w:hideMark/>
          </w:tcPr>
          <w:p w14:paraId="68A75C51" w14:textId="77777777" w:rsidR="00860619" w:rsidRPr="00860619" w:rsidRDefault="00860619" w:rsidP="00860619">
            <w:pPr>
              <w:jc w:val="right"/>
              <w:rPr>
                <w:color w:val="000000"/>
                <w:sz w:val="16"/>
                <w:szCs w:val="16"/>
              </w:rPr>
            </w:pPr>
            <w:r w:rsidRPr="00860619">
              <w:rPr>
                <w:color w:val="000000"/>
                <w:sz w:val="16"/>
                <w:szCs w:val="16"/>
              </w:rPr>
              <w:t> </w:t>
            </w:r>
          </w:p>
        </w:tc>
      </w:tr>
      <w:tr w:rsidR="00860619" w:rsidRPr="00860619" w14:paraId="05EF9C13" w14:textId="77777777" w:rsidTr="00860619">
        <w:trPr>
          <w:trHeight w:val="315"/>
        </w:trPr>
        <w:tc>
          <w:tcPr>
            <w:tcW w:w="440" w:type="dxa"/>
            <w:tcBorders>
              <w:top w:val="nil"/>
              <w:left w:val="single" w:sz="8" w:space="0" w:color="auto"/>
              <w:bottom w:val="single" w:sz="8" w:space="0" w:color="auto"/>
              <w:right w:val="single" w:sz="8" w:space="0" w:color="auto"/>
            </w:tcBorders>
            <w:shd w:val="clear" w:color="000000" w:fill="FFCC99"/>
            <w:noWrap/>
            <w:vAlign w:val="center"/>
            <w:hideMark/>
          </w:tcPr>
          <w:p w14:paraId="0AFFF9DB" w14:textId="77777777" w:rsidR="00860619" w:rsidRPr="00860619" w:rsidRDefault="00860619" w:rsidP="00860619">
            <w:pPr>
              <w:jc w:val="both"/>
              <w:rPr>
                <w:b/>
                <w:bCs/>
                <w:color w:val="000000"/>
                <w:sz w:val="16"/>
                <w:szCs w:val="16"/>
              </w:rPr>
            </w:pPr>
            <w:r w:rsidRPr="00860619">
              <w:rPr>
                <w:b/>
                <w:bCs/>
                <w:color w:val="000000"/>
                <w:sz w:val="16"/>
                <w:szCs w:val="16"/>
              </w:rPr>
              <w:t> </w:t>
            </w:r>
          </w:p>
        </w:tc>
        <w:tc>
          <w:tcPr>
            <w:tcW w:w="3090" w:type="dxa"/>
            <w:tcBorders>
              <w:top w:val="nil"/>
              <w:left w:val="nil"/>
              <w:bottom w:val="single" w:sz="8" w:space="0" w:color="auto"/>
              <w:right w:val="single" w:sz="8" w:space="0" w:color="auto"/>
            </w:tcBorders>
            <w:shd w:val="clear" w:color="000000" w:fill="FFCC99"/>
            <w:noWrap/>
            <w:vAlign w:val="center"/>
            <w:hideMark/>
          </w:tcPr>
          <w:p w14:paraId="192100EE" w14:textId="77777777" w:rsidR="00860619" w:rsidRPr="00860619" w:rsidRDefault="00860619" w:rsidP="00860619">
            <w:pPr>
              <w:rPr>
                <w:b/>
                <w:bCs/>
                <w:color w:val="000000"/>
                <w:sz w:val="16"/>
                <w:szCs w:val="16"/>
              </w:rPr>
            </w:pPr>
            <w:r w:rsidRPr="00860619">
              <w:rPr>
                <w:b/>
                <w:bCs/>
                <w:color w:val="000000"/>
                <w:sz w:val="16"/>
                <w:szCs w:val="16"/>
              </w:rPr>
              <w:t>Общо разходи по бюджета (І.1+ІІ.):</w:t>
            </w:r>
          </w:p>
        </w:tc>
        <w:tc>
          <w:tcPr>
            <w:tcW w:w="983" w:type="dxa"/>
            <w:tcBorders>
              <w:top w:val="nil"/>
              <w:left w:val="nil"/>
              <w:bottom w:val="single" w:sz="8" w:space="0" w:color="auto"/>
              <w:right w:val="single" w:sz="8" w:space="0" w:color="auto"/>
            </w:tcBorders>
            <w:shd w:val="clear" w:color="000000" w:fill="FFCC99"/>
            <w:vAlign w:val="center"/>
            <w:hideMark/>
          </w:tcPr>
          <w:p w14:paraId="222D710C" w14:textId="77777777" w:rsidR="00860619" w:rsidRPr="00860619" w:rsidRDefault="00860619" w:rsidP="00860619">
            <w:pPr>
              <w:jc w:val="right"/>
              <w:rPr>
                <w:b/>
                <w:bCs/>
                <w:color w:val="000000"/>
                <w:sz w:val="16"/>
                <w:szCs w:val="16"/>
              </w:rPr>
            </w:pPr>
            <w:r w:rsidRPr="00860619">
              <w:rPr>
                <w:b/>
                <w:bCs/>
                <w:color w:val="000000"/>
                <w:sz w:val="16"/>
                <w:szCs w:val="16"/>
              </w:rPr>
              <w:t>4 049,3</w:t>
            </w:r>
          </w:p>
        </w:tc>
        <w:tc>
          <w:tcPr>
            <w:tcW w:w="976" w:type="dxa"/>
            <w:tcBorders>
              <w:top w:val="nil"/>
              <w:left w:val="nil"/>
              <w:bottom w:val="single" w:sz="8" w:space="0" w:color="auto"/>
              <w:right w:val="single" w:sz="8" w:space="0" w:color="auto"/>
            </w:tcBorders>
            <w:shd w:val="clear" w:color="000000" w:fill="FFCC99"/>
            <w:vAlign w:val="center"/>
            <w:hideMark/>
          </w:tcPr>
          <w:p w14:paraId="445690E2" w14:textId="77777777" w:rsidR="00860619" w:rsidRPr="00860619" w:rsidRDefault="00860619" w:rsidP="00860619">
            <w:pPr>
              <w:jc w:val="right"/>
              <w:rPr>
                <w:b/>
                <w:bCs/>
                <w:color w:val="000000"/>
                <w:sz w:val="16"/>
                <w:szCs w:val="16"/>
              </w:rPr>
            </w:pPr>
            <w:r w:rsidRPr="00860619">
              <w:rPr>
                <w:b/>
                <w:bCs/>
                <w:color w:val="000000"/>
                <w:sz w:val="16"/>
                <w:szCs w:val="16"/>
              </w:rPr>
              <w:t>4 445,5</w:t>
            </w:r>
          </w:p>
        </w:tc>
        <w:tc>
          <w:tcPr>
            <w:tcW w:w="973" w:type="dxa"/>
            <w:tcBorders>
              <w:top w:val="nil"/>
              <w:left w:val="nil"/>
              <w:bottom w:val="single" w:sz="8" w:space="0" w:color="auto"/>
              <w:right w:val="single" w:sz="8" w:space="0" w:color="auto"/>
            </w:tcBorders>
            <w:shd w:val="clear" w:color="000000" w:fill="FFCC99"/>
            <w:vAlign w:val="center"/>
            <w:hideMark/>
          </w:tcPr>
          <w:p w14:paraId="4800F86E" w14:textId="77777777" w:rsidR="00860619" w:rsidRPr="00860619" w:rsidRDefault="00860619" w:rsidP="00860619">
            <w:pPr>
              <w:jc w:val="right"/>
              <w:rPr>
                <w:b/>
                <w:bCs/>
                <w:color w:val="000000"/>
                <w:sz w:val="16"/>
                <w:szCs w:val="16"/>
              </w:rPr>
            </w:pPr>
            <w:r w:rsidRPr="00860619">
              <w:rPr>
                <w:b/>
                <w:bCs/>
                <w:color w:val="000000"/>
                <w:sz w:val="16"/>
                <w:szCs w:val="16"/>
              </w:rPr>
              <w:t>5 264,9</w:t>
            </w:r>
          </w:p>
        </w:tc>
        <w:tc>
          <w:tcPr>
            <w:tcW w:w="980" w:type="dxa"/>
            <w:tcBorders>
              <w:top w:val="nil"/>
              <w:left w:val="nil"/>
              <w:bottom w:val="single" w:sz="8" w:space="0" w:color="auto"/>
              <w:right w:val="single" w:sz="8" w:space="0" w:color="auto"/>
            </w:tcBorders>
            <w:shd w:val="clear" w:color="000000" w:fill="FFCC99"/>
            <w:vAlign w:val="center"/>
            <w:hideMark/>
          </w:tcPr>
          <w:p w14:paraId="684774FE" w14:textId="77777777" w:rsidR="00860619" w:rsidRPr="00860619" w:rsidRDefault="00860619" w:rsidP="00860619">
            <w:pPr>
              <w:jc w:val="right"/>
              <w:rPr>
                <w:b/>
                <w:bCs/>
                <w:color w:val="000000"/>
                <w:sz w:val="16"/>
                <w:szCs w:val="16"/>
              </w:rPr>
            </w:pPr>
            <w:r w:rsidRPr="00860619">
              <w:rPr>
                <w:b/>
                <w:bCs/>
                <w:color w:val="000000"/>
                <w:sz w:val="16"/>
                <w:szCs w:val="16"/>
              </w:rPr>
              <w:t>5 532,9</w:t>
            </w:r>
          </w:p>
        </w:tc>
        <w:tc>
          <w:tcPr>
            <w:tcW w:w="999" w:type="dxa"/>
            <w:tcBorders>
              <w:top w:val="nil"/>
              <w:left w:val="nil"/>
              <w:bottom w:val="single" w:sz="8" w:space="0" w:color="auto"/>
              <w:right w:val="single" w:sz="8" w:space="0" w:color="auto"/>
            </w:tcBorders>
            <w:shd w:val="clear" w:color="000000" w:fill="FFCC99"/>
            <w:vAlign w:val="center"/>
            <w:hideMark/>
          </w:tcPr>
          <w:p w14:paraId="186016BB" w14:textId="77777777" w:rsidR="00860619" w:rsidRPr="00860619" w:rsidRDefault="00860619" w:rsidP="00860619">
            <w:pPr>
              <w:jc w:val="right"/>
              <w:rPr>
                <w:b/>
                <w:bCs/>
                <w:color w:val="000000"/>
                <w:sz w:val="16"/>
                <w:szCs w:val="16"/>
              </w:rPr>
            </w:pPr>
            <w:r w:rsidRPr="00860619">
              <w:rPr>
                <w:b/>
                <w:bCs/>
                <w:color w:val="000000"/>
                <w:sz w:val="16"/>
                <w:szCs w:val="16"/>
              </w:rPr>
              <w:t>5 532,9</w:t>
            </w:r>
          </w:p>
        </w:tc>
        <w:tc>
          <w:tcPr>
            <w:tcW w:w="999" w:type="dxa"/>
            <w:tcBorders>
              <w:top w:val="nil"/>
              <w:left w:val="nil"/>
              <w:bottom w:val="single" w:sz="8" w:space="0" w:color="auto"/>
              <w:right w:val="single" w:sz="8" w:space="0" w:color="auto"/>
            </w:tcBorders>
            <w:shd w:val="clear" w:color="000000" w:fill="FFCC99"/>
            <w:vAlign w:val="center"/>
            <w:hideMark/>
          </w:tcPr>
          <w:p w14:paraId="3954D156" w14:textId="77777777" w:rsidR="00860619" w:rsidRPr="00860619" w:rsidRDefault="00860619" w:rsidP="00860619">
            <w:pPr>
              <w:jc w:val="right"/>
              <w:rPr>
                <w:b/>
                <w:bCs/>
                <w:color w:val="000000"/>
                <w:sz w:val="16"/>
                <w:szCs w:val="16"/>
              </w:rPr>
            </w:pPr>
            <w:r w:rsidRPr="00860619">
              <w:rPr>
                <w:b/>
                <w:bCs/>
                <w:color w:val="000000"/>
                <w:sz w:val="16"/>
                <w:szCs w:val="16"/>
              </w:rPr>
              <w:t>5 532,9</w:t>
            </w:r>
          </w:p>
        </w:tc>
      </w:tr>
      <w:tr w:rsidR="00860619" w:rsidRPr="00860619" w14:paraId="3B397C07" w14:textId="77777777" w:rsidTr="00860619">
        <w:trPr>
          <w:trHeight w:val="31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14:paraId="5443317C" w14:textId="77777777" w:rsidR="00860619" w:rsidRPr="00860619" w:rsidRDefault="00860619" w:rsidP="00860619">
            <w:pPr>
              <w:jc w:val="both"/>
              <w:rPr>
                <w:b/>
                <w:bCs/>
                <w:color w:val="000000"/>
                <w:sz w:val="16"/>
                <w:szCs w:val="16"/>
              </w:rPr>
            </w:pPr>
            <w:r w:rsidRPr="00860619">
              <w:rPr>
                <w:b/>
                <w:bCs/>
                <w:color w:val="000000"/>
                <w:sz w:val="16"/>
                <w:szCs w:val="16"/>
              </w:rPr>
              <w:t> </w:t>
            </w:r>
          </w:p>
        </w:tc>
        <w:tc>
          <w:tcPr>
            <w:tcW w:w="3090" w:type="dxa"/>
            <w:tcBorders>
              <w:top w:val="nil"/>
              <w:left w:val="nil"/>
              <w:bottom w:val="single" w:sz="8" w:space="0" w:color="auto"/>
              <w:right w:val="single" w:sz="8" w:space="0" w:color="auto"/>
            </w:tcBorders>
            <w:shd w:val="clear" w:color="auto" w:fill="auto"/>
            <w:noWrap/>
            <w:vAlign w:val="center"/>
            <w:hideMark/>
          </w:tcPr>
          <w:p w14:paraId="30CE3ECF" w14:textId="77777777" w:rsidR="00860619" w:rsidRPr="00860619" w:rsidRDefault="00860619" w:rsidP="00860619">
            <w:pPr>
              <w:rPr>
                <w:b/>
                <w:bCs/>
                <w:color w:val="000000"/>
                <w:sz w:val="16"/>
                <w:szCs w:val="16"/>
              </w:rPr>
            </w:pPr>
            <w:r w:rsidRPr="00860619">
              <w:rPr>
                <w:b/>
                <w:bCs/>
                <w:color w:val="000000"/>
                <w:sz w:val="16"/>
                <w:szCs w:val="16"/>
              </w:rPr>
              <w:t> </w:t>
            </w:r>
          </w:p>
        </w:tc>
        <w:tc>
          <w:tcPr>
            <w:tcW w:w="983" w:type="dxa"/>
            <w:tcBorders>
              <w:top w:val="nil"/>
              <w:left w:val="nil"/>
              <w:bottom w:val="single" w:sz="8" w:space="0" w:color="auto"/>
              <w:right w:val="single" w:sz="8" w:space="0" w:color="auto"/>
            </w:tcBorders>
            <w:shd w:val="clear" w:color="auto" w:fill="auto"/>
            <w:vAlign w:val="center"/>
            <w:hideMark/>
          </w:tcPr>
          <w:p w14:paraId="734C6017" w14:textId="77777777" w:rsidR="00860619" w:rsidRPr="00860619" w:rsidRDefault="00860619" w:rsidP="00860619">
            <w:pPr>
              <w:jc w:val="right"/>
              <w:rPr>
                <w:color w:val="000000"/>
                <w:sz w:val="16"/>
                <w:szCs w:val="16"/>
              </w:rPr>
            </w:pPr>
            <w:r w:rsidRPr="00860619">
              <w:rPr>
                <w:color w:val="000000"/>
                <w:sz w:val="16"/>
                <w:szCs w:val="16"/>
              </w:rPr>
              <w:t> </w:t>
            </w:r>
          </w:p>
        </w:tc>
        <w:tc>
          <w:tcPr>
            <w:tcW w:w="976" w:type="dxa"/>
            <w:tcBorders>
              <w:top w:val="nil"/>
              <w:left w:val="nil"/>
              <w:bottom w:val="single" w:sz="8" w:space="0" w:color="auto"/>
              <w:right w:val="single" w:sz="8" w:space="0" w:color="auto"/>
            </w:tcBorders>
            <w:shd w:val="clear" w:color="auto" w:fill="auto"/>
            <w:vAlign w:val="center"/>
            <w:hideMark/>
          </w:tcPr>
          <w:p w14:paraId="540F4AD7" w14:textId="77777777" w:rsidR="00860619" w:rsidRPr="00860619" w:rsidRDefault="00860619" w:rsidP="00860619">
            <w:pPr>
              <w:jc w:val="right"/>
              <w:rPr>
                <w:color w:val="000000"/>
                <w:sz w:val="16"/>
                <w:szCs w:val="16"/>
              </w:rPr>
            </w:pPr>
            <w:r w:rsidRPr="00860619">
              <w:rPr>
                <w:color w:val="000000"/>
                <w:sz w:val="16"/>
                <w:szCs w:val="16"/>
              </w:rPr>
              <w:t> </w:t>
            </w:r>
          </w:p>
        </w:tc>
        <w:tc>
          <w:tcPr>
            <w:tcW w:w="973" w:type="dxa"/>
            <w:tcBorders>
              <w:top w:val="nil"/>
              <w:left w:val="nil"/>
              <w:bottom w:val="single" w:sz="8" w:space="0" w:color="auto"/>
              <w:right w:val="single" w:sz="8" w:space="0" w:color="auto"/>
            </w:tcBorders>
            <w:shd w:val="clear" w:color="auto" w:fill="auto"/>
            <w:noWrap/>
            <w:vAlign w:val="center"/>
            <w:hideMark/>
          </w:tcPr>
          <w:p w14:paraId="69B6F6F0" w14:textId="77777777" w:rsidR="00860619" w:rsidRPr="00860619" w:rsidRDefault="00860619" w:rsidP="00860619">
            <w:pPr>
              <w:jc w:val="right"/>
              <w:rPr>
                <w:color w:val="000000"/>
                <w:sz w:val="16"/>
                <w:szCs w:val="16"/>
              </w:rPr>
            </w:pPr>
            <w:r w:rsidRPr="00860619">
              <w:rPr>
                <w:color w:val="000000"/>
                <w:sz w:val="16"/>
                <w:szCs w:val="16"/>
              </w:rPr>
              <w:t> </w:t>
            </w:r>
          </w:p>
        </w:tc>
        <w:tc>
          <w:tcPr>
            <w:tcW w:w="980" w:type="dxa"/>
            <w:tcBorders>
              <w:top w:val="nil"/>
              <w:left w:val="nil"/>
              <w:bottom w:val="single" w:sz="8" w:space="0" w:color="auto"/>
              <w:right w:val="single" w:sz="8" w:space="0" w:color="auto"/>
            </w:tcBorders>
            <w:shd w:val="clear" w:color="auto" w:fill="auto"/>
            <w:noWrap/>
            <w:vAlign w:val="center"/>
            <w:hideMark/>
          </w:tcPr>
          <w:p w14:paraId="2B2C576A" w14:textId="77777777" w:rsidR="00860619" w:rsidRPr="00860619" w:rsidRDefault="00860619" w:rsidP="00860619">
            <w:pPr>
              <w:jc w:val="right"/>
              <w:rPr>
                <w:color w:val="000000"/>
                <w:sz w:val="16"/>
                <w:szCs w:val="16"/>
              </w:rPr>
            </w:pPr>
            <w:r w:rsidRPr="00860619">
              <w:rPr>
                <w:color w:val="000000"/>
                <w:sz w:val="16"/>
                <w:szCs w:val="16"/>
              </w:rPr>
              <w:t> </w:t>
            </w:r>
          </w:p>
        </w:tc>
        <w:tc>
          <w:tcPr>
            <w:tcW w:w="999" w:type="dxa"/>
            <w:tcBorders>
              <w:top w:val="nil"/>
              <w:left w:val="nil"/>
              <w:bottom w:val="single" w:sz="8" w:space="0" w:color="auto"/>
              <w:right w:val="single" w:sz="8" w:space="0" w:color="auto"/>
            </w:tcBorders>
            <w:shd w:val="clear" w:color="auto" w:fill="auto"/>
            <w:noWrap/>
            <w:vAlign w:val="center"/>
            <w:hideMark/>
          </w:tcPr>
          <w:p w14:paraId="5F224B82" w14:textId="77777777" w:rsidR="00860619" w:rsidRPr="00860619" w:rsidRDefault="00860619" w:rsidP="00860619">
            <w:pPr>
              <w:jc w:val="right"/>
              <w:rPr>
                <w:color w:val="000000"/>
                <w:sz w:val="16"/>
                <w:szCs w:val="16"/>
              </w:rPr>
            </w:pPr>
            <w:r w:rsidRPr="00860619">
              <w:rPr>
                <w:color w:val="000000"/>
                <w:sz w:val="16"/>
                <w:szCs w:val="16"/>
              </w:rPr>
              <w:t> </w:t>
            </w:r>
          </w:p>
        </w:tc>
        <w:tc>
          <w:tcPr>
            <w:tcW w:w="999" w:type="dxa"/>
            <w:tcBorders>
              <w:top w:val="nil"/>
              <w:left w:val="nil"/>
              <w:bottom w:val="single" w:sz="8" w:space="0" w:color="auto"/>
              <w:right w:val="single" w:sz="8" w:space="0" w:color="auto"/>
            </w:tcBorders>
            <w:shd w:val="clear" w:color="auto" w:fill="auto"/>
            <w:noWrap/>
            <w:vAlign w:val="center"/>
            <w:hideMark/>
          </w:tcPr>
          <w:p w14:paraId="41B79770" w14:textId="77777777" w:rsidR="00860619" w:rsidRPr="00860619" w:rsidRDefault="00860619" w:rsidP="00860619">
            <w:pPr>
              <w:jc w:val="right"/>
              <w:rPr>
                <w:color w:val="000000"/>
                <w:sz w:val="16"/>
                <w:szCs w:val="16"/>
              </w:rPr>
            </w:pPr>
            <w:r w:rsidRPr="00860619">
              <w:rPr>
                <w:color w:val="000000"/>
                <w:sz w:val="16"/>
                <w:szCs w:val="16"/>
              </w:rPr>
              <w:t> </w:t>
            </w:r>
          </w:p>
        </w:tc>
      </w:tr>
      <w:tr w:rsidR="00860619" w:rsidRPr="00860619" w14:paraId="0E3AA575" w14:textId="77777777" w:rsidTr="00860619">
        <w:trPr>
          <w:trHeight w:val="315"/>
        </w:trPr>
        <w:tc>
          <w:tcPr>
            <w:tcW w:w="440" w:type="dxa"/>
            <w:tcBorders>
              <w:top w:val="nil"/>
              <w:left w:val="single" w:sz="8" w:space="0" w:color="auto"/>
              <w:bottom w:val="single" w:sz="8" w:space="0" w:color="auto"/>
              <w:right w:val="single" w:sz="8" w:space="0" w:color="auto"/>
            </w:tcBorders>
            <w:shd w:val="clear" w:color="000000" w:fill="FFCC99"/>
            <w:noWrap/>
            <w:vAlign w:val="center"/>
            <w:hideMark/>
          </w:tcPr>
          <w:p w14:paraId="2757F84E" w14:textId="77777777" w:rsidR="00860619" w:rsidRPr="00860619" w:rsidRDefault="00860619" w:rsidP="00860619">
            <w:pPr>
              <w:jc w:val="both"/>
              <w:rPr>
                <w:b/>
                <w:bCs/>
                <w:color w:val="000000"/>
                <w:sz w:val="16"/>
                <w:szCs w:val="16"/>
              </w:rPr>
            </w:pPr>
            <w:r w:rsidRPr="00860619">
              <w:rPr>
                <w:b/>
                <w:bCs/>
                <w:color w:val="000000"/>
                <w:sz w:val="16"/>
                <w:szCs w:val="16"/>
              </w:rPr>
              <w:t> </w:t>
            </w:r>
          </w:p>
        </w:tc>
        <w:tc>
          <w:tcPr>
            <w:tcW w:w="3090" w:type="dxa"/>
            <w:tcBorders>
              <w:top w:val="nil"/>
              <w:left w:val="nil"/>
              <w:bottom w:val="single" w:sz="8" w:space="0" w:color="auto"/>
              <w:right w:val="single" w:sz="8" w:space="0" w:color="auto"/>
            </w:tcBorders>
            <w:shd w:val="clear" w:color="000000" w:fill="FFCC99"/>
            <w:noWrap/>
            <w:vAlign w:val="center"/>
            <w:hideMark/>
          </w:tcPr>
          <w:p w14:paraId="74DD810E" w14:textId="77777777" w:rsidR="00860619" w:rsidRPr="00860619" w:rsidRDefault="00860619" w:rsidP="00860619">
            <w:pPr>
              <w:rPr>
                <w:b/>
                <w:bCs/>
                <w:color w:val="000000"/>
                <w:sz w:val="16"/>
                <w:szCs w:val="16"/>
              </w:rPr>
            </w:pPr>
            <w:r w:rsidRPr="00860619">
              <w:rPr>
                <w:b/>
                <w:bCs/>
                <w:color w:val="000000"/>
                <w:sz w:val="16"/>
                <w:szCs w:val="16"/>
              </w:rPr>
              <w:t>Общо разходи (І.+ІІ.+ІІІ.):</w:t>
            </w:r>
          </w:p>
        </w:tc>
        <w:tc>
          <w:tcPr>
            <w:tcW w:w="983" w:type="dxa"/>
            <w:tcBorders>
              <w:top w:val="nil"/>
              <w:left w:val="nil"/>
              <w:bottom w:val="single" w:sz="8" w:space="0" w:color="auto"/>
              <w:right w:val="single" w:sz="8" w:space="0" w:color="auto"/>
            </w:tcBorders>
            <w:shd w:val="clear" w:color="000000" w:fill="FFCC99"/>
            <w:vAlign w:val="center"/>
            <w:hideMark/>
          </w:tcPr>
          <w:p w14:paraId="70ACE32E" w14:textId="77777777" w:rsidR="00860619" w:rsidRPr="00860619" w:rsidRDefault="00860619" w:rsidP="00860619">
            <w:pPr>
              <w:jc w:val="right"/>
              <w:rPr>
                <w:b/>
                <w:bCs/>
                <w:color w:val="000000"/>
                <w:sz w:val="16"/>
                <w:szCs w:val="16"/>
              </w:rPr>
            </w:pPr>
            <w:r w:rsidRPr="00860619">
              <w:rPr>
                <w:b/>
                <w:bCs/>
                <w:color w:val="000000"/>
                <w:sz w:val="16"/>
                <w:szCs w:val="16"/>
              </w:rPr>
              <w:t>4 081,8</w:t>
            </w:r>
          </w:p>
        </w:tc>
        <w:tc>
          <w:tcPr>
            <w:tcW w:w="976" w:type="dxa"/>
            <w:tcBorders>
              <w:top w:val="nil"/>
              <w:left w:val="nil"/>
              <w:bottom w:val="single" w:sz="8" w:space="0" w:color="auto"/>
              <w:right w:val="single" w:sz="8" w:space="0" w:color="auto"/>
            </w:tcBorders>
            <w:shd w:val="clear" w:color="000000" w:fill="FFCC99"/>
            <w:vAlign w:val="center"/>
            <w:hideMark/>
          </w:tcPr>
          <w:p w14:paraId="33944789" w14:textId="77777777" w:rsidR="00860619" w:rsidRPr="00860619" w:rsidRDefault="00860619" w:rsidP="00860619">
            <w:pPr>
              <w:jc w:val="right"/>
              <w:rPr>
                <w:b/>
                <w:bCs/>
                <w:color w:val="000000"/>
                <w:sz w:val="16"/>
                <w:szCs w:val="16"/>
              </w:rPr>
            </w:pPr>
            <w:r w:rsidRPr="00860619">
              <w:rPr>
                <w:b/>
                <w:bCs/>
                <w:color w:val="000000"/>
                <w:sz w:val="16"/>
                <w:szCs w:val="16"/>
              </w:rPr>
              <w:t>4 445,5</w:t>
            </w:r>
          </w:p>
        </w:tc>
        <w:tc>
          <w:tcPr>
            <w:tcW w:w="973" w:type="dxa"/>
            <w:tcBorders>
              <w:top w:val="nil"/>
              <w:left w:val="nil"/>
              <w:bottom w:val="single" w:sz="8" w:space="0" w:color="auto"/>
              <w:right w:val="single" w:sz="8" w:space="0" w:color="auto"/>
            </w:tcBorders>
            <w:shd w:val="clear" w:color="000000" w:fill="FFCC99"/>
            <w:vAlign w:val="center"/>
            <w:hideMark/>
          </w:tcPr>
          <w:p w14:paraId="5A8914EE" w14:textId="77777777" w:rsidR="00860619" w:rsidRPr="00860619" w:rsidRDefault="00860619" w:rsidP="00860619">
            <w:pPr>
              <w:jc w:val="right"/>
              <w:rPr>
                <w:b/>
                <w:bCs/>
                <w:color w:val="000000"/>
                <w:sz w:val="16"/>
                <w:szCs w:val="16"/>
              </w:rPr>
            </w:pPr>
            <w:r w:rsidRPr="00860619">
              <w:rPr>
                <w:b/>
                <w:bCs/>
                <w:color w:val="000000"/>
                <w:sz w:val="16"/>
                <w:szCs w:val="16"/>
              </w:rPr>
              <w:t>5 264,9</w:t>
            </w:r>
          </w:p>
        </w:tc>
        <w:tc>
          <w:tcPr>
            <w:tcW w:w="980" w:type="dxa"/>
            <w:tcBorders>
              <w:top w:val="nil"/>
              <w:left w:val="nil"/>
              <w:bottom w:val="single" w:sz="8" w:space="0" w:color="auto"/>
              <w:right w:val="single" w:sz="8" w:space="0" w:color="auto"/>
            </w:tcBorders>
            <w:shd w:val="clear" w:color="000000" w:fill="FFCC99"/>
            <w:vAlign w:val="center"/>
            <w:hideMark/>
          </w:tcPr>
          <w:p w14:paraId="57F4D736" w14:textId="77777777" w:rsidR="00860619" w:rsidRPr="00860619" w:rsidRDefault="00860619" w:rsidP="00860619">
            <w:pPr>
              <w:jc w:val="right"/>
              <w:rPr>
                <w:b/>
                <w:bCs/>
                <w:color w:val="000000"/>
                <w:sz w:val="16"/>
                <w:szCs w:val="16"/>
              </w:rPr>
            </w:pPr>
            <w:r w:rsidRPr="00860619">
              <w:rPr>
                <w:b/>
                <w:bCs/>
                <w:color w:val="000000"/>
                <w:sz w:val="16"/>
                <w:szCs w:val="16"/>
              </w:rPr>
              <w:t>5 532,9</w:t>
            </w:r>
          </w:p>
        </w:tc>
        <w:tc>
          <w:tcPr>
            <w:tcW w:w="999" w:type="dxa"/>
            <w:tcBorders>
              <w:top w:val="nil"/>
              <w:left w:val="nil"/>
              <w:bottom w:val="single" w:sz="8" w:space="0" w:color="auto"/>
              <w:right w:val="single" w:sz="8" w:space="0" w:color="auto"/>
            </w:tcBorders>
            <w:shd w:val="clear" w:color="000000" w:fill="FFCC99"/>
            <w:vAlign w:val="center"/>
            <w:hideMark/>
          </w:tcPr>
          <w:p w14:paraId="66F109E8" w14:textId="77777777" w:rsidR="00860619" w:rsidRPr="00860619" w:rsidRDefault="00860619" w:rsidP="00860619">
            <w:pPr>
              <w:jc w:val="right"/>
              <w:rPr>
                <w:b/>
                <w:bCs/>
                <w:color w:val="000000"/>
                <w:sz w:val="16"/>
                <w:szCs w:val="16"/>
              </w:rPr>
            </w:pPr>
            <w:r w:rsidRPr="00860619">
              <w:rPr>
                <w:b/>
                <w:bCs/>
                <w:color w:val="000000"/>
                <w:sz w:val="16"/>
                <w:szCs w:val="16"/>
              </w:rPr>
              <w:t>5 532,9</w:t>
            </w:r>
          </w:p>
        </w:tc>
        <w:tc>
          <w:tcPr>
            <w:tcW w:w="999" w:type="dxa"/>
            <w:tcBorders>
              <w:top w:val="nil"/>
              <w:left w:val="nil"/>
              <w:bottom w:val="single" w:sz="8" w:space="0" w:color="auto"/>
              <w:right w:val="single" w:sz="8" w:space="0" w:color="auto"/>
            </w:tcBorders>
            <w:shd w:val="clear" w:color="000000" w:fill="FFCC99"/>
            <w:vAlign w:val="center"/>
            <w:hideMark/>
          </w:tcPr>
          <w:p w14:paraId="4815FA93" w14:textId="77777777" w:rsidR="00860619" w:rsidRPr="00860619" w:rsidRDefault="00860619" w:rsidP="00860619">
            <w:pPr>
              <w:jc w:val="right"/>
              <w:rPr>
                <w:b/>
                <w:bCs/>
                <w:color w:val="000000"/>
                <w:sz w:val="16"/>
                <w:szCs w:val="16"/>
              </w:rPr>
            </w:pPr>
            <w:r w:rsidRPr="00860619">
              <w:rPr>
                <w:b/>
                <w:bCs/>
                <w:color w:val="000000"/>
                <w:sz w:val="16"/>
                <w:szCs w:val="16"/>
              </w:rPr>
              <w:t>5 532,9</w:t>
            </w:r>
          </w:p>
        </w:tc>
      </w:tr>
      <w:tr w:rsidR="00860619" w:rsidRPr="00860619" w14:paraId="23C4C2D5" w14:textId="77777777" w:rsidTr="00860619">
        <w:trPr>
          <w:trHeight w:val="31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14:paraId="7AEA3AFD" w14:textId="77777777" w:rsidR="00860619" w:rsidRPr="00860619" w:rsidRDefault="00860619" w:rsidP="00860619">
            <w:pPr>
              <w:jc w:val="both"/>
              <w:rPr>
                <w:b/>
                <w:bCs/>
                <w:color w:val="000000"/>
                <w:sz w:val="16"/>
                <w:szCs w:val="16"/>
              </w:rPr>
            </w:pPr>
            <w:r w:rsidRPr="00860619">
              <w:rPr>
                <w:b/>
                <w:bCs/>
                <w:color w:val="000000"/>
                <w:sz w:val="16"/>
                <w:szCs w:val="16"/>
              </w:rPr>
              <w:t> </w:t>
            </w:r>
          </w:p>
        </w:tc>
        <w:tc>
          <w:tcPr>
            <w:tcW w:w="3090" w:type="dxa"/>
            <w:tcBorders>
              <w:top w:val="nil"/>
              <w:left w:val="nil"/>
              <w:bottom w:val="single" w:sz="8" w:space="0" w:color="auto"/>
              <w:right w:val="single" w:sz="8" w:space="0" w:color="auto"/>
            </w:tcBorders>
            <w:shd w:val="clear" w:color="auto" w:fill="auto"/>
            <w:noWrap/>
            <w:vAlign w:val="center"/>
            <w:hideMark/>
          </w:tcPr>
          <w:p w14:paraId="06E5F2AD" w14:textId="77777777" w:rsidR="00860619" w:rsidRPr="00860619" w:rsidRDefault="00860619" w:rsidP="00860619">
            <w:pPr>
              <w:rPr>
                <w:color w:val="000000"/>
                <w:sz w:val="16"/>
                <w:szCs w:val="16"/>
              </w:rPr>
            </w:pPr>
            <w:r w:rsidRPr="00860619">
              <w:rPr>
                <w:color w:val="000000"/>
                <w:sz w:val="16"/>
                <w:szCs w:val="16"/>
              </w:rPr>
              <w:t> </w:t>
            </w:r>
          </w:p>
        </w:tc>
        <w:tc>
          <w:tcPr>
            <w:tcW w:w="983" w:type="dxa"/>
            <w:tcBorders>
              <w:top w:val="nil"/>
              <w:left w:val="nil"/>
              <w:bottom w:val="single" w:sz="8" w:space="0" w:color="auto"/>
              <w:right w:val="single" w:sz="8" w:space="0" w:color="auto"/>
            </w:tcBorders>
            <w:shd w:val="clear" w:color="auto" w:fill="auto"/>
            <w:vAlign w:val="center"/>
            <w:hideMark/>
          </w:tcPr>
          <w:p w14:paraId="3E9B8694" w14:textId="77777777" w:rsidR="00860619" w:rsidRPr="00860619" w:rsidRDefault="00860619" w:rsidP="00860619">
            <w:pPr>
              <w:jc w:val="right"/>
              <w:rPr>
                <w:color w:val="000000"/>
                <w:sz w:val="16"/>
                <w:szCs w:val="16"/>
              </w:rPr>
            </w:pPr>
            <w:r w:rsidRPr="00860619">
              <w:rPr>
                <w:color w:val="000000"/>
                <w:sz w:val="16"/>
                <w:szCs w:val="16"/>
              </w:rPr>
              <w:t> </w:t>
            </w:r>
          </w:p>
        </w:tc>
        <w:tc>
          <w:tcPr>
            <w:tcW w:w="976" w:type="dxa"/>
            <w:tcBorders>
              <w:top w:val="nil"/>
              <w:left w:val="nil"/>
              <w:bottom w:val="single" w:sz="8" w:space="0" w:color="auto"/>
              <w:right w:val="single" w:sz="8" w:space="0" w:color="auto"/>
            </w:tcBorders>
            <w:shd w:val="clear" w:color="auto" w:fill="auto"/>
            <w:vAlign w:val="center"/>
            <w:hideMark/>
          </w:tcPr>
          <w:p w14:paraId="6F86AA4A" w14:textId="77777777" w:rsidR="00860619" w:rsidRPr="00860619" w:rsidRDefault="00860619" w:rsidP="00860619">
            <w:pPr>
              <w:jc w:val="right"/>
              <w:rPr>
                <w:color w:val="000000"/>
                <w:sz w:val="16"/>
                <w:szCs w:val="16"/>
              </w:rPr>
            </w:pPr>
            <w:r w:rsidRPr="00860619">
              <w:rPr>
                <w:color w:val="000000"/>
                <w:sz w:val="16"/>
                <w:szCs w:val="16"/>
              </w:rPr>
              <w:t> </w:t>
            </w:r>
          </w:p>
        </w:tc>
        <w:tc>
          <w:tcPr>
            <w:tcW w:w="973" w:type="dxa"/>
            <w:tcBorders>
              <w:top w:val="nil"/>
              <w:left w:val="nil"/>
              <w:bottom w:val="single" w:sz="8" w:space="0" w:color="auto"/>
              <w:right w:val="single" w:sz="8" w:space="0" w:color="auto"/>
            </w:tcBorders>
            <w:shd w:val="clear" w:color="auto" w:fill="auto"/>
            <w:noWrap/>
            <w:vAlign w:val="center"/>
            <w:hideMark/>
          </w:tcPr>
          <w:p w14:paraId="1C3FC083" w14:textId="77777777" w:rsidR="00860619" w:rsidRPr="00860619" w:rsidRDefault="00860619" w:rsidP="00860619">
            <w:pPr>
              <w:jc w:val="right"/>
              <w:rPr>
                <w:color w:val="000000"/>
                <w:sz w:val="16"/>
                <w:szCs w:val="16"/>
              </w:rPr>
            </w:pPr>
            <w:r w:rsidRPr="00860619">
              <w:rPr>
                <w:color w:val="000000"/>
                <w:sz w:val="16"/>
                <w:szCs w:val="16"/>
              </w:rPr>
              <w:t> </w:t>
            </w:r>
          </w:p>
        </w:tc>
        <w:tc>
          <w:tcPr>
            <w:tcW w:w="980" w:type="dxa"/>
            <w:tcBorders>
              <w:top w:val="nil"/>
              <w:left w:val="nil"/>
              <w:bottom w:val="single" w:sz="8" w:space="0" w:color="auto"/>
              <w:right w:val="single" w:sz="8" w:space="0" w:color="auto"/>
            </w:tcBorders>
            <w:shd w:val="clear" w:color="auto" w:fill="auto"/>
            <w:noWrap/>
            <w:vAlign w:val="center"/>
            <w:hideMark/>
          </w:tcPr>
          <w:p w14:paraId="54C91D28" w14:textId="77777777" w:rsidR="00860619" w:rsidRPr="00860619" w:rsidRDefault="00860619" w:rsidP="00860619">
            <w:pPr>
              <w:jc w:val="right"/>
              <w:rPr>
                <w:color w:val="000000"/>
                <w:sz w:val="16"/>
                <w:szCs w:val="16"/>
              </w:rPr>
            </w:pPr>
            <w:r w:rsidRPr="00860619">
              <w:rPr>
                <w:color w:val="000000"/>
                <w:sz w:val="16"/>
                <w:szCs w:val="16"/>
              </w:rPr>
              <w:t> </w:t>
            </w:r>
          </w:p>
        </w:tc>
        <w:tc>
          <w:tcPr>
            <w:tcW w:w="999" w:type="dxa"/>
            <w:tcBorders>
              <w:top w:val="nil"/>
              <w:left w:val="nil"/>
              <w:bottom w:val="single" w:sz="8" w:space="0" w:color="auto"/>
              <w:right w:val="single" w:sz="8" w:space="0" w:color="auto"/>
            </w:tcBorders>
            <w:shd w:val="clear" w:color="auto" w:fill="auto"/>
            <w:noWrap/>
            <w:vAlign w:val="center"/>
            <w:hideMark/>
          </w:tcPr>
          <w:p w14:paraId="427070E1" w14:textId="77777777" w:rsidR="00860619" w:rsidRPr="00860619" w:rsidRDefault="00860619" w:rsidP="00860619">
            <w:pPr>
              <w:jc w:val="right"/>
              <w:rPr>
                <w:color w:val="000000"/>
                <w:sz w:val="16"/>
                <w:szCs w:val="16"/>
              </w:rPr>
            </w:pPr>
            <w:r w:rsidRPr="00860619">
              <w:rPr>
                <w:color w:val="000000"/>
                <w:sz w:val="16"/>
                <w:szCs w:val="16"/>
              </w:rPr>
              <w:t> </w:t>
            </w:r>
          </w:p>
        </w:tc>
        <w:tc>
          <w:tcPr>
            <w:tcW w:w="999" w:type="dxa"/>
            <w:tcBorders>
              <w:top w:val="nil"/>
              <w:left w:val="nil"/>
              <w:bottom w:val="single" w:sz="8" w:space="0" w:color="auto"/>
              <w:right w:val="single" w:sz="8" w:space="0" w:color="auto"/>
            </w:tcBorders>
            <w:shd w:val="clear" w:color="auto" w:fill="auto"/>
            <w:noWrap/>
            <w:vAlign w:val="center"/>
            <w:hideMark/>
          </w:tcPr>
          <w:p w14:paraId="6EA75069" w14:textId="77777777" w:rsidR="00860619" w:rsidRPr="00860619" w:rsidRDefault="00860619" w:rsidP="00860619">
            <w:pPr>
              <w:jc w:val="right"/>
              <w:rPr>
                <w:color w:val="000000"/>
                <w:sz w:val="16"/>
                <w:szCs w:val="16"/>
              </w:rPr>
            </w:pPr>
            <w:r w:rsidRPr="00860619">
              <w:rPr>
                <w:color w:val="000000"/>
                <w:sz w:val="16"/>
                <w:szCs w:val="16"/>
              </w:rPr>
              <w:t> </w:t>
            </w:r>
          </w:p>
        </w:tc>
      </w:tr>
      <w:tr w:rsidR="00860619" w:rsidRPr="00860619" w14:paraId="101383C2" w14:textId="77777777" w:rsidTr="00860619">
        <w:trPr>
          <w:trHeight w:val="315"/>
        </w:trPr>
        <w:tc>
          <w:tcPr>
            <w:tcW w:w="440" w:type="dxa"/>
            <w:tcBorders>
              <w:top w:val="nil"/>
              <w:left w:val="single" w:sz="8" w:space="0" w:color="auto"/>
              <w:bottom w:val="single" w:sz="8" w:space="0" w:color="auto"/>
              <w:right w:val="single" w:sz="8" w:space="0" w:color="auto"/>
            </w:tcBorders>
            <w:shd w:val="clear" w:color="auto" w:fill="auto"/>
            <w:noWrap/>
            <w:vAlign w:val="center"/>
            <w:hideMark/>
          </w:tcPr>
          <w:p w14:paraId="4E73346D" w14:textId="77777777" w:rsidR="00860619" w:rsidRPr="00860619" w:rsidRDefault="00860619" w:rsidP="00860619">
            <w:pPr>
              <w:jc w:val="both"/>
              <w:rPr>
                <w:b/>
                <w:bCs/>
                <w:color w:val="000000"/>
                <w:sz w:val="16"/>
                <w:szCs w:val="16"/>
              </w:rPr>
            </w:pPr>
            <w:r w:rsidRPr="00860619">
              <w:rPr>
                <w:b/>
                <w:bCs/>
                <w:color w:val="000000"/>
                <w:sz w:val="16"/>
                <w:szCs w:val="16"/>
              </w:rPr>
              <w:t> </w:t>
            </w:r>
          </w:p>
        </w:tc>
        <w:tc>
          <w:tcPr>
            <w:tcW w:w="3090" w:type="dxa"/>
            <w:tcBorders>
              <w:top w:val="nil"/>
              <w:left w:val="nil"/>
              <w:bottom w:val="single" w:sz="8" w:space="0" w:color="auto"/>
              <w:right w:val="single" w:sz="8" w:space="0" w:color="auto"/>
            </w:tcBorders>
            <w:shd w:val="clear" w:color="auto" w:fill="auto"/>
            <w:noWrap/>
            <w:vAlign w:val="center"/>
            <w:hideMark/>
          </w:tcPr>
          <w:p w14:paraId="34AF2BA4" w14:textId="77777777" w:rsidR="00860619" w:rsidRPr="00860619" w:rsidRDefault="00860619" w:rsidP="00860619">
            <w:pPr>
              <w:rPr>
                <w:color w:val="000000"/>
                <w:sz w:val="16"/>
                <w:szCs w:val="16"/>
              </w:rPr>
            </w:pPr>
            <w:r w:rsidRPr="00860619">
              <w:rPr>
                <w:color w:val="000000"/>
                <w:sz w:val="16"/>
                <w:szCs w:val="16"/>
              </w:rPr>
              <w:t>Численост на щатния персонал</w:t>
            </w:r>
          </w:p>
        </w:tc>
        <w:tc>
          <w:tcPr>
            <w:tcW w:w="983" w:type="dxa"/>
            <w:tcBorders>
              <w:top w:val="nil"/>
              <w:left w:val="nil"/>
              <w:bottom w:val="single" w:sz="8" w:space="0" w:color="auto"/>
              <w:right w:val="single" w:sz="8" w:space="0" w:color="auto"/>
            </w:tcBorders>
            <w:shd w:val="clear" w:color="auto" w:fill="auto"/>
            <w:vAlign w:val="center"/>
            <w:hideMark/>
          </w:tcPr>
          <w:p w14:paraId="3F29F796" w14:textId="77777777" w:rsidR="00860619" w:rsidRPr="00860619" w:rsidRDefault="00860619" w:rsidP="00860619">
            <w:pPr>
              <w:jc w:val="right"/>
              <w:rPr>
                <w:color w:val="000000"/>
                <w:sz w:val="16"/>
                <w:szCs w:val="16"/>
              </w:rPr>
            </w:pPr>
            <w:r w:rsidRPr="00860619">
              <w:rPr>
                <w:color w:val="000000"/>
                <w:sz w:val="16"/>
                <w:szCs w:val="16"/>
              </w:rPr>
              <w:t>85</w:t>
            </w:r>
          </w:p>
        </w:tc>
        <w:tc>
          <w:tcPr>
            <w:tcW w:w="976" w:type="dxa"/>
            <w:tcBorders>
              <w:top w:val="nil"/>
              <w:left w:val="nil"/>
              <w:bottom w:val="single" w:sz="8" w:space="0" w:color="auto"/>
              <w:right w:val="single" w:sz="8" w:space="0" w:color="auto"/>
            </w:tcBorders>
            <w:shd w:val="clear" w:color="auto" w:fill="auto"/>
            <w:vAlign w:val="center"/>
            <w:hideMark/>
          </w:tcPr>
          <w:p w14:paraId="480C1A7F" w14:textId="77777777" w:rsidR="00860619" w:rsidRPr="00860619" w:rsidRDefault="00860619" w:rsidP="00860619">
            <w:pPr>
              <w:jc w:val="right"/>
              <w:rPr>
                <w:color w:val="000000"/>
                <w:sz w:val="16"/>
                <w:szCs w:val="16"/>
              </w:rPr>
            </w:pPr>
            <w:r w:rsidRPr="00860619">
              <w:rPr>
                <w:color w:val="000000"/>
                <w:sz w:val="16"/>
                <w:szCs w:val="16"/>
              </w:rPr>
              <w:t>82</w:t>
            </w:r>
          </w:p>
        </w:tc>
        <w:tc>
          <w:tcPr>
            <w:tcW w:w="973" w:type="dxa"/>
            <w:tcBorders>
              <w:top w:val="nil"/>
              <w:left w:val="nil"/>
              <w:bottom w:val="single" w:sz="8" w:space="0" w:color="auto"/>
              <w:right w:val="single" w:sz="8" w:space="0" w:color="auto"/>
            </w:tcBorders>
            <w:shd w:val="clear" w:color="auto" w:fill="auto"/>
            <w:noWrap/>
            <w:vAlign w:val="center"/>
            <w:hideMark/>
          </w:tcPr>
          <w:p w14:paraId="13614E49" w14:textId="77777777" w:rsidR="00860619" w:rsidRPr="00860619" w:rsidRDefault="00860619" w:rsidP="00860619">
            <w:pPr>
              <w:jc w:val="right"/>
              <w:rPr>
                <w:color w:val="000000"/>
                <w:sz w:val="16"/>
                <w:szCs w:val="16"/>
              </w:rPr>
            </w:pPr>
            <w:r w:rsidRPr="00860619">
              <w:rPr>
                <w:color w:val="000000"/>
                <w:sz w:val="16"/>
                <w:szCs w:val="16"/>
              </w:rPr>
              <w:t>103</w:t>
            </w:r>
          </w:p>
        </w:tc>
        <w:tc>
          <w:tcPr>
            <w:tcW w:w="980" w:type="dxa"/>
            <w:tcBorders>
              <w:top w:val="nil"/>
              <w:left w:val="nil"/>
              <w:bottom w:val="single" w:sz="8" w:space="0" w:color="auto"/>
              <w:right w:val="single" w:sz="8" w:space="0" w:color="auto"/>
            </w:tcBorders>
            <w:shd w:val="clear" w:color="auto" w:fill="auto"/>
            <w:noWrap/>
            <w:vAlign w:val="center"/>
            <w:hideMark/>
          </w:tcPr>
          <w:p w14:paraId="1704F953" w14:textId="77777777" w:rsidR="00860619" w:rsidRPr="00860619" w:rsidRDefault="00860619" w:rsidP="00860619">
            <w:pPr>
              <w:jc w:val="right"/>
              <w:rPr>
                <w:color w:val="000000"/>
                <w:sz w:val="16"/>
                <w:szCs w:val="16"/>
              </w:rPr>
            </w:pPr>
            <w:r w:rsidRPr="00860619">
              <w:rPr>
                <w:color w:val="000000"/>
                <w:sz w:val="16"/>
                <w:szCs w:val="16"/>
              </w:rPr>
              <w:t>103</w:t>
            </w:r>
          </w:p>
        </w:tc>
        <w:tc>
          <w:tcPr>
            <w:tcW w:w="999" w:type="dxa"/>
            <w:tcBorders>
              <w:top w:val="nil"/>
              <w:left w:val="nil"/>
              <w:bottom w:val="single" w:sz="8" w:space="0" w:color="auto"/>
              <w:right w:val="single" w:sz="8" w:space="0" w:color="auto"/>
            </w:tcBorders>
            <w:shd w:val="clear" w:color="auto" w:fill="auto"/>
            <w:noWrap/>
            <w:vAlign w:val="center"/>
            <w:hideMark/>
          </w:tcPr>
          <w:p w14:paraId="34DD9E79" w14:textId="77777777" w:rsidR="00860619" w:rsidRPr="00860619" w:rsidRDefault="00860619" w:rsidP="00860619">
            <w:pPr>
              <w:jc w:val="right"/>
              <w:rPr>
                <w:color w:val="000000"/>
                <w:sz w:val="16"/>
                <w:szCs w:val="16"/>
              </w:rPr>
            </w:pPr>
            <w:r w:rsidRPr="00860619">
              <w:rPr>
                <w:color w:val="000000"/>
                <w:sz w:val="16"/>
                <w:szCs w:val="16"/>
              </w:rPr>
              <w:t>103</w:t>
            </w:r>
          </w:p>
        </w:tc>
        <w:tc>
          <w:tcPr>
            <w:tcW w:w="999" w:type="dxa"/>
            <w:tcBorders>
              <w:top w:val="nil"/>
              <w:left w:val="nil"/>
              <w:bottom w:val="single" w:sz="8" w:space="0" w:color="auto"/>
              <w:right w:val="single" w:sz="8" w:space="0" w:color="auto"/>
            </w:tcBorders>
            <w:shd w:val="clear" w:color="auto" w:fill="auto"/>
            <w:noWrap/>
            <w:vAlign w:val="center"/>
            <w:hideMark/>
          </w:tcPr>
          <w:p w14:paraId="35156013" w14:textId="77777777" w:rsidR="00860619" w:rsidRPr="00860619" w:rsidRDefault="00860619" w:rsidP="00860619">
            <w:pPr>
              <w:jc w:val="right"/>
              <w:rPr>
                <w:color w:val="000000"/>
                <w:sz w:val="16"/>
                <w:szCs w:val="16"/>
              </w:rPr>
            </w:pPr>
            <w:r w:rsidRPr="00860619">
              <w:rPr>
                <w:color w:val="000000"/>
                <w:sz w:val="16"/>
                <w:szCs w:val="16"/>
              </w:rPr>
              <w:t>103</w:t>
            </w:r>
          </w:p>
        </w:tc>
      </w:tr>
    </w:tbl>
    <w:p w14:paraId="57B26E8F" w14:textId="77777777" w:rsidR="00744491" w:rsidRPr="00B37CC1" w:rsidRDefault="00744491" w:rsidP="00B37CC1">
      <w:pPr>
        <w:jc w:val="both"/>
        <w:rPr>
          <w:b/>
          <w:sz w:val="24"/>
          <w:szCs w:val="24"/>
          <w:lang w:val="en-US"/>
        </w:rPr>
      </w:pPr>
    </w:p>
    <w:sectPr w:rsidR="00744491" w:rsidRPr="00B37CC1" w:rsidSect="003A5EEA">
      <w:footerReference w:type="default" r:id="rId8"/>
      <w:pgSz w:w="12240" w:h="15840" w:code="1"/>
      <w:pgMar w:top="902" w:right="902" w:bottom="720" w:left="1276"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007E940" w14:textId="77777777" w:rsidR="008A6676" w:rsidRDefault="008A6676">
      <w:r>
        <w:separator/>
      </w:r>
    </w:p>
  </w:endnote>
  <w:endnote w:type="continuationSeparator" w:id="0">
    <w:p w14:paraId="76673081" w14:textId="77777777" w:rsidR="008A6676" w:rsidRDefault="008A66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CC"/>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84385094"/>
      <w:docPartObj>
        <w:docPartGallery w:val="Page Numbers (Bottom of Page)"/>
        <w:docPartUnique/>
      </w:docPartObj>
    </w:sdtPr>
    <w:sdtEndPr/>
    <w:sdtContent>
      <w:p w14:paraId="68E8FA46" w14:textId="77777777" w:rsidR="007E317D" w:rsidRDefault="007E317D">
        <w:pPr>
          <w:pStyle w:val="a4"/>
          <w:jc w:val="right"/>
        </w:pPr>
        <w:r>
          <w:fldChar w:fldCharType="begin"/>
        </w:r>
        <w:r>
          <w:instrText>PAGE   \* MERGEFORMAT</w:instrText>
        </w:r>
        <w:r>
          <w:fldChar w:fldCharType="separate"/>
        </w:r>
        <w:r w:rsidR="00186A38">
          <w:rPr>
            <w:noProof/>
          </w:rPr>
          <w:t>2</w:t>
        </w:r>
        <w:r>
          <w:fldChar w:fldCharType="end"/>
        </w:r>
      </w:p>
    </w:sdtContent>
  </w:sdt>
  <w:p w14:paraId="4CD6412C" w14:textId="77777777" w:rsidR="007E317D" w:rsidRDefault="007E317D">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7729D4C" w14:textId="77777777" w:rsidR="008A6676" w:rsidRDefault="008A6676">
      <w:r>
        <w:separator/>
      </w:r>
    </w:p>
  </w:footnote>
  <w:footnote w:type="continuationSeparator" w:id="0">
    <w:p w14:paraId="32A1C0D3" w14:textId="77777777" w:rsidR="008A6676" w:rsidRDefault="008A667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14130F"/>
    <w:multiLevelType w:val="hybridMultilevel"/>
    <w:tmpl w:val="B324E628"/>
    <w:lvl w:ilvl="0" w:tplc="12D6ED82">
      <w:start w:val="1"/>
      <w:numFmt w:val="decimal"/>
      <w:lvlText w:val="%1."/>
      <w:lvlJc w:val="left"/>
      <w:pPr>
        <w:ind w:left="72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543AA592">
      <w:start w:val="1"/>
      <w:numFmt w:val="decimal"/>
      <w:lvlText w:val="%2."/>
      <w:lvlJc w:val="left"/>
      <w:pPr>
        <w:tabs>
          <w:tab w:val="left" w:pos="720"/>
        </w:tabs>
        <w:ind w:left="144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tplc="721C1864">
      <w:start w:val="1"/>
      <w:numFmt w:val="decimal"/>
      <w:lvlText w:val="%3."/>
      <w:lvlJc w:val="left"/>
      <w:pPr>
        <w:tabs>
          <w:tab w:val="left" w:pos="720"/>
        </w:tabs>
        <w:ind w:left="216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tplc="24BCAF6A">
      <w:start w:val="1"/>
      <w:numFmt w:val="decimal"/>
      <w:lvlText w:val="%4."/>
      <w:lvlJc w:val="left"/>
      <w:pPr>
        <w:tabs>
          <w:tab w:val="left" w:pos="720"/>
        </w:tabs>
        <w:ind w:left="288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4" w:tplc="002A9FCE">
      <w:start w:val="1"/>
      <w:numFmt w:val="decimal"/>
      <w:lvlText w:val="%5."/>
      <w:lvlJc w:val="left"/>
      <w:pPr>
        <w:tabs>
          <w:tab w:val="left" w:pos="720"/>
        </w:tabs>
        <w:ind w:left="360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5" w:tplc="2CC257D6">
      <w:start w:val="1"/>
      <w:numFmt w:val="decimal"/>
      <w:lvlText w:val="%6."/>
      <w:lvlJc w:val="left"/>
      <w:pPr>
        <w:tabs>
          <w:tab w:val="left" w:pos="720"/>
        </w:tabs>
        <w:ind w:left="432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6" w:tplc="076AED62">
      <w:start w:val="1"/>
      <w:numFmt w:val="decimal"/>
      <w:lvlText w:val="%7."/>
      <w:lvlJc w:val="left"/>
      <w:pPr>
        <w:tabs>
          <w:tab w:val="left" w:pos="720"/>
        </w:tabs>
        <w:ind w:left="504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7" w:tplc="47225F3E">
      <w:start w:val="1"/>
      <w:numFmt w:val="decimal"/>
      <w:lvlText w:val="%8."/>
      <w:lvlJc w:val="left"/>
      <w:pPr>
        <w:tabs>
          <w:tab w:val="left" w:pos="720"/>
        </w:tabs>
        <w:ind w:left="576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8" w:tplc="275E9D0A">
      <w:start w:val="1"/>
      <w:numFmt w:val="decimal"/>
      <w:lvlText w:val="%9."/>
      <w:lvlJc w:val="left"/>
      <w:pPr>
        <w:tabs>
          <w:tab w:val="left" w:pos="720"/>
        </w:tabs>
        <w:ind w:left="648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abstractNum>
  <w:abstractNum w:abstractNumId="1" w15:restartNumberingAfterBreak="0">
    <w:nsid w:val="02B50C52"/>
    <w:multiLevelType w:val="hybridMultilevel"/>
    <w:tmpl w:val="D3CE3A68"/>
    <w:styleLink w:val="ImportedStyle71"/>
    <w:lvl w:ilvl="0" w:tplc="04020001">
      <w:start w:val="1"/>
      <w:numFmt w:val="bullet"/>
      <w:lvlText w:val=""/>
      <w:lvlJc w:val="left"/>
      <w:pPr>
        <w:ind w:left="786" w:hanging="360"/>
      </w:pPr>
      <w:rPr>
        <w:rFonts w:ascii="Symbol" w:hAnsi="Symbol" w:hint="default"/>
      </w:rPr>
    </w:lvl>
    <w:lvl w:ilvl="1" w:tplc="04020019" w:tentative="1">
      <w:start w:val="1"/>
      <w:numFmt w:val="lowerLetter"/>
      <w:lvlText w:val="%2."/>
      <w:lvlJc w:val="left"/>
      <w:pPr>
        <w:ind w:left="1506" w:hanging="360"/>
      </w:pPr>
    </w:lvl>
    <w:lvl w:ilvl="2" w:tplc="0402001B" w:tentative="1">
      <w:start w:val="1"/>
      <w:numFmt w:val="lowerRoman"/>
      <w:lvlText w:val="%3."/>
      <w:lvlJc w:val="right"/>
      <w:pPr>
        <w:ind w:left="2226" w:hanging="180"/>
      </w:pPr>
    </w:lvl>
    <w:lvl w:ilvl="3" w:tplc="0402000F" w:tentative="1">
      <w:start w:val="1"/>
      <w:numFmt w:val="decimal"/>
      <w:lvlText w:val="%4."/>
      <w:lvlJc w:val="left"/>
      <w:pPr>
        <w:ind w:left="2946" w:hanging="360"/>
      </w:pPr>
    </w:lvl>
    <w:lvl w:ilvl="4" w:tplc="04020019" w:tentative="1">
      <w:start w:val="1"/>
      <w:numFmt w:val="lowerLetter"/>
      <w:lvlText w:val="%5."/>
      <w:lvlJc w:val="left"/>
      <w:pPr>
        <w:ind w:left="3666" w:hanging="360"/>
      </w:pPr>
    </w:lvl>
    <w:lvl w:ilvl="5" w:tplc="0402001B" w:tentative="1">
      <w:start w:val="1"/>
      <w:numFmt w:val="lowerRoman"/>
      <w:lvlText w:val="%6."/>
      <w:lvlJc w:val="right"/>
      <w:pPr>
        <w:ind w:left="4386" w:hanging="180"/>
      </w:pPr>
    </w:lvl>
    <w:lvl w:ilvl="6" w:tplc="0402000F" w:tentative="1">
      <w:start w:val="1"/>
      <w:numFmt w:val="decimal"/>
      <w:lvlText w:val="%7."/>
      <w:lvlJc w:val="left"/>
      <w:pPr>
        <w:ind w:left="5106" w:hanging="360"/>
      </w:pPr>
    </w:lvl>
    <w:lvl w:ilvl="7" w:tplc="04020019" w:tentative="1">
      <w:start w:val="1"/>
      <w:numFmt w:val="lowerLetter"/>
      <w:lvlText w:val="%8."/>
      <w:lvlJc w:val="left"/>
      <w:pPr>
        <w:ind w:left="5826" w:hanging="360"/>
      </w:pPr>
    </w:lvl>
    <w:lvl w:ilvl="8" w:tplc="0402001B" w:tentative="1">
      <w:start w:val="1"/>
      <w:numFmt w:val="lowerRoman"/>
      <w:lvlText w:val="%9."/>
      <w:lvlJc w:val="right"/>
      <w:pPr>
        <w:ind w:left="6546" w:hanging="180"/>
      </w:pPr>
    </w:lvl>
  </w:abstractNum>
  <w:abstractNum w:abstractNumId="2" w15:restartNumberingAfterBreak="0">
    <w:nsid w:val="0429368F"/>
    <w:multiLevelType w:val="hybridMultilevel"/>
    <w:tmpl w:val="8542C582"/>
    <w:lvl w:ilvl="0" w:tplc="C7B4EB00">
      <w:start w:val="1"/>
      <w:numFmt w:val="decimal"/>
      <w:lvlText w:val="%1."/>
      <w:lvlJc w:val="left"/>
      <w:pPr>
        <w:ind w:left="72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1C7E6AE4">
      <w:start w:val="1"/>
      <w:numFmt w:val="decimal"/>
      <w:lvlText w:val="%2."/>
      <w:lvlJc w:val="left"/>
      <w:pPr>
        <w:tabs>
          <w:tab w:val="left" w:pos="720"/>
        </w:tabs>
        <w:ind w:left="144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tplc="250CC08C">
      <w:start w:val="1"/>
      <w:numFmt w:val="decimal"/>
      <w:lvlText w:val="%3."/>
      <w:lvlJc w:val="left"/>
      <w:pPr>
        <w:tabs>
          <w:tab w:val="left" w:pos="720"/>
        </w:tabs>
        <w:ind w:left="216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tplc="366AFC00">
      <w:start w:val="1"/>
      <w:numFmt w:val="decimal"/>
      <w:lvlText w:val="%4."/>
      <w:lvlJc w:val="left"/>
      <w:pPr>
        <w:tabs>
          <w:tab w:val="left" w:pos="720"/>
        </w:tabs>
        <w:ind w:left="288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4" w:tplc="4E5EFBC6">
      <w:start w:val="1"/>
      <w:numFmt w:val="decimal"/>
      <w:lvlText w:val="%5."/>
      <w:lvlJc w:val="left"/>
      <w:pPr>
        <w:tabs>
          <w:tab w:val="left" w:pos="720"/>
        </w:tabs>
        <w:ind w:left="360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5" w:tplc="93CC7B38">
      <w:start w:val="1"/>
      <w:numFmt w:val="decimal"/>
      <w:lvlText w:val="%6."/>
      <w:lvlJc w:val="left"/>
      <w:pPr>
        <w:tabs>
          <w:tab w:val="left" w:pos="720"/>
        </w:tabs>
        <w:ind w:left="432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6" w:tplc="AEA0BCC8">
      <w:start w:val="1"/>
      <w:numFmt w:val="decimal"/>
      <w:lvlText w:val="%7."/>
      <w:lvlJc w:val="left"/>
      <w:pPr>
        <w:tabs>
          <w:tab w:val="left" w:pos="720"/>
        </w:tabs>
        <w:ind w:left="504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7" w:tplc="C1BE3C6C">
      <w:start w:val="1"/>
      <w:numFmt w:val="decimal"/>
      <w:lvlText w:val="%8."/>
      <w:lvlJc w:val="left"/>
      <w:pPr>
        <w:tabs>
          <w:tab w:val="left" w:pos="720"/>
        </w:tabs>
        <w:ind w:left="576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8" w:tplc="8348D59A">
      <w:start w:val="1"/>
      <w:numFmt w:val="decimal"/>
      <w:lvlText w:val="%9."/>
      <w:lvlJc w:val="left"/>
      <w:pPr>
        <w:tabs>
          <w:tab w:val="left" w:pos="720"/>
        </w:tabs>
        <w:ind w:left="648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abstractNum>
  <w:abstractNum w:abstractNumId="3" w15:restartNumberingAfterBreak="0">
    <w:nsid w:val="06E77252"/>
    <w:multiLevelType w:val="hybridMultilevel"/>
    <w:tmpl w:val="16868478"/>
    <w:lvl w:ilvl="0" w:tplc="5F5CB918">
      <w:start w:val="1"/>
      <w:numFmt w:val="decimal"/>
      <w:lvlText w:val="%1."/>
      <w:lvlJc w:val="left"/>
      <w:pPr>
        <w:ind w:left="720" w:hanging="360"/>
      </w:pPr>
      <w:rPr>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15:restartNumberingAfterBreak="0">
    <w:nsid w:val="08106F16"/>
    <w:multiLevelType w:val="hybridMultilevel"/>
    <w:tmpl w:val="220EED9E"/>
    <w:lvl w:ilvl="0" w:tplc="E94A5B28">
      <w:start w:val="2022"/>
      <w:numFmt w:val="decimal"/>
      <w:lvlText w:val="%1"/>
      <w:lvlJc w:val="left"/>
      <w:pPr>
        <w:ind w:left="1189" w:hanging="480"/>
      </w:pPr>
      <w:rPr>
        <w:rFonts w:hint="default"/>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5" w15:restartNumberingAfterBreak="0">
    <w:nsid w:val="093F60BF"/>
    <w:multiLevelType w:val="hybridMultilevel"/>
    <w:tmpl w:val="A036CB52"/>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6" w15:restartNumberingAfterBreak="0">
    <w:nsid w:val="147C7D60"/>
    <w:multiLevelType w:val="hybridMultilevel"/>
    <w:tmpl w:val="A8BA8224"/>
    <w:numStyleLink w:val="ImportedStyle42"/>
  </w:abstractNum>
  <w:abstractNum w:abstractNumId="7" w15:restartNumberingAfterBreak="0">
    <w:nsid w:val="154945E4"/>
    <w:multiLevelType w:val="hybridMultilevel"/>
    <w:tmpl w:val="72521F56"/>
    <w:lvl w:ilvl="0" w:tplc="E3F8355C">
      <w:start w:val="4"/>
      <w:numFmt w:val="bullet"/>
      <w:lvlText w:val="-"/>
      <w:lvlJc w:val="left"/>
      <w:pPr>
        <w:ind w:left="720" w:hanging="360"/>
      </w:pPr>
      <w:rPr>
        <w:rFonts w:ascii="Palatino Linotype" w:eastAsia="Calibri" w:hAnsi="Palatino Linotype"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18220048"/>
    <w:multiLevelType w:val="hybridMultilevel"/>
    <w:tmpl w:val="0FC0B0A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9" w15:restartNumberingAfterBreak="0">
    <w:nsid w:val="18B626BB"/>
    <w:multiLevelType w:val="hybridMultilevel"/>
    <w:tmpl w:val="15B62CCE"/>
    <w:lvl w:ilvl="0" w:tplc="FFE0B98E">
      <w:start w:val="2"/>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1C0C2586"/>
    <w:multiLevelType w:val="hybridMultilevel"/>
    <w:tmpl w:val="5A222FD4"/>
    <w:lvl w:ilvl="0" w:tplc="04020001">
      <w:start w:val="1"/>
      <w:numFmt w:val="bullet"/>
      <w:lvlText w:val=""/>
      <w:lvlJc w:val="left"/>
      <w:pPr>
        <w:tabs>
          <w:tab w:val="num" w:pos="786"/>
        </w:tabs>
        <w:ind w:left="786" w:hanging="360"/>
      </w:pPr>
      <w:rPr>
        <w:rFonts w:ascii="Symbol" w:hAnsi="Symbol" w:hint="default"/>
      </w:rPr>
    </w:lvl>
    <w:lvl w:ilvl="1" w:tplc="04020019">
      <w:start w:val="1"/>
      <w:numFmt w:val="lowerLetter"/>
      <w:lvlText w:val="%2."/>
      <w:lvlJc w:val="left"/>
      <w:pPr>
        <w:tabs>
          <w:tab w:val="num" w:pos="1506"/>
        </w:tabs>
        <w:ind w:left="1506" w:hanging="360"/>
      </w:pPr>
    </w:lvl>
    <w:lvl w:ilvl="2" w:tplc="0402001B">
      <w:start w:val="1"/>
      <w:numFmt w:val="lowerRoman"/>
      <w:lvlText w:val="%3."/>
      <w:lvlJc w:val="right"/>
      <w:pPr>
        <w:tabs>
          <w:tab w:val="num" w:pos="2226"/>
        </w:tabs>
        <w:ind w:left="2226" w:hanging="180"/>
      </w:pPr>
    </w:lvl>
    <w:lvl w:ilvl="3" w:tplc="0402000F">
      <w:start w:val="1"/>
      <w:numFmt w:val="decimal"/>
      <w:lvlText w:val="%4."/>
      <w:lvlJc w:val="left"/>
      <w:pPr>
        <w:tabs>
          <w:tab w:val="num" w:pos="2946"/>
        </w:tabs>
        <w:ind w:left="2946" w:hanging="360"/>
      </w:pPr>
    </w:lvl>
    <w:lvl w:ilvl="4" w:tplc="04020019">
      <w:start w:val="1"/>
      <w:numFmt w:val="lowerLetter"/>
      <w:lvlText w:val="%5."/>
      <w:lvlJc w:val="left"/>
      <w:pPr>
        <w:tabs>
          <w:tab w:val="num" w:pos="3666"/>
        </w:tabs>
        <w:ind w:left="3666" w:hanging="360"/>
      </w:pPr>
    </w:lvl>
    <w:lvl w:ilvl="5" w:tplc="0402001B">
      <w:start w:val="1"/>
      <w:numFmt w:val="lowerRoman"/>
      <w:lvlText w:val="%6."/>
      <w:lvlJc w:val="right"/>
      <w:pPr>
        <w:tabs>
          <w:tab w:val="num" w:pos="4386"/>
        </w:tabs>
        <w:ind w:left="4386" w:hanging="180"/>
      </w:pPr>
    </w:lvl>
    <w:lvl w:ilvl="6" w:tplc="0402000F">
      <w:start w:val="1"/>
      <w:numFmt w:val="decimal"/>
      <w:lvlText w:val="%7."/>
      <w:lvlJc w:val="left"/>
      <w:pPr>
        <w:tabs>
          <w:tab w:val="num" w:pos="5106"/>
        </w:tabs>
        <w:ind w:left="5106" w:hanging="360"/>
      </w:pPr>
    </w:lvl>
    <w:lvl w:ilvl="7" w:tplc="04020019">
      <w:start w:val="1"/>
      <w:numFmt w:val="lowerLetter"/>
      <w:lvlText w:val="%8."/>
      <w:lvlJc w:val="left"/>
      <w:pPr>
        <w:tabs>
          <w:tab w:val="num" w:pos="5826"/>
        </w:tabs>
        <w:ind w:left="5826" w:hanging="360"/>
      </w:pPr>
    </w:lvl>
    <w:lvl w:ilvl="8" w:tplc="0402001B">
      <w:start w:val="1"/>
      <w:numFmt w:val="lowerRoman"/>
      <w:lvlText w:val="%9."/>
      <w:lvlJc w:val="right"/>
      <w:pPr>
        <w:tabs>
          <w:tab w:val="num" w:pos="6546"/>
        </w:tabs>
        <w:ind w:left="6546" w:hanging="180"/>
      </w:pPr>
    </w:lvl>
  </w:abstractNum>
  <w:abstractNum w:abstractNumId="11" w15:restartNumberingAfterBreak="0">
    <w:nsid w:val="20F74C27"/>
    <w:multiLevelType w:val="hybridMultilevel"/>
    <w:tmpl w:val="7BDE885C"/>
    <w:lvl w:ilvl="0" w:tplc="C2F83DB6">
      <w:start w:val="1"/>
      <w:numFmt w:val="decimal"/>
      <w:lvlText w:val="%1."/>
      <w:lvlJc w:val="left"/>
      <w:pPr>
        <w:ind w:left="720" w:hanging="360"/>
      </w:pPr>
      <w:rPr>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2" w15:restartNumberingAfterBreak="0">
    <w:nsid w:val="21045073"/>
    <w:multiLevelType w:val="hybridMultilevel"/>
    <w:tmpl w:val="45D8F3DA"/>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13" w15:restartNumberingAfterBreak="0">
    <w:nsid w:val="22BB2378"/>
    <w:multiLevelType w:val="hybridMultilevel"/>
    <w:tmpl w:val="4F0CE678"/>
    <w:lvl w:ilvl="0" w:tplc="8B4089EA">
      <w:start w:val="8"/>
      <w:numFmt w:val="bullet"/>
      <w:lvlText w:val="-"/>
      <w:lvlJc w:val="left"/>
      <w:pPr>
        <w:ind w:left="1068" w:hanging="360"/>
      </w:pPr>
      <w:rPr>
        <w:rFonts w:ascii="Times New Roman" w:eastAsia="Times New Roman" w:hAnsi="Times New Roman" w:cs="Times New Roman" w:hint="default"/>
      </w:rPr>
    </w:lvl>
    <w:lvl w:ilvl="1" w:tplc="04020003">
      <w:start w:val="1"/>
      <w:numFmt w:val="bullet"/>
      <w:lvlText w:val="o"/>
      <w:lvlJc w:val="left"/>
      <w:pPr>
        <w:ind w:left="1788" w:hanging="360"/>
      </w:pPr>
      <w:rPr>
        <w:rFonts w:ascii="Courier New" w:hAnsi="Courier New" w:cs="Courier New" w:hint="default"/>
      </w:rPr>
    </w:lvl>
    <w:lvl w:ilvl="2" w:tplc="04020005">
      <w:start w:val="1"/>
      <w:numFmt w:val="bullet"/>
      <w:lvlText w:val=""/>
      <w:lvlJc w:val="left"/>
      <w:pPr>
        <w:ind w:left="2508" w:hanging="360"/>
      </w:pPr>
      <w:rPr>
        <w:rFonts w:ascii="Wingdings" w:hAnsi="Wingdings" w:hint="default"/>
      </w:rPr>
    </w:lvl>
    <w:lvl w:ilvl="3" w:tplc="04020001">
      <w:start w:val="1"/>
      <w:numFmt w:val="bullet"/>
      <w:lvlText w:val=""/>
      <w:lvlJc w:val="left"/>
      <w:pPr>
        <w:ind w:left="3228" w:hanging="360"/>
      </w:pPr>
      <w:rPr>
        <w:rFonts w:ascii="Symbol" w:hAnsi="Symbol" w:hint="default"/>
      </w:rPr>
    </w:lvl>
    <w:lvl w:ilvl="4" w:tplc="04020003">
      <w:start w:val="1"/>
      <w:numFmt w:val="bullet"/>
      <w:lvlText w:val="o"/>
      <w:lvlJc w:val="left"/>
      <w:pPr>
        <w:ind w:left="3948" w:hanging="360"/>
      </w:pPr>
      <w:rPr>
        <w:rFonts w:ascii="Courier New" w:hAnsi="Courier New" w:cs="Courier New" w:hint="default"/>
      </w:rPr>
    </w:lvl>
    <w:lvl w:ilvl="5" w:tplc="04020005">
      <w:start w:val="1"/>
      <w:numFmt w:val="bullet"/>
      <w:lvlText w:val=""/>
      <w:lvlJc w:val="left"/>
      <w:pPr>
        <w:ind w:left="4668" w:hanging="360"/>
      </w:pPr>
      <w:rPr>
        <w:rFonts w:ascii="Wingdings" w:hAnsi="Wingdings" w:hint="default"/>
      </w:rPr>
    </w:lvl>
    <w:lvl w:ilvl="6" w:tplc="04020001">
      <w:start w:val="1"/>
      <w:numFmt w:val="bullet"/>
      <w:lvlText w:val=""/>
      <w:lvlJc w:val="left"/>
      <w:pPr>
        <w:ind w:left="5388" w:hanging="360"/>
      </w:pPr>
      <w:rPr>
        <w:rFonts w:ascii="Symbol" w:hAnsi="Symbol" w:hint="default"/>
      </w:rPr>
    </w:lvl>
    <w:lvl w:ilvl="7" w:tplc="04020003">
      <w:start w:val="1"/>
      <w:numFmt w:val="bullet"/>
      <w:lvlText w:val="o"/>
      <w:lvlJc w:val="left"/>
      <w:pPr>
        <w:ind w:left="6108" w:hanging="360"/>
      </w:pPr>
      <w:rPr>
        <w:rFonts w:ascii="Courier New" w:hAnsi="Courier New" w:cs="Courier New" w:hint="default"/>
      </w:rPr>
    </w:lvl>
    <w:lvl w:ilvl="8" w:tplc="04020005">
      <w:start w:val="1"/>
      <w:numFmt w:val="bullet"/>
      <w:lvlText w:val=""/>
      <w:lvlJc w:val="left"/>
      <w:pPr>
        <w:ind w:left="6828" w:hanging="360"/>
      </w:pPr>
      <w:rPr>
        <w:rFonts w:ascii="Wingdings" w:hAnsi="Wingdings" w:hint="default"/>
      </w:rPr>
    </w:lvl>
  </w:abstractNum>
  <w:abstractNum w:abstractNumId="14" w15:restartNumberingAfterBreak="0">
    <w:nsid w:val="26F41A9B"/>
    <w:multiLevelType w:val="hybridMultilevel"/>
    <w:tmpl w:val="C4A8DD2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5" w15:restartNumberingAfterBreak="0">
    <w:nsid w:val="29165C48"/>
    <w:multiLevelType w:val="hybridMultilevel"/>
    <w:tmpl w:val="8FB0FC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9DF79BD"/>
    <w:multiLevelType w:val="hybridMultilevel"/>
    <w:tmpl w:val="FB8E4278"/>
    <w:lvl w:ilvl="0" w:tplc="72C0BBDC">
      <w:start w:val="1"/>
      <w:numFmt w:val="upperRoman"/>
      <w:lvlText w:val="%1."/>
      <w:lvlJc w:val="left"/>
      <w:pPr>
        <w:tabs>
          <w:tab w:val="num" w:pos="180"/>
        </w:tabs>
        <w:ind w:left="180" w:hanging="180"/>
      </w:pPr>
      <w:rPr>
        <w:rFonts w:hint="default"/>
      </w:rPr>
    </w:lvl>
    <w:lvl w:ilvl="1" w:tplc="04020019" w:tentative="1">
      <w:start w:val="1"/>
      <w:numFmt w:val="lowerLetter"/>
      <w:lvlText w:val="%2."/>
      <w:lvlJc w:val="left"/>
      <w:pPr>
        <w:tabs>
          <w:tab w:val="num" w:pos="1080"/>
        </w:tabs>
        <w:ind w:left="1080" w:hanging="360"/>
      </w:pPr>
    </w:lvl>
    <w:lvl w:ilvl="2" w:tplc="0402001B" w:tentative="1">
      <w:start w:val="1"/>
      <w:numFmt w:val="lowerRoman"/>
      <w:lvlText w:val="%3."/>
      <w:lvlJc w:val="right"/>
      <w:pPr>
        <w:tabs>
          <w:tab w:val="num" w:pos="1800"/>
        </w:tabs>
        <w:ind w:left="1800" w:hanging="180"/>
      </w:pPr>
    </w:lvl>
    <w:lvl w:ilvl="3" w:tplc="0402000F" w:tentative="1">
      <w:start w:val="1"/>
      <w:numFmt w:val="decimal"/>
      <w:lvlText w:val="%4."/>
      <w:lvlJc w:val="left"/>
      <w:pPr>
        <w:tabs>
          <w:tab w:val="num" w:pos="2520"/>
        </w:tabs>
        <w:ind w:left="2520" w:hanging="360"/>
      </w:pPr>
    </w:lvl>
    <w:lvl w:ilvl="4" w:tplc="04020019" w:tentative="1">
      <w:start w:val="1"/>
      <w:numFmt w:val="lowerLetter"/>
      <w:lvlText w:val="%5."/>
      <w:lvlJc w:val="left"/>
      <w:pPr>
        <w:tabs>
          <w:tab w:val="num" w:pos="3240"/>
        </w:tabs>
        <w:ind w:left="3240" w:hanging="360"/>
      </w:pPr>
    </w:lvl>
    <w:lvl w:ilvl="5" w:tplc="0402001B" w:tentative="1">
      <w:start w:val="1"/>
      <w:numFmt w:val="lowerRoman"/>
      <w:lvlText w:val="%6."/>
      <w:lvlJc w:val="right"/>
      <w:pPr>
        <w:tabs>
          <w:tab w:val="num" w:pos="3960"/>
        </w:tabs>
        <w:ind w:left="3960" w:hanging="180"/>
      </w:pPr>
    </w:lvl>
    <w:lvl w:ilvl="6" w:tplc="0402000F" w:tentative="1">
      <w:start w:val="1"/>
      <w:numFmt w:val="decimal"/>
      <w:lvlText w:val="%7."/>
      <w:lvlJc w:val="left"/>
      <w:pPr>
        <w:tabs>
          <w:tab w:val="num" w:pos="4680"/>
        </w:tabs>
        <w:ind w:left="4680" w:hanging="360"/>
      </w:pPr>
    </w:lvl>
    <w:lvl w:ilvl="7" w:tplc="04020019" w:tentative="1">
      <w:start w:val="1"/>
      <w:numFmt w:val="lowerLetter"/>
      <w:lvlText w:val="%8."/>
      <w:lvlJc w:val="left"/>
      <w:pPr>
        <w:tabs>
          <w:tab w:val="num" w:pos="5400"/>
        </w:tabs>
        <w:ind w:left="5400" w:hanging="360"/>
      </w:pPr>
    </w:lvl>
    <w:lvl w:ilvl="8" w:tplc="0402001B" w:tentative="1">
      <w:start w:val="1"/>
      <w:numFmt w:val="lowerRoman"/>
      <w:lvlText w:val="%9."/>
      <w:lvlJc w:val="right"/>
      <w:pPr>
        <w:tabs>
          <w:tab w:val="num" w:pos="6120"/>
        </w:tabs>
        <w:ind w:left="6120" w:hanging="180"/>
      </w:pPr>
    </w:lvl>
  </w:abstractNum>
  <w:abstractNum w:abstractNumId="17" w15:restartNumberingAfterBreak="0">
    <w:nsid w:val="2E68013E"/>
    <w:multiLevelType w:val="hybridMultilevel"/>
    <w:tmpl w:val="A8F08C78"/>
    <w:styleLink w:val="List02"/>
    <w:lvl w:ilvl="0" w:tplc="0402000D">
      <w:start w:val="1"/>
      <w:numFmt w:val="bullet"/>
      <w:lvlText w:val=""/>
      <w:lvlJc w:val="left"/>
      <w:pPr>
        <w:tabs>
          <w:tab w:val="num" w:pos="1428"/>
        </w:tabs>
        <w:ind w:left="1428" w:hanging="360"/>
      </w:pPr>
      <w:rPr>
        <w:rFonts w:ascii="Wingdings" w:hAnsi="Wingdings" w:hint="default"/>
      </w:rPr>
    </w:lvl>
    <w:lvl w:ilvl="1" w:tplc="0402000B">
      <w:start w:val="1"/>
      <w:numFmt w:val="bullet"/>
      <w:lvlText w:val=""/>
      <w:lvlJc w:val="left"/>
      <w:pPr>
        <w:tabs>
          <w:tab w:val="num" w:pos="2148"/>
        </w:tabs>
        <w:ind w:left="2148" w:hanging="360"/>
      </w:pPr>
      <w:rPr>
        <w:rFonts w:ascii="Wingdings" w:hAnsi="Wingdings" w:hint="default"/>
      </w:rPr>
    </w:lvl>
    <w:lvl w:ilvl="2" w:tplc="04020005" w:tentative="1">
      <w:start w:val="1"/>
      <w:numFmt w:val="bullet"/>
      <w:lvlText w:val=""/>
      <w:lvlJc w:val="left"/>
      <w:pPr>
        <w:tabs>
          <w:tab w:val="num" w:pos="2868"/>
        </w:tabs>
        <w:ind w:left="2868" w:hanging="360"/>
      </w:pPr>
      <w:rPr>
        <w:rFonts w:ascii="Wingdings" w:hAnsi="Wingdings" w:hint="default"/>
      </w:rPr>
    </w:lvl>
    <w:lvl w:ilvl="3" w:tplc="04020001" w:tentative="1">
      <w:start w:val="1"/>
      <w:numFmt w:val="bullet"/>
      <w:lvlText w:val=""/>
      <w:lvlJc w:val="left"/>
      <w:pPr>
        <w:tabs>
          <w:tab w:val="num" w:pos="3588"/>
        </w:tabs>
        <w:ind w:left="3588" w:hanging="360"/>
      </w:pPr>
      <w:rPr>
        <w:rFonts w:ascii="Symbol" w:hAnsi="Symbol" w:hint="default"/>
      </w:rPr>
    </w:lvl>
    <w:lvl w:ilvl="4" w:tplc="04020003" w:tentative="1">
      <w:start w:val="1"/>
      <w:numFmt w:val="bullet"/>
      <w:lvlText w:val="o"/>
      <w:lvlJc w:val="left"/>
      <w:pPr>
        <w:tabs>
          <w:tab w:val="num" w:pos="4308"/>
        </w:tabs>
        <w:ind w:left="4308" w:hanging="360"/>
      </w:pPr>
      <w:rPr>
        <w:rFonts w:ascii="Courier New" w:hAnsi="Courier New" w:cs="Courier New" w:hint="default"/>
      </w:rPr>
    </w:lvl>
    <w:lvl w:ilvl="5" w:tplc="04020005" w:tentative="1">
      <w:start w:val="1"/>
      <w:numFmt w:val="bullet"/>
      <w:lvlText w:val=""/>
      <w:lvlJc w:val="left"/>
      <w:pPr>
        <w:tabs>
          <w:tab w:val="num" w:pos="5028"/>
        </w:tabs>
        <w:ind w:left="5028" w:hanging="360"/>
      </w:pPr>
      <w:rPr>
        <w:rFonts w:ascii="Wingdings" w:hAnsi="Wingdings" w:hint="default"/>
      </w:rPr>
    </w:lvl>
    <w:lvl w:ilvl="6" w:tplc="04020001" w:tentative="1">
      <w:start w:val="1"/>
      <w:numFmt w:val="bullet"/>
      <w:lvlText w:val=""/>
      <w:lvlJc w:val="left"/>
      <w:pPr>
        <w:tabs>
          <w:tab w:val="num" w:pos="5748"/>
        </w:tabs>
        <w:ind w:left="5748" w:hanging="360"/>
      </w:pPr>
      <w:rPr>
        <w:rFonts w:ascii="Symbol" w:hAnsi="Symbol" w:hint="default"/>
      </w:rPr>
    </w:lvl>
    <w:lvl w:ilvl="7" w:tplc="04020003" w:tentative="1">
      <w:start w:val="1"/>
      <w:numFmt w:val="bullet"/>
      <w:lvlText w:val="o"/>
      <w:lvlJc w:val="left"/>
      <w:pPr>
        <w:tabs>
          <w:tab w:val="num" w:pos="6468"/>
        </w:tabs>
        <w:ind w:left="6468" w:hanging="360"/>
      </w:pPr>
      <w:rPr>
        <w:rFonts w:ascii="Courier New" w:hAnsi="Courier New" w:cs="Courier New" w:hint="default"/>
      </w:rPr>
    </w:lvl>
    <w:lvl w:ilvl="8" w:tplc="04020005" w:tentative="1">
      <w:start w:val="1"/>
      <w:numFmt w:val="bullet"/>
      <w:lvlText w:val=""/>
      <w:lvlJc w:val="left"/>
      <w:pPr>
        <w:tabs>
          <w:tab w:val="num" w:pos="7188"/>
        </w:tabs>
        <w:ind w:left="7188" w:hanging="360"/>
      </w:pPr>
      <w:rPr>
        <w:rFonts w:ascii="Wingdings" w:hAnsi="Wingdings" w:hint="default"/>
      </w:rPr>
    </w:lvl>
  </w:abstractNum>
  <w:abstractNum w:abstractNumId="18" w15:restartNumberingAfterBreak="0">
    <w:nsid w:val="2F4939DD"/>
    <w:multiLevelType w:val="hybridMultilevel"/>
    <w:tmpl w:val="AA04ED58"/>
    <w:lvl w:ilvl="0" w:tplc="B53E88C2">
      <w:start w:val="1"/>
      <w:numFmt w:val="bullet"/>
      <w:lvlText w:val=""/>
      <w:lvlJc w:val="left"/>
      <w:pPr>
        <w:tabs>
          <w:tab w:val="num" w:pos="539"/>
        </w:tabs>
        <w:ind w:left="539" w:hanging="359"/>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288369B"/>
    <w:multiLevelType w:val="hybridMultilevel"/>
    <w:tmpl w:val="35CEA3B2"/>
    <w:lvl w:ilvl="0" w:tplc="FFE0B98E">
      <w:start w:val="2"/>
      <w:numFmt w:val="bullet"/>
      <w:lvlText w:val="-"/>
      <w:lvlJc w:val="left"/>
      <w:pPr>
        <w:tabs>
          <w:tab w:val="num" w:pos="1140"/>
        </w:tabs>
        <w:ind w:left="1140" w:hanging="360"/>
      </w:pPr>
      <w:rPr>
        <w:rFonts w:ascii="Times New Roman" w:eastAsia="Times New Roman" w:hAnsi="Times New Roman" w:cs="Times New Roman" w:hint="default"/>
      </w:rPr>
    </w:lvl>
    <w:lvl w:ilvl="1" w:tplc="04020003">
      <w:start w:val="1"/>
      <w:numFmt w:val="bullet"/>
      <w:lvlText w:val="o"/>
      <w:lvlJc w:val="left"/>
      <w:pPr>
        <w:tabs>
          <w:tab w:val="num" w:pos="1860"/>
        </w:tabs>
        <w:ind w:left="1860" w:hanging="360"/>
      </w:pPr>
      <w:rPr>
        <w:rFonts w:ascii="Courier New" w:hAnsi="Courier New" w:cs="Courier New" w:hint="default"/>
      </w:rPr>
    </w:lvl>
    <w:lvl w:ilvl="2" w:tplc="04020005">
      <w:start w:val="1"/>
      <w:numFmt w:val="bullet"/>
      <w:lvlText w:val=""/>
      <w:lvlJc w:val="left"/>
      <w:pPr>
        <w:tabs>
          <w:tab w:val="num" w:pos="2580"/>
        </w:tabs>
        <w:ind w:left="2580" w:hanging="360"/>
      </w:pPr>
      <w:rPr>
        <w:rFonts w:ascii="Wingdings" w:hAnsi="Wingdings" w:hint="default"/>
      </w:rPr>
    </w:lvl>
    <w:lvl w:ilvl="3" w:tplc="04020001">
      <w:start w:val="1"/>
      <w:numFmt w:val="bullet"/>
      <w:lvlText w:val=""/>
      <w:lvlJc w:val="left"/>
      <w:pPr>
        <w:tabs>
          <w:tab w:val="num" w:pos="3300"/>
        </w:tabs>
        <w:ind w:left="3300" w:hanging="360"/>
      </w:pPr>
      <w:rPr>
        <w:rFonts w:ascii="Symbol" w:hAnsi="Symbol" w:hint="default"/>
      </w:rPr>
    </w:lvl>
    <w:lvl w:ilvl="4" w:tplc="04020003">
      <w:start w:val="1"/>
      <w:numFmt w:val="bullet"/>
      <w:lvlText w:val="o"/>
      <w:lvlJc w:val="left"/>
      <w:pPr>
        <w:tabs>
          <w:tab w:val="num" w:pos="4020"/>
        </w:tabs>
        <w:ind w:left="4020" w:hanging="360"/>
      </w:pPr>
      <w:rPr>
        <w:rFonts w:ascii="Courier New" w:hAnsi="Courier New" w:cs="Courier New" w:hint="default"/>
      </w:rPr>
    </w:lvl>
    <w:lvl w:ilvl="5" w:tplc="04020005">
      <w:start w:val="1"/>
      <w:numFmt w:val="bullet"/>
      <w:lvlText w:val=""/>
      <w:lvlJc w:val="left"/>
      <w:pPr>
        <w:tabs>
          <w:tab w:val="num" w:pos="4740"/>
        </w:tabs>
        <w:ind w:left="4740" w:hanging="360"/>
      </w:pPr>
      <w:rPr>
        <w:rFonts w:ascii="Wingdings" w:hAnsi="Wingdings" w:hint="default"/>
      </w:rPr>
    </w:lvl>
    <w:lvl w:ilvl="6" w:tplc="04020001">
      <w:start w:val="1"/>
      <w:numFmt w:val="bullet"/>
      <w:lvlText w:val=""/>
      <w:lvlJc w:val="left"/>
      <w:pPr>
        <w:tabs>
          <w:tab w:val="num" w:pos="5460"/>
        </w:tabs>
        <w:ind w:left="5460" w:hanging="360"/>
      </w:pPr>
      <w:rPr>
        <w:rFonts w:ascii="Symbol" w:hAnsi="Symbol" w:hint="default"/>
      </w:rPr>
    </w:lvl>
    <w:lvl w:ilvl="7" w:tplc="04020003">
      <w:start w:val="1"/>
      <w:numFmt w:val="bullet"/>
      <w:lvlText w:val="o"/>
      <w:lvlJc w:val="left"/>
      <w:pPr>
        <w:tabs>
          <w:tab w:val="num" w:pos="6180"/>
        </w:tabs>
        <w:ind w:left="6180" w:hanging="360"/>
      </w:pPr>
      <w:rPr>
        <w:rFonts w:ascii="Courier New" w:hAnsi="Courier New" w:cs="Courier New" w:hint="default"/>
      </w:rPr>
    </w:lvl>
    <w:lvl w:ilvl="8" w:tplc="04020005">
      <w:start w:val="1"/>
      <w:numFmt w:val="bullet"/>
      <w:lvlText w:val=""/>
      <w:lvlJc w:val="left"/>
      <w:pPr>
        <w:tabs>
          <w:tab w:val="num" w:pos="6900"/>
        </w:tabs>
        <w:ind w:left="6900" w:hanging="360"/>
      </w:pPr>
      <w:rPr>
        <w:rFonts w:ascii="Wingdings" w:hAnsi="Wingdings" w:hint="default"/>
      </w:rPr>
    </w:lvl>
  </w:abstractNum>
  <w:abstractNum w:abstractNumId="20" w15:restartNumberingAfterBreak="0">
    <w:nsid w:val="32F51CE3"/>
    <w:multiLevelType w:val="hybridMultilevel"/>
    <w:tmpl w:val="EBF252C2"/>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21" w15:restartNumberingAfterBreak="0">
    <w:nsid w:val="340563AB"/>
    <w:multiLevelType w:val="hybridMultilevel"/>
    <w:tmpl w:val="431E66A8"/>
    <w:numStyleLink w:val="ImportedStyle7"/>
  </w:abstractNum>
  <w:abstractNum w:abstractNumId="22" w15:restartNumberingAfterBreak="0">
    <w:nsid w:val="346F4A69"/>
    <w:multiLevelType w:val="hybridMultilevel"/>
    <w:tmpl w:val="A8BA8224"/>
    <w:styleLink w:val="ImportedStyle42"/>
    <w:lvl w:ilvl="0" w:tplc="2FBA5108">
      <w:start w:val="1"/>
      <w:numFmt w:val="bullet"/>
      <w:lvlText w:val="·"/>
      <w:lvlJc w:val="left"/>
      <w:p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720" w:hanging="360"/>
      </w:pPr>
      <w:rPr>
        <w:rFonts w:ascii="Symbol" w:eastAsia="Symbol" w:hAnsi="Symbol" w:cs="Symbol"/>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394A4614">
      <w:start w:val="1"/>
      <w:numFmt w:val="bullet"/>
      <w:lvlText w:val="-"/>
      <w:lvlJc w:val="left"/>
      <w:pPr>
        <w:tabs>
          <w:tab w:val="left" w:pos="720"/>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144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tplc="DD7A29A6">
      <w:start w:val="1"/>
      <w:numFmt w:val="bullet"/>
      <w:lvlText w:val="▪"/>
      <w:lvlJc w:val="left"/>
      <w:pPr>
        <w:tabs>
          <w:tab w:val="left" w:pos="720"/>
          <w:tab w:val="left" w:pos="1416"/>
          <w:tab w:val="left" w:pos="2832"/>
          <w:tab w:val="left" w:pos="3540"/>
          <w:tab w:val="left" w:pos="4248"/>
          <w:tab w:val="left" w:pos="4956"/>
          <w:tab w:val="left" w:pos="5664"/>
          <w:tab w:val="left" w:pos="6372"/>
          <w:tab w:val="left" w:pos="7080"/>
          <w:tab w:val="left" w:pos="7788"/>
          <w:tab w:val="left" w:pos="8496"/>
          <w:tab w:val="left" w:pos="9204"/>
          <w:tab w:val="left" w:pos="9912"/>
        </w:tabs>
        <w:ind w:left="216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tplc="3AB22E52">
      <w:start w:val="1"/>
      <w:numFmt w:val="bullet"/>
      <w:lvlText w:val="·"/>
      <w:lvlJc w:val="left"/>
      <w:pPr>
        <w:tabs>
          <w:tab w:val="left" w:pos="720"/>
          <w:tab w:val="left" w:pos="1416"/>
          <w:tab w:val="left" w:pos="2124"/>
          <w:tab w:val="left" w:pos="3540"/>
          <w:tab w:val="left" w:pos="4248"/>
          <w:tab w:val="left" w:pos="4956"/>
          <w:tab w:val="left" w:pos="5664"/>
          <w:tab w:val="left" w:pos="6372"/>
          <w:tab w:val="left" w:pos="7080"/>
          <w:tab w:val="left" w:pos="7788"/>
          <w:tab w:val="left" w:pos="8496"/>
          <w:tab w:val="left" w:pos="9204"/>
          <w:tab w:val="left" w:pos="9912"/>
        </w:tabs>
        <w:ind w:left="2880" w:hanging="360"/>
      </w:pPr>
      <w:rPr>
        <w:rFonts w:ascii="Symbol" w:eastAsia="Symbol" w:hAnsi="Symbol" w:cs="Symbol"/>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4" w:tplc="84E83F26">
      <w:start w:val="1"/>
      <w:numFmt w:val="bullet"/>
      <w:lvlText w:val="o"/>
      <w:lvlJc w:val="left"/>
      <w:pPr>
        <w:tabs>
          <w:tab w:val="left" w:pos="720"/>
          <w:tab w:val="left" w:pos="1416"/>
          <w:tab w:val="left" w:pos="2124"/>
          <w:tab w:val="left" w:pos="2832"/>
          <w:tab w:val="left" w:pos="4248"/>
          <w:tab w:val="left" w:pos="4956"/>
          <w:tab w:val="left" w:pos="5664"/>
          <w:tab w:val="left" w:pos="6372"/>
          <w:tab w:val="left" w:pos="7080"/>
          <w:tab w:val="left" w:pos="7788"/>
          <w:tab w:val="left" w:pos="8496"/>
          <w:tab w:val="left" w:pos="9204"/>
          <w:tab w:val="left" w:pos="9912"/>
        </w:tabs>
        <w:ind w:left="360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5" w:tplc="0A884A26">
      <w:start w:val="1"/>
      <w:numFmt w:val="bullet"/>
      <w:lvlText w:val="▪"/>
      <w:lvlJc w:val="left"/>
      <w:pPr>
        <w:tabs>
          <w:tab w:val="left" w:pos="720"/>
          <w:tab w:val="left" w:pos="1416"/>
          <w:tab w:val="left" w:pos="2124"/>
          <w:tab w:val="left" w:pos="2832"/>
          <w:tab w:val="left" w:pos="3540"/>
          <w:tab w:val="left" w:pos="4956"/>
          <w:tab w:val="left" w:pos="5664"/>
          <w:tab w:val="left" w:pos="6372"/>
          <w:tab w:val="left" w:pos="7080"/>
          <w:tab w:val="left" w:pos="7788"/>
          <w:tab w:val="left" w:pos="8496"/>
          <w:tab w:val="left" w:pos="9204"/>
          <w:tab w:val="left" w:pos="9912"/>
        </w:tabs>
        <w:ind w:left="432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6" w:tplc="2878CC26">
      <w:start w:val="1"/>
      <w:numFmt w:val="bullet"/>
      <w:lvlText w:val="·"/>
      <w:lvlJc w:val="left"/>
      <w:pPr>
        <w:tabs>
          <w:tab w:val="left" w:pos="720"/>
          <w:tab w:val="left" w:pos="1416"/>
          <w:tab w:val="left" w:pos="2124"/>
          <w:tab w:val="left" w:pos="2832"/>
          <w:tab w:val="left" w:pos="3540"/>
          <w:tab w:val="left" w:pos="4248"/>
          <w:tab w:val="left" w:pos="5664"/>
          <w:tab w:val="left" w:pos="6372"/>
          <w:tab w:val="left" w:pos="7080"/>
          <w:tab w:val="left" w:pos="7788"/>
          <w:tab w:val="left" w:pos="8496"/>
          <w:tab w:val="left" w:pos="9204"/>
          <w:tab w:val="left" w:pos="9912"/>
        </w:tabs>
        <w:ind w:left="5040" w:hanging="360"/>
      </w:pPr>
      <w:rPr>
        <w:rFonts w:ascii="Symbol" w:eastAsia="Symbol" w:hAnsi="Symbol" w:cs="Symbol"/>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7" w:tplc="50A67018">
      <w:start w:val="1"/>
      <w:numFmt w:val="bullet"/>
      <w:lvlText w:val="o"/>
      <w:lvlJc w:val="left"/>
      <w:pPr>
        <w:tabs>
          <w:tab w:val="left" w:pos="720"/>
          <w:tab w:val="left" w:pos="1416"/>
          <w:tab w:val="left" w:pos="2124"/>
          <w:tab w:val="left" w:pos="2832"/>
          <w:tab w:val="left" w:pos="3540"/>
          <w:tab w:val="left" w:pos="4248"/>
          <w:tab w:val="left" w:pos="4956"/>
          <w:tab w:val="left" w:pos="6372"/>
          <w:tab w:val="left" w:pos="7080"/>
          <w:tab w:val="left" w:pos="7788"/>
          <w:tab w:val="left" w:pos="8496"/>
          <w:tab w:val="left" w:pos="9204"/>
          <w:tab w:val="left" w:pos="9912"/>
        </w:tabs>
        <w:ind w:left="576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8" w:tplc="A56C924C">
      <w:start w:val="1"/>
      <w:numFmt w:val="bullet"/>
      <w:lvlText w:val="▪"/>
      <w:lvlJc w:val="left"/>
      <w:pPr>
        <w:tabs>
          <w:tab w:val="left" w:pos="720"/>
          <w:tab w:val="left" w:pos="1416"/>
          <w:tab w:val="left" w:pos="2124"/>
          <w:tab w:val="left" w:pos="2832"/>
          <w:tab w:val="left" w:pos="3540"/>
          <w:tab w:val="left" w:pos="4248"/>
          <w:tab w:val="left" w:pos="4956"/>
          <w:tab w:val="left" w:pos="5664"/>
          <w:tab w:val="left" w:pos="7080"/>
          <w:tab w:val="left" w:pos="7788"/>
          <w:tab w:val="left" w:pos="8496"/>
          <w:tab w:val="left" w:pos="9204"/>
          <w:tab w:val="left" w:pos="9912"/>
        </w:tabs>
        <w:ind w:left="648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abstractNum>
  <w:abstractNum w:abstractNumId="23" w15:restartNumberingAfterBreak="0">
    <w:nsid w:val="35233ABA"/>
    <w:multiLevelType w:val="hybridMultilevel"/>
    <w:tmpl w:val="A02075F6"/>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4" w15:restartNumberingAfterBreak="0">
    <w:nsid w:val="35787AB1"/>
    <w:multiLevelType w:val="hybridMultilevel"/>
    <w:tmpl w:val="67464240"/>
    <w:styleLink w:val="ImportedStyle6"/>
    <w:lvl w:ilvl="0" w:tplc="F5BCC890">
      <w:start w:val="1"/>
      <w:numFmt w:val="bullet"/>
      <w:lvlText w:val="·"/>
      <w:lvlJc w:val="left"/>
      <w:pPr>
        <w:ind w:left="720" w:hanging="360"/>
      </w:pPr>
      <w:rPr>
        <w:rFonts w:ascii="Symbol" w:eastAsia="Symbol" w:hAnsi="Symbol" w:cs="Symbol"/>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F6F6E216">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tplc="EFEE1D62">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tplc="9AF42CAA">
      <w:start w:val="1"/>
      <w:numFmt w:val="bullet"/>
      <w:lvlText w:val="·"/>
      <w:lvlJc w:val="left"/>
      <w:pPr>
        <w:ind w:left="2880" w:hanging="360"/>
      </w:pPr>
      <w:rPr>
        <w:rFonts w:ascii="Symbol" w:eastAsia="Symbol" w:hAnsi="Symbol" w:cs="Symbol"/>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4" w:tplc="F6163FF4">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5" w:tplc="D20222B6">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6" w:tplc="F4FAAB64">
      <w:start w:val="1"/>
      <w:numFmt w:val="bullet"/>
      <w:lvlText w:val="·"/>
      <w:lvlJc w:val="left"/>
      <w:pPr>
        <w:ind w:left="5040" w:hanging="360"/>
      </w:pPr>
      <w:rPr>
        <w:rFonts w:ascii="Symbol" w:eastAsia="Symbol" w:hAnsi="Symbol" w:cs="Symbol"/>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7" w:tplc="CAF2609E">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8" w:tplc="E9C23ECC">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abstractNum>
  <w:abstractNum w:abstractNumId="25" w15:restartNumberingAfterBreak="0">
    <w:nsid w:val="35B3405F"/>
    <w:multiLevelType w:val="hybridMultilevel"/>
    <w:tmpl w:val="9EA255E2"/>
    <w:lvl w:ilvl="0" w:tplc="8B4089EA">
      <w:start w:val="8"/>
      <w:numFmt w:val="bullet"/>
      <w:lvlText w:val="-"/>
      <w:lvlJc w:val="left"/>
      <w:pPr>
        <w:ind w:left="1068" w:hanging="360"/>
      </w:pPr>
      <w:rPr>
        <w:rFonts w:ascii="Times New Roman" w:eastAsia="Times New Roman" w:hAnsi="Times New Roman" w:cs="Times New Roman"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26" w15:restartNumberingAfterBreak="0">
    <w:nsid w:val="35EB266A"/>
    <w:multiLevelType w:val="hybridMultilevel"/>
    <w:tmpl w:val="C52A5860"/>
    <w:lvl w:ilvl="0" w:tplc="04020001">
      <w:start w:val="1"/>
      <w:numFmt w:val="bullet"/>
      <w:lvlText w:val=""/>
      <w:lvlJc w:val="left"/>
      <w:pPr>
        <w:ind w:left="1440" w:hanging="360"/>
      </w:pPr>
      <w:rPr>
        <w:rFonts w:ascii="Symbol" w:hAnsi="Symbol"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27" w15:restartNumberingAfterBreak="0">
    <w:nsid w:val="365401EE"/>
    <w:multiLevelType w:val="hybridMultilevel"/>
    <w:tmpl w:val="5A3AC95C"/>
    <w:styleLink w:val="ImportedStyle8"/>
    <w:lvl w:ilvl="0" w:tplc="7BA00C0E">
      <w:start w:val="1"/>
      <w:numFmt w:val="bullet"/>
      <w:lvlText w:val="·"/>
      <w:lvlJc w:val="left"/>
      <w:pPr>
        <w:ind w:left="720" w:hanging="360"/>
      </w:pPr>
      <w:rPr>
        <w:rFonts w:ascii="Symbol" w:eastAsia="Symbol" w:hAnsi="Symbol" w:cs="Symbol"/>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D5D270A2">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tplc="869EF1FA">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tplc="958A4742">
      <w:start w:val="1"/>
      <w:numFmt w:val="bullet"/>
      <w:lvlText w:val="·"/>
      <w:lvlJc w:val="left"/>
      <w:pPr>
        <w:ind w:left="2880" w:hanging="360"/>
      </w:pPr>
      <w:rPr>
        <w:rFonts w:ascii="Symbol" w:eastAsia="Symbol" w:hAnsi="Symbol" w:cs="Symbol"/>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4" w:tplc="3BD49262">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5" w:tplc="4664E428">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6" w:tplc="5ABC5690">
      <w:start w:val="1"/>
      <w:numFmt w:val="bullet"/>
      <w:lvlText w:val="·"/>
      <w:lvlJc w:val="left"/>
      <w:pPr>
        <w:ind w:left="5040" w:hanging="360"/>
      </w:pPr>
      <w:rPr>
        <w:rFonts w:ascii="Symbol" w:eastAsia="Symbol" w:hAnsi="Symbol" w:cs="Symbol"/>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7" w:tplc="564050F8">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8" w:tplc="C3123E8C">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abstractNum>
  <w:abstractNum w:abstractNumId="28" w15:restartNumberingAfterBreak="0">
    <w:nsid w:val="3689740F"/>
    <w:multiLevelType w:val="hybridMultilevel"/>
    <w:tmpl w:val="A234152A"/>
    <w:numStyleLink w:val="Bullets"/>
  </w:abstractNum>
  <w:abstractNum w:abstractNumId="29" w15:restartNumberingAfterBreak="0">
    <w:nsid w:val="39750AF2"/>
    <w:multiLevelType w:val="hybridMultilevel"/>
    <w:tmpl w:val="431E66A8"/>
    <w:styleLink w:val="ImportedStyle7"/>
    <w:lvl w:ilvl="0" w:tplc="DA1E2E14">
      <w:start w:val="1"/>
      <w:numFmt w:val="bullet"/>
      <w:lvlText w:val="·"/>
      <w:lvlJc w:val="left"/>
      <w:pPr>
        <w:ind w:left="720" w:hanging="360"/>
      </w:pPr>
      <w:rPr>
        <w:rFonts w:ascii="Symbol" w:eastAsia="Symbol" w:hAnsi="Symbol" w:cs="Symbol"/>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055C0DB8">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tplc="C3227602">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tplc="A89A972A">
      <w:start w:val="1"/>
      <w:numFmt w:val="bullet"/>
      <w:lvlText w:val="·"/>
      <w:lvlJc w:val="left"/>
      <w:pPr>
        <w:ind w:left="2880" w:hanging="360"/>
      </w:pPr>
      <w:rPr>
        <w:rFonts w:ascii="Symbol" w:eastAsia="Symbol" w:hAnsi="Symbol" w:cs="Symbol"/>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4" w:tplc="CCAA3B8C">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5" w:tplc="DCC4EDEC">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6" w:tplc="16285788">
      <w:start w:val="1"/>
      <w:numFmt w:val="bullet"/>
      <w:lvlText w:val="·"/>
      <w:lvlJc w:val="left"/>
      <w:pPr>
        <w:ind w:left="5040" w:hanging="360"/>
      </w:pPr>
      <w:rPr>
        <w:rFonts w:ascii="Symbol" w:eastAsia="Symbol" w:hAnsi="Symbol" w:cs="Symbol"/>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7" w:tplc="76CCEF24">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8" w:tplc="DB46B504">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abstractNum>
  <w:abstractNum w:abstractNumId="30" w15:restartNumberingAfterBreak="0">
    <w:nsid w:val="3E451F00"/>
    <w:multiLevelType w:val="hybridMultilevel"/>
    <w:tmpl w:val="D0CA8F0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413E1C84"/>
    <w:multiLevelType w:val="hybridMultilevel"/>
    <w:tmpl w:val="8A624C7A"/>
    <w:lvl w:ilvl="0" w:tplc="85D22D9E">
      <w:start w:val="1"/>
      <w:numFmt w:val="decimal"/>
      <w:lvlText w:val="%1."/>
      <w:lvlJc w:val="left"/>
      <w:pPr>
        <w:ind w:left="786" w:hanging="360"/>
      </w:pPr>
      <w:rPr>
        <w:rFonts w:hint="default"/>
      </w:rPr>
    </w:lvl>
    <w:lvl w:ilvl="1" w:tplc="04020019" w:tentative="1">
      <w:start w:val="1"/>
      <w:numFmt w:val="lowerLetter"/>
      <w:lvlText w:val="%2."/>
      <w:lvlJc w:val="left"/>
      <w:pPr>
        <w:ind w:left="1506" w:hanging="360"/>
      </w:pPr>
    </w:lvl>
    <w:lvl w:ilvl="2" w:tplc="0402001B" w:tentative="1">
      <w:start w:val="1"/>
      <w:numFmt w:val="lowerRoman"/>
      <w:lvlText w:val="%3."/>
      <w:lvlJc w:val="right"/>
      <w:pPr>
        <w:ind w:left="2226" w:hanging="180"/>
      </w:pPr>
    </w:lvl>
    <w:lvl w:ilvl="3" w:tplc="0402000F" w:tentative="1">
      <w:start w:val="1"/>
      <w:numFmt w:val="decimal"/>
      <w:lvlText w:val="%4."/>
      <w:lvlJc w:val="left"/>
      <w:pPr>
        <w:ind w:left="2946" w:hanging="360"/>
      </w:pPr>
    </w:lvl>
    <w:lvl w:ilvl="4" w:tplc="04020019" w:tentative="1">
      <w:start w:val="1"/>
      <w:numFmt w:val="lowerLetter"/>
      <w:lvlText w:val="%5."/>
      <w:lvlJc w:val="left"/>
      <w:pPr>
        <w:ind w:left="3666" w:hanging="360"/>
      </w:pPr>
    </w:lvl>
    <w:lvl w:ilvl="5" w:tplc="0402001B" w:tentative="1">
      <w:start w:val="1"/>
      <w:numFmt w:val="lowerRoman"/>
      <w:lvlText w:val="%6."/>
      <w:lvlJc w:val="right"/>
      <w:pPr>
        <w:ind w:left="4386" w:hanging="180"/>
      </w:pPr>
    </w:lvl>
    <w:lvl w:ilvl="6" w:tplc="0402000F" w:tentative="1">
      <w:start w:val="1"/>
      <w:numFmt w:val="decimal"/>
      <w:lvlText w:val="%7."/>
      <w:lvlJc w:val="left"/>
      <w:pPr>
        <w:ind w:left="5106" w:hanging="360"/>
      </w:pPr>
    </w:lvl>
    <w:lvl w:ilvl="7" w:tplc="04020019" w:tentative="1">
      <w:start w:val="1"/>
      <w:numFmt w:val="lowerLetter"/>
      <w:lvlText w:val="%8."/>
      <w:lvlJc w:val="left"/>
      <w:pPr>
        <w:ind w:left="5826" w:hanging="360"/>
      </w:pPr>
    </w:lvl>
    <w:lvl w:ilvl="8" w:tplc="0402001B" w:tentative="1">
      <w:start w:val="1"/>
      <w:numFmt w:val="lowerRoman"/>
      <w:lvlText w:val="%9."/>
      <w:lvlJc w:val="right"/>
      <w:pPr>
        <w:ind w:left="6546" w:hanging="180"/>
      </w:pPr>
    </w:lvl>
  </w:abstractNum>
  <w:abstractNum w:abstractNumId="32" w15:restartNumberingAfterBreak="0">
    <w:nsid w:val="45761430"/>
    <w:multiLevelType w:val="hybridMultilevel"/>
    <w:tmpl w:val="A234152A"/>
    <w:numStyleLink w:val="Bullets"/>
  </w:abstractNum>
  <w:abstractNum w:abstractNumId="33" w15:restartNumberingAfterBreak="0">
    <w:nsid w:val="4AA151C3"/>
    <w:multiLevelType w:val="hybridMultilevel"/>
    <w:tmpl w:val="D188D9D8"/>
    <w:styleLink w:val="ImportedStyle43"/>
    <w:lvl w:ilvl="0" w:tplc="B4FA4A0C">
      <w:start w:val="1"/>
      <w:numFmt w:val="bullet"/>
      <w:lvlText w:val="·"/>
      <w:lvlJc w:val="left"/>
      <w:p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720" w:hanging="360"/>
      </w:pPr>
      <w:rPr>
        <w:rFonts w:ascii="Symbol" w:eastAsia="Symbol" w:hAnsi="Symbol" w:cs="Symbol"/>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32CE81E2">
      <w:start w:val="1"/>
      <w:numFmt w:val="bullet"/>
      <w:lvlText w:val="o"/>
      <w:lvlJc w:val="left"/>
      <w:pPr>
        <w:tabs>
          <w:tab w:val="left" w:pos="720"/>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144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tplc="3A2406CC">
      <w:start w:val="1"/>
      <w:numFmt w:val="bullet"/>
      <w:lvlText w:val="▪"/>
      <w:lvlJc w:val="left"/>
      <w:pPr>
        <w:tabs>
          <w:tab w:val="left" w:pos="720"/>
          <w:tab w:val="left" w:pos="1416"/>
          <w:tab w:val="left" w:pos="2832"/>
          <w:tab w:val="left" w:pos="3540"/>
          <w:tab w:val="left" w:pos="4248"/>
          <w:tab w:val="left" w:pos="4956"/>
          <w:tab w:val="left" w:pos="5664"/>
          <w:tab w:val="left" w:pos="6372"/>
          <w:tab w:val="left" w:pos="7080"/>
          <w:tab w:val="left" w:pos="7788"/>
          <w:tab w:val="left" w:pos="8496"/>
          <w:tab w:val="left" w:pos="9204"/>
          <w:tab w:val="left" w:pos="9912"/>
        </w:tabs>
        <w:ind w:left="216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tplc="22AC8DD8">
      <w:start w:val="1"/>
      <w:numFmt w:val="bullet"/>
      <w:lvlText w:val="·"/>
      <w:lvlJc w:val="left"/>
      <w:pPr>
        <w:tabs>
          <w:tab w:val="left" w:pos="720"/>
          <w:tab w:val="left" w:pos="1416"/>
          <w:tab w:val="left" w:pos="2124"/>
          <w:tab w:val="left" w:pos="3540"/>
          <w:tab w:val="left" w:pos="4248"/>
          <w:tab w:val="left" w:pos="4956"/>
          <w:tab w:val="left" w:pos="5664"/>
          <w:tab w:val="left" w:pos="6372"/>
          <w:tab w:val="left" w:pos="7080"/>
          <w:tab w:val="left" w:pos="7788"/>
          <w:tab w:val="left" w:pos="8496"/>
          <w:tab w:val="left" w:pos="9204"/>
          <w:tab w:val="left" w:pos="9912"/>
        </w:tabs>
        <w:ind w:left="2880" w:hanging="360"/>
      </w:pPr>
      <w:rPr>
        <w:rFonts w:ascii="Symbol" w:eastAsia="Symbol" w:hAnsi="Symbol" w:cs="Symbol"/>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4" w:tplc="358CC332">
      <w:start w:val="1"/>
      <w:numFmt w:val="bullet"/>
      <w:lvlText w:val="o"/>
      <w:lvlJc w:val="left"/>
      <w:pPr>
        <w:tabs>
          <w:tab w:val="left" w:pos="720"/>
          <w:tab w:val="left" w:pos="1416"/>
          <w:tab w:val="left" w:pos="2124"/>
          <w:tab w:val="left" w:pos="2832"/>
          <w:tab w:val="left" w:pos="4248"/>
          <w:tab w:val="left" w:pos="4956"/>
          <w:tab w:val="left" w:pos="5664"/>
          <w:tab w:val="left" w:pos="6372"/>
          <w:tab w:val="left" w:pos="7080"/>
          <w:tab w:val="left" w:pos="7788"/>
          <w:tab w:val="left" w:pos="8496"/>
          <w:tab w:val="left" w:pos="9204"/>
          <w:tab w:val="left" w:pos="9912"/>
        </w:tabs>
        <w:ind w:left="360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5" w:tplc="CF70B2AA">
      <w:start w:val="1"/>
      <w:numFmt w:val="bullet"/>
      <w:lvlText w:val="▪"/>
      <w:lvlJc w:val="left"/>
      <w:pPr>
        <w:tabs>
          <w:tab w:val="left" w:pos="720"/>
          <w:tab w:val="left" w:pos="1416"/>
          <w:tab w:val="left" w:pos="2124"/>
          <w:tab w:val="left" w:pos="2832"/>
          <w:tab w:val="left" w:pos="3540"/>
          <w:tab w:val="left" w:pos="4956"/>
          <w:tab w:val="left" w:pos="5664"/>
          <w:tab w:val="left" w:pos="6372"/>
          <w:tab w:val="left" w:pos="7080"/>
          <w:tab w:val="left" w:pos="7788"/>
          <w:tab w:val="left" w:pos="8496"/>
          <w:tab w:val="left" w:pos="9204"/>
          <w:tab w:val="left" w:pos="9912"/>
        </w:tabs>
        <w:ind w:left="432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6" w:tplc="9780AF68">
      <w:start w:val="1"/>
      <w:numFmt w:val="bullet"/>
      <w:lvlText w:val="·"/>
      <w:lvlJc w:val="left"/>
      <w:pPr>
        <w:tabs>
          <w:tab w:val="left" w:pos="720"/>
          <w:tab w:val="left" w:pos="1416"/>
          <w:tab w:val="left" w:pos="2124"/>
          <w:tab w:val="left" w:pos="2832"/>
          <w:tab w:val="left" w:pos="3540"/>
          <w:tab w:val="left" w:pos="4248"/>
          <w:tab w:val="left" w:pos="5664"/>
          <w:tab w:val="left" w:pos="6372"/>
          <w:tab w:val="left" w:pos="7080"/>
          <w:tab w:val="left" w:pos="7788"/>
          <w:tab w:val="left" w:pos="8496"/>
          <w:tab w:val="left" w:pos="9204"/>
          <w:tab w:val="left" w:pos="9912"/>
        </w:tabs>
        <w:ind w:left="5040" w:hanging="360"/>
      </w:pPr>
      <w:rPr>
        <w:rFonts w:ascii="Symbol" w:eastAsia="Symbol" w:hAnsi="Symbol" w:cs="Symbol"/>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7" w:tplc="A198E530">
      <w:start w:val="1"/>
      <w:numFmt w:val="bullet"/>
      <w:lvlText w:val="o"/>
      <w:lvlJc w:val="left"/>
      <w:pPr>
        <w:tabs>
          <w:tab w:val="left" w:pos="720"/>
          <w:tab w:val="left" w:pos="1416"/>
          <w:tab w:val="left" w:pos="2124"/>
          <w:tab w:val="left" w:pos="2832"/>
          <w:tab w:val="left" w:pos="3540"/>
          <w:tab w:val="left" w:pos="4248"/>
          <w:tab w:val="left" w:pos="4956"/>
          <w:tab w:val="left" w:pos="6372"/>
          <w:tab w:val="left" w:pos="7080"/>
          <w:tab w:val="left" w:pos="7788"/>
          <w:tab w:val="left" w:pos="8496"/>
          <w:tab w:val="left" w:pos="9204"/>
          <w:tab w:val="left" w:pos="9912"/>
        </w:tabs>
        <w:ind w:left="576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8" w:tplc="1032C030">
      <w:start w:val="1"/>
      <w:numFmt w:val="bullet"/>
      <w:lvlText w:val="▪"/>
      <w:lvlJc w:val="left"/>
      <w:pPr>
        <w:tabs>
          <w:tab w:val="left" w:pos="720"/>
          <w:tab w:val="left" w:pos="1416"/>
          <w:tab w:val="left" w:pos="2124"/>
          <w:tab w:val="left" w:pos="2832"/>
          <w:tab w:val="left" w:pos="3540"/>
          <w:tab w:val="left" w:pos="4248"/>
          <w:tab w:val="left" w:pos="4956"/>
          <w:tab w:val="left" w:pos="5664"/>
          <w:tab w:val="left" w:pos="7080"/>
          <w:tab w:val="left" w:pos="7788"/>
          <w:tab w:val="left" w:pos="8496"/>
          <w:tab w:val="left" w:pos="9204"/>
          <w:tab w:val="left" w:pos="9912"/>
        </w:tabs>
        <w:ind w:left="648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abstractNum>
  <w:abstractNum w:abstractNumId="34" w15:restartNumberingAfterBreak="0">
    <w:nsid w:val="4BED14A8"/>
    <w:multiLevelType w:val="hybridMultilevel"/>
    <w:tmpl w:val="C18EFC22"/>
    <w:lvl w:ilvl="0" w:tplc="D51898F0">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4F4A7F94"/>
    <w:multiLevelType w:val="hybridMultilevel"/>
    <w:tmpl w:val="D188D9D8"/>
    <w:numStyleLink w:val="ImportedStyle43"/>
  </w:abstractNum>
  <w:abstractNum w:abstractNumId="36" w15:restartNumberingAfterBreak="0">
    <w:nsid w:val="51D6449F"/>
    <w:multiLevelType w:val="hybridMultilevel"/>
    <w:tmpl w:val="5F0CECD0"/>
    <w:lvl w:ilvl="0" w:tplc="89E0F1D0">
      <w:numFmt w:val="bullet"/>
      <w:lvlText w:val="-"/>
      <w:lvlJc w:val="left"/>
      <w:pPr>
        <w:ind w:left="1068" w:hanging="360"/>
      </w:pPr>
      <w:rPr>
        <w:rFonts w:ascii="Times New Roman" w:eastAsia="Times New Roman" w:hAnsi="Times New Roman" w:cs="Times New Roman" w:hint="default"/>
      </w:rPr>
    </w:lvl>
    <w:lvl w:ilvl="1" w:tplc="04020003" w:tentative="1">
      <w:start w:val="1"/>
      <w:numFmt w:val="bullet"/>
      <w:lvlText w:val="o"/>
      <w:lvlJc w:val="left"/>
      <w:pPr>
        <w:ind w:left="1788" w:hanging="360"/>
      </w:pPr>
      <w:rPr>
        <w:rFonts w:ascii="Courier New" w:hAnsi="Courier New" w:cs="Courier New" w:hint="default"/>
      </w:rPr>
    </w:lvl>
    <w:lvl w:ilvl="2" w:tplc="04020005" w:tentative="1">
      <w:start w:val="1"/>
      <w:numFmt w:val="bullet"/>
      <w:lvlText w:val=""/>
      <w:lvlJc w:val="left"/>
      <w:pPr>
        <w:ind w:left="2508" w:hanging="360"/>
      </w:pPr>
      <w:rPr>
        <w:rFonts w:ascii="Wingdings" w:hAnsi="Wingdings" w:hint="default"/>
      </w:rPr>
    </w:lvl>
    <w:lvl w:ilvl="3" w:tplc="04020001" w:tentative="1">
      <w:start w:val="1"/>
      <w:numFmt w:val="bullet"/>
      <w:lvlText w:val=""/>
      <w:lvlJc w:val="left"/>
      <w:pPr>
        <w:ind w:left="3228" w:hanging="360"/>
      </w:pPr>
      <w:rPr>
        <w:rFonts w:ascii="Symbol" w:hAnsi="Symbol" w:hint="default"/>
      </w:rPr>
    </w:lvl>
    <w:lvl w:ilvl="4" w:tplc="04020003" w:tentative="1">
      <w:start w:val="1"/>
      <w:numFmt w:val="bullet"/>
      <w:lvlText w:val="o"/>
      <w:lvlJc w:val="left"/>
      <w:pPr>
        <w:ind w:left="3948" w:hanging="360"/>
      </w:pPr>
      <w:rPr>
        <w:rFonts w:ascii="Courier New" w:hAnsi="Courier New" w:cs="Courier New" w:hint="default"/>
      </w:rPr>
    </w:lvl>
    <w:lvl w:ilvl="5" w:tplc="04020005" w:tentative="1">
      <w:start w:val="1"/>
      <w:numFmt w:val="bullet"/>
      <w:lvlText w:val=""/>
      <w:lvlJc w:val="left"/>
      <w:pPr>
        <w:ind w:left="4668" w:hanging="360"/>
      </w:pPr>
      <w:rPr>
        <w:rFonts w:ascii="Wingdings" w:hAnsi="Wingdings" w:hint="default"/>
      </w:rPr>
    </w:lvl>
    <w:lvl w:ilvl="6" w:tplc="04020001" w:tentative="1">
      <w:start w:val="1"/>
      <w:numFmt w:val="bullet"/>
      <w:lvlText w:val=""/>
      <w:lvlJc w:val="left"/>
      <w:pPr>
        <w:ind w:left="5388" w:hanging="360"/>
      </w:pPr>
      <w:rPr>
        <w:rFonts w:ascii="Symbol" w:hAnsi="Symbol" w:hint="default"/>
      </w:rPr>
    </w:lvl>
    <w:lvl w:ilvl="7" w:tplc="04020003" w:tentative="1">
      <w:start w:val="1"/>
      <w:numFmt w:val="bullet"/>
      <w:lvlText w:val="o"/>
      <w:lvlJc w:val="left"/>
      <w:pPr>
        <w:ind w:left="6108" w:hanging="360"/>
      </w:pPr>
      <w:rPr>
        <w:rFonts w:ascii="Courier New" w:hAnsi="Courier New" w:cs="Courier New" w:hint="default"/>
      </w:rPr>
    </w:lvl>
    <w:lvl w:ilvl="8" w:tplc="04020005" w:tentative="1">
      <w:start w:val="1"/>
      <w:numFmt w:val="bullet"/>
      <w:lvlText w:val=""/>
      <w:lvlJc w:val="left"/>
      <w:pPr>
        <w:ind w:left="6828" w:hanging="360"/>
      </w:pPr>
      <w:rPr>
        <w:rFonts w:ascii="Wingdings" w:hAnsi="Wingdings" w:hint="default"/>
      </w:rPr>
    </w:lvl>
  </w:abstractNum>
  <w:abstractNum w:abstractNumId="37" w15:restartNumberingAfterBreak="0">
    <w:nsid w:val="52A65E4B"/>
    <w:multiLevelType w:val="multilevel"/>
    <w:tmpl w:val="D9088088"/>
    <w:lvl w:ilvl="0">
      <w:start w:val="1"/>
      <w:numFmt w:val="decimal"/>
      <w:lvlText w:val="%1."/>
      <w:lvlJc w:val="left"/>
      <w:pPr>
        <w:ind w:left="420" w:hanging="420"/>
      </w:pPr>
      <w:rPr>
        <w:b/>
      </w:rPr>
    </w:lvl>
    <w:lvl w:ilvl="1">
      <w:start w:val="1"/>
      <w:numFmt w:val="decimal"/>
      <w:lvlText w:val="%1.%2."/>
      <w:lvlJc w:val="left"/>
      <w:pPr>
        <w:ind w:left="1128" w:hanging="420"/>
      </w:pPr>
      <w:rPr>
        <w:b/>
      </w:rPr>
    </w:lvl>
    <w:lvl w:ilvl="2">
      <w:start w:val="1"/>
      <w:numFmt w:val="decimal"/>
      <w:lvlText w:val="%1.%2.%3."/>
      <w:lvlJc w:val="left"/>
      <w:pPr>
        <w:ind w:left="2136" w:hanging="720"/>
      </w:pPr>
      <w:rPr>
        <w:b/>
      </w:rPr>
    </w:lvl>
    <w:lvl w:ilvl="3">
      <w:start w:val="1"/>
      <w:numFmt w:val="decimal"/>
      <w:lvlText w:val="%1.%2.%3.%4."/>
      <w:lvlJc w:val="left"/>
      <w:pPr>
        <w:ind w:left="2844" w:hanging="720"/>
      </w:pPr>
      <w:rPr>
        <w:b/>
      </w:rPr>
    </w:lvl>
    <w:lvl w:ilvl="4">
      <w:start w:val="1"/>
      <w:numFmt w:val="decimal"/>
      <w:lvlText w:val="%1.%2.%3.%4.%5."/>
      <w:lvlJc w:val="left"/>
      <w:pPr>
        <w:ind w:left="3912" w:hanging="1080"/>
      </w:pPr>
      <w:rPr>
        <w:b/>
      </w:rPr>
    </w:lvl>
    <w:lvl w:ilvl="5">
      <w:start w:val="1"/>
      <w:numFmt w:val="decimal"/>
      <w:lvlText w:val="%1.%2.%3.%4.%5.%6."/>
      <w:lvlJc w:val="left"/>
      <w:pPr>
        <w:ind w:left="4620" w:hanging="1080"/>
      </w:pPr>
      <w:rPr>
        <w:b/>
      </w:rPr>
    </w:lvl>
    <w:lvl w:ilvl="6">
      <w:start w:val="1"/>
      <w:numFmt w:val="decimal"/>
      <w:lvlText w:val="%1.%2.%3.%4.%5.%6.%7."/>
      <w:lvlJc w:val="left"/>
      <w:pPr>
        <w:ind w:left="5688" w:hanging="1440"/>
      </w:pPr>
      <w:rPr>
        <w:b/>
      </w:rPr>
    </w:lvl>
    <w:lvl w:ilvl="7">
      <w:start w:val="1"/>
      <w:numFmt w:val="decimal"/>
      <w:lvlText w:val="%1.%2.%3.%4.%5.%6.%7.%8."/>
      <w:lvlJc w:val="left"/>
      <w:pPr>
        <w:ind w:left="6396" w:hanging="1440"/>
      </w:pPr>
      <w:rPr>
        <w:b/>
      </w:rPr>
    </w:lvl>
    <w:lvl w:ilvl="8">
      <w:start w:val="1"/>
      <w:numFmt w:val="decimal"/>
      <w:lvlText w:val="%1.%2.%3.%4.%5.%6.%7.%8.%9."/>
      <w:lvlJc w:val="left"/>
      <w:pPr>
        <w:ind w:left="7464" w:hanging="1800"/>
      </w:pPr>
      <w:rPr>
        <w:b/>
      </w:rPr>
    </w:lvl>
  </w:abstractNum>
  <w:abstractNum w:abstractNumId="38" w15:restartNumberingAfterBreak="0">
    <w:nsid w:val="555C6D87"/>
    <w:multiLevelType w:val="hybridMultilevel"/>
    <w:tmpl w:val="4A0AB11A"/>
    <w:styleLink w:val="Bullets1"/>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57650DE5"/>
    <w:multiLevelType w:val="hybridMultilevel"/>
    <w:tmpl w:val="669613EE"/>
    <w:lvl w:ilvl="0" w:tplc="0402000B">
      <w:start w:val="1"/>
      <w:numFmt w:val="bullet"/>
      <w:lvlText w:val=""/>
      <w:lvlJc w:val="left"/>
      <w:pPr>
        <w:ind w:left="1364" w:hanging="360"/>
      </w:pPr>
      <w:rPr>
        <w:rFonts w:ascii="Wingdings" w:hAnsi="Wingdings" w:hint="default"/>
      </w:rPr>
    </w:lvl>
    <w:lvl w:ilvl="1" w:tplc="04020003" w:tentative="1">
      <w:start w:val="1"/>
      <w:numFmt w:val="bullet"/>
      <w:lvlText w:val="o"/>
      <w:lvlJc w:val="left"/>
      <w:pPr>
        <w:ind w:left="2084" w:hanging="360"/>
      </w:pPr>
      <w:rPr>
        <w:rFonts w:ascii="Courier New" w:hAnsi="Courier New" w:cs="Courier New" w:hint="default"/>
      </w:rPr>
    </w:lvl>
    <w:lvl w:ilvl="2" w:tplc="04020005" w:tentative="1">
      <w:start w:val="1"/>
      <w:numFmt w:val="bullet"/>
      <w:lvlText w:val=""/>
      <w:lvlJc w:val="left"/>
      <w:pPr>
        <w:ind w:left="2804" w:hanging="360"/>
      </w:pPr>
      <w:rPr>
        <w:rFonts w:ascii="Wingdings" w:hAnsi="Wingdings" w:hint="default"/>
      </w:rPr>
    </w:lvl>
    <w:lvl w:ilvl="3" w:tplc="04020001" w:tentative="1">
      <w:start w:val="1"/>
      <w:numFmt w:val="bullet"/>
      <w:lvlText w:val=""/>
      <w:lvlJc w:val="left"/>
      <w:pPr>
        <w:ind w:left="3524" w:hanging="360"/>
      </w:pPr>
      <w:rPr>
        <w:rFonts w:ascii="Symbol" w:hAnsi="Symbol" w:hint="default"/>
      </w:rPr>
    </w:lvl>
    <w:lvl w:ilvl="4" w:tplc="04020003" w:tentative="1">
      <w:start w:val="1"/>
      <w:numFmt w:val="bullet"/>
      <w:lvlText w:val="o"/>
      <w:lvlJc w:val="left"/>
      <w:pPr>
        <w:ind w:left="4244" w:hanging="360"/>
      </w:pPr>
      <w:rPr>
        <w:rFonts w:ascii="Courier New" w:hAnsi="Courier New" w:cs="Courier New" w:hint="default"/>
      </w:rPr>
    </w:lvl>
    <w:lvl w:ilvl="5" w:tplc="04020005" w:tentative="1">
      <w:start w:val="1"/>
      <w:numFmt w:val="bullet"/>
      <w:lvlText w:val=""/>
      <w:lvlJc w:val="left"/>
      <w:pPr>
        <w:ind w:left="4964" w:hanging="360"/>
      </w:pPr>
      <w:rPr>
        <w:rFonts w:ascii="Wingdings" w:hAnsi="Wingdings" w:hint="default"/>
      </w:rPr>
    </w:lvl>
    <w:lvl w:ilvl="6" w:tplc="04020001" w:tentative="1">
      <w:start w:val="1"/>
      <w:numFmt w:val="bullet"/>
      <w:lvlText w:val=""/>
      <w:lvlJc w:val="left"/>
      <w:pPr>
        <w:ind w:left="5684" w:hanging="360"/>
      </w:pPr>
      <w:rPr>
        <w:rFonts w:ascii="Symbol" w:hAnsi="Symbol" w:hint="default"/>
      </w:rPr>
    </w:lvl>
    <w:lvl w:ilvl="7" w:tplc="04020003" w:tentative="1">
      <w:start w:val="1"/>
      <w:numFmt w:val="bullet"/>
      <w:lvlText w:val="o"/>
      <w:lvlJc w:val="left"/>
      <w:pPr>
        <w:ind w:left="6404" w:hanging="360"/>
      </w:pPr>
      <w:rPr>
        <w:rFonts w:ascii="Courier New" w:hAnsi="Courier New" w:cs="Courier New" w:hint="default"/>
      </w:rPr>
    </w:lvl>
    <w:lvl w:ilvl="8" w:tplc="04020005" w:tentative="1">
      <w:start w:val="1"/>
      <w:numFmt w:val="bullet"/>
      <w:lvlText w:val=""/>
      <w:lvlJc w:val="left"/>
      <w:pPr>
        <w:ind w:left="7124" w:hanging="360"/>
      </w:pPr>
      <w:rPr>
        <w:rFonts w:ascii="Wingdings" w:hAnsi="Wingdings" w:hint="default"/>
      </w:rPr>
    </w:lvl>
  </w:abstractNum>
  <w:abstractNum w:abstractNumId="40" w15:restartNumberingAfterBreak="0">
    <w:nsid w:val="59C0747C"/>
    <w:multiLevelType w:val="hybridMultilevel"/>
    <w:tmpl w:val="22DE25C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1" w15:restartNumberingAfterBreak="0">
    <w:nsid w:val="5C55790E"/>
    <w:multiLevelType w:val="hybridMultilevel"/>
    <w:tmpl w:val="A2CCDCE6"/>
    <w:lvl w:ilvl="0" w:tplc="04020001">
      <w:start w:val="1"/>
      <w:numFmt w:val="bullet"/>
      <w:lvlText w:val=""/>
      <w:lvlJc w:val="left"/>
      <w:pPr>
        <w:ind w:left="1287" w:hanging="360"/>
      </w:pPr>
      <w:rPr>
        <w:rFonts w:ascii="Symbol" w:hAnsi="Symbol" w:hint="default"/>
      </w:rPr>
    </w:lvl>
    <w:lvl w:ilvl="1" w:tplc="04020003" w:tentative="1">
      <w:start w:val="1"/>
      <w:numFmt w:val="bullet"/>
      <w:lvlText w:val="o"/>
      <w:lvlJc w:val="left"/>
      <w:pPr>
        <w:ind w:left="2007" w:hanging="360"/>
      </w:pPr>
      <w:rPr>
        <w:rFonts w:ascii="Courier New" w:hAnsi="Courier New" w:cs="Courier New" w:hint="default"/>
      </w:rPr>
    </w:lvl>
    <w:lvl w:ilvl="2" w:tplc="04020005" w:tentative="1">
      <w:start w:val="1"/>
      <w:numFmt w:val="bullet"/>
      <w:lvlText w:val=""/>
      <w:lvlJc w:val="left"/>
      <w:pPr>
        <w:ind w:left="2727" w:hanging="360"/>
      </w:pPr>
      <w:rPr>
        <w:rFonts w:ascii="Wingdings" w:hAnsi="Wingdings" w:hint="default"/>
      </w:rPr>
    </w:lvl>
    <w:lvl w:ilvl="3" w:tplc="04020001" w:tentative="1">
      <w:start w:val="1"/>
      <w:numFmt w:val="bullet"/>
      <w:lvlText w:val=""/>
      <w:lvlJc w:val="left"/>
      <w:pPr>
        <w:ind w:left="3447" w:hanging="360"/>
      </w:pPr>
      <w:rPr>
        <w:rFonts w:ascii="Symbol" w:hAnsi="Symbol" w:hint="default"/>
      </w:rPr>
    </w:lvl>
    <w:lvl w:ilvl="4" w:tplc="04020003" w:tentative="1">
      <w:start w:val="1"/>
      <w:numFmt w:val="bullet"/>
      <w:lvlText w:val="o"/>
      <w:lvlJc w:val="left"/>
      <w:pPr>
        <w:ind w:left="4167" w:hanging="360"/>
      </w:pPr>
      <w:rPr>
        <w:rFonts w:ascii="Courier New" w:hAnsi="Courier New" w:cs="Courier New" w:hint="default"/>
      </w:rPr>
    </w:lvl>
    <w:lvl w:ilvl="5" w:tplc="04020005" w:tentative="1">
      <w:start w:val="1"/>
      <w:numFmt w:val="bullet"/>
      <w:lvlText w:val=""/>
      <w:lvlJc w:val="left"/>
      <w:pPr>
        <w:ind w:left="4887" w:hanging="360"/>
      </w:pPr>
      <w:rPr>
        <w:rFonts w:ascii="Wingdings" w:hAnsi="Wingdings" w:hint="default"/>
      </w:rPr>
    </w:lvl>
    <w:lvl w:ilvl="6" w:tplc="04020001" w:tentative="1">
      <w:start w:val="1"/>
      <w:numFmt w:val="bullet"/>
      <w:lvlText w:val=""/>
      <w:lvlJc w:val="left"/>
      <w:pPr>
        <w:ind w:left="5607" w:hanging="360"/>
      </w:pPr>
      <w:rPr>
        <w:rFonts w:ascii="Symbol" w:hAnsi="Symbol" w:hint="default"/>
      </w:rPr>
    </w:lvl>
    <w:lvl w:ilvl="7" w:tplc="04020003" w:tentative="1">
      <w:start w:val="1"/>
      <w:numFmt w:val="bullet"/>
      <w:lvlText w:val="o"/>
      <w:lvlJc w:val="left"/>
      <w:pPr>
        <w:ind w:left="6327" w:hanging="360"/>
      </w:pPr>
      <w:rPr>
        <w:rFonts w:ascii="Courier New" w:hAnsi="Courier New" w:cs="Courier New" w:hint="default"/>
      </w:rPr>
    </w:lvl>
    <w:lvl w:ilvl="8" w:tplc="04020005" w:tentative="1">
      <w:start w:val="1"/>
      <w:numFmt w:val="bullet"/>
      <w:lvlText w:val=""/>
      <w:lvlJc w:val="left"/>
      <w:pPr>
        <w:ind w:left="7047" w:hanging="360"/>
      </w:pPr>
      <w:rPr>
        <w:rFonts w:ascii="Wingdings" w:hAnsi="Wingdings" w:hint="default"/>
      </w:rPr>
    </w:lvl>
  </w:abstractNum>
  <w:abstractNum w:abstractNumId="42" w15:restartNumberingAfterBreak="0">
    <w:nsid w:val="5DA12FD8"/>
    <w:multiLevelType w:val="hybridMultilevel"/>
    <w:tmpl w:val="17708188"/>
    <w:lvl w:ilvl="0" w:tplc="0402000B">
      <w:start w:val="1"/>
      <w:numFmt w:val="bullet"/>
      <w:lvlText w:val=""/>
      <w:lvlJc w:val="left"/>
      <w:pPr>
        <w:tabs>
          <w:tab w:val="num" w:pos="360"/>
        </w:tabs>
        <w:ind w:left="360" w:hanging="360"/>
      </w:pPr>
      <w:rPr>
        <w:rFonts w:ascii="Wingdings" w:hAnsi="Wingdings" w:hint="default"/>
      </w:rPr>
    </w:lvl>
    <w:lvl w:ilvl="1" w:tplc="04020001">
      <w:start w:val="1"/>
      <w:numFmt w:val="bullet"/>
      <w:lvlText w:val=""/>
      <w:lvlJc w:val="left"/>
      <w:pPr>
        <w:tabs>
          <w:tab w:val="num" w:pos="502"/>
        </w:tabs>
        <w:ind w:left="502" w:hanging="360"/>
      </w:pPr>
      <w:rPr>
        <w:rFonts w:ascii="Symbol" w:hAnsi="Symbol" w:hint="default"/>
      </w:rPr>
    </w:lvl>
    <w:lvl w:ilvl="2" w:tplc="89E0F1D0">
      <w:numFmt w:val="bullet"/>
      <w:lvlText w:val="-"/>
      <w:lvlJc w:val="left"/>
      <w:pPr>
        <w:tabs>
          <w:tab w:val="num" w:pos="1838"/>
        </w:tabs>
        <w:ind w:left="1838" w:hanging="360"/>
      </w:pPr>
      <w:rPr>
        <w:rFonts w:ascii="Times New Roman" w:eastAsia="Times New Roman" w:hAnsi="Times New Roman" w:cs="Times New Roman" w:hint="default"/>
      </w:rPr>
    </w:lvl>
    <w:lvl w:ilvl="3" w:tplc="04020001" w:tentative="1">
      <w:start w:val="1"/>
      <w:numFmt w:val="bullet"/>
      <w:lvlText w:val=""/>
      <w:lvlJc w:val="left"/>
      <w:pPr>
        <w:tabs>
          <w:tab w:val="num" w:pos="2558"/>
        </w:tabs>
        <w:ind w:left="2558" w:hanging="360"/>
      </w:pPr>
      <w:rPr>
        <w:rFonts w:ascii="Symbol" w:hAnsi="Symbol" w:hint="default"/>
      </w:rPr>
    </w:lvl>
    <w:lvl w:ilvl="4" w:tplc="04020003" w:tentative="1">
      <w:start w:val="1"/>
      <w:numFmt w:val="bullet"/>
      <w:lvlText w:val="o"/>
      <w:lvlJc w:val="left"/>
      <w:pPr>
        <w:tabs>
          <w:tab w:val="num" w:pos="3278"/>
        </w:tabs>
        <w:ind w:left="3278" w:hanging="360"/>
      </w:pPr>
      <w:rPr>
        <w:rFonts w:ascii="Courier New" w:hAnsi="Courier New" w:cs="Courier New" w:hint="default"/>
      </w:rPr>
    </w:lvl>
    <w:lvl w:ilvl="5" w:tplc="04020005" w:tentative="1">
      <w:start w:val="1"/>
      <w:numFmt w:val="bullet"/>
      <w:lvlText w:val=""/>
      <w:lvlJc w:val="left"/>
      <w:pPr>
        <w:tabs>
          <w:tab w:val="num" w:pos="3998"/>
        </w:tabs>
        <w:ind w:left="3998" w:hanging="360"/>
      </w:pPr>
      <w:rPr>
        <w:rFonts w:ascii="Wingdings" w:hAnsi="Wingdings" w:hint="default"/>
      </w:rPr>
    </w:lvl>
    <w:lvl w:ilvl="6" w:tplc="04020001" w:tentative="1">
      <w:start w:val="1"/>
      <w:numFmt w:val="bullet"/>
      <w:lvlText w:val=""/>
      <w:lvlJc w:val="left"/>
      <w:pPr>
        <w:tabs>
          <w:tab w:val="num" w:pos="4718"/>
        </w:tabs>
        <w:ind w:left="4718" w:hanging="360"/>
      </w:pPr>
      <w:rPr>
        <w:rFonts w:ascii="Symbol" w:hAnsi="Symbol" w:hint="default"/>
      </w:rPr>
    </w:lvl>
    <w:lvl w:ilvl="7" w:tplc="04020003" w:tentative="1">
      <w:start w:val="1"/>
      <w:numFmt w:val="bullet"/>
      <w:lvlText w:val="o"/>
      <w:lvlJc w:val="left"/>
      <w:pPr>
        <w:tabs>
          <w:tab w:val="num" w:pos="5438"/>
        </w:tabs>
        <w:ind w:left="5438" w:hanging="360"/>
      </w:pPr>
      <w:rPr>
        <w:rFonts w:ascii="Courier New" w:hAnsi="Courier New" w:cs="Courier New" w:hint="default"/>
      </w:rPr>
    </w:lvl>
    <w:lvl w:ilvl="8" w:tplc="04020005" w:tentative="1">
      <w:start w:val="1"/>
      <w:numFmt w:val="bullet"/>
      <w:lvlText w:val=""/>
      <w:lvlJc w:val="left"/>
      <w:pPr>
        <w:tabs>
          <w:tab w:val="num" w:pos="6158"/>
        </w:tabs>
        <w:ind w:left="6158" w:hanging="360"/>
      </w:pPr>
      <w:rPr>
        <w:rFonts w:ascii="Wingdings" w:hAnsi="Wingdings" w:hint="default"/>
      </w:rPr>
    </w:lvl>
  </w:abstractNum>
  <w:abstractNum w:abstractNumId="43" w15:restartNumberingAfterBreak="0">
    <w:nsid w:val="5DE575BC"/>
    <w:multiLevelType w:val="hybridMultilevel"/>
    <w:tmpl w:val="019028A8"/>
    <w:lvl w:ilvl="0" w:tplc="04020001">
      <w:start w:val="1"/>
      <w:numFmt w:val="bullet"/>
      <w:lvlText w:val=""/>
      <w:lvlJc w:val="left"/>
      <w:pPr>
        <w:tabs>
          <w:tab w:val="num" w:pos="360"/>
        </w:tabs>
        <w:ind w:left="36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5F003DED"/>
    <w:multiLevelType w:val="hybridMultilevel"/>
    <w:tmpl w:val="431E66A8"/>
    <w:numStyleLink w:val="ImportedStyle7"/>
  </w:abstractNum>
  <w:abstractNum w:abstractNumId="45" w15:restartNumberingAfterBreak="0">
    <w:nsid w:val="5F6C7583"/>
    <w:multiLevelType w:val="hybridMultilevel"/>
    <w:tmpl w:val="EA42944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6" w15:restartNumberingAfterBreak="0">
    <w:nsid w:val="62801EA1"/>
    <w:multiLevelType w:val="hybridMultilevel"/>
    <w:tmpl w:val="7DF20B1E"/>
    <w:styleLink w:val="ImportedStyle431"/>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47" w15:restartNumberingAfterBreak="0">
    <w:nsid w:val="66046B94"/>
    <w:multiLevelType w:val="hybridMultilevel"/>
    <w:tmpl w:val="B98823F4"/>
    <w:lvl w:ilvl="0" w:tplc="89921812">
      <w:start w:val="1"/>
      <w:numFmt w:val="decimal"/>
      <w:lvlText w:val="%1."/>
      <w:lvlJc w:val="left"/>
      <w:pPr>
        <w:ind w:left="72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B27E2988">
      <w:start w:val="1"/>
      <w:numFmt w:val="decimal"/>
      <w:lvlText w:val="%2."/>
      <w:lvlJc w:val="left"/>
      <w:pPr>
        <w:tabs>
          <w:tab w:val="left" w:pos="720"/>
        </w:tabs>
        <w:ind w:left="144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tplc="903483EC">
      <w:start w:val="1"/>
      <w:numFmt w:val="decimal"/>
      <w:lvlText w:val="%3."/>
      <w:lvlJc w:val="left"/>
      <w:pPr>
        <w:tabs>
          <w:tab w:val="left" w:pos="720"/>
        </w:tabs>
        <w:ind w:left="216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tplc="6CA6A83C">
      <w:start w:val="1"/>
      <w:numFmt w:val="decimal"/>
      <w:lvlText w:val="%4."/>
      <w:lvlJc w:val="left"/>
      <w:pPr>
        <w:tabs>
          <w:tab w:val="left" w:pos="720"/>
        </w:tabs>
        <w:ind w:left="288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4" w:tplc="9D845DEC">
      <w:start w:val="1"/>
      <w:numFmt w:val="decimal"/>
      <w:lvlText w:val="%5."/>
      <w:lvlJc w:val="left"/>
      <w:pPr>
        <w:tabs>
          <w:tab w:val="left" w:pos="720"/>
        </w:tabs>
        <w:ind w:left="360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5" w:tplc="8110AF12">
      <w:start w:val="1"/>
      <w:numFmt w:val="decimal"/>
      <w:lvlText w:val="%6."/>
      <w:lvlJc w:val="left"/>
      <w:pPr>
        <w:tabs>
          <w:tab w:val="left" w:pos="720"/>
        </w:tabs>
        <w:ind w:left="432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6" w:tplc="BB4035BE">
      <w:start w:val="1"/>
      <w:numFmt w:val="decimal"/>
      <w:lvlText w:val="%7."/>
      <w:lvlJc w:val="left"/>
      <w:pPr>
        <w:tabs>
          <w:tab w:val="left" w:pos="720"/>
        </w:tabs>
        <w:ind w:left="504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7" w:tplc="12E43CAC">
      <w:start w:val="1"/>
      <w:numFmt w:val="decimal"/>
      <w:lvlText w:val="%8."/>
      <w:lvlJc w:val="left"/>
      <w:pPr>
        <w:tabs>
          <w:tab w:val="left" w:pos="720"/>
        </w:tabs>
        <w:ind w:left="576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8" w:tplc="ECA0494A">
      <w:start w:val="1"/>
      <w:numFmt w:val="decimal"/>
      <w:lvlText w:val="%9."/>
      <w:lvlJc w:val="left"/>
      <w:pPr>
        <w:tabs>
          <w:tab w:val="left" w:pos="720"/>
        </w:tabs>
        <w:ind w:left="648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abstractNum>
  <w:abstractNum w:abstractNumId="48" w15:restartNumberingAfterBreak="0">
    <w:nsid w:val="66AF16CB"/>
    <w:multiLevelType w:val="hybridMultilevel"/>
    <w:tmpl w:val="5D5AC3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68D04F54"/>
    <w:multiLevelType w:val="hybridMultilevel"/>
    <w:tmpl w:val="169A55E8"/>
    <w:lvl w:ilvl="0" w:tplc="0402000F">
      <w:start w:val="1"/>
      <w:numFmt w:val="decimal"/>
      <w:lvlText w:val="%1."/>
      <w:lvlJc w:val="left"/>
      <w:pPr>
        <w:ind w:left="360" w:hanging="360"/>
      </w:pPr>
    </w:lvl>
    <w:lvl w:ilvl="1" w:tplc="04020019">
      <w:start w:val="1"/>
      <w:numFmt w:val="lowerLetter"/>
      <w:lvlText w:val="%2."/>
      <w:lvlJc w:val="left"/>
      <w:pPr>
        <w:ind w:left="1080" w:hanging="360"/>
      </w:pPr>
    </w:lvl>
    <w:lvl w:ilvl="2" w:tplc="0402001B">
      <w:start w:val="1"/>
      <w:numFmt w:val="lowerRoman"/>
      <w:lvlText w:val="%3."/>
      <w:lvlJc w:val="right"/>
      <w:pPr>
        <w:ind w:left="1800" w:hanging="180"/>
      </w:pPr>
    </w:lvl>
    <w:lvl w:ilvl="3" w:tplc="0402000F">
      <w:start w:val="1"/>
      <w:numFmt w:val="decimal"/>
      <w:lvlText w:val="%4."/>
      <w:lvlJc w:val="left"/>
      <w:pPr>
        <w:ind w:left="2520" w:hanging="360"/>
      </w:pPr>
    </w:lvl>
    <w:lvl w:ilvl="4" w:tplc="04020019">
      <w:start w:val="1"/>
      <w:numFmt w:val="lowerLetter"/>
      <w:lvlText w:val="%5."/>
      <w:lvlJc w:val="left"/>
      <w:pPr>
        <w:ind w:left="3240" w:hanging="360"/>
      </w:pPr>
    </w:lvl>
    <w:lvl w:ilvl="5" w:tplc="0402001B">
      <w:start w:val="1"/>
      <w:numFmt w:val="lowerRoman"/>
      <w:lvlText w:val="%6."/>
      <w:lvlJc w:val="right"/>
      <w:pPr>
        <w:ind w:left="3960" w:hanging="180"/>
      </w:pPr>
    </w:lvl>
    <w:lvl w:ilvl="6" w:tplc="0402000F">
      <w:start w:val="1"/>
      <w:numFmt w:val="decimal"/>
      <w:lvlText w:val="%7."/>
      <w:lvlJc w:val="left"/>
      <w:pPr>
        <w:ind w:left="4680" w:hanging="360"/>
      </w:pPr>
    </w:lvl>
    <w:lvl w:ilvl="7" w:tplc="04020019">
      <w:start w:val="1"/>
      <w:numFmt w:val="lowerLetter"/>
      <w:lvlText w:val="%8."/>
      <w:lvlJc w:val="left"/>
      <w:pPr>
        <w:ind w:left="5400" w:hanging="360"/>
      </w:pPr>
    </w:lvl>
    <w:lvl w:ilvl="8" w:tplc="0402001B">
      <w:start w:val="1"/>
      <w:numFmt w:val="lowerRoman"/>
      <w:lvlText w:val="%9."/>
      <w:lvlJc w:val="right"/>
      <w:pPr>
        <w:ind w:left="6120" w:hanging="180"/>
      </w:pPr>
    </w:lvl>
  </w:abstractNum>
  <w:abstractNum w:abstractNumId="50" w15:restartNumberingAfterBreak="0">
    <w:nsid w:val="69024AC9"/>
    <w:multiLevelType w:val="hybridMultilevel"/>
    <w:tmpl w:val="A252ACAE"/>
    <w:lvl w:ilvl="0" w:tplc="FFE0B98E">
      <w:start w:val="2"/>
      <w:numFmt w:val="bullet"/>
      <w:lvlText w:val="-"/>
      <w:lvlJc w:val="left"/>
      <w:pPr>
        <w:ind w:left="1068" w:hanging="360"/>
      </w:pPr>
      <w:rPr>
        <w:rFonts w:ascii="Times New Roman" w:eastAsia="Times New Roman" w:hAnsi="Times New Roman" w:cs="Times New Roman" w:hint="default"/>
      </w:rPr>
    </w:lvl>
    <w:lvl w:ilvl="1" w:tplc="04090003">
      <w:start w:val="1"/>
      <w:numFmt w:val="bullet"/>
      <w:lvlText w:val="o"/>
      <w:lvlJc w:val="left"/>
      <w:pPr>
        <w:ind w:left="1788" w:hanging="360"/>
      </w:pPr>
      <w:rPr>
        <w:rFonts w:ascii="Courier New" w:hAnsi="Courier New" w:cs="Courier New" w:hint="default"/>
      </w:rPr>
    </w:lvl>
    <w:lvl w:ilvl="2" w:tplc="04090005">
      <w:start w:val="1"/>
      <w:numFmt w:val="bullet"/>
      <w:lvlText w:val=""/>
      <w:lvlJc w:val="left"/>
      <w:pPr>
        <w:ind w:left="2508" w:hanging="360"/>
      </w:pPr>
      <w:rPr>
        <w:rFonts w:ascii="Wingdings" w:hAnsi="Wingdings" w:hint="default"/>
      </w:rPr>
    </w:lvl>
    <w:lvl w:ilvl="3" w:tplc="04090001">
      <w:start w:val="1"/>
      <w:numFmt w:val="bullet"/>
      <w:lvlText w:val=""/>
      <w:lvlJc w:val="left"/>
      <w:pPr>
        <w:ind w:left="3228" w:hanging="360"/>
      </w:pPr>
      <w:rPr>
        <w:rFonts w:ascii="Symbol" w:hAnsi="Symbol" w:hint="default"/>
      </w:rPr>
    </w:lvl>
    <w:lvl w:ilvl="4" w:tplc="04090003">
      <w:start w:val="1"/>
      <w:numFmt w:val="bullet"/>
      <w:lvlText w:val="o"/>
      <w:lvlJc w:val="left"/>
      <w:pPr>
        <w:ind w:left="3948" w:hanging="360"/>
      </w:pPr>
      <w:rPr>
        <w:rFonts w:ascii="Courier New" w:hAnsi="Courier New" w:cs="Courier New" w:hint="default"/>
      </w:rPr>
    </w:lvl>
    <w:lvl w:ilvl="5" w:tplc="04090005">
      <w:start w:val="1"/>
      <w:numFmt w:val="bullet"/>
      <w:lvlText w:val=""/>
      <w:lvlJc w:val="left"/>
      <w:pPr>
        <w:ind w:left="4668" w:hanging="360"/>
      </w:pPr>
      <w:rPr>
        <w:rFonts w:ascii="Wingdings" w:hAnsi="Wingdings" w:hint="default"/>
      </w:rPr>
    </w:lvl>
    <w:lvl w:ilvl="6" w:tplc="04090001">
      <w:start w:val="1"/>
      <w:numFmt w:val="bullet"/>
      <w:lvlText w:val=""/>
      <w:lvlJc w:val="left"/>
      <w:pPr>
        <w:ind w:left="5388" w:hanging="360"/>
      </w:pPr>
      <w:rPr>
        <w:rFonts w:ascii="Symbol" w:hAnsi="Symbol" w:hint="default"/>
      </w:rPr>
    </w:lvl>
    <w:lvl w:ilvl="7" w:tplc="04090003">
      <w:start w:val="1"/>
      <w:numFmt w:val="bullet"/>
      <w:lvlText w:val="o"/>
      <w:lvlJc w:val="left"/>
      <w:pPr>
        <w:ind w:left="6108" w:hanging="360"/>
      </w:pPr>
      <w:rPr>
        <w:rFonts w:ascii="Courier New" w:hAnsi="Courier New" w:cs="Courier New" w:hint="default"/>
      </w:rPr>
    </w:lvl>
    <w:lvl w:ilvl="8" w:tplc="04090005">
      <w:start w:val="1"/>
      <w:numFmt w:val="bullet"/>
      <w:lvlText w:val=""/>
      <w:lvlJc w:val="left"/>
      <w:pPr>
        <w:ind w:left="6828" w:hanging="360"/>
      </w:pPr>
      <w:rPr>
        <w:rFonts w:ascii="Wingdings" w:hAnsi="Wingdings" w:hint="default"/>
      </w:rPr>
    </w:lvl>
  </w:abstractNum>
  <w:abstractNum w:abstractNumId="51" w15:restartNumberingAfterBreak="0">
    <w:nsid w:val="6AA45BCD"/>
    <w:multiLevelType w:val="hybridMultilevel"/>
    <w:tmpl w:val="619AC222"/>
    <w:styleLink w:val="ImportedStyle61"/>
    <w:lvl w:ilvl="0" w:tplc="6A9AF3CC">
      <w:start w:val="5"/>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2" w15:restartNumberingAfterBreak="0">
    <w:nsid w:val="6ACC5380"/>
    <w:multiLevelType w:val="hybridMultilevel"/>
    <w:tmpl w:val="3D9047B4"/>
    <w:lvl w:ilvl="0" w:tplc="B53E88C2">
      <w:start w:val="1"/>
      <w:numFmt w:val="bullet"/>
      <w:lvlText w:val=""/>
      <w:lvlJc w:val="left"/>
      <w:pPr>
        <w:tabs>
          <w:tab w:val="num" w:pos="539"/>
        </w:tabs>
        <w:ind w:left="539" w:hanging="359"/>
      </w:pPr>
      <w:rPr>
        <w:rFonts w:ascii="Symbol" w:hAnsi="Symbol" w:hint="default"/>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start w:val="1"/>
      <w:numFmt w:val="bullet"/>
      <w:lvlText w:val=""/>
      <w:lvlJc w:val="left"/>
      <w:pPr>
        <w:tabs>
          <w:tab w:val="num" w:pos="2160"/>
        </w:tabs>
        <w:ind w:left="2160" w:hanging="360"/>
      </w:pPr>
      <w:rPr>
        <w:rFonts w:ascii="Wingdings" w:hAnsi="Wingdings" w:hint="default"/>
      </w:rPr>
    </w:lvl>
    <w:lvl w:ilvl="3" w:tplc="04020001">
      <w:start w:val="1"/>
      <w:numFmt w:val="bullet"/>
      <w:lvlText w:val=""/>
      <w:lvlJc w:val="left"/>
      <w:pPr>
        <w:tabs>
          <w:tab w:val="num" w:pos="2880"/>
        </w:tabs>
        <w:ind w:left="2880" w:hanging="360"/>
      </w:pPr>
      <w:rPr>
        <w:rFonts w:ascii="Symbol" w:hAnsi="Symbol" w:hint="default"/>
      </w:rPr>
    </w:lvl>
    <w:lvl w:ilvl="4" w:tplc="04020003">
      <w:start w:val="1"/>
      <w:numFmt w:val="bullet"/>
      <w:lvlText w:val="o"/>
      <w:lvlJc w:val="left"/>
      <w:pPr>
        <w:tabs>
          <w:tab w:val="num" w:pos="3600"/>
        </w:tabs>
        <w:ind w:left="3600" w:hanging="360"/>
      </w:pPr>
      <w:rPr>
        <w:rFonts w:ascii="Courier New" w:hAnsi="Courier New" w:cs="Courier New" w:hint="default"/>
      </w:rPr>
    </w:lvl>
    <w:lvl w:ilvl="5" w:tplc="04020005">
      <w:start w:val="1"/>
      <w:numFmt w:val="bullet"/>
      <w:lvlText w:val=""/>
      <w:lvlJc w:val="left"/>
      <w:pPr>
        <w:tabs>
          <w:tab w:val="num" w:pos="4320"/>
        </w:tabs>
        <w:ind w:left="4320" w:hanging="360"/>
      </w:pPr>
      <w:rPr>
        <w:rFonts w:ascii="Wingdings" w:hAnsi="Wingdings" w:hint="default"/>
      </w:rPr>
    </w:lvl>
    <w:lvl w:ilvl="6" w:tplc="04020001">
      <w:start w:val="1"/>
      <w:numFmt w:val="bullet"/>
      <w:lvlText w:val=""/>
      <w:lvlJc w:val="left"/>
      <w:pPr>
        <w:tabs>
          <w:tab w:val="num" w:pos="5040"/>
        </w:tabs>
        <w:ind w:left="5040" w:hanging="360"/>
      </w:pPr>
      <w:rPr>
        <w:rFonts w:ascii="Symbol" w:hAnsi="Symbol" w:hint="default"/>
      </w:rPr>
    </w:lvl>
    <w:lvl w:ilvl="7" w:tplc="04020003">
      <w:start w:val="1"/>
      <w:numFmt w:val="bullet"/>
      <w:lvlText w:val="o"/>
      <w:lvlJc w:val="left"/>
      <w:pPr>
        <w:tabs>
          <w:tab w:val="num" w:pos="5760"/>
        </w:tabs>
        <w:ind w:left="5760" w:hanging="360"/>
      </w:pPr>
      <w:rPr>
        <w:rFonts w:ascii="Courier New" w:hAnsi="Courier New" w:cs="Courier New" w:hint="default"/>
      </w:rPr>
    </w:lvl>
    <w:lvl w:ilvl="8" w:tplc="04020005">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6D506F30"/>
    <w:multiLevelType w:val="hybridMultilevel"/>
    <w:tmpl w:val="7F3A7442"/>
    <w:lvl w:ilvl="0" w:tplc="3348C232">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70693518"/>
    <w:multiLevelType w:val="hybridMultilevel"/>
    <w:tmpl w:val="49BAF154"/>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55" w15:restartNumberingAfterBreak="0">
    <w:nsid w:val="724B0941"/>
    <w:multiLevelType w:val="hybridMultilevel"/>
    <w:tmpl w:val="4A1C6CD2"/>
    <w:lvl w:ilvl="0" w:tplc="5576F5D8">
      <w:numFmt w:val="bullet"/>
      <w:lvlText w:val="-"/>
      <w:lvlJc w:val="left"/>
      <w:pPr>
        <w:ind w:left="1068" w:hanging="360"/>
      </w:pPr>
      <w:rPr>
        <w:rFonts w:ascii="Cambria" w:eastAsia="Times New Roman" w:hAnsi="Cambria" w:cs="Times New Roman" w:hint="default"/>
      </w:rPr>
    </w:lvl>
    <w:lvl w:ilvl="1" w:tplc="04020003">
      <w:start w:val="1"/>
      <w:numFmt w:val="bullet"/>
      <w:lvlText w:val="o"/>
      <w:lvlJc w:val="left"/>
      <w:pPr>
        <w:ind w:left="1788" w:hanging="360"/>
      </w:pPr>
      <w:rPr>
        <w:rFonts w:ascii="Courier New" w:hAnsi="Courier New" w:cs="Courier New" w:hint="default"/>
      </w:rPr>
    </w:lvl>
    <w:lvl w:ilvl="2" w:tplc="04020005">
      <w:start w:val="1"/>
      <w:numFmt w:val="bullet"/>
      <w:lvlText w:val=""/>
      <w:lvlJc w:val="left"/>
      <w:pPr>
        <w:ind w:left="2508" w:hanging="360"/>
      </w:pPr>
      <w:rPr>
        <w:rFonts w:ascii="Wingdings" w:hAnsi="Wingdings" w:hint="default"/>
      </w:rPr>
    </w:lvl>
    <w:lvl w:ilvl="3" w:tplc="04020001">
      <w:start w:val="1"/>
      <w:numFmt w:val="bullet"/>
      <w:lvlText w:val=""/>
      <w:lvlJc w:val="left"/>
      <w:pPr>
        <w:ind w:left="3228" w:hanging="360"/>
      </w:pPr>
      <w:rPr>
        <w:rFonts w:ascii="Symbol" w:hAnsi="Symbol" w:hint="default"/>
      </w:rPr>
    </w:lvl>
    <w:lvl w:ilvl="4" w:tplc="04020003">
      <w:start w:val="1"/>
      <w:numFmt w:val="bullet"/>
      <w:lvlText w:val="o"/>
      <w:lvlJc w:val="left"/>
      <w:pPr>
        <w:ind w:left="3948" w:hanging="360"/>
      </w:pPr>
      <w:rPr>
        <w:rFonts w:ascii="Courier New" w:hAnsi="Courier New" w:cs="Courier New" w:hint="default"/>
      </w:rPr>
    </w:lvl>
    <w:lvl w:ilvl="5" w:tplc="04020005">
      <w:start w:val="1"/>
      <w:numFmt w:val="bullet"/>
      <w:lvlText w:val=""/>
      <w:lvlJc w:val="left"/>
      <w:pPr>
        <w:ind w:left="4668" w:hanging="360"/>
      </w:pPr>
      <w:rPr>
        <w:rFonts w:ascii="Wingdings" w:hAnsi="Wingdings" w:hint="default"/>
      </w:rPr>
    </w:lvl>
    <w:lvl w:ilvl="6" w:tplc="04020001">
      <w:start w:val="1"/>
      <w:numFmt w:val="bullet"/>
      <w:lvlText w:val=""/>
      <w:lvlJc w:val="left"/>
      <w:pPr>
        <w:ind w:left="5388" w:hanging="360"/>
      </w:pPr>
      <w:rPr>
        <w:rFonts w:ascii="Symbol" w:hAnsi="Symbol" w:hint="default"/>
      </w:rPr>
    </w:lvl>
    <w:lvl w:ilvl="7" w:tplc="04020003">
      <w:start w:val="1"/>
      <w:numFmt w:val="bullet"/>
      <w:lvlText w:val="o"/>
      <w:lvlJc w:val="left"/>
      <w:pPr>
        <w:ind w:left="6108" w:hanging="360"/>
      </w:pPr>
      <w:rPr>
        <w:rFonts w:ascii="Courier New" w:hAnsi="Courier New" w:cs="Courier New" w:hint="default"/>
      </w:rPr>
    </w:lvl>
    <w:lvl w:ilvl="8" w:tplc="04020005">
      <w:start w:val="1"/>
      <w:numFmt w:val="bullet"/>
      <w:lvlText w:val=""/>
      <w:lvlJc w:val="left"/>
      <w:pPr>
        <w:ind w:left="6828" w:hanging="360"/>
      </w:pPr>
      <w:rPr>
        <w:rFonts w:ascii="Wingdings" w:hAnsi="Wingdings" w:hint="default"/>
      </w:rPr>
    </w:lvl>
  </w:abstractNum>
  <w:abstractNum w:abstractNumId="56" w15:restartNumberingAfterBreak="0">
    <w:nsid w:val="72EC0808"/>
    <w:multiLevelType w:val="hybridMultilevel"/>
    <w:tmpl w:val="A8BA8224"/>
    <w:numStyleLink w:val="ImportedStyle42"/>
  </w:abstractNum>
  <w:abstractNum w:abstractNumId="57" w15:restartNumberingAfterBreak="0">
    <w:nsid w:val="731B1EE6"/>
    <w:multiLevelType w:val="hybridMultilevel"/>
    <w:tmpl w:val="3320B282"/>
    <w:lvl w:ilvl="0" w:tplc="0409000B">
      <w:start w:val="1"/>
      <w:numFmt w:val="bullet"/>
      <w:lvlText w:val=""/>
      <w:lvlJc w:val="left"/>
      <w:pPr>
        <w:ind w:left="780" w:hanging="360"/>
      </w:pPr>
      <w:rPr>
        <w:rFonts w:ascii="Wingdings" w:hAnsi="Wingding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58" w15:restartNumberingAfterBreak="0">
    <w:nsid w:val="73444B29"/>
    <w:multiLevelType w:val="hybridMultilevel"/>
    <w:tmpl w:val="D188D9D8"/>
    <w:numStyleLink w:val="ImportedStyle43"/>
  </w:abstractNum>
  <w:abstractNum w:abstractNumId="59" w15:restartNumberingAfterBreak="0">
    <w:nsid w:val="74715880"/>
    <w:multiLevelType w:val="hybridMultilevel"/>
    <w:tmpl w:val="FDF0A7CA"/>
    <w:lvl w:ilvl="0" w:tplc="04020001">
      <w:start w:val="1"/>
      <w:numFmt w:val="bullet"/>
      <w:lvlText w:val=""/>
      <w:lvlJc w:val="left"/>
      <w:pPr>
        <w:ind w:left="1427" w:hanging="360"/>
      </w:pPr>
      <w:rPr>
        <w:rFonts w:ascii="Symbol" w:hAnsi="Symbol" w:hint="default"/>
      </w:rPr>
    </w:lvl>
    <w:lvl w:ilvl="1" w:tplc="04020003" w:tentative="1">
      <w:start w:val="1"/>
      <w:numFmt w:val="bullet"/>
      <w:lvlText w:val="o"/>
      <w:lvlJc w:val="left"/>
      <w:pPr>
        <w:ind w:left="2147" w:hanging="360"/>
      </w:pPr>
      <w:rPr>
        <w:rFonts w:ascii="Courier New" w:hAnsi="Courier New" w:cs="Courier New" w:hint="default"/>
      </w:rPr>
    </w:lvl>
    <w:lvl w:ilvl="2" w:tplc="04020005" w:tentative="1">
      <w:start w:val="1"/>
      <w:numFmt w:val="bullet"/>
      <w:lvlText w:val=""/>
      <w:lvlJc w:val="left"/>
      <w:pPr>
        <w:ind w:left="2867" w:hanging="360"/>
      </w:pPr>
      <w:rPr>
        <w:rFonts w:ascii="Wingdings" w:hAnsi="Wingdings" w:hint="default"/>
      </w:rPr>
    </w:lvl>
    <w:lvl w:ilvl="3" w:tplc="04020001" w:tentative="1">
      <w:start w:val="1"/>
      <w:numFmt w:val="bullet"/>
      <w:lvlText w:val=""/>
      <w:lvlJc w:val="left"/>
      <w:pPr>
        <w:ind w:left="3587" w:hanging="360"/>
      </w:pPr>
      <w:rPr>
        <w:rFonts w:ascii="Symbol" w:hAnsi="Symbol" w:hint="default"/>
      </w:rPr>
    </w:lvl>
    <w:lvl w:ilvl="4" w:tplc="04020003" w:tentative="1">
      <w:start w:val="1"/>
      <w:numFmt w:val="bullet"/>
      <w:lvlText w:val="o"/>
      <w:lvlJc w:val="left"/>
      <w:pPr>
        <w:ind w:left="4307" w:hanging="360"/>
      </w:pPr>
      <w:rPr>
        <w:rFonts w:ascii="Courier New" w:hAnsi="Courier New" w:cs="Courier New" w:hint="default"/>
      </w:rPr>
    </w:lvl>
    <w:lvl w:ilvl="5" w:tplc="04020005" w:tentative="1">
      <w:start w:val="1"/>
      <w:numFmt w:val="bullet"/>
      <w:lvlText w:val=""/>
      <w:lvlJc w:val="left"/>
      <w:pPr>
        <w:ind w:left="5027" w:hanging="360"/>
      </w:pPr>
      <w:rPr>
        <w:rFonts w:ascii="Wingdings" w:hAnsi="Wingdings" w:hint="default"/>
      </w:rPr>
    </w:lvl>
    <w:lvl w:ilvl="6" w:tplc="04020001" w:tentative="1">
      <w:start w:val="1"/>
      <w:numFmt w:val="bullet"/>
      <w:lvlText w:val=""/>
      <w:lvlJc w:val="left"/>
      <w:pPr>
        <w:ind w:left="5747" w:hanging="360"/>
      </w:pPr>
      <w:rPr>
        <w:rFonts w:ascii="Symbol" w:hAnsi="Symbol" w:hint="default"/>
      </w:rPr>
    </w:lvl>
    <w:lvl w:ilvl="7" w:tplc="04020003" w:tentative="1">
      <w:start w:val="1"/>
      <w:numFmt w:val="bullet"/>
      <w:lvlText w:val="o"/>
      <w:lvlJc w:val="left"/>
      <w:pPr>
        <w:ind w:left="6467" w:hanging="360"/>
      </w:pPr>
      <w:rPr>
        <w:rFonts w:ascii="Courier New" w:hAnsi="Courier New" w:cs="Courier New" w:hint="default"/>
      </w:rPr>
    </w:lvl>
    <w:lvl w:ilvl="8" w:tplc="04020005" w:tentative="1">
      <w:start w:val="1"/>
      <w:numFmt w:val="bullet"/>
      <w:lvlText w:val=""/>
      <w:lvlJc w:val="left"/>
      <w:pPr>
        <w:ind w:left="7187" w:hanging="360"/>
      </w:pPr>
      <w:rPr>
        <w:rFonts w:ascii="Wingdings" w:hAnsi="Wingdings" w:hint="default"/>
      </w:rPr>
    </w:lvl>
  </w:abstractNum>
  <w:abstractNum w:abstractNumId="60" w15:restartNumberingAfterBreak="0">
    <w:nsid w:val="75A460B5"/>
    <w:multiLevelType w:val="hybridMultilevel"/>
    <w:tmpl w:val="AF1C7604"/>
    <w:styleLink w:val="ImportedStyle421"/>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1" w15:restartNumberingAfterBreak="0">
    <w:nsid w:val="7604528E"/>
    <w:multiLevelType w:val="hybridMultilevel"/>
    <w:tmpl w:val="A234152A"/>
    <w:styleLink w:val="Bullets"/>
    <w:lvl w:ilvl="0" w:tplc="2CF28850">
      <w:start w:val="1"/>
      <w:numFmt w:val="bullet"/>
      <w:lvlText w:val="-"/>
      <w:lvlJc w:val="left"/>
      <w:pPr>
        <w:tabs>
          <w:tab w:val="left" w:pos="708"/>
          <w:tab w:val="num" w:pos="86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158" w:firstLine="55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F954BB7A">
      <w:start w:val="1"/>
      <w:numFmt w:val="bullet"/>
      <w:lvlText w:val="-"/>
      <w:lvlJc w:val="left"/>
      <w:pPr>
        <w:tabs>
          <w:tab w:val="left" w:pos="708"/>
          <w:tab w:val="num" w:pos="146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758" w:firstLine="55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tplc="B64C0646">
      <w:start w:val="1"/>
      <w:numFmt w:val="bullet"/>
      <w:lvlText w:val="-"/>
      <w:lvlJc w:val="left"/>
      <w:pPr>
        <w:tabs>
          <w:tab w:val="left" w:pos="708"/>
          <w:tab w:val="left" w:pos="1416"/>
          <w:tab w:val="num" w:pos="206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1358" w:firstLine="55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tplc="1BEEC7BE">
      <w:start w:val="1"/>
      <w:numFmt w:val="bullet"/>
      <w:lvlText w:val="-"/>
      <w:lvlJc w:val="left"/>
      <w:pPr>
        <w:tabs>
          <w:tab w:val="left" w:pos="708"/>
          <w:tab w:val="left" w:pos="1416"/>
          <w:tab w:val="left" w:pos="2124"/>
          <w:tab w:val="num" w:pos="2666"/>
          <w:tab w:val="left" w:pos="2832"/>
          <w:tab w:val="left" w:pos="3540"/>
          <w:tab w:val="left" w:pos="4248"/>
          <w:tab w:val="left" w:pos="4956"/>
          <w:tab w:val="left" w:pos="5664"/>
          <w:tab w:val="left" w:pos="6372"/>
          <w:tab w:val="left" w:pos="7080"/>
          <w:tab w:val="left" w:pos="7788"/>
          <w:tab w:val="left" w:pos="8496"/>
          <w:tab w:val="left" w:pos="9204"/>
          <w:tab w:val="left" w:pos="9912"/>
        </w:tabs>
        <w:ind w:left="1958" w:firstLine="55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4" w:tplc="47248412">
      <w:start w:val="1"/>
      <w:numFmt w:val="bullet"/>
      <w:lvlText w:val="-"/>
      <w:lvlJc w:val="left"/>
      <w:pPr>
        <w:tabs>
          <w:tab w:val="left" w:pos="708"/>
          <w:tab w:val="left" w:pos="1416"/>
          <w:tab w:val="left" w:pos="2124"/>
          <w:tab w:val="left" w:pos="2832"/>
          <w:tab w:val="num" w:pos="3266"/>
          <w:tab w:val="left" w:pos="3540"/>
          <w:tab w:val="left" w:pos="4248"/>
          <w:tab w:val="left" w:pos="4956"/>
          <w:tab w:val="left" w:pos="5664"/>
          <w:tab w:val="left" w:pos="6372"/>
          <w:tab w:val="left" w:pos="7080"/>
          <w:tab w:val="left" w:pos="7788"/>
          <w:tab w:val="left" w:pos="8496"/>
          <w:tab w:val="left" w:pos="9204"/>
          <w:tab w:val="left" w:pos="9912"/>
        </w:tabs>
        <w:ind w:left="2558" w:firstLine="55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5" w:tplc="38F80EB6">
      <w:start w:val="1"/>
      <w:numFmt w:val="bullet"/>
      <w:lvlText w:val="-"/>
      <w:lvlJc w:val="left"/>
      <w:pPr>
        <w:tabs>
          <w:tab w:val="left" w:pos="708"/>
          <w:tab w:val="left" w:pos="1416"/>
          <w:tab w:val="left" w:pos="2124"/>
          <w:tab w:val="left" w:pos="2832"/>
          <w:tab w:val="left" w:pos="3540"/>
          <w:tab w:val="num" w:pos="3866"/>
          <w:tab w:val="left" w:pos="4248"/>
          <w:tab w:val="left" w:pos="4956"/>
          <w:tab w:val="left" w:pos="5664"/>
          <w:tab w:val="left" w:pos="6372"/>
          <w:tab w:val="left" w:pos="7080"/>
          <w:tab w:val="left" w:pos="7788"/>
          <w:tab w:val="left" w:pos="8496"/>
          <w:tab w:val="left" w:pos="9204"/>
          <w:tab w:val="left" w:pos="9912"/>
        </w:tabs>
        <w:ind w:left="3158" w:firstLine="55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6" w:tplc="CA22318E">
      <w:start w:val="1"/>
      <w:numFmt w:val="bullet"/>
      <w:lvlText w:val="-"/>
      <w:lvlJc w:val="left"/>
      <w:pPr>
        <w:tabs>
          <w:tab w:val="left" w:pos="708"/>
          <w:tab w:val="left" w:pos="1416"/>
          <w:tab w:val="left" w:pos="2124"/>
          <w:tab w:val="left" w:pos="2832"/>
          <w:tab w:val="left" w:pos="3540"/>
          <w:tab w:val="left" w:pos="4248"/>
          <w:tab w:val="num" w:pos="4466"/>
          <w:tab w:val="left" w:pos="4956"/>
          <w:tab w:val="left" w:pos="5664"/>
          <w:tab w:val="left" w:pos="6372"/>
          <w:tab w:val="left" w:pos="7080"/>
          <w:tab w:val="left" w:pos="7788"/>
          <w:tab w:val="left" w:pos="8496"/>
          <w:tab w:val="left" w:pos="9204"/>
          <w:tab w:val="left" w:pos="9912"/>
        </w:tabs>
        <w:ind w:left="3758" w:firstLine="55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7" w:tplc="683C2BE4">
      <w:start w:val="1"/>
      <w:numFmt w:val="bullet"/>
      <w:lvlText w:val="-"/>
      <w:lvlJc w:val="left"/>
      <w:pPr>
        <w:tabs>
          <w:tab w:val="left" w:pos="708"/>
          <w:tab w:val="left" w:pos="1416"/>
          <w:tab w:val="left" w:pos="2124"/>
          <w:tab w:val="left" w:pos="2832"/>
          <w:tab w:val="left" w:pos="3540"/>
          <w:tab w:val="left" w:pos="4248"/>
          <w:tab w:val="left" w:pos="4956"/>
          <w:tab w:val="num" w:pos="5066"/>
          <w:tab w:val="left" w:pos="5664"/>
          <w:tab w:val="left" w:pos="6372"/>
          <w:tab w:val="left" w:pos="7080"/>
          <w:tab w:val="left" w:pos="7788"/>
          <w:tab w:val="left" w:pos="8496"/>
          <w:tab w:val="left" w:pos="9204"/>
          <w:tab w:val="left" w:pos="9912"/>
        </w:tabs>
        <w:ind w:left="4358" w:firstLine="55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8" w:tplc="0ECE76CE">
      <w:start w:val="1"/>
      <w:numFmt w:val="bullet"/>
      <w:lvlText w:val="-"/>
      <w:lvlJc w:val="left"/>
      <w:pPr>
        <w:tabs>
          <w:tab w:val="left" w:pos="708"/>
          <w:tab w:val="left" w:pos="1416"/>
          <w:tab w:val="left" w:pos="2124"/>
          <w:tab w:val="left" w:pos="2832"/>
          <w:tab w:val="left" w:pos="3540"/>
          <w:tab w:val="left" w:pos="4248"/>
          <w:tab w:val="left" w:pos="4956"/>
          <w:tab w:val="num" w:pos="5666"/>
          <w:tab w:val="left" w:pos="6372"/>
          <w:tab w:val="left" w:pos="7080"/>
          <w:tab w:val="left" w:pos="7788"/>
          <w:tab w:val="left" w:pos="8496"/>
          <w:tab w:val="left" w:pos="9204"/>
          <w:tab w:val="left" w:pos="9912"/>
        </w:tabs>
        <w:ind w:left="4958" w:firstLine="55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abstractNum>
  <w:abstractNum w:abstractNumId="62" w15:restartNumberingAfterBreak="0">
    <w:nsid w:val="7B7620D7"/>
    <w:multiLevelType w:val="hybridMultilevel"/>
    <w:tmpl w:val="08FAB544"/>
    <w:styleLink w:val="ImportedStyle81"/>
    <w:lvl w:ilvl="0" w:tplc="89E0F1D0">
      <w:numFmt w:val="bullet"/>
      <w:lvlText w:val="-"/>
      <w:lvlJc w:val="left"/>
      <w:pPr>
        <w:ind w:left="1068" w:hanging="360"/>
      </w:pPr>
      <w:rPr>
        <w:rFonts w:ascii="Times New Roman" w:eastAsia="Times New Roman" w:hAnsi="Times New Roman" w:cs="Times New Roman" w:hint="default"/>
      </w:rPr>
    </w:lvl>
    <w:lvl w:ilvl="1" w:tplc="04020003" w:tentative="1">
      <w:start w:val="1"/>
      <w:numFmt w:val="bullet"/>
      <w:lvlText w:val="o"/>
      <w:lvlJc w:val="left"/>
      <w:pPr>
        <w:ind w:left="1788" w:hanging="360"/>
      </w:pPr>
      <w:rPr>
        <w:rFonts w:ascii="Courier New" w:hAnsi="Courier New" w:cs="Courier New" w:hint="default"/>
      </w:rPr>
    </w:lvl>
    <w:lvl w:ilvl="2" w:tplc="04020005" w:tentative="1">
      <w:start w:val="1"/>
      <w:numFmt w:val="bullet"/>
      <w:lvlText w:val=""/>
      <w:lvlJc w:val="left"/>
      <w:pPr>
        <w:ind w:left="2508" w:hanging="360"/>
      </w:pPr>
      <w:rPr>
        <w:rFonts w:ascii="Wingdings" w:hAnsi="Wingdings" w:hint="default"/>
      </w:rPr>
    </w:lvl>
    <w:lvl w:ilvl="3" w:tplc="04020001" w:tentative="1">
      <w:start w:val="1"/>
      <w:numFmt w:val="bullet"/>
      <w:lvlText w:val=""/>
      <w:lvlJc w:val="left"/>
      <w:pPr>
        <w:ind w:left="3228" w:hanging="360"/>
      </w:pPr>
      <w:rPr>
        <w:rFonts w:ascii="Symbol" w:hAnsi="Symbol" w:hint="default"/>
      </w:rPr>
    </w:lvl>
    <w:lvl w:ilvl="4" w:tplc="04020003" w:tentative="1">
      <w:start w:val="1"/>
      <w:numFmt w:val="bullet"/>
      <w:lvlText w:val="o"/>
      <w:lvlJc w:val="left"/>
      <w:pPr>
        <w:ind w:left="3948" w:hanging="360"/>
      </w:pPr>
      <w:rPr>
        <w:rFonts w:ascii="Courier New" w:hAnsi="Courier New" w:cs="Courier New" w:hint="default"/>
      </w:rPr>
    </w:lvl>
    <w:lvl w:ilvl="5" w:tplc="04020005" w:tentative="1">
      <w:start w:val="1"/>
      <w:numFmt w:val="bullet"/>
      <w:lvlText w:val=""/>
      <w:lvlJc w:val="left"/>
      <w:pPr>
        <w:ind w:left="4668" w:hanging="360"/>
      </w:pPr>
      <w:rPr>
        <w:rFonts w:ascii="Wingdings" w:hAnsi="Wingdings" w:hint="default"/>
      </w:rPr>
    </w:lvl>
    <w:lvl w:ilvl="6" w:tplc="04020001" w:tentative="1">
      <w:start w:val="1"/>
      <w:numFmt w:val="bullet"/>
      <w:lvlText w:val=""/>
      <w:lvlJc w:val="left"/>
      <w:pPr>
        <w:ind w:left="5388" w:hanging="360"/>
      </w:pPr>
      <w:rPr>
        <w:rFonts w:ascii="Symbol" w:hAnsi="Symbol" w:hint="default"/>
      </w:rPr>
    </w:lvl>
    <w:lvl w:ilvl="7" w:tplc="04020003" w:tentative="1">
      <w:start w:val="1"/>
      <w:numFmt w:val="bullet"/>
      <w:lvlText w:val="o"/>
      <w:lvlJc w:val="left"/>
      <w:pPr>
        <w:ind w:left="6108" w:hanging="360"/>
      </w:pPr>
      <w:rPr>
        <w:rFonts w:ascii="Courier New" w:hAnsi="Courier New" w:cs="Courier New" w:hint="default"/>
      </w:rPr>
    </w:lvl>
    <w:lvl w:ilvl="8" w:tplc="04020005" w:tentative="1">
      <w:start w:val="1"/>
      <w:numFmt w:val="bullet"/>
      <w:lvlText w:val=""/>
      <w:lvlJc w:val="left"/>
      <w:pPr>
        <w:ind w:left="6828" w:hanging="360"/>
      </w:pPr>
      <w:rPr>
        <w:rFonts w:ascii="Wingdings" w:hAnsi="Wingdings" w:hint="default"/>
      </w:rPr>
    </w:lvl>
  </w:abstractNum>
  <w:abstractNum w:abstractNumId="63" w15:restartNumberingAfterBreak="0">
    <w:nsid w:val="7C9C4226"/>
    <w:multiLevelType w:val="hybridMultilevel"/>
    <w:tmpl w:val="5A3AC95C"/>
    <w:numStyleLink w:val="ImportedStyle8"/>
  </w:abstractNum>
  <w:num w:numId="1">
    <w:abstractNumId w:val="16"/>
  </w:num>
  <w:num w:numId="2">
    <w:abstractNumId w:val="60"/>
  </w:num>
  <w:num w:numId="3">
    <w:abstractNumId w:val="26"/>
  </w:num>
  <w:num w:numId="4">
    <w:abstractNumId w:val="46"/>
  </w:num>
  <w:num w:numId="5">
    <w:abstractNumId w:val="20"/>
  </w:num>
  <w:num w:numId="6">
    <w:abstractNumId w:val="5"/>
  </w:num>
  <w:num w:numId="7">
    <w:abstractNumId w:val="38"/>
  </w:num>
  <w:num w:numId="8">
    <w:abstractNumId w:val="52"/>
  </w:num>
  <w:num w:numId="9">
    <w:abstractNumId w:val="3"/>
  </w:num>
  <w:num w:numId="10">
    <w:abstractNumId w:val="40"/>
  </w:num>
  <w:num w:numId="11">
    <w:abstractNumId w:val="12"/>
  </w:num>
  <w:num w:numId="12">
    <w:abstractNumId w:val="8"/>
  </w:num>
  <w:num w:numId="13">
    <w:abstractNumId w:val="59"/>
  </w:num>
  <w:num w:numId="14">
    <w:abstractNumId w:val="11"/>
  </w:num>
  <w:num w:numId="15">
    <w:abstractNumId w:val="4"/>
  </w:num>
  <w:num w:numId="16">
    <w:abstractNumId w:val="14"/>
  </w:num>
  <w:num w:numId="17">
    <w:abstractNumId w:val="54"/>
  </w:num>
  <w:num w:numId="18">
    <w:abstractNumId w:val="51"/>
  </w:num>
  <w:num w:numId="19">
    <w:abstractNumId w:val="42"/>
  </w:num>
  <w:num w:numId="20">
    <w:abstractNumId w:val="1"/>
  </w:num>
  <w:num w:numId="21">
    <w:abstractNumId w:val="36"/>
  </w:num>
  <w:num w:numId="22">
    <w:abstractNumId w:val="62"/>
  </w:num>
  <w:num w:numId="23">
    <w:abstractNumId w:val="10"/>
  </w:num>
  <w:num w:numId="24">
    <w:abstractNumId w:val="39"/>
  </w:num>
  <w:num w:numId="25">
    <w:abstractNumId w:val="23"/>
  </w:num>
  <w:num w:numId="26">
    <w:abstractNumId w:val="45"/>
  </w:num>
  <w:num w:numId="27">
    <w:abstractNumId w:val="22"/>
  </w:num>
  <w:num w:numId="28">
    <w:abstractNumId w:val="56"/>
  </w:num>
  <w:num w:numId="29">
    <w:abstractNumId w:val="33"/>
  </w:num>
  <w:num w:numId="30">
    <w:abstractNumId w:val="58"/>
  </w:num>
  <w:num w:numId="31">
    <w:abstractNumId w:val="58"/>
    <w:lvlOverride w:ilvl="0">
      <w:lvl w:ilvl="0" w:tplc="A07079DE">
        <w:start w:val="1"/>
        <w:numFmt w:val="bullet"/>
        <w:lvlText w:val="·"/>
        <w:lvlJc w:val="left"/>
        <w:pPr>
          <w:tabs>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687" w:hanging="327"/>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1">
      <w:lvl w:ilvl="1" w:tplc="95BCD828">
        <w:start w:val="1"/>
        <w:numFmt w:val="bullet"/>
        <w:lvlText w:val="o"/>
        <w:lvlJc w:val="left"/>
        <w:pPr>
          <w:tabs>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1407" w:hanging="32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2">
      <w:lvl w:ilvl="2" w:tplc="22EC0AE2">
        <w:start w:val="1"/>
        <w:numFmt w:val="bullet"/>
        <w:lvlText w:val="▪"/>
        <w:lvlJc w:val="left"/>
        <w:pPr>
          <w:tabs>
            <w:tab w:val="left" w:pos="720"/>
            <w:tab w:val="left" w:pos="1416"/>
            <w:tab w:val="left" w:pos="2832"/>
            <w:tab w:val="left" w:pos="3540"/>
            <w:tab w:val="left" w:pos="4248"/>
            <w:tab w:val="left" w:pos="4956"/>
            <w:tab w:val="left" w:pos="5664"/>
            <w:tab w:val="left" w:pos="6372"/>
            <w:tab w:val="left" w:pos="7080"/>
            <w:tab w:val="left" w:pos="7788"/>
            <w:tab w:val="left" w:pos="8496"/>
            <w:tab w:val="left" w:pos="9204"/>
            <w:tab w:val="left" w:pos="9912"/>
          </w:tabs>
          <w:ind w:left="2127" w:hanging="32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3">
      <w:lvl w:ilvl="3" w:tplc="05F0038E">
        <w:start w:val="1"/>
        <w:numFmt w:val="bullet"/>
        <w:lvlText w:val="·"/>
        <w:lvlJc w:val="left"/>
        <w:pPr>
          <w:tabs>
            <w:tab w:val="left" w:pos="720"/>
            <w:tab w:val="left" w:pos="1416"/>
            <w:tab w:val="left" w:pos="2124"/>
            <w:tab w:val="left" w:pos="3540"/>
            <w:tab w:val="left" w:pos="4248"/>
            <w:tab w:val="left" w:pos="4956"/>
            <w:tab w:val="left" w:pos="5664"/>
            <w:tab w:val="left" w:pos="6372"/>
            <w:tab w:val="left" w:pos="7080"/>
            <w:tab w:val="left" w:pos="7788"/>
            <w:tab w:val="left" w:pos="8496"/>
            <w:tab w:val="left" w:pos="9204"/>
            <w:tab w:val="left" w:pos="9912"/>
          </w:tabs>
          <w:ind w:left="2847" w:hanging="327"/>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4">
      <w:lvl w:ilvl="4" w:tplc="9D36BE4C">
        <w:start w:val="1"/>
        <w:numFmt w:val="bullet"/>
        <w:lvlText w:val="o"/>
        <w:lvlJc w:val="left"/>
        <w:pPr>
          <w:tabs>
            <w:tab w:val="left" w:pos="720"/>
            <w:tab w:val="left" w:pos="1416"/>
            <w:tab w:val="left" w:pos="2124"/>
            <w:tab w:val="left" w:pos="2832"/>
            <w:tab w:val="left" w:pos="4248"/>
            <w:tab w:val="left" w:pos="4956"/>
            <w:tab w:val="left" w:pos="5664"/>
            <w:tab w:val="left" w:pos="6372"/>
            <w:tab w:val="left" w:pos="7080"/>
            <w:tab w:val="left" w:pos="7788"/>
            <w:tab w:val="left" w:pos="8496"/>
            <w:tab w:val="left" w:pos="9204"/>
            <w:tab w:val="left" w:pos="9912"/>
          </w:tabs>
          <w:ind w:left="3567" w:hanging="32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5">
      <w:lvl w:ilvl="5" w:tplc="FABE087A">
        <w:start w:val="1"/>
        <w:numFmt w:val="bullet"/>
        <w:lvlText w:val="▪"/>
        <w:lvlJc w:val="left"/>
        <w:pPr>
          <w:tabs>
            <w:tab w:val="left" w:pos="720"/>
            <w:tab w:val="left" w:pos="1416"/>
            <w:tab w:val="left" w:pos="2124"/>
            <w:tab w:val="left" w:pos="2832"/>
            <w:tab w:val="left" w:pos="3540"/>
            <w:tab w:val="left" w:pos="4956"/>
            <w:tab w:val="left" w:pos="5664"/>
            <w:tab w:val="left" w:pos="6372"/>
            <w:tab w:val="left" w:pos="7080"/>
            <w:tab w:val="left" w:pos="7788"/>
            <w:tab w:val="left" w:pos="8496"/>
            <w:tab w:val="left" w:pos="9204"/>
            <w:tab w:val="left" w:pos="9912"/>
          </w:tabs>
          <w:ind w:left="4287" w:hanging="32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6">
      <w:lvl w:ilvl="6" w:tplc="A1888AA2">
        <w:start w:val="1"/>
        <w:numFmt w:val="bullet"/>
        <w:lvlText w:val="·"/>
        <w:lvlJc w:val="left"/>
        <w:pPr>
          <w:tabs>
            <w:tab w:val="left" w:pos="720"/>
            <w:tab w:val="left" w:pos="1416"/>
            <w:tab w:val="left" w:pos="2124"/>
            <w:tab w:val="left" w:pos="2832"/>
            <w:tab w:val="left" w:pos="3540"/>
            <w:tab w:val="left" w:pos="4248"/>
            <w:tab w:val="left" w:pos="5664"/>
            <w:tab w:val="left" w:pos="6372"/>
            <w:tab w:val="left" w:pos="7080"/>
            <w:tab w:val="left" w:pos="7788"/>
            <w:tab w:val="left" w:pos="8496"/>
            <w:tab w:val="left" w:pos="9204"/>
            <w:tab w:val="left" w:pos="9912"/>
          </w:tabs>
          <w:ind w:left="5007" w:hanging="327"/>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7">
      <w:lvl w:ilvl="7" w:tplc="F16A0BEC">
        <w:start w:val="1"/>
        <w:numFmt w:val="bullet"/>
        <w:lvlText w:val="o"/>
        <w:lvlJc w:val="left"/>
        <w:pPr>
          <w:tabs>
            <w:tab w:val="left" w:pos="720"/>
            <w:tab w:val="left" w:pos="1416"/>
            <w:tab w:val="left" w:pos="2124"/>
            <w:tab w:val="left" w:pos="2832"/>
            <w:tab w:val="left" w:pos="3540"/>
            <w:tab w:val="left" w:pos="4248"/>
            <w:tab w:val="left" w:pos="4956"/>
            <w:tab w:val="left" w:pos="6372"/>
            <w:tab w:val="left" w:pos="7080"/>
            <w:tab w:val="left" w:pos="7788"/>
            <w:tab w:val="left" w:pos="8496"/>
            <w:tab w:val="left" w:pos="9204"/>
            <w:tab w:val="left" w:pos="9912"/>
          </w:tabs>
          <w:ind w:left="5727" w:hanging="32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8">
      <w:lvl w:ilvl="8" w:tplc="A0B252A8">
        <w:start w:val="1"/>
        <w:numFmt w:val="bullet"/>
        <w:lvlText w:val="▪"/>
        <w:lvlJc w:val="left"/>
        <w:pPr>
          <w:tabs>
            <w:tab w:val="left" w:pos="720"/>
            <w:tab w:val="left" w:pos="1416"/>
            <w:tab w:val="left" w:pos="2124"/>
            <w:tab w:val="left" w:pos="2832"/>
            <w:tab w:val="left" w:pos="3540"/>
            <w:tab w:val="left" w:pos="4248"/>
            <w:tab w:val="left" w:pos="4956"/>
            <w:tab w:val="left" w:pos="5664"/>
            <w:tab w:val="left" w:pos="7080"/>
            <w:tab w:val="left" w:pos="7788"/>
            <w:tab w:val="left" w:pos="8496"/>
            <w:tab w:val="left" w:pos="9204"/>
            <w:tab w:val="left" w:pos="9912"/>
          </w:tabs>
          <w:ind w:left="6447" w:hanging="32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num>
  <w:num w:numId="32">
    <w:abstractNumId w:val="61"/>
  </w:num>
  <w:num w:numId="33">
    <w:abstractNumId w:val="32"/>
  </w:num>
  <w:num w:numId="34">
    <w:abstractNumId w:val="24"/>
  </w:num>
  <w:num w:numId="35">
    <w:abstractNumId w:val="29"/>
  </w:num>
  <w:num w:numId="36">
    <w:abstractNumId w:val="21"/>
  </w:num>
  <w:num w:numId="37">
    <w:abstractNumId w:val="27"/>
  </w:num>
  <w:num w:numId="38">
    <w:abstractNumId w:val="63"/>
  </w:num>
  <w:num w:numId="39">
    <w:abstractNumId w:val="47"/>
  </w:num>
  <w:num w:numId="40">
    <w:abstractNumId w:val="0"/>
    <w:lvlOverride w:ilvl="0">
      <w:startOverride w:val="2"/>
    </w:lvlOverride>
  </w:num>
  <w:num w:numId="41">
    <w:abstractNumId w:val="2"/>
    <w:lvlOverride w:ilvl="0">
      <w:startOverride w:val="3"/>
    </w:lvlOverride>
  </w:num>
  <w:num w:numId="42">
    <w:abstractNumId w:val="41"/>
  </w:num>
  <w:num w:numId="43">
    <w:abstractNumId w:val="43"/>
  </w:num>
  <w:num w:numId="44">
    <w:abstractNumId w:val="17"/>
  </w:num>
  <w:num w:numId="45">
    <w:abstractNumId w:val="18"/>
  </w:num>
  <w:num w:numId="46">
    <w:abstractNumId w:val="31"/>
  </w:num>
  <w:num w:numId="47">
    <w:abstractNumId w:val="30"/>
  </w:num>
  <w:num w:numId="48">
    <w:abstractNumId w:val="34"/>
  </w:num>
  <w:num w:numId="49">
    <w:abstractNumId w:val="55"/>
  </w:num>
  <w:num w:numId="50">
    <w:abstractNumId w:val="25"/>
  </w:num>
  <w:num w:numId="51">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13"/>
  </w:num>
  <w:num w:numId="54">
    <w:abstractNumId w:val="19"/>
  </w:num>
  <w:num w:numId="55">
    <w:abstractNumId w:val="50"/>
  </w:num>
  <w:num w:numId="56">
    <w:abstractNumId w:val="9"/>
  </w:num>
  <w:num w:numId="57">
    <w:abstractNumId w:val="48"/>
  </w:num>
  <w:num w:numId="58">
    <w:abstractNumId w:val="57"/>
  </w:num>
  <w:num w:numId="59">
    <w:abstractNumId w:val="15"/>
  </w:num>
  <w:num w:numId="60">
    <w:abstractNumId w:val="6"/>
  </w:num>
  <w:num w:numId="61">
    <w:abstractNumId w:val="35"/>
  </w:num>
  <w:num w:numId="62">
    <w:abstractNumId w:val="35"/>
    <w:lvlOverride w:ilvl="0">
      <w:lvl w:ilvl="0" w:tplc="10B8E238">
        <w:start w:val="1"/>
        <w:numFmt w:val="bullet"/>
        <w:lvlText w:val="·"/>
        <w:lvlJc w:val="left"/>
        <w:pPr>
          <w:tabs>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564"/>
          </w:tabs>
          <w:ind w:left="687" w:hanging="327"/>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1">
      <w:lvl w:ilvl="1" w:tplc="1AAA57D0">
        <w:start w:val="1"/>
        <w:numFmt w:val="bullet"/>
        <w:lvlText w:val="o"/>
        <w:lvlJc w:val="left"/>
        <w:pPr>
          <w:tabs>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564"/>
          </w:tabs>
          <w:ind w:left="1407" w:hanging="32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2">
      <w:lvl w:ilvl="2" w:tplc="2AD817CE">
        <w:start w:val="1"/>
        <w:numFmt w:val="bullet"/>
        <w:lvlText w:val="▪"/>
        <w:lvlJc w:val="left"/>
        <w:pPr>
          <w:tabs>
            <w:tab w:val="left" w:pos="720"/>
            <w:tab w:val="left" w:pos="1416"/>
            <w:tab w:val="left" w:pos="2832"/>
            <w:tab w:val="left" w:pos="3540"/>
            <w:tab w:val="left" w:pos="4248"/>
            <w:tab w:val="left" w:pos="4956"/>
            <w:tab w:val="left" w:pos="5664"/>
            <w:tab w:val="left" w:pos="6372"/>
            <w:tab w:val="left" w:pos="7080"/>
            <w:tab w:val="left" w:pos="7788"/>
            <w:tab w:val="left" w:pos="8496"/>
            <w:tab w:val="left" w:pos="9204"/>
            <w:tab w:val="left" w:pos="9564"/>
          </w:tabs>
          <w:ind w:left="2127" w:hanging="32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3">
      <w:lvl w:ilvl="3" w:tplc="8F8C514A">
        <w:start w:val="1"/>
        <w:numFmt w:val="bullet"/>
        <w:lvlText w:val="·"/>
        <w:lvlJc w:val="left"/>
        <w:pPr>
          <w:tabs>
            <w:tab w:val="left" w:pos="720"/>
            <w:tab w:val="left" w:pos="1416"/>
            <w:tab w:val="left" w:pos="2124"/>
            <w:tab w:val="left" w:pos="3540"/>
            <w:tab w:val="left" w:pos="4248"/>
            <w:tab w:val="left" w:pos="4956"/>
            <w:tab w:val="left" w:pos="5664"/>
            <w:tab w:val="left" w:pos="6372"/>
            <w:tab w:val="left" w:pos="7080"/>
            <w:tab w:val="left" w:pos="7788"/>
            <w:tab w:val="left" w:pos="8496"/>
            <w:tab w:val="left" w:pos="9204"/>
            <w:tab w:val="left" w:pos="9564"/>
          </w:tabs>
          <w:ind w:left="2847" w:hanging="327"/>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4">
      <w:lvl w:ilvl="4" w:tplc="E752FA32">
        <w:start w:val="1"/>
        <w:numFmt w:val="bullet"/>
        <w:lvlText w:val="o"/>
        <w:lvlJc w:val="left"/>
        <w:pPr>
          <w:tabs>
            <w:tab w:val="left" w:pos="720"/>
            <w:tab w:val="left" w:pos="1416"/>
            <w:tab w:val="left" w:pos="2124"/>
            <w:tab w:val="left" w:pos="2832"/>
            <w:tab w:val="left" w:pos="4248"/>
            <w:tab w:val="left" w:pos="4956"/>
            <w:tab w:val="left" w:pos="5664"/>
            <w:tab w:val="left" w:pos="6372"/>
            <w:tab w:val="left" w:pos="7080"/>
            <w:tab w:val="left" w:pos="7788"/>
            <w:tab w:val="left" w:pos="8496"/>
            <w:tab w:val="left" w:pos="9204"/>
            <w:tab w:val="left" w:pos="9564"/>
          </w:tabs>
          <w:ind w:left="3567" w:hanging="32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5">
      <w:lvl w:ilvl="5" w:tplc="FE300C28">
        <w:start w:val="1"/>
        <w:numFmt w:val="bullet"/>
        <w:lvlText w:val="▪"/>
        <w:lvlJc w:val="left"/>
        <w:pPr>
          <w:tabs>
            <w:tab w:val="left" w:pos="720"/>
            <w:tab w:val="left" w:pos="1416"/>
            <w:tab w:val="left" w:pos="2124"/>
            <w:tab w:val="left" w:pos="2832"/>
            <w:tab w:val="left" w:pos="3540"/>
            <w:tab w:val="left" w:pos="4956"/>
            <w:tab w:val="left" w:pos="5664"/>
            <w:tab w:val="left" w:pos="6372"/>
            <w:tab w:val="left" w:pos="7080"/>
            <w:tab w:val="left" w:pos="7788"/>
            <w:tab w:val="left" w:pos="8496"/>
            <w:tab w:val="left" w:pos="9204"/>
            <w:tab w:val="left" w:pos="9564"/>
          </w:tabs>
          <w:ind w:left="4287" w:hanging="32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6">
      <w:lvl w:ilvl="6" w:tplc="A07AE966">
        <w:start w:val="1"/>
        <w:numFmt w:val="bullet"/>
        <w:lvlText w:val="·"/>
        <w:lvlJc w:val="left"/>
        <w:pPr>
          <w:tabs>
            <w:tab w:val="left" w:pos="720"/>
            <w:tab w:val="left" w:pos="1416"/>
            <w:tab w:val="left" w:pos="2124"/>
            <w:tab w:val="left" w:pos="2832"/>
            <w:tab w:val="left" w:pos="3540"/>
            <w:tab w:val="left" w:pos="4248"/>
            <w:tab w:val="left" w:pos="5664"/>
            <w:tab w:val="left" w:pos="6372"/>
            <w:tab w:val="left" w:pos="7080"/>
            <w:tab w:val="left" w:pos="7788"/>
            <w:tab w:val="left" w:pos="8496"/>
            <w:tab w:val="left" w:pos="9204"/>
            <w:tab w:val="left" w:pos="9564"/>
          </w:tabs>
          <w:ind w:left="5007" w:hanging="327"/>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7">
      <w:lvl w:ilvl="7" w:tplc="8C4E23B4">
        <w:start w:val="1"/>
        <w:numFmt w:val="bullet"/>
        <w:lvlText w:val="o"/>
        <w:lvlJc w:val="left"/>
        <w:pPr>
          <w:tabs>
            <w:tab w:val="left" w:pos="720"/>
            <w:tab w:val="left" w:pos="1416"/>
            <w:tab w:val="left" w:pos="2124"/>
            <w:tab w:val="left" w:pos="2832"/>
            <w:tab w:val="left" w:pos="3540"/>
            <w:tab w:val="left" w:pos="4248"/>
            <w:tab w:val="left" w:pos="4956"/>
            <w:tab w:val="left" w:pos="6372"/>
            <w:tab w:val="left" w:pos="7080"/>
            <w:tab w:val="left" w:pos="7788"/>
            <w:tab w:val="left" w:pos="8496"/>
            <w:tab w:val="left" w:pos="9204"/>
            <w:tab w:val="left" w:pos="9564"/>
          </w:tabs>
          <w:ind w:left="5727" w:hanging="32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8">
      <w:lvl w:ilvl="8" w:tplc="1AC69104">
        <w:start w:val="1"/>
        <w:numFmt w:val="bullet"/>
        <w:lvlText w:val="▪"/>
        <w:lvlJc w:val="left"/>
        <w:pPr>
          <w:tabs>
            <w:tab w:val="left" w:pos="720"/>
            <w:tab w:val="left" w:pos="1416"/>
            <w:tab w:val="left" w:pos="2124"/>
            <w:tab w:val="left" w:pos="2832"/>
            <w:tab w:val="left" w:pos="3540"/>
            <w:tab w:val="left" w:pos="4248"/>
            <w:tab w:val="left" w:pos="4956"/>
            <w:tab w:val="left" w:pos="5664"/>
            <w:tab w:val="left" w:pos="7080"/>
            <w:tab w:val="left" w:pos="7788"/>
            <w:tab w:val="left" w:pos="8496"/>
            <w:tab w:val="left" w:pos="9204"/>
            <w:tab w:val="left" w:pos="9564"/>
          </w:tabs>
          <w:ind w:left="6447" w:hanging="32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num>
  <w:num w:numId="63">
    <w:abstractNumId w:val="28"/>
  </w:num>
  <w:num w:numId="64">
    <w:abstractNumId w:val="44"/>
    <w:lvlOverride w:ilvl="0">
      <w:lvl w:ilvl="0" w:tplc="80B63136">
        <w:start w:val="1"/>
        <w:numFmt w:val="bullet"/>
        <w:lvlText w:val="➢"/>
        <w:lvlJc w:val="left"/>
        <w:pPr>
          <w:tabs>
            <w:tab w:val="left" w:pos="502"/>
            <w:tab w:val="num" w:pos="709"/>
          </w:tabs>
          <w:ind w:left="502"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56AA1162">
        <w:start w:val="1"/>
        <w:numFmt w:val="bullet"/>
        <w:lvlText w:val="·"/>
        <w:lvlJc w:val="left"/>
        <w:pPr>
          <w:tabs>
            <w:tab w:val="left" w:pos="644"/>
          </w:tabs>
          <w:ind w:left="774" w:hanging="13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5F8AC01E">
        <w:start w:val="1"/>
        <w:numFmt w:val="bullet"/>
        <w:suff w:val="nothing"/>
        <w:lvlText w:val="-"/>
        <w:lvlJc w:val="left"/>
        <w:pPr>
          <w:tabs>
            <w:tab w:val="left" w:pos="644"/>
          </w:tabs>
          <w:ind w:left="1980" w:firstLine="49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BDD4136A">
        <w:start w:val="1"/>
        <w:numFmt w:val="bullet"/>
        <w:lvlText w:val="·"/>
        <w:lvlJc w:val="left"/>
        <w:pPr>
          <w:tabs>
            <w:tab w:val="left" w:pos="644"/>
            <w:tab w:val="num" w:pos="3344"/>
          </w:tabs>
          <w:ind w:left="2700" w:firstLine="508"/>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3000E8D6">
        <w:start w:val="1"/>
        <w:numFmt w:val="bullet"/>
        <w:lvlText w:val="o"/>
        <w:lvlJc w:val="left"/>
        <w:pPr>
          <w:tabs>
            <w:tab w:val="left" w:pos="644"/>
          </w:tabs>
          <w:ind w:left="3420" w:hanging="19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F34EA438">
        <w:start w:val="1"/>
        <w:numFmt w:val="bullet"/>
        <w:lvlText w:val="▪"/>
        <w:lvlJc w:val="left"/>
        <w:pPr>
          <w:tabs>
            <w:tab w:val="left" w:pos="644"/>
          </w:tabs>
          <w:ind w:left="4140" w:hanging="179"/>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7E96C56A">
        <w:start w:val="1"/>
        <w:numFmt w:val="bullet"/>
        <w:lvlText w:val="·"/>
        <w:lvlJc w:val="left"/>
        <w:pPr>
          <w:tabs>
            <w:tab w:val="left" w:pos="644"/>
          </w:tabs>
          <w:ind w:left="4860" w:hanging="168"/>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0FA0ACE8">
        <w:start w:val="1"/>
        <w:numFmt w:val="bullet"/>
        <w:lvlText w:val="o"/>
        <w:lvlJc w:val="left"/>
        <w:pPr>
          <w:tabs>
            <w:tab w:val="left" w:pos="644"/>
          </w:tabs>
          <w:ind w:left="5580" w:hanging="1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B7744DFE">
        <w:start w:val="1"/>
        <w:numFmt w:val="bullet"/>
        <w:lvlText w:val="▪"/>
        <w:lvlJc w:val="left"/>
        <w:pPr>
          <w:tabs>
            <w:tab w:val="left" w:pos="644"/>
            <w:tab w:val="num" w:pos="6944"/>
          </w:tabs>
          <w:ind w:left="6300" w:hanging="14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65">
    <w:abstractNumId w:val="53"/>
  </w:num>
  <w:num w:numId="66">
    <w:abstractNumId w:val="7"/>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2"/>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26"/>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5B68"/>
    <w:rsid w:val="000076A7"/>
    <w:rsid w:val="00011ADF"/>
    <w:rsid w:val="0001225F"/>
    <w:rsid w:val="00016E89"/>
    <w:rsid w:val="0002292A"/>
    <w:rsid w:val="00024527"/>
    <w:rsid w:val="000348FD"/>
    <w:rsid w:val="00037EA2"/>
    <w:rsid w:val="000435D3"/>
    <w:rsid w:val="00044514"/>
    <w:rsid w:val="000621B1"/>
    <w:rsid w:val="00065605"/>
    <w:rsid w:val="00066531"/>
    <w:rsid w:val="00073EAE"/>
    <w:rsid w:val="00084000"/>
    <w:rsid w:val="00092224"/>
    <w:rsid w:val="00096030"/>
    <w:rsid w:val="00097601"/>
    <w:rsid w:val="000A0236"/>
    <w:rsid w:val="000A4EE5"/>
    <w:rsid w:val="000B490E"/>
    <w:rsid w:val="000C734B"/>
    <w:rsid w:val="000D3270"/>
    <w:rsid w:val="000D4B3A"/>
    <w:rsid w:val="000E05B1"/>
    <w:rsid w:val="000E09FC"/>
    <w:rsid w:val="000E32A3"/>
    <w:rsid w:val="000E731E"/>
    <w:rsid w:val="000E7CBC"/>
    <w:rsid w:val="000F32A2"/>
    <w:rsid w:val="0010055C"/>
    <w:rsid w:val="00101D59"/>
    <w:rsid w:val="001113DE"/>
    <w:rsid w:val="00113FD7"/>
    <w:rsid w:val="001156C5"/>
    <w:rsid w:val="00122D3B"/>
    <w:rsid w:val="00131FAC"/>
    <w:rsid w:val="00136CCC"/>
    <w:rsid w:val="00143805"/>
    <w:rsid w:val="00143BBA"/>
    <w:rsid w:val="00144DC2"/>
    <w:rsid w:val="00157464"/>
    <w:rsid w:val="00163473"/>
    <w:rsid w:val="00165123"/>
    <w:rsid w:val="00166460"/>
    <w:rsid w:val="001852A6"/>
    <w:rsid w:val="00186A38"/>
    <w:rsid w:val="001915B7"/>
    <w:rsid w:val="0019641F"/>
    <w:rsid w:val="001A14D3"/>
    <w:rsid w:val="001A583B"/>
    <w:rsid w:val="001B066B"/>
    <w:rsid w:val="001C0053"/>
    <w:rsid w:val="001C5050"/>
    <w:rsid w:val="001C7735"/>
    <w:rsid w:val="001C7958"/>
    <w:rsid w:val="001D305D"/>
    <w:rsid w:val="001D4118"/>
    <w:rsid w:val="001D5404"/>
    <w:rsid w:val="001D6445"/>
    <w:rsid w:val="001D659E"/>
    <w:rsid w:val="001E1C68"/>
    <w:rsid w:val="001E569C"/>
    <w:rsid w:val="001F75A4"/>
    <w:rsid w:val="00200A04"/>
    <w:rsid w:val="002014FD"/>
    <w:rsid w:val="002067CE"/>
    <w:rsid w:val="00210630"/>
    <w:rsid w:val="00215822"/>
    <w:rsid w:val="00241A8C"/>
    <w:rsid w:val="00245DDB"/>
    <w:rsid w:val="0026537D"/>
    <w:rsid w:val="00266772"/>
    <w:rsid w:val="0026791E"/>
    <w:rsid w:val="00270A4C"/>
    <w:rsid w:val="002812AC"/>
    <w:rsid w:val="00281EC7"/>
    <w:rsid w:val="00284BD1"/>
    <w:rsid w:val="00284E36"/>
    <w:rsid w:val="00285DCA"/>
    <w:rsid w:val="002967B6"/>
    <w:rsid w:val="002B126F"/>
    <w:rsid w:val="002B6675"/>
    <w:rsid w:val="002B6A41"/>
    <w:rsid w:val="002C3FC3"/>
    <w:rsid w:val="002C55EA"/>
    <w:rsid w:val="002C5848"/>
    <w:rsid w:val="002C7A19"/>
    <w:rsid w:val="002E0E00"/>
    <w:rsid w:val="002E4515"/>
    <w:rsid w:val="002E4C28"/>
    <w:rsid w:val="002E7793"/>
    <w:rsid w:val="00304967"/>
    <w:rsid w:val="0031399A"/>
    <w:rsid w:val="00315674"/>
    <w:rsid w:val="0032250B"/>
    <w:rsid w:val="003361E3"/>
    <w:rsid w:val="00336363"/>
    <w:rsid w:val="00340DA0"/>
    <w:rsid w:val="00343652"/>
    <w:rsid w:val="003804F8"/>
    <w:rsid w:val="00380BDA"/>
    <w:rsid w:val="0038632F"/>
    <w:rsid w:val="003A28C0"/>
    <w:rsid w:val="003A39AF"/>
    <w:rsid w:val="003A4CAD"/>
    <w:rsid w:val="003A5EEA"/>
    <w:rsid w:val="003B0F0C"/>
    <w:rsid w:val="003B6373"/>
    <w:rsid w:val="003C28FE"/>
    <w:rsid w:val="003D2284"/>
    <w:rsid w:val="003D2421"/>
    <w:rsid w:val="003D2576"/>
    <w:rsid w:val="003D4BFA"/>
    <w:rsid w:val="003E331A"/>
    <w:rsid w:val="003E5BBE"/>
    <w:rsid w:val="003E5CA0"/>
    <w:rsid w:val="003F07E2"/>
    <w:rsid w:val="003F3090"/>
    <w:rsid w:val="003F47DF"/>
    <w:rsid w:val="00405E85"/>
    <w:rsid w:val="00412143"/>
    <w:rsid w:val="00412AAA"/>
    <w:rsid w:val="0042688A"/>
    <w:rsid w:val="00442F03"/>
    <w:rsid w:val="00454D77"/>
    <w:rsid w:val="00480E03"/>
    <w:rsid w:val="00486694"/>
    <w:rsid w:val="00490624"/>
    <w:rsid w:val="00494966"/>
    <w:rsid w:val="00495A50"/>
    <w:rsid w:val="004B3EBB"/>
    <w:rsid w:val="004C3D5C"/>
    <w:rsid w:val="004C5B01"/>
    <w:rsid w:val="004D4B28"/>
    <w:rsid w:val="004D54DF"/>
    <w:rsid w:val="004E017F"/>
    <w:rsid w:val="004E1180"/>
    <w:rsid w:val="004E59DD"/>
    <w:rsid w:val="004E7437"/>
    <w:rsid w:val="0051616A"/>
    <w:rsid w:val="0052240C"/>
    <w:rsid w:val="005409F5"/>
    <w:rsid w:val="005417A2"/>
    <w:rsid w:val="00552415"/>
    <w:rsid w:val="00554196"/>
    <w:rsid w:val="0055425C"/>
    <w:rsid w:val="005623AE"/>
    <w:rsid w:val="00565C57"/>
    <w:rsid w:val="00574FE4"/>
    <w:rsid w:val="00575407"/>
    <w:rsid w:val="0058177C"/>
    <w:rsid w:val="00583DC3"/>
    <w:rsid w:val="005853F9"/>
    <w:rsid w:val="00585B86"/>
    <w:rsid w:val="005B697B"/>
    <w:rsid w:val="005B6FA8"/>
    <w:rsid w:val="005B71FC"/>
    <w:rsid w:val="005C1DC7"/>
    <w:rsid w:val="005C37A5"/>
    <w:rsid w:val="005C4228"/>
    <w:rsid w:val="005C5B04"/>
    <w:rsid w:val="005C7260"/>
    <w:rsid w:val="005D5A5E"/>
    <w:rsid w:val="005D6AD6"/>
    <w:rsid w:val="005F30B8"/>
    <w:rsid w:val="005F4FAD"/>
    <w:rsid w:val="005F78D8"/>
    <w:rsid w:val="006053FC"/>
    <w:rsid w:val="00612700"/>
    <w:rsid w:val="00614F41"/>
    <w:rsid w:val="00617DCF"/>
    <w:rsid w:val="00630DCF"/>
    <w:rsid w:val="00633377"/>
    <w:rsid w:val="006361B6"/>
    <w:rsid w:val="0064373E"/>
    <w:rsid w:val="00645597"/>
    <w:rsid w:val="0065711F"/>
    <w:rsid w:val="00663FA3"/>
    <w:rsid w:val="006644BF"/>
    <w:rsid w:val="00665DA3"/>
    <w:rsid w:val="00671773"/>
    <w:rsid w:val="00671FA5"/>
    <w:rsid w:val="006842A6"/>
    <w:rsid w:val="00684C0D"/>
    <w:rsid w:val="00692C39"/>
    <w:rsid w:val="006A0382"/>
    <w:rsid w:val="006A31DC"/>
    <w:rsid w:val="006A391C"/>
    <w:rsid w:val="006A3AF0"/>
    <w:rsid w:val="006A4315"/>
    <w:rsid w:val="006B6C9F"/>
    <w:rsid w:val="006B7AC9"/>
    <w:rsid w:val="006C2E75"/>
    <w:rsid w:val="006C515B"/>
    <w:rsid w:val="006D2AD7"/>
    <w:rsid w:val="006E1D27"/>
    <w:rsid w:val="006F78D6"/>
    <w:rsid w:val="00705E3B"/>
    <w:rsid w:val="00723802"/>
    <w:rsid w:val="00743BFE"/>
    <w:rsid w:val="0074441B"/>
    <w:rsid w:val="00744491"/>
    <w:rsid w:val="00753D04"/>
    <w:rsid w:val="0076080A"/>
    <w:rsid w:val="00760C24"/>
    <w:rsid w:val="00762434"/>
    <w:rsid w:val="00775293"/>
    <w:rsid w:val="007765AF"/>
    <w:rsid w:val="007850E5"/>
    <w:rsid w:val="007864CF"/>
    <w:rsid w:val="00794707"/>
    <w:rsid w:val="007950EE"/>
    <w:rsid w:val="0079772A"/>
    <w:rsid w:val="007A4BC4"/>
    <w:rsid w:val="007A518D"/>
    <w:rsid w:val="007A781E"/>
    <w:rsid w:val="007B401A"/>
    <w:rsid w:val="007B4C48"/>
    <w:rsid w:val="007B7350"/>
    <w:rsid w:val="007C0271"/>
    <w:rsid w:val="007C47DC"/>
    <w:rsid w:val="007C665F"/>
    <w:rsid w:val="007E317D"/>
    <w:rsid w:val="007F707F"/>
    <w:rsid w:val="0080270F"/>
    <w:rsid w:val="008210BB"/>
    <w:rsid w:val="0082119D"/>
    <w:rsid w:val="008242A4"/>
    <w:rsid w:val="0082628E"/>
    <w:rsid w:val="008303F9"/>
    <w:rsid w:val="00836552"/>
    <w:rsid w:val="00837829"/>
    <w:rsid w:val="00844BFF"/>
    <w:rsid w:val="008500C8"/>
    <w:rsid w:val="00850A92"/>
    <w:rsid w:val="00852A94"/>
    <w:rsid w:val="00857510"/>
    <w:rsid w:val="00860619"/>
    <w:rsid w:val="00862393"/>
    <w:rsid w:val="008644C6"/>
    <w:rsid w:val="0086754D"/>
    <w:rsid w:val="00870FEA"/>
    <w:rsid w:val="00874071"/>
    <w:rsid w:val="008853E5"/>
    <w:rsid w:val="00886438"/>
    <w:rsid w:val="008A19E2"/>
    <w:rsid w:val="008A6676"/>
    <w:rsid w:val="008B65B6"/>
    <w:rsid w:val="008C1EF0"/>
    <w:rsid w:val="008C3CA2"/>
    <w:rsid w:val="008C4713"/>
    <w:rsid w:val="008C6344"/>
    <w:rsid w:val="008D2931"/>
    <w:rsid w:val="008F3427"/>
    <w:rsid w:val="008F6EBB"/>
    <w:rsid w:val="00912991"/>
    <w:rsid w:val="00922B6C"/>
    <w:rsid w:val="00935B6B"/>
    <w:rsid w:val="0094175D"/>
    <w:rsid w:val="00944187"/>
    <w:rsid w:val="00944A8C"/>
    <w:rsid w:val="00945AFC"/>
    <w:rsid w:val="00950CC8"/>
    <w:rsid w:val="0095492B"/>
    <w:rsid w:val="009553D4"/>
    <w:rsid w:val="00955433"/>
    <w:rsid w:val="00955AF5"/>
    <w:rsid w:val="00955FEB"/>
    <w:rsid w:val="00967F5A"/>
    <w:rsid w:val="00981838"/>
    <w:rsid w:val="00987731"/>
    <w:rsid w:val="00990B73"/>
    <w:rsid w:val="009A2602"/>
    <w:rsid w:val="009A6870"/>
    <w:rsid w:val="009B1EB7"/>
    <w:rsid w:val="009B2CE3"/>
    <w:rsid w:val="009B4BEE"/>
    <w:rsid w:val="009B702B"/>
    <w:rsid w:val="009C2695"/>
    <w:rsid w:val="009D1297"/>
    <w:rsid w:val="009D5EA1"/>
    <w:rsid w:val="009D6A86"/>
    <w:rsid w:val="009E2D56"/>
    <w:rsid w:val="009F76E7"/>
    <w:rsid w:val="00A02944"/>
    <w:rsid w:val="00A0449D"/>
    <w:rsid w:val="00A06B3A"/>
    <w:rsid w:val="00A10E44"/>
    <w:rsid w:val="00A17EC8"/>
    <w:rsid w:val="00A242AF"/>
    <w:rsid w:val="00A30AB9"/>
    <w:rsid w:val="00A3267E"/>
    <w:rsid w:val="00A333C6"/>
    <w:rsid w:val="00A378D6"/>
    <w:rsid w:val="00A42341"/>
    <w:rsid w:val="00A4534F"/>
    <w:rsid w:val="00A55499"/>
    <w:rsid w:val="00A55B68"/>
    <w:rsid w:val="00A57B57"/>
    <w:rsid w:val="00A7159C"/>
    <w:rsid w:val="00A94265"/>
    <w:rsid w:val="00A97721"/>
    <w:rsid w:val="00AA6F54"/>
    <w:rsid w:val="00AB320A"/>
    <w:rsid w:val="00AC0DB3"/>
    <w:rsid w:val="00AD197B"/>
    <w:rsid w:val="00AE1FBE"/>
    <w:rsid w:val="00AE25C7"/>
    <w:rsid w:val="00AF60C6"/>
    <w:rsid w:val="00B03D64"/>
    <w:rsid w:val="00B0706D"/>
    <w:rsid w:val="00B11CFB"/>
    <w:rsid w:val="00B23630"/>
    <w:rsid w:val="00B26521"/>
    <w:rsid w:val="00B357B6"/>
    <w:rsid w:val="00B37CC1"/>
    <w:rsid w:val="00B40934"/>
    <w:rsid w:val="00B40D07"/>
    <w:rsid w:val="00B42B28"/>
    <w:rsid w:val="00B433B2"/>
    <w:rsid w:val="00B44E38"/>
    <w:rsid w:val="00B44FD0"/>
    <w:rsid w:val="00B52F24"/>
    <w:rsid w:val="00B54B90"/>
    <w:rsid w:val="00B7216E"/>
    <w:rsid w:val="00B85E4C"/>
    <w:rsid w:val="00B87BF1"/>
    <w:rsid w:val="00BD3A1F"/>
    <w:rsid w:val="00BD430C"/>
    <w:rsid w:val="00BE19E7"/>
    <w:rsid w:val="00BE4A42"/>
    <w:rsid w:val="00BE7775"/>
    <w:rsid w:val="00BF22BB"/>
    <w:rsid w:val="00BF4441"/>
    <w:rsid w:val="00BF5182"/>
    <w:rsid w:val="00BF7B77"/>
    <w:rsid w:val="00C008DA"/>
    <w:rsid w:val="00C065B0"/>
    <w:rsid w:val="00C07F36"/>
    <w:rsid w:val="00C15B86"/>
    <w:rsid w:val="00C21EAA"/>
    <w:rsid w:val="00C25BC4"/>
    <w:rsid w:val="00C30942"/>
    <w:rsid w:val="00C30DFA"/>
    <w:rsid w:val="00C36DA9"/>
    <w:rsid w:val="00C37E6B"/>
    <w:rsid w:val="00C60C71"/>
    <w:rsid w:val="00C63CC0"/>
    <w:rsid w:val="00C662B1"/>
    <w:rsid w:val="00C6639D"/>
    <w:rsid w:val="00C6743B"/>
    <w:rsid w:val="00C73E52"/>
    <w:rsid w:val="00C75199"/>
    <w:rsid w:val="00C84B11"/>
    <w:rsid w:val="00C91E03"/>
    <w:rsid w:val="00C926CB"/>
    <w:rsid w:val="00C941F7"/>
    <w:rsid w:val="00C97AE6"/>
    <w:rsid w:val="00CA09B5"/>
    <w:rsid w:val="00CB284C"/>
    <w:rsid w:val="00CB6652"/>
    <w:rsid w:val="00CC2502"/>
    <w:rsid w:val="00CC36C2"/>
    <w:rsid w:val="00CC6539"/>
    <w:rsid w:val="00CD2B5F"/>
    <w:rsid w:val="00CE07AF"/>
    <w:rsid w:val="00CE61FC"/>
    <w:rsid w:val="00CE6F85"/>
    <w:rsid w:val="00D027C0"/>
    <w:rsid w:val="00D07C5B"/>
    <w:rsid w:val="00D133C0"/>
    <w:rsid w:val="00D1534F"/>
    <w:rsid w:val="00D155D1"/>
    <w:rsid w:val="00D16BDE"/>
    <w:rsid w:val="00D203C4"/>
    <w:rsid w:val="00D22FCC"/>
    <w:rsid w:val="00D26429"/>
    <w:rsid w:val="00D27C88"/>
    <w:rsid w:val="00D46DF5"/>
    <w:rsid w:val="00D477B6"/>
    <w:rsid w:val="00D50907"/>
    <w:rsid w:val="00D52F9E"/>
    <w:rsid w:val="00D539D7"/>
    <w:rsid w:val="00D55D07"/>
    <w:rsid w:val="00D6363E"/>
    <w:rsid w:val="00D72576"/>
    <w:rsid w:val="00D73519"/>
    <w:rsid w:val="00D74ACB"/>
    <w:rsid w:val="00D766F2"/>
    <w:rsid w:val="00D77E62"/>
    <w:rsid w:val="00D90004"/>
    <w:rsid w:val="00D918B6"/>
    <w:rsid w:val="00D9255F"/>
    <w:rsid w:val="00DA1124"/>
    <w:rsid w:val="00DB1EB5"/>
    <w:rsid w:val="00DB26CB"/>
    <w:rsid w:val="00DB3A53"/>
    <w:rsid w:val="00DB4017"/>
    <w:rsid w:val="00DB4EB3"/>
    <w:rsid w:val="00DB536F"/>
    <w:rsid w:val="00DC1AFA"/>
    <w:rsid w:val="00DC3D09"/>
    <w:rsid w:val="00DD218C"/>
    <w:rsid w:val="00DE2E10"/>
    <w:rsid w:val="00DE7FCC"/>
    <w:rsid w:val="00DF28CE"/>
    <w:rsid w:val="00E01162"/>
    <w:rsid w:val="00E0488F"/>
    <w:rsid w:val="00E10A5D"/>
    <w:rsid w:val="00E1606B"/>
    <w:rsid w:val="00E2602C"/>
    <w:rsid w:val="00E41391"/>
    <w:rsid w:val="00E43892"/>
    <w:rsid w:val="00E45D1A"/>
    <w:rsid w:val="00E555FA"/>
    <w:rsid w:val="00E628B5"/>
    <w:rsid w:val="00E76690"/>
    <w:rsid w:val="00E8131F"/>
    <w:rsid w:val="00E84F2E"/>
    <w:rsid w:val="00E8785F"/>
    <w:rsid w:val="00E92985"/>
    <w:rsid w:val="00E93A4F"/>
    <w:rsid w:val="00E95778"/>
    <w:rsid w:val="00EA12D3"/>
    <w:rsid w:val="00EA1C0A"/>
    <w:rsid w:val="00EA2598"/>
    <w:rsid w:val="00EA44F4"/>
    <w:rsid w:val="00EB3FCC"/>
    <w:rsid w:val="00EB5D54"/>
    <w:rsid w:val="00ED2283"/>
    <w:rsid w:val="00EE08A8"/>
    <w:rsid w:val="00EE0D09"/>
    <w:rsid w:val="00EE1D8B"/>
    <w:rsid w:val="00EE31EE"/>
    <w:rsid w:val="00EE5696"/>
    <w:rsid w:val="00EE6FAB"/>
    <w:rsid w:val="00EF339C"/>
    <w:rsid w:val="00EF5A08"/>
    <w:rsid w:val="00F14814"/>
    <w:rsid w:val="00F20171"/>
    <w:rsid w:val="00F207E8"/>
    <w:rsid w:val="00F26192"/>
    <w:rsid w:val="00F2643B"/>
    <w:rsid w:val="00F33439"/>
    <w:rsid w:val="00F35B8B"/>
    <w:rsid w:val="00F364E8"/>
    <w:rsid w:val="00F44FB7"/>
    <w:rsid w:val="00F47C5C"/>
    <w:rsid w:val="00F52DE3"/>
    <w:rsid w:val="00F56CA3"/>
    <w:rsid w:val="00F5760B"/>
    <w:rsid w:val="00F63C5C"/>
    <w:rsid w:val="00F65CFD"/>
    <w:rsid w:val="00F666CE"/>
    <w:rsid w:val="00F723E2"/>
    <w:rsid w:val="00F832F3"/>
    <w:rsid w:val="00F93A20"/>
    <w:rsid w:val="00F93F06"/>
    <w:rsid w:val="00FA67D4"/>
    <w:rsid w:val="00FB4FD2"/>
    <w:rsid w:val="00FB56C7"/>
    <w:rsid w:val="00FB71AA"/>
    <w:rsid w:val="00FB76F4"/>
    <w:rsid w:val="00FC0CCE"/>
    <w:rsid w:val="00FC142A"/>
    <w:rsid w:val="00FC205E"/>
    <w:rsid w:val="00FC4EA0"/>
    <w:rsid w:val="00FE38DA"/>
    <w:rsid w:val="00FF4571"/>
  </w:rsids>
  <m:mathPr>
    <m:mathFont m:val="Cambria Math"/>
    <m:brkBin m:val="before"/>
    <m:brkBinSub m:val="--"/>
    <m:smallFrac m:val="0"/>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5321BE"/>
  <w15:docId w15:val="{36083267-F2BB-4A0D-B2F9-F681BFC496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s-ES_tradnl" w:eastAsia="es-ES_trad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3D2284"/>
    <w:rPr>
      <w:lang w:val="bg-BG" w:eastAsia="bg-BG"/>
    </w:rPr>
  </w:style>
  <w:style w:type="paragraph" w:styleId="1">
    <w:name w:val="heading 1"/>
    <w:basedOn w:val="a"/>
    <w:next w:val="a"/>
    <w:link w:val="10"/>
    <w:qFormat/>
    <w:rsid w:val="00A55B68"/>
    <w:pPr>
      <w:keepNext/>
      <w:ind w:firstLine="720"/>
      <w:jc w:val="both"/>
      <w:outlineLvl w:val="0"/>
    </w:pPr>
    <w:rPr>
      <w:b/>
      <w:caps/>
      <w:sz w:val="24"/>
    </w:rPr>
  </w:style>
  <w:style w:type="paragraph" w:styleId="2">
    <w:name w:val="heading 2"/>
    <w:basedOn w:val="a"/>
    <w:next w:val="a"/>
    <w:link w:val="20"/>
    <w:semiHidden/>
    <w:unhideWhenUsed/>
    <w:qFormat/>
    <w:rsid w:val="00A4534F"/>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rsid w:val="00A55B68"/>
    <w:pPr>
      <w:ind w:firstLine="720"/>
      <w:jc w:val="center"/>
    </w:pPr>
    <w:rPr>
      <w:b/>
      <w:caps/>
      <w:sz w:val="28"/>
    </w:rPr>
  </w:style>
  <w:style w:type="paragraph" w:styleId="a4">
    <w:name w:val="footer"/>
    <w:basedOn w:val="a"/>
    <w:link w:val="a5"/>
    <w:uiPriority w:val="99"/>
    <w:rsid w:val="00A55B68"/>
    <w:pPr>
      <w:tabs>
        <w:tab w:val="center" w:pos="4536"/>
        <w:tab w:val="right" w:pos="9072"/>
      </w:tabs>
    </w:pPr>
  </w:style>
  <w:style w:type="character" w:styleId="a6">
    <w:name w:val="page number"/>
    <w:basedOn w:val="a0"/>
    <w:rsid w:val="00A55B68"/>
  </w:style>
  <w:style w:type="table" w:styleId="a7">
    <w:name w:val="Table Grid"/>
    <w:basedOn w:val="a1"/>
    <w:rsid w:val="00A55B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semiHidden/>
    <w:rsid w:val="00ED2283"/>
    <w:rPr>
      <w:rFonts w:ascii="Tahoma" w:hAnsi="Tahoma" w:cs="Tahoma"/>
      <w:sz w:val="16"/>
      <w:szCs w:val="16"/>
    </w:rPr>
  </w:style>
  <w:style w:type="character" w:customStyle="1" w:styleId="10">
    <w:name w:val="Заглавие 1 Знак"/>
    <w:link w:val="1"/>
    <w:rsid w:val="000E731E"/>
    <w:rPr>
      <w:b/>
      <w:caps/>
      <w:sz w:val="24"/>
      <w:lang w:val="bg-BG" w:eastAsia="bg-BG"/>
    </w:rPr>
  </w:style>
  <w:style w:type="paragraph" w:styleId="aa">
    <w:name w:val="List Paragraph"/>
    <w:basedOn w:val="a"/>
    <w:uiPriority w:val="34"/>
    <w:qFormat/>
    <w:rsid w:val="00981838"/>
    <w:pPr>
      <w:ind w:left="720"/>
      <w:contextualSpacing/>
    </w:pPr>
  </w:style>
  <w:style w:type="paragraph" w:styleId="ab">
    <w:name w:val="Normal (Web)"/>
    <w:basedOn w:val="a"/>
    <w:uiPriority w:val="99"/>
    <w:unhideWhenUsed/>
    <w:rsid w:val="00981838"/>
    <w:pPr>
      <w:spacing w:before="100" w:beforeAutospacing="1" w:after="100" w:afterAutospacing="1"/>
    </w:pPr>
    <w:rPr>
      <w:sz w:val="24"/>
      <w:szCs w:val="24"/>
      <w:lang w:eastAsia="en-US"/>
    </w:rPr>
  </w:style>
  <w:style w:type="paragraph" w:customStyle="1" w:styleId="Kate">
    <w:name w:val="Kate"/>
    <w:basedOn w:val="ac"/>
    <w:qFormat/>
    <w:rsid w:val="0064373E"/>
    <w:rPr>
      <w:rFonts w:eastAsiaTheme="minorHAnsi"/>
      <w:sz w:val="24"/>
      <w:szCs w:val="22"/>
      <w:lang w:eastAsia="en-US"/>
    </w:rPr>
  </w:style>
  <w:style w:type="paragraph" w:styleId="ac">
    <w:name w:val="No Spacing"/>
    <w:uiPriority w:val="1"/>
    <w:qFormat/>
    <w:rsid w:val="0064373E"/>
    <w:rPr>
      <w:lang w:val="bg-BG" w:eastAsia="bg-BG"/>
    </w:rPr>
  </w:style>
  <w:style w:type="table" w:customStyle="1" w:styleId="TableNormal1">
    <w:name w:val="Table Normal1"/>
    <w:rsid w:val="003E5BBE"/>
    <w:pPr>
      <w:pBdr>
        <w:top w:val="nil"/>
        <w:left w:val="nil"/>
        <w:bottom w:val="nil"/>
        <w:right w:val="nil"/>
        <w:between w:val="nil"/>
        <w:bar w:val="nil"/>
      </w:pBdr>
    </w:pPr>
    <w:rPr>
      <w:rFonts w:eastAsia="Arial Unicode MS"/>
      <w:bdr w:val="nil"/>
      <w:lang w:val="bg-BG" w:eastAsia="bg-BG"/>
    </w:rPr>
    <w:tblPr>
      <w:tblInd w:w="0" w:type="dxa"/>
      <w:tblCellMar>
        <w:top w:w="0" w:type="dxa"/>
        <w:left w:w="0" w:type="dxa"/>
        <w:bottom w:w="0" w:type="dxa"/>
        <w:right w:w="0" w:type="dxa"/>
      </w:tblCellMar>
    </w:tblPr>
  </w:style>
  <w:style w:type="paragraph" w:customStyle="1" w:styleId="Body">
    <w:name w:val="Body"/>
    <w:rsid w:val="003E5BBE"/>
    <w:pPr>
      <w:pBdr>
        <w:top w:val="nil"/>
        <w:left w:val="nil"/>
        <w:bottom w:val="nil"/>
        <w:right w:val="nil"/>
        <w:between w:val="nil"/>
        <w:bar w:val="nil"/>
      </w:pBdr>
    </w:pPr>
    <w:rPr>
      <w:rFonts w:eastAsia="Arial Unicode MS" w:cs="Arial Unicode MS"/>
      <w:color w:val="000000"/>
      <w:u w:color="000000"/>
      <w:bdr w:val="nil"/>
      <w:lang w:val="bg-BG" w:eastAsia="bg-BG"/>
      <w14:textOutline w14:w="0" w14:cap="flat" w14:cmpd="sng" w14:algn="ctr">
        <w14:noFill/>
        <w14:prstDash w14:val="solid"/>
        <w14:bevel/>
      </w14:textOutline>
    </w:rPr>
  </w:style>
  <w:style w:type="numbering" w:customStyle="1" w:styleId="ImportedStyle42">
    <w:name w:val="Imported Style 42"/>
    <w:rsid w:val="003E5BBE"/>
    <w:pPr>
      <w:numPr>
        <w:numId w:val="27"/>
      </w:numPr>
    </w:pPr>
  </w:style>
  <w:style w:type="numbering" w:customStyle="1" w:styleId="ImportedStyle43">
    <w:name w:val="Imported Style 43"/>
    <w:rsid w:val="003E5BBE"/>
    <w:pPr>
      <w:numPr>
        <w:numId w:val="29"/>
      </w:numPr>
    </w:pPr>
  </w:style>
  <w:style w:type="numbering" w:customStyle="1" w:styleId="Bullets">
    <w:name w:val="Bullets"/>
    <w:rsid w:val="003E5BBE"/>
    <w:pPr>
      <w:numPr>
        <w:numId w:val="32"/>
      </w:numPr>
    </w:pPr>
  </w:style>
  <w:style w:type="numbering" w:customStyle="1" w:styleId="ImportedStyle6">
    <w:name w:val="Imported Style 6"/>
    <w:rsid w:val="003E5BBE"/>
    <w:pPr>
      <w:numPr>
        <w:numId w:val="34"/>
      </w:numPr>
    </w:pPr>
  </w:style>
  <w:style w:type="numbering" w:customStyle="1" w:styleId="ImportedStyle7">
    <w:name w:val="Imported Style 7"/>
    <w:rsid w:val="003E5BBE"/>
    <w:pPr>
      <w:numPr>
        <w:numId w:val="35"/>
      </w:numPr>
    </w:pPr>
  </w:style>
  <w:style w:type="numbering" w:customStyle="1" w:styleId="ImportedStyle8">
    <w:name w:val="Imported Style 8"/>
    <w:rsid w:val="003E5BBE"/>
    <w:pPr>
      <w:numPr>
        <w:numId w:val="37"/>
      </w:numPr>
    </w:pPr>
  </w:style>
  <w:style w:type="numbering" w:customStyle="1" w:styleId="ImportedStyle421">
    <w:name w:val="Imported Style 421"/>
    <w:rsid w:val="00DE7FCC"/>
    <w:pPr>
      <w:numPr>
        <w:numId w:val="2"/>
      </w:numPr>
    </w:pPr>
  </w:style>
  <w:style w:type="numbering" w:customStyle="1" w:styleId="ImportedStyle431">
    <w:name w:val="Imported Style 431"/>
    <w:rsid w:val="00DE7FCC"/>
    <w:pPr>
      <w:numPr>
        <w:numId w:val="4"/>
      </w:numPr>
    </w:pPr>
  </w:style>
  <w:style w:type="numbering" w:customStyle="1" w:styleId="Bullets1">
    <w:name w:val="Bullets1"/>
    <w:rsid w:val="00DE7FCC"/>
    <w:pPr>
      <w:numPr>
        <w:numId w:val="7"/>
      </w:numPr>
    </w:pPr>
  </w:style>
  <w:style w:type="numbering" w:customStyle="1" w:styleId="ImportedStyle61">
    <w:name w:val="Imported Style 61"/>
    <w:rsid w:val="00DE7FCC"/>
    <w:pPr>
      <w:numPr>
        <w:numId w:val="18"/>
      </w:numPr>
    </w:pPr>
  </w:style>
  <w:style w:type="numbering" w:customStyle="1" w:styleId="ImportedStyle71">
    <w:name w:val="Imported Style 71"/>
    <w:rsid w:val="00DE7FCC"/>
    <w:pPr>
      <w:numPr>
        <w:numId w:val="20"/>
      </w:numPr>
    </w:pPr>
  </w:style>
  <w:style w:type="numbering" w:customStyle="1" w:styleId="ImportedStyle81">
    <w:name w:val="Imported Style 81"/>
    <w:rsid w:val="00DE7FCC"/>
    <w:pPr>
      <w:numPr>
        <w:numId w:val="22"/>
      </w:numPr>
    </w:pPr>
  </w:style>
  <w:style w:type="numbering" w:customStyle="1" w:styleId="11">
    <w:name w:val="Без списък1"/>
    <w:next w:val="a2"/>
    <w:semiHidden/>
    <w:unhideWhenUsed/>
    <w:rsid w:val="001D659E"/>
  </w:style>
  <w:style w:type="character" w:customStyle="1" w:styleId="a5">
    <w:name w:val="Долен колонтитул Знак"/>
    <w:basedOn w:val="a0"/>
    <w:link w:val="a4"/>
    <w:uiPriority w:val="99"/>
    <w:rsid w:val="001D659E"/>
    <w:rPr>
      <w:lang w:val="bg-BG" w:eastAsia="bg-BG"/>
    </w:rPr>
  </w:style>
  <w:style w:type="character" w:customStyle="1" w:styleId="a9">
    <w:name w:val="Изнесен текст Знак"/>
    <w:basedOn w:val="a0"/>
    <w:link w:val="a8"/>
    <w:semiHidden/>
    <w:rsid w:val="001D659E"/>
    <w:rPr>
      <w:rFonts w:ascii="Tahoma" w:hAnsi="Tahoma" w:cs="Tahoma"/>
      <w:sz w:val="16"/>
      <w:szCs w:val="16"/>
      <w:lang w:val="bg-BG" w:eastAsia="bg-BG"/>
    </w:rPr>
  </w:style>
  <w:style w:type="paragraph" w:styleId="ad">
    <w:name w:val="header"/>
    <w:basedOn w:val="a"/>
    <w:link w:val="ae"/>
    <w:rsid w:val="001D659E"/>
    <w:pPr>
      <w:tabs>
        <w:tab w:val="center" w:pos="4320"/>
        <w:tab w:val="right" w:pos="8640"/>
      </w:tabs>
    </w:pPr>
    <w:rPr>
      <w:lang w:val="en-US" w:eastAsia="en-US"/>
    </w:rPr>
  </w:style>
  <w:style w:type="character" w:customStyle="1" w:styleId="ae">
    <w:name w:val="Горен колонтитул Знак"/>
    <w:basedOn w:val="a0"/>
    <w:link w:val="ad"/>
    <w:rsid w:val="001D659E"/>
    <w:rPr>
      <w:lang w:val="en-US" w:eastAsia="en-US"/>
    </w:rPr>
  </w:style>
  <w:style w:type="character" w:customStyle="1" w:styleId="st">
    <w:name w:val="st"/>
    <w:rsid w:val="001D659E"/>
  </w:style>
  <w:style w:type="character" w:styleId="af">
    <w:name w:val="Emphasis"/>
    <w:uiPriority w:val="20"/>
    <w:qFormat/>
    <w:rsid w:val="001D659E"/>
    <w:rPr>
      <w:i/>
      <w:iCs/>
    </w:rPr>
  </w:style>
  <w:style w:type="character" w:styleId="af0">
    <w:name w:val="Hyperlink"/>
    <w:uiPriority w:val="99"/>
    <w:unhideWhenUsed/>
    <w:rsid w:val="001D659E"/>
    <w:rPr>
      <w:color w:val="0000FF"/>
      <w:u w:val="single"/>
    </w:rPr>
  </w:style>
  <w:style w:type="character" w:styleId="af1">
    <w:name w:val="Strong"/>
    <w:uiPriority w:val="22"/>
    <w:qFormat/>
    <w:rsid w:val="001D659E"/>
    <w:rPr>
      <w:b/>
      <w:bCs/>
    </w:rPr>
  </w:style>
  <w:style w:type="numbering" w:customStyle="1" w:styleId="List02">
    <w:name w:val="List 02"/>
    <w:basedOn w:val="a2"/>
    <w:rsid w:val="00DF28CE"/>
    <w:pPr>
      <w:numPr>
        <w:numId w:val="44"/>
      </w:numPr>
    </w:pPr>
  </w:style>
  <w:style w:type="character" w:customStyle="1" w:styleId="20">
    <w:name w:val="Заглавие 2 Знак"/>
    <w:basedOn w:val="a0"/>
    <w:link w:val="2"/>
    <w:semiHidden/>
    <w:rsid w:val="00A4534F"/>
    <w:rPr>
      <w:rFonts w:asciiTheme="majorHAnsi" w:eastAsiaTheme="majorEastAsia" w:hAnsiTheme="majorHAnsi" w:cstheme="majorBidi"/>
      <w:b/>
      <w:bCs/>
      <w:color w:val="4F81BD" w:themeColor="accent1"/>
      <w:sz w:val="26"/>
      <w:szCs w:val="26"/>
      <w:lang w:val="bg-BG" w:eastAsia="bg-BG"/>
    </w:rPr>
  </w:style>
  <w:style w:type="table" w:customStyle="1" w:styleId="TableNormal2">
    <w:name w:val="Table Normal2"/>
    <w:rsid w:val="00B26521"/>
    <w:pPr>
      <w:pBdr>
        <w:top w:val="nil"/>
        <w:left w:val="nil"/>
        <w:bottom w:val="nil"/>
        <w:right w:val="nil"/>
        <w:between w:val="nil"/>
        <w:bar w:val="nil"/>
      </w:pBdr>
    </w:pPr>
    <w:rPr>
      <w:rFonts w:eastAsia="Arial Unicode MS"/>
      <w:bdr w:val="nil"/>
      <w:lang w:val="en-US" w:eastAsia="en-US"/>
    </w:rPr>
    <w:tblPr>
      <w:tblInd w:w="0" w:type="dxa"/>
      <w:tblCellMar>
        <w:top w:w="0" w:type="dxa"/>
        <w:left w:w="0" w:type="dxa"/>
        <w:bottom w:w="0" w:type="dxa"/>
        <w:right w:w="0" w:type="dxa"/>
      </w:tblCellMar>
    </w:tblPr>
  </w:style>
  <w:style w:type="numbering" w:customStyle="1" w:styleId="ImportedStyle422">
    <w:name w:val="Imported Style 422"/>
    <w:rsid w:val="00412AAA"/>
    <w:pPr>
      <w:numPr>
        <w:numId w:val="27"/>
      </w:numPr>
    </w:pPr>
  </w:style>
  <w:style w:type="numbering" w:customStyle="1" w:styleId="ImportedStyle432">
    <w:name w:val="Imported Style 432"/>
    <w:rsid w:val="00412AAA"/>
    <w:pPr>
      <w:numPr>
        <w:numId w:val="29"/>
      </w:numPr>
    </w:pPr>
  </w:style>
  <w:style w:type="numbering" w:customStyle="1" w:styleId="Bullets2">
    <w:name w:val="Bullets2"/>
    <w:rsid w:val="00412AAA"/>
    <w:pPr>
      <w:numPr>
        <w:numId w:val="3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1224072">
      <w:bodyDiv w:val="1"/>
      <w:marLeft w:val="0"/>
      <w:marRight w:val="0"/>
      <w:marTop w:val="0"/>
      <w:marBottom w:val="0"/>
      <w:divBdr>
        <w:top w:val="none" w:sz="0" w:space="0" w:color="auto"/>
        <w:left w:val="none" w:sz="0" w:space="0" w:color="auto"/>
        <w:bottom w:val="none" w:sz="0" w:space="0" w:color="auto"/>
        <w:right w:val="none" w:sz="0" w:space="0" w:color="auto"/>
      </w:divBdr>
    </w:div>
    <w:div w:id="34931773">
      <w:bodyDiv w:val="1"/>
      <w:marLeft w:val="0"/>
      <w:marRight w:val="0"/>
      <w:marTop w:val="0"/>
      <w:marBottom w:val="0"/>
      <w:divBdr>
        <w:top w:val="none" w:sz="0" w:space="0" w:color="auto"/>
        <w:left w:val="none" w:sz="0" w:space="0" w:color="auto"/>
        <w:bottom w:val="none" w:sz="0" w:space="0" w:color="auto"/>
        <w:right w:val="none" w:sz="0" w:space="0" w:color="auto"/>
      </w:divBdr>
    </w:div>
    <w:div w:id="81726963">
      <w:bodyDiv w:val="1"/>
      <w:marLeft w:val="0"/>
      <w:marRight w:val="0"/>
      <w:marTop w:val="0"/>
      <w:marBottom w:val="0"/>
      <w:divBdr>
        <w:top w:val="none" w:sz="0" w:space="0" w:color="auto"/>
        <w:left w:val="none" w:sz="0" w:space="0" w:color="auto"/>
        <w:bottom w:val="none" w:sz="0" w:space="0" w:color="auto"/>
        <w:right w:val="none" w:sz="0" w:space="0" w:color="auto"/>
      </w:divBdr>
    </w:div>
    <w:div w:id="83579637">
      <w:bodyDiv w:val="1"/>
      <w:marLeft w:val="0"/>
      <w:marRight w:val="0"/>
      <w:marTop w:val="0"/>
      <w:marBottom w:val="0"/>
      <w:divBdr>
        <w:top w:val="none" w:sz="0" w:space="0" w:color="auto"/>
        <w:left w:val="none" w:sz="0" w:space="0" w:color="auto"/>
        <w:bottom w:val="none" w:sz="0" w:space="0" w:color="auto"/>
        <w:right w:val="none" w:sz="0" w:space="0" w:color="auto"/>
      </w:divBdr>
    </w:div>
    <w:div w:id="130750276">
      <w:bodyDiv w:val="1"/>
      <w:marLeft w:val="0"/>
      <w:marRight w:val="0"/>
      <w:marTop w:val="0"/>
      <w:marBottom w:val="0"/>
      <w:divBdr>
        <w:top w:val="none" w:sz="0" w:space="0" w:color="auto"/>
        <w:left w:val="none" w:sz="0" w:space="0" w:color="auto"/>
        <w:bottom w:val="none" w:sz="0" w:space="0" w:color="auto"/>
        <w:right w:val="none" w:sz="0" w:space="0" w:color="auto"/>
      </w:divBdr>
    </w:div>
    <w:div w:id="133958241">
      <w:bodyDiv w:val="1"/>
      <w:marLeft w:val="0"/>
      <w:marRight w:val="0"/>
      <w:marTop w:val="0"/>
      <w:marBottom w:val="0"/>
      <w:divBdr>
        <w:top w:val="none" w:sz="0" w:space="0" w:color="auto"/>
        <w:left w:val="none" w:sz="0" w:space="0" w:color="auto"/>
        <w:bottom w:val="none" w:sz="0" w:space="0" w:color="auto"/>
        <w:right w:val="none" w:sz="0" w:space="0" w:color="auto"/>
      </w:divBdr>
    </w:div>
    <w:div w:id="160432526">
      <w:bodyDiv w:val="1"/>
      <w:marLeft w:val="0"/>
      <w:marRight w:val="0"/>
      <w:marTop w:val="0"/>
      <w:marBottom w:val="0"/>
      <w:divBdr>
        <w:top w:val="none" w:sz="0" w:space="0" w:color="auto"/>
        <w:left w:val="none" w:sz="0" w:space="0" w:color="auto"/>
        <w:bottom w:val="none" w:sz="0" w:space="0" w:color="auto"/>
        <w:right w:val="none" w:sz="0" w:space="0" w:color="auto"/>
      </w:divBdr>
    </w:div>
    <w:div w:id="258027997">
      <w:bodyDiv w:val="1"/>
      <w:marLeft w:val="0"/>
      <w:marRight w:val="0"/>
      <w:marTop w:val="0"/>
      <w:marBottom w:val="0"/>
      <w:divBdr>
        <w:top w:val="none" w:sz="0" w:space="0" w:color="auto"/>
        <w:left w:val="none" w:sz="0" w:space="0" w:color="auto"/>
        <w:bottom w:val="none" w:sz="0" w:space="0" w:color="auto"/>
        <w:right w:val="none" w:sz="0" w:space="0" w:color="auto"/>
      </w:divBdr>
    </w:div>
    <w:div w:id="326173313">
      <w:bodyDiv w:val="1"/>
      <w:marLeft w:val="0"/>
      <w:marRight w:val="0"/>
      <w:marTop w:val="0"/>
      <w:marBottom w:val="0"/>
      <w:divBdr>
        <w:top w:val="none" w:sz="0" w:space="0" w:color="auto"/>
        <w:left w:val="none" w:sz="0" w:space="0" w:color="auto"/>
        <w:bottom w:val="none" w:sz="0" w:space="0" w:color="auto"/>
        <w:right w:val="none" w:sz="0" w:space="0" w:color="auto"/>
      </w:divBdr>
    </w:div>
    <w:div w:id="328488726">
      <w:bodyDiv w:val="1"/>
      <w:marLeft w:val="0"/>
      <w:marRight w:val="0"/>
      <w:marTop w:val="0"/>
      <w:marBottom w:val="0"/>
      <w:divBdr>
        <w:top w:val="none" w:sz="0" w:space="0" w:color="auto"/>
        <w:left w:val="none" w:sz="0" w:space="0" w:color="auto"/>
        <w:bottom w:val="none" w:sz="0" w:space="0" w:color="auto"/>
        <w:right w:val="none" w:sz="0" w:space="0" w:color="auto"/>
      </w:divBdr>
    </w:div>
    <w:div w:id="359281705">
      <w:bodyDiv w:val="1"/>
      <w:marLeft w:val="0"/>
      <w:marRight w:val="0"/>
      <w:marTop w:val="0"/>
      <w:marBottom w:val="0"/>
      <w:divBdr>
        <w:top w:val="none" w:sz="0" w:space="0" w:color="auto"/>
        <w:left w:val="none" w:sz="0" w:space="0" w:color="auto"/>
        <w:bottom w:val="none" w:sz="0" w:space="0" w:color="auto"/>
        <w:right w:val="none" w:sz="0" w:space="0" w:color="auto"/>
      </w:divBdr>
    </w:div>
    <w:div w:id="375009867">
      <w:bodyDiv w:val="1"/>
      <w:marLeft w:val="0"/>
      <w:marRight w:val="0"/>
      <w:marTop w:val="0"/>
      <w:marBottom w:val="0"/>
      <w:divBdr>
        <w:top w:val="none" w:sz="0" w:space="0" w:color="auto"/>
        <w:left w:val="none" w:sz="0" w:space="0" w:color="auto"/>
        <w:bottom w:val="none" w:sz="0" w:space="0" w:color="auto"/>
        <w:right w:val="none" w:sz="0" w:space="0" w:color="auto"/>
      </w:divBdr>
    </w:div>
    <w:div w:id="411312875">
      <w:bodyDiv w:val="1"/>
      <w:marLeft w:val="0"/>
      <w:marRight w:val="0"/>
      <w:marTop w:val="0"/>
      <w:marBottom w:val="0"/>
      <w:divBdr>
        <w:top w:val="none" w:sz="0" w:space="0" w:color="auto"/>
        <w:left w:val="none" w:sz="0" w:space="0" w:color="auto"/>
        <w:bottom w:val="none" w:sz="0" w:space="0" w:color="auto"/>
        <w:right w:val="none" w:sz="0" w:space="0" w:color="auto"/>
      </w:divBdr>
    </w:div>
    <w:div w:id="470054427">
      <w:bodyDiv w:val="1"/>
      <w:marLeft w:val="0"/>
      <w:marRight w:val="0"/>
      <w:marTop w:val="0"/>
      <w:marBottom w:val="0"/>
      <w:divBdr>
        <w:top w:val="none" w:sz="0" w:space="0" w:color="auto"/>
        <w:left w:val="none" w:sz="0" w:space="0" w:color="auto"/>
        <w:bottom w:val="none" w:sz="0" w:space="0" w:color="auto"/>
        <w:right w:val="none" w:sz="0" w:space="0" w:color="auto"/>
      </w:divBdr>
    </w:div>
    <w:div w:id="487331203">
      <w:bodyDiv w:val="1"/>
      <w:marLeft w:val="0"/>
      <w:marRight w:val="0"/>
      <w:marTop w:val="0"/>
      <w:marBottom w:val="0"/>
      <w:divBdr>
        <w:top w:val="none" w:sz="0" w:space="0" w:color="auto"/>
        <w:left w:val="none" w:sz="0" w:space="0" w:color="auto"/>
        <w:bottom w:val="none" w:sz="0" w:space="0" w:color="auto"/>
        <w:right w:val="none" w:sz="0" w:space="0" w:color="auto"/>
      </w:divBdr>
    </w:div>
    <w:div w:id="491797712">
      <w:bodyDiv w:val="1"/>
      <w:marLeft w:val="0"/>
      <w:marRight w:val="0"/>
      <w:marTop w:val="0"/>
      <w:marBottom w:val="0"/>
      <w:divBdr>
        <w:top w:val="none" w:sz="0" w:space="0" w:color="auto"/>
        <w:left w:val="none" w:sz="0" w:space="0" w:color="auto"/>
        <w:bottom w:val="none" w:sz="0" w:space="0" w:color="auto"/>
        <w:right w:val="none" w:sz="0" w:space="0" w:color="auto"/>
      </w:divBdr>
    </w:div>
    <w:div w:id="573592029">
      <w:bodyDiv w:val="1"/>
      <w:marLeft w:val="0"/>
      <w:marRight w:val="0"/>
      <w:marTop w:val="0"/>
      <w:marBottom w:val="0"/>
      <w:divBdr>
        <w:top w:val="none" w:sz="0" w:space="0" w:color="auto"/>
        <w:left w:val="none" w:sz="0" w:space="0" w:color="auto"/>
        <w:bottom w:val="none" w:sz="0" w:space="0" w:color="auto"/>
        <w:right w:val="none" w:sz="0" w:space="0" w:color="auto"/>
      </w:divBdr>
    </w:div>
    <w:div w:id="592327228">
      <w:bodyDiv w:val="1"/>
      <w:marLeft w:val="0"/>
      <w:marRight w:val="0"/>
      <w:marTop w:val="0"/>
      <w:marBottom w:val="0"/>
      <w:divBdr>
        <w:top w:val="none" w:sz="0" w:space="0" w:color="auto"/>
        <w:left w:val="none" w:sz="0" w:space="0" w:color="auto"/>
        <w:bottom w:val="none" w:sz="0" w:space="0" w:color="auto"/>
        <w:right w:val="none" w:sz="0" w:space="0" w:color="auto"/>
      </w:divBdr>
    </w:div>
    <w:div w:id="618953986">
      <w:bodyDiv w:val="1"/>
      <w:marLeft w:val="0"/>
      <w:marRight w:val="0"/>
      <w:marTop w:val="0"/>
      <w:marBottom w:val="0"/>
      <w:divBdr>
        <w:top w:val="none" w:sz="0" w:space="0" w:color="auto"/>
        <w:left w:val="none" w:sz="0" w:space="0" w:color="auto"/>
        <w:bottom w:val="none" w:sz="0" w:space="0" w:color="auto"/>
        <w:right w:val="none" w:sz="0" w:space="0" w:color="auto"/>
      </w:divBdr>
    </w:div>
    <w:div w:id="658193339">
      <w:bodyDiv w:val="1"/>
      <w:marLeft w:val="0"/>
      <w:marRight w:val="0"/>
      <w:marTop w:val="0"/>
      <w:marBottom w:val="0"/>
      <w:divBdr>
        <w:top w:val="none" w:sz="0" w:space="0" w:color="auto"/>
        <w:left w:val="none" w:sz="0" w:space="0" w:color="auto"/>
        <w:bottom w:val="none" w:sz="0" w:space="0" w:color="auto"/>
        <w:right w:val="none" w:sz="0" w:space="0" w:color="auto"/>
      </w:divBdr>
    </w:div>
    <w:div w:id="724841465">
      <w:bodyDiv w:val="1"/>
      <w:marLeft w:val="0"/>
      <w:marRight w:val="0"/>
      <w:marTop w:val="0"/>
      <w:marBottom w:val="0"/>
      <w:divBdr>
        <w:top w:val="none" w:sz="0" w:space="0" w:color="auto"/>
        <w:left w:val="none" w:sz="0" w:space="0" w:color="auto"/>
        <w:bottom w:val="none" w:sz="0" w:space="0" w:color="auto"/>
        <w:right w:val="none" w:sz="0" w:space="0" w:color="auto"/>
      </w:divBdr>
    </w:div>
    <w:div w:id="818958188">
      <w:bodyDiv w:val="1"/>
      <w:marLeft w:val="0"/>
      <w:marRight w:val="0"/>
      <w:marTop w:val="0"/>
      <w:marBottom w:val="0"/>
      <w:divBdr>
        <w:top w:val="none" w:sz="0" w:space="0" w:color="auto"/>
        <w:left w:val="none" w:sz="0" w:space="0" w:color="auto"/>
        <w:bottom w:val="none" w:sz="0" w:space="0" w:color="auto"/>
        <w:right w:val="none" w:sz="0" w:space="0" w:color="auto"/>
      </w:divBdr>
    </w:div>
    <w:div w:id="855582335">
      <w:bodyDiv w:val="1"/>
      <w:marLeft w:val="0"/>
      <w:marRight w:val="0"/>
      <w:marTop w:val="0"/>
      <w:marBottom w:val="0"/>
      <w:divBdr>
        <w:top w:val="none" w:sz="0" w:space="0" w:color="auto"/>
        <w:left w:val="none" w:sz="0" w:space="0" w:color="auto"/>
        <w:bottom w:val="none" w:sz="0" w:space="0" w:color="auto"/>
        <w:right w:val="none" w:sz="0" w:space="0" w:color="auto"/>
      </w:divBdr>
    </w:div>
    <w:div w:id="933173084">
      <w:bodyDiv w:val="1"/>
      <w:marLeft w:val="0"/>
      <w:marRight w:val="0"/>
      <w:marTop w:val="0"/>
      <w:marBottom w:val="0"/>
      <w:divBdr>
        <w:top w:val="none" w:sz="0" w:space="0" w:color="auto"/>
        <w:left w:val="none" w:sz="0" w:space="0" w:color="auto"/>
        <w:bottom w:val="none" w:sz="0" w:space="0" w:color="auto"/>
        <w:right w:val="none" w:sz="0" w:space="0" w:color="auto"/>
      </w:divBdr>
    </w:div>
    <w:div w:id="965282110">
      <w:bodyDiv w:val="1"/>
      <w:marLeft w:val="0"/>
      <w:marRight w:val="0"/>
      <w:marTop w:val="0"/>
      <w:marBottom w:val="0"/>
      <w:divBdr>
        <w:top w:val="none" w:sz="0" w:space="0" w:color="auto"/>
        <w:left w:val="none" w:sz="0" w:space="0" w:color="auto"/>
        <w:bottom w:val="none" w:sz="0" w:space="0" w:color="auto"/>
        <w:right w:val="none" w:sz="0" w:space="0" w:color="auto"/>
      </w:divBdr>
    </w:div>
    <w:div w:id="978804698">
      <w:bodyDiv w:val="1"/>
      <w:marLeft w:val="0"/>
      <w:marRight w:val="0"/>
      <w:marTop w:val="0"/>
      <w:marBottom w:val="0"/>
      <w:divBdr>
        <w:top w:val="none" w:sz="0" w:space="0" w:color="auto"/>
        <w:left w:val="none" w:sz="0" w:space="0" w:color="auto"/>
        <w:bottom w:val="none" w:sz="0" w:space="0" w:color="auto"/>
        <w:right w:val="none" w:sz="0" w:space="0" w:color="auto"/>
      </w:divBdr>
    </w:div>
    <w:div w:id="988750836">
      <w:bodyDiv w:val="1"/>
      <w:marLeft w:val="0"/>
      <w:marRight w:val="0"/>
      <w:marTop w:val="0"/>
      <w:marBottom w:val="0"/>
      <w:divBdr>
        <w:top w:val="none" w:sz="0" w:space="0" w:color="auto"/>
        <w:left w:val="none" w:sz="0" w:space="0" w:color="auto"/>
        <w:bottom w:val="none" w:sz="0" w:space="0" w:color="auto"/>
        <w:right w:val="none" w:sz="0" w:space="0" w:color="auto"/>
      </w:divBdr>
    </w:div>
    <w:div w:id="1083070113">
      <w:bodyDiv w:val="1"/>
      <w:marLeft w:val="0"/>
      <w:marRight w:val="0"/>
      <w:marTop w:val="0"/>
      <w:marBottom w:val="0"/>
      <w:divBdr>
        <w:top w:val="none" w:sz="0" w:space="0" w:color="auto"/>
        <w:left w:val="none" w:sz="0" w:space="0" w:color="auto"/>
        <w:bottom w:val="none" w:sz="0" w:space="0" w:color="auto"/>
        <w:right w:val="none" w:sz="0" w:space="0" w:color="auto"/>
      </w:divBdr>
    </w:div>
    <w:div w:id="1116480795">
      <w:bodyDiv w:val="1"/>
      <w:marLeft w:val="0"/>
      <w:marRight w:val="0"/>
      <w:marTop w:val="0"/>
      <w:marBottom w:val="0"/>
      <w:divBdr>
        <w:top w:val="none" w:sz="0" w:space="0" w:color="auto"/>
        <w:left w:val="none" w:sz="0" w:space="0" w:color="auto"/>
        <w:bottom w:val="none" w:sz="0" w:space="0" w:color="auto"/>
        <w:right w:val="none" w:sz="0" w:space="0" w:color="auto"/>
      </w:divBdr>
    </w:div>
    <w:div w:id="1127503072">
      <w:bodyDiv w:val="1"/>
      <w:marLeft w:val="0"/>
      <w:marRight w:val="0"/>
      <w:marTop w:val="0"/>
      <w:marBottom w:val="0"/>
      <w:divBdr>
        <w:top w:val="none" w:sz="0" w:space="0" w:color="auto"/>
        <w:left w:val="none" w:sz="0" w:space="0" w:color="auto"/>
        <w:bottom w:val="none" w:sz="0" w:space="0" w:color="auto"/>
        <w:right w:val="none" w:sz="0" w:space="0" w:color="auto"/>
      </w:divBdr>
    </w:div>
    <w:div w:id="1149253332">
      <w:bodyDiv w:val="1"/>
      <w:marLeft w:val="0"/>
      <w:marRight w:val="0"/>
      <w:marTop w:val="0"/>
      <w:marBottom w:val="0"/>
      <w:divBdr>
        <w:top w:val="none" w:sz="0" w:space="0" w:color="auto"/>
        <w:left w:val="none" w:sz="0" w:space="0" w:color="auto"/>
        <w:bottom w:val="none" w:sz="0" w:space="0" w:color="auto"/>
        <w:right w:val="none" w:sz="0" w:space="0" w:color="auto"/>
      </w:divBdr>
    </w:div>
    <w:div w:id="1183517847">
      <w:bodyDiv w:val="1"/>
      <w:marLeft w:val="0"/>
      <w:marRight w:val="0"/>
      <w:marTop w:val="0"/>
      <w:marBottom w:val="0"/>
      <w:divBdr>
        <w:top w:val="none" w:sz="0" w:space="0" w:color="auto"/>
        <w:left w:val="none" w:sz="0" w:space="0" w:color="auto"/>
        <w:bottom w:val="none" w:sz="0" w:space="0" w:color="auto"/>
        <w:right w:val="none" w:sz="0" w:space="0" w:color="auto"/>
      </w:divBdr>
    </w:div>
    <w:div w:id="1211067119">
      <w:bodyDiv w:val="1"/>
      <w:marLeft w:val="0"/>
      <w:marRight w:val="0"/>
      <w:marTop w:val="0"/>
      <w:marBottom w:val="0"/>
      <w:divBdr>
        <w:top w:val="none" w:sz="0" w:space="0" w:color="auto"/>
        <w:left w:val="none" w:sz="0" w:space="0" w:color="auto"/>
        <w:bottom w:val="none" w:sz="0" w:space="0" w:color="auto"/>
        <w:right w:val="none" w:sz="0" w:space="0" w:color="auto"/>
      </w:divBdr>
    </w:div>
    <w:div w:id="1219975281">
      <w:bodyDiv w:val="1"/>
      <w:marLeft w:val="0"/>
      <w:marRight w:val="0"/>
      <w:marTop w:val="0"/>
      <w:marBottom w:val="0"/>
      <w:divBdr>
        <w:top w:val="none" w:sz="0" w:space="0" w:color="auto"/>
        <w:left w:val="none" w:sz="0" w:space="0" w:color="auto"/>
        <w:bottom w:val="none" w:sz="0" w:space="0" w:color="auto"/>
        <w:right w:val="none" w:sz="0" w:space="0" w:color="auto"/>
      </w:divBdr>
    </w:div>
    <w:div w:id="1237473972">
      <w:bodyDiv w:val="1"/>
      <w:marLeft w:val="0"/>
      <w:marRight w:val="0"/>
      <w:marTop w:val="0"/>
      <w:marBottom w:val="0"/>
      <w:divBdr>
        <w:top w:val="none" w:sz="0" w:space="0" w:color="auto"/>
        <w:left w:val="none" w:sz="0" w:space="0" w:color="auto"/>
        <w:bottom w:val="none" w:sz="0" w:space="0" w:color="auto"/>
        <w:right w:val="none" w:sz="0" w:space="0" w:color="auto"/>
      </w:divBdr>
    </w:div>
    <w:div w:id="1254171496">
      <w:bodyDiv w:val="1"/>
      <w:marLeft w:val="0"/>
      <w:marRight w:val="0"/>
      <w:marTop w:val="0"/>
      <w:marBottom w:val="0"/>
      <w:divBdr>
        <w:top w:val="none" w:sz="0" w:space="0" w:color="auto"/>
        <w:left w:val="none" w:sz="0" w:space="0" w:color="auto"/>
        <w:bottom w:val="none" w:sz="0" w:space="0" w:color="auto"/>
        <w:right w:val="none" w:sz="0" w:space="0" w:color="auto"/>
      </w:divBdr>
    </w:div>
    <w:div w:id="1308707227">
      <w:bodyDiv w:val="1"/>
      <w:marLeft w:val="0"/>
      <w:marRight w:val="0"/>
      <w:marTop w:val="0"/>
      <w:marBottom w:val="0"/>
      <w:divBdr>
        <w:top w:val="none" w:sz="0" w:space="0" w:color="auto"/>
        <w:left w:val="none" w:sz="0" w:space="0" w:color="auto"/>
        <w:bottom w:val="none" w:sz="0" w:space="0" w:color="auto"/>
        <w:right w:val="none" w:sz="0" w:space="0" w:color="auto"/>
      </w:divBdr>
    </w:div>
    <w:div w:id="1308901848">
      <w:bodyDiv w:val="1"/>
      <w:marLeft w:val="0"/>
      <w:marRight w:val="0"/>
      <w:marTop w:val="0"/>
      <w:marBottom w:val="0"/>
      <w:divBdr>
        <w:top w:val="none" w:sz="0" w:space="0" w:color="auto"/>
        <w:left w:val="none" w:sz="0" w:space="0" w:color="auto"/>
        <w:bottom w:val="none" w:sz="0" w:space="0" w:color="auto"/>
        <w:right w:val="none" w:sz="0" w:space="0" w:color="auto"/>
      </w:divBdr>
    </w:div>
    <w:div w:id="1337152318">
      <w:bodyDiv w:val="1"/>
      <w:marLeft w:val="0"/>
      <w:marRight w:val="0"/>
      <w:marTop w:val="0"/>
      <w:marBottom w:val="0"/>
      <w:divBdr>
        <w:top w:val="none" w:sz="0" w:space="0" w:color="auto"/>
        <w:left w:val="none" w:sz="0" w:space="0" w:color="auto"/>
        <w:bottom w:val="none" w:sz="0" w:space="0" w:color="auto"/>
        <w:right w:val="none" w:sz="0" w:space="0" w:color="auto"/>
      </w:divBdr>
    </w:div>
    <w:div w:id="1348755883">
      <w:bodyDiv w:val="1"/>
      <w:marLeft w:val="0"/>
      <w:marRight w:val="0"/>
      <w:marTop w:val="0"/>
      <w:marBottom w:val="0"/>
      <w:divBdr>
        <w:top w:val="none" w:sz="0" w:space="0" w:color="auto"/>
        <w:left w:val="none" w:sz="0" w:space="0" w:color="auto"/>
        <w:bottom w:val="none" w:sz="0" w:space="0" w:color="auto"/>
        <w:right w:val="none" w:sz="0" w:space="0" w:color="auto"/>
      </w:divBdr>
    </w:div>
    <w:div w:id="1352339512">
      <w:bodyDiv w:val="1"/>
      <w:marLeft w:val="0"/>
      <w:marRight w:val="0"/>
      <w:marTop w:val="0"/>
      <w:marBottom w:val="0"/>
      <w:divBdr>
        <w:top w:val="none" w:sz="0" w:space="0" w:color="auto"/>
        <w:left w:val="none" w:sz="0" w:space="0" w:color="auto"/>
        <w:bottom w:val="none" w:sz="0" w:space="0" w:color="auto"/>
        <w:right w:val="none" w:sz="0" w:space="0" w:color="auto"/>
      </w:divBdr>
    </w:div>
    <w:div w:id="1504666009">
      <w:bodyDiv w:val="1"/>
      <w:marLeft w:val="0"/>
      <w:marRight w:val="0"/>
      <w:marTop w:val="0"/>
      <w:marBottom w:val="0"/>
      <w:divBdr>
        <w:top w:val="none" w:sz="0" w:space="0" w:color="auto"/>
        <w:left w:val="none" w:sz="0" w:space="0" w:color="auto"/>
        <w:bottom w:val="none" w:sz="0" w:space="0" w:color="auto"/>
        <w:right w:val="none" w:sz="0" w:space="0" w:color="auto"/>
      </w:divBdr>
    </w:div>
    <w:div w:id="1513571006">
      <w:bodyDiv w:val="1"/>
      <w:marLeft w:val="0"/>
      <w:marRight w:val="0"/>
      <w:marTop w:val="0"/>
      <w:marBottom w:val="0"/>
      <w:divBdr>
        <w:top w:val="none" w:sz="0" w:space="0" w:color="auto"/>
        <w:left w:val="none" w:sz="0" w:space="0" w:color="auto"/>
        <w:bottom w:val="none" w:sz="0" w:space="0" w:color="auto"/>
        <w:right w:val="none" w:sz="0" w:space="0" w:color="auto"/>
      </w:divBdr>
    </w:div>
    <w:div w:id="1524173249">
      <w:bodyDiv w:val="1"/>
      <w:marLeft w:val="0"/>
      <w:marRight w:val="0"/>
      <w:marTop w:val="0"/>
      <w:marBottom w:val="0"/>
      <w:divBdr>
        <w:top w:val="none" w:sz="0" w:space="0" w:color="auto"/>
        <w:left w:val="none" w:sz="0" w:space="0" w:color="auto"/>
        <w:bottom w:val="none" w:sz="0" w:space="0" w:color="auto"/>
        <w:right w:val="none" w:sz="0" w:space="0" w:color="auto"/>
      </w:divBdr>
    </w:div>
    <w:div w:id="1527599509">
      <w:bodyDiv w:val="1"/>
      <w:marLeft w:val="0"/>
      <w:marRight w:val="0"/>
      <w:marTop w:val="0"/>
      <w:marBottom w:val="0"/>
      <w:divBdr>
        <w:top w:val="none" w:sz="0" w:space="0" w:color="auto"/>
        <w:left w:val="none" w:sz="0" w:space="0" w:color="auto"/>
        <w:bottom w:val="none" w:sz="0" w:space="0" w:color="auto"/>
        <w:right w:val="none" w:sz="0" w:space="0" w:color="auto"/>
      </w:divBdr>
    </w:div>
    <w:div w:id="1618366532">
      <w:bodyDiv w:val="1"/>
      <w:marLeft w:val="0"/>
      <w:marRight w:val="0"/>
      <w:marTop w:val="0"/>
      <w:marBottom w:val="0"/>
      <w:divBdr>
        <w:top w:val="none" w:sz="0" w:space="0" w:color="auto"/>
        <w:left w:val="none" w:sz="0" w:space="0" w:color="auto"/>
        <w:bottom w:val="none" w:sz="0" w:space="0" w:color="auto"/>
        <w:right w:val="none" w:sz="0" w:space="0" w:color="auto"/>
      </w:divBdr>
    </w:div>
    <w:div w:id="1627391939">
      <w:bodyDiv w:val="1"/>
      <w:marLeft w:val="0"/>
      <w:marRight w:val="0"/>
      <w:marTop w:val="0"/>
      <w:marBottom w:val="0"/>
      <w:divBdr>
        <w:top w:val="none" w:sz="0" w:space="0" w:color="auto"/>
        <w:left w:val="none" w:sz="0" w:space="0" w:color="auto"/>
        <w:bottom w:val="none" w:sz="0" w:space="0" w:color="auto"/>
        <w:right w:val="none" w:sz="0" w:space="0" w:color="auto"/>
      </w:divBdr>
    </w:div>
    <w:div w:id="1677802150">
      <w:bodyDiv w:val="1"/>
      <w:marLeft w:val="0"/>
      <w:marRight w:val="0"/>
      <w:marTop w:val="0"/>
      <w:marBottom w:val="0"/>
      <w:divBdr>
        <w:top w:val="none" w:sz="0" w:space="0" w:color="auto"/>
        <w:left w:val="none" w:sz="0" w:space="0" w:color="auto"/>
        <w:bottom w:val="none" w:sz="0" w:space="0" w:color="auto"/>
        <w:right w:val="none" w:sz="0" w:space="0" w:color="auto"/>
      </w:divBdr>
    </w:div>
    <w:div w:id="1726876526">
      <w:bodyDiv w:val="1"/>
      <w:marLeft w:val="0"/>
      <w:marRight w:val="0"/>
      <w:marTop w:val="0"/>
      <w:marBottom w:val="0"/>
      <w:divBdr>
        <w:top w:val="none" w:sz="0" w:space="0" w:color="auto"/>
        <w:left w:val="none" w:sz="0" w:space="0" w:color="auto"/>
        <w:bottom w:val="none" w:sz="0" w:space="0" w:color="auto"/>
        <w:right w:val="none" w:sz="0" w:space="0" w:color="auto"/>
      </w:divBdr>
    </w:div>
    <w:div w:id="1729962650">
      <w:bodyDiv w:val="1"/>
      <w:marLeft w:val="0"/>
      <w:marRight w:val="0"/>
      <w:marTop w:val="0"/>
      <w:marBottom w:val="0"/>
      <w:divBdr>
        <w:top w:val="none" w:sz="0" w:space="0" w:color="auto"/>
        <w:left w:val="none" w:sz="0" w:space="0" w:color="auto"/>
        <w:bottom w:val="none" w:sz="0" w:space="0" w:color="auto"/>
        <w:right w:val="none" w:sz="0" w:space="0" w:color="auto"/>
      </w:divBdr>
    </w:div>
    <w:div w:id="1772775585">
      <w:bodyDiv w:val="1"/>
      <w:marLeft w:val="0"/>
      <w:marRight w:val="0"/>
      <w:marTop w:val="0"/>
      <w:marBottom w:val="0"/>
      <w:divBdr>
        <w:top w:val="none" w:sz="0" w:space="0" w:color="auto"/>
        <w:left w:val="none" w:sz="0" w:space="0" w:color="auto"/>
        <w:bottom w:val="none" w:sz="0" w:space="0" w:color="auto"/>
        <w:right w:val="none" w:sz="0" w:space="0" w:color="auto"/>
      </w:divBdr>
    </w:div>
    <w:div w:id="1774594111">
      <w:bodyDiv w:val="1"/>
      <w:marLeft w:val="0"/>
      <w:marRight w:val="0"/>
      <w:marTop w:val="0"/>
      <w:marBottom w:val="0"/>
      <w:divBdr>
        <w:top w:val="none" w:sz="0" w:space="0" w:color="auto"/>
        <w:left w:val="none" w:sz="0" w:space="0" w:color="auto"/>
        <w:bottom w:val="none" w:sz="0" w:space="0" w:color="auto"/>
        <w:right w:val="none" w:sz="0" w:space="0" w:color="auto"/>
      </w:divBdr>
    </w:div>
    <w:div w:id="1858496708">
      <w:bodyDiv w:val="1"/>
      <w:marLeft w:val="0"/>
      <w:marRight w:val="0"/>
      <w:marTop w:val="0"/>
      <w:marBottom w:val="0"/>
      <w:divBdr>
        <w:top w:val="none" w:sz="0" w:space="0" w:color="auto"/>
        <w:left w:val="none" w:sz="0" w:space="0" w:color="auto"/>
        <w:bottom w:val="none" w:sz="0" w:space="0" w:color="auto"/>
        <w:right w:val="none" w:sz="0" w:space="0" w:color="auto"/>
      </w:divBdr>
    </w:div>
    <w:div w:id="1867597783">
      <w:bodyDiv w:val="1"/>
      <w:marLeft w:val="0"/>
      <w:marRight w:val="0"/>
      <w:marTop w:val="0"/>
      <w:marBottom w:val="0"/>
      <w:divBdr>
        <w:top w:val="none" w:sz="0" w:space="0" w:color="auto"/>
        <w:left w:val="none" w:sz="0" w:space="0" w:color="auto"/>
        <w:bottom w:val="none" w:sz="0" w:space="0" w:color="auto"/>
        <w:right w:val="none" w:sz="0" w:space="0" w:color="auto"/>
      </w:divBdr>
    </w:div>
    <w:div w:id="1878157383">
      <w:bodyDiv w:val="1"/>
      <w:marLeft w:val="0"/>
      <w:marRight w:val="0"/>
      <w:marTop w:val="0"/>
      <w:marBottom w:val="0"/>
      <w:divBdr>
        <w:top w:val="none" w:sz="0" w:space="0" w:color="auto"/>
        <w:left w:val="none" w:sz="0" w:space="0" w:color="auto"/>
        <w:bottom w:val="none" w:sz="0" w:space="0" w:color="auto"/>
        <w:right w:val="none" w:sz="0" w:space="0" w:color="auto"/>
      </w:divBdr>
    </w:div>
    <w:div w:id="1885755804">
      <w:bodyDiv w:val="1"/>
      <w:marLeft w:val="0"/>
      <w:marRight w:val="0"/>
      <w:marTop w:val="0"/>
      <w:marBottom w:val="0"/>
      <w:divBdr>
        <w:top w:val="none" w:sz="0" w:space="0" w:color="auto"/>
        <w:left w:val="none" w:sz="0" w:space="0" w:color="auto"/>
        <w:bottom w:val="none" w:sz="0" w:space="0" w:color="auto"/>
        <w:right w:val="none" w:sz="0" w:space="0" w:color="auto"/>
      </w:divBdr>
    </w:div>
    <w:div w:id="1910383231">
      <w:bodyDiv w:val="1"/>
      <w:marLeft w:val="0"/>
      <w:marRight w:val="0"/>
      <w:marTop w:val="0"/>
      <w:marBottom w:val="0"/>
      <w:divBdr>
        <w:top w:val="none" w:sz="0" w:space="0" w:color="auto"/>
        <w:left w:val="none" w:sz="0" w:space="0" w:color="auto"/>
        <w:bottom w:val="none" w:sz="0" w:space="0" w:color="auto"/>
        <w:right w:val="none" w:sz="0" w:space="0" w:color="auto"/>
      </w:divBdr>
    </w:div>
    <w:div w:id="1922984675">
      <w:bodyDiv w:val="1"/>
      <w:marLeft w:val="0"/>
      <w:marRight w:val="0"/>
      <w:marTop w:val="0"/>
      <w:marBottom w:val="0"/>
      <w:divBdr>
        <w:top w:val="none" w:sz="0" w:space="0" w:color="auto"/>
        <w:left w:val="none" w:sz="0" w:space="0" w:color="auto"/>
        <w:bottom w:val="none" w:sz="0" w:space="0" w:color="auto"/>
        <w:right w:val="none" w:sz="0" w:space="0" w:color="auto"/>
      </w:divBdr>
    </w:div>
    <w:div w:id="1926646597">
      <w:bodyDiv w:val="1"/>
      <w:marLeft w:val="0"/>
      <w:marRight w:val="0"/>
      <w:marTop w:val="0"/>
      <w:marBottom w:val="0"/>
      <w:divBdr>
        <w:top w:val="none" w:sz="0" w:space="0" w:color="auto"/>
        <w:left w:val="none" w:sz="0" w:space="0" w:color="auto"/>
        <w:bottom w:val="none" w:sz="0" w:space="0" w:color="auto"/>
        <w:right w:val="none" w:sz="0" w:space="0" w:color="auto"/>
      </w:divBdr>
    </w:div>
    <w:div w:id="1948585769">
      <w:bodyDiv w:val="1"/>
      <w:marLeft w:val="0"/>
      <w:marRight w:val="0"/>
      <w:marTop w:val="0"/>
      <w:marBottom w:val="0"/>
      <w:divBdr>
        <w:top w:val="none" w:sz="0" w:space="0" w:color="auto"/>
        <w:left w:val="none" w:sz="0" w:space="0" w:color="auto"/>
        <w:bottom w:val="none" w:sz="0" w:space="0" w:color="auto"/>
        <w:right w:val="none" w:sz="0" w:space="0" w:color="auto"/>
      </w:divBdr>
    </w:div>
    <w:div w:id="1958247852">
      <w:bodyDiv w:val="1"/>
      <w:marLeft w:val="0"/>
      <w:marRight w:val="0"/>
      <w:marTop w:val="0"/>
      <w:marBottom w:val="0"/>
      <w:divBdr>
        <w:top w:val="none" w:sz="0" w:space="0" w:color="auto"/>
        <w:left w:val="none" w:sz="0" w:space="0" w:color="auto"/>
        <w:bottom w:val="none" w:sz="0" w:space="0" w:color="auto"/>
        <w:right w:val="none" w:sz="0" w:space="0" w:color="auto"/>
      </w:divBdr>
    </w:div>
    <w:div w:id="1979215193">
      <w:bodyDiv w:val="1"/>
      <w:marLeft w:val="0"/>
      <w:marRight w:val="0"/>
      <w:marTop w:val="0"/>
      <w:marBottom w:val="0"/>
      <w:divBdr>
        <w:top w:val="none" w:sz="0" w:space="0" w:color="auto"/>
        <w:left w:val="none" w:sz="0" w:space="0" w:color="auto"/>
        <w:bottom w:val="none" w:sz="0" w:space="0" w:color="auto"/>
        <w:right w:val="none" w:sz="0" w:space="0" w:color="auto"/>
      </w:divBdr>
    </w:div>
    <w:div w:id="2034960741">
      <w:bodyDiv w:val="1"/>
      <w:marLeft w:val="0"/>
      <w:marRight w:val="0"/>
      <w:marTop w:val="0"/>
      <w:marBottom w:val="0"/>
      <w:divBdr>
        <w:top w:val="none" w:sz="0" w:space="0" w:color="auto"/>
        <w:left w:val="none" w:sz="0" w:space="0" w:color="auto"/>
        <w:bottom w:val="none" w:sz="0" w:space="0" w:color="auto"/>
        <w:right w:val="none" w:sz="0" w:space="0" w:color="auto"/>
      </w:divBdr>
    </w:div>
    <w:div w:id="2035106723">
      <w:bodyDiv w:val="1"/>
      <w:marLeft w:val="0"/>
      <w:marRight w:val="0"/>
      <w:marTop w:val="0"/>
      <w:marBottom w:val="0"/>
      <w:divBdr>
        <w:top w:val="none" w:sz="0" w:space="0" w:color="auto"/>
        <w:left w:val="none" w:sz="0" w:space="0" w:color="auto"/>
        <w:bottom w:val="none" w:sz="0" w:space="0" w:color="auto"/>
        <w:right w:val="none" w:sz="0" w:space="0" w:color="auto"/>
      </w:divBdr>
    </w:div>
    <w:div w:id="2063677522">
      <w:bodyDiv w:val="1"/>
      <w:marLeft w:val="0"/>
      <w:marRight w:val="0"/>
      <w:marTop w:val="0"/>
      <w:marBottom w:val="0"/>
      <w:divBdr>
        <w:top w:val="none" w:sz="0" w:space="0" w:color="auto"/>
        <w:left w:val="none" w:sz="0" w:space="0" w:color="auto"/>
        <w:bottom w:val="none" w:sz="0" w:space="0" w:color="auto"/>
        <w:right w:val="none" w:sz="0" w:space="0" w:color="auto"/>
      </w:divBdr>
    </w:div>
    <w:div w:id="21036422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8640B6-9D05-4F10-B3CF-E813C068EE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63</Pages>
  <Words>23061</Words>
  <Characters>131448</Characters>
  <Application>Microsoft Office Word</Application>
  <DocSecurity>0</DocSecurity>
  <Lines>1095</Lines>
  <Paragraphs>308</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Приложение № 10</vt:lpstr>
      <vt:lpstr>Приложение № 10</vt:lpstr>
    </vt:vector>
  </TitlesOfParts>
  <Company>MoF</Company>
  <LinksUpToDate>false</LinksUpToDate>
  <CharactersWithSpaces>154201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10</dc:title>
  <dc:creator>TzMikov</dc:creator>
  <cp:lastModifiedBy>Margarita Vaseva</cp:lastModifiedBy>
  <cp:revision>15</cp:revision>
  <cp:lastPrinted>2020-10-26T12:36:00Z</cp:lastPrinted>
  <dcterms:created xsi:type="dcterms:W3CDTF">2021-01-19T13:45:00Z</dcterms:created>
  <dcterms:modified xsi:type="dcterms:W3CDTF">2021-01-19T14:25:00Z</dcterms:modified>
</cp:coreProperties>
</file>