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right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584A2C">
        <w:rPr>
          <w:rFonts w:ascii="Times New Roman" w:eastAsia="Times New Roman" w:hAnsi="Times New Roman"/>
          <w:b/>
          <w:sz w:val="24"/>
          <w:szCs w:val="24"/>
          <w:u w:val="single"/>
        </w:rPr>
        <w:t>Проект</w:t>
      </w:r>
    </w:p>
    <w:p w:rsidR="00F711BA" w:rsidRPr="00584A2C" w:rsidRDefault="00F711BA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711BA" w:rsidRPr="00584A2C" w:rsidRDefault="00F711BA" w:rsidP="00F711BA">
      <w:pPr>
        <w:spacing w:after="0" w:line="240" w:lineRule="auto"/>
        <w:ind w:left="2880"/>
        <w:rPr>
          <w:rFonts w:ascii="Times New Roman" w:eastAsia="Times New Roman" w:hAnsi="Times New Roman"/>
          <w:sz w:val="18"/>
          <w:szCs w:val="18"/>
          <w:lang w:eastAsia="bg-BG"/>
        </w:rPr>
      </w:pPr>
      <w:r w:rsidRPr="00584A2C">
        <w:rPr>
          <w:rFonts w:ascii="Times New Roman" w:eastAsia="Times New Roman" w:hAnsi="Times New Roman"/>
          <w:noProof/>
          <w:sz w:val="18"/>
          <w:szCs w:val="18"/>
        </w:rPr>
        <w:t xml:space="preserve">                           </w:t>
      </w:r>
      <w:r w:rsidRPr="00584A2C">
        <w:rPr>
          <w:rFonts w:ascii="Times New Roman" w:eastAsia="Times New Roman" w:hAnsi="Times New Roman"/>
          <w:noProof/>
          <w:sz w:val="18"/>
          <w:szCs w:val="18"/>
          <w:lang w:val="en-US"/>
        </w:rPr>
        <w:drawing>
          <wp:inline distT="0" distB="0" distL="0" distR="0" wp14:anchorId="6E25C331" wp14:editId="39BE1E12">
            <wp:extent cx="1038225" cy="847725"/>
            <wp:effectExtent l="0" t="0" r="9525" b="9525"/>
            <wp:docPr id="1" name="Picture 1" descr="Description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A2C">
        <w:rPr>
          <w:rFonts w:ascii="Times New Roman" w:eastAsia="Times New Roman" w:hAnsi="Times New Roman"/>
          <w:sz w:val="18"/>
          <w:szCs w:val="18"/>
          <w:lang w:eastAsia="bg-BG"/>
        </w:rPr>
        <w:t xml:space="preserve"> </w:t>
      </w:r>
      <w:r w:rsidRPr="00584A2C">
        <w:rPr>
          <w:rFonts w:ascii="Times New Roman" w:eastAsia="Times New Roman" w:hAnsi="Times New Roman"/>
          <w:sz w:val="18"/>
          <w:szCs w:val="18"/>
          <w:lang w:val="en-US" w:eastAsia="bg-BG"/>
        </w:rPr>
        <w:t xml:space="preserve">            </w:t>
      </w:r>
      <w:r w:rsidRPr="00584A2C">
        <w:rPr>
          <w:rFonts w:ascii="Times New Roman" w:eastAsia="Times New Roman" w:hAnsi="Times New Roman"/>
          <w:sz w:val="18"/>
          <w:szCs w:val="18"/>
          <w:lang w:eastAsia="bg-BG"/>
        </w:rPr>
        <w:t xml:space="preserve">          </w:t>
      </w:r>
    </w:p>
    <w:p w:rsidR="00F711BA" w:rsidRPr="00584A2C" w:rsidRDefault="00F711BA" w:rsidP="00F711BA">
      <w:pPr>
        <w:tabs>
          <w:tab w:val="center" w:pos="4320"/>
          <w:tab w:val="right" w:pos="8640"/>
        </w:tabs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</w:rPr>
      </w:pPr>
      <w:r w:rsidRPr="00584A2C">
        <w:rPr>
          <w:rFonts w:ascii="Times New Roman" w:eastAsia="Times New Roman" w:hAnsi="Times New Roman"/>
          <w:sz w:val="18"/>
          <w:szCs w:val="18"/>
        </w:rPr>
        <w:t>РЕПУБЛИКА БЪЛГАРИЯ</w:t>
      </w:r>
    </w:p>
    <w:p w:rsidR="00F711BA" w:rsidRPr="00584A2C" w:rsidRDefault="00F711BA" w:rsidP="00F711BA">
      <w:pPr>
        <w:tabs>
          <w:tab w:val="center" w:pos="4320"/>
          <w:tab w:val="right" w:pos="8640"/>
        </w:tabs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</w:rPr>
      </w:pPr>
      <w:r w:rsidRPr="00584A2C">
        <w:rPr>
          <w:rFonts w:ascii="Times New Roman" w:eastAsia="Times New Roman" w:hAnsi="Times New Roman"/>
          <w:sz w:val="18"/>
          <w:szCs w:val="18"/>
        </w:rPr>
        <w:t xml:space="preserve">МИНИСТЕРСТВО НА КУЛТУРАТА </w:t>
      </w:r>
    </w:p>
    <w:p w:rsidR="00F711BA" w:rsidRPr="00584A2C" w:rsidRDefault="00F711BA" w:rsidP="00F711BA">
      <w:pPr>
        <w:tabs>
          <w:tab w:val="center" w:pos="4320"/>
          <w:tab w:val="right" w:pos="8640"/>
        </w:tabs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</w:rPr>
      </w:pPr>
      <w:r w:rsidRPr="00584A2C">
        <w:rPr>
          <w:rFonts w:ascii="Times New Roman" w:eastAsia="Times New Roman" w:hAnsi="Times New Roman"/>
          <w:sz w:val="18"/>
          <w:szCs w:val="18"/>
        </w:rPr>
        <w:t>София, бул. “Александър Стамболийски”, № 17тел.: 02/ 9400900; факс: 02/ 9818145;</w:t>
      </w:r>
    </w:p>
    <w:p w:rsidR="00F711BA" w:rsidRPr="00584A2C" w:rsidRDefault="00F711BA" w:rsidP="00F711BA">
      <w:pPr>
        <w:pBdr>
          <w:bottom w:val="single" w:sz="4" w:space="3" w:color="auto"/>
        </w:pBdr>
        <w:tabs>
          <w:tab w:val="center" w:pos="4320"/>
          <w:tab w:val="right" w:pos="8640"/>
        </w:tabs>
        <w:spacing w:after="0" w:line="240" w:lineRule="auto"/>
        <w:jc w:val="center"/>
        <w:rPr>
          <w:rFonts w:ascii="Times New Roman" w:eastAsia="Times New Roman" w:hAnsi="Times New Roman"/>
          <w:noProof/>
          <w:sz w:val="18"/>
          <w:szCs w:val="18"/>
        </w:rPr>
      </w:pPr>
      <w:r w:rsidRPr="00584A2C">
        <w:rPr>
          <w:rFonts w:ascii="Times New Roman" w:eastAsia="Times New Roman" w:hAnsi="Times New Roman"/>
          <w:sz w:val="18"/>
          <w:szCs w:val="18"/>
        </w:rPr>
        <w:t xml:space="preserve">дежурен тел.: 02/ 9879551;  </w:t>
      </w:r>
      <w:hyperlink r:id="rId8" w:history="1">
        <w:r w:rsidRPr="00584A2C">
          <w:rPr>
            <w:rFonts w:ascii="Times New Roman" w:eastAsia="Times New Roman" w:hAnsi="Times New Roman"/>
            <w:sz w:val="18"/>
            <w:szCs w:val="18"/>
            <w:u w:val="single"/>
            <w:lang w:val="en-US"/>
          </w:rPr>
          <w:t>info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</w:rPr>
          <w:t>@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  <w:lang w:val="en-US"/>
          </w:rPr>
          <w:t>mc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</w:rPr>
          <w:t>.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  <w:lang w:val="en-US"/>
          </w:rPr>
          <w:t>government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</w:rPr>
          <w:t>.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  <w:lang w:val="en-US"/>
          </w:rPr>
          <w:t>bg</w:t>
        </w:r>
      </w:hyperlink>
      <w:r w:rsidRPr="00584A2C">
        <w:rPr>
          <w:rFonts w:ascii="Times New Roman" w:eastAsia="Times New Roman" w:hAnsi="Times New Roman"/>
          <w:sz w:val="18"/>
          <w:szCs w:val="18"/>
        </w:rPr>
        <w:t xml:space="preserve"> ; </w:t>
      </w:r>
      <w:hyperlink r:id="rId9" w:history="1">
        <w:r w:rsidRPr="00584A2C">
          <w:rPr>
            <w:rFonts w:ascii="Times New Roman" w:eastAsia="Times New Roman" w:hAnsi="Times New Roman"/>
            <w:sz w:val="18"/>
            <w:szCs w:val="18"/>
            <w:u w:val="single"/>
            <w:lang w:val="en-US"/>
          </w:rPr>
          <w:t>www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</w:rPr>
          <w:t>.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  <w:lang w:val="en-US"/>
          </w:rPr>
          <w:t>mc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</w:rPr>
          <w:t>.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  <w:lang w:val="en-US"/>
          </w:rPr>
          <w:t>government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</w:rPr>
          <w:t>.</w:t>
        </w:r>
        <w:r w:rsidRPr="00584A2C">
          <w:rPr>
            <w:rFonts w:ascii="Times New Roman" w:eastAsia="Times New Roman" w:hAnsi="Times New Roman"/>
            <w:sz w:val="18"/>
            <w:szCs w:val="18"/>
            <w:u w:val="single"/>
            <w:lang w:val="en-US"/>
          </w:rPr>
          <w:t>bg</w:t>
        </w:r>
      </w:hyperlink>
    </w:p>
    <w:p w:rsidR="00F711BA" w:rsidRPr="00584A2C" w:rsidRDefault="00F711BA" w:rsidP="00F711BA">
      <w:pPr>
        <w:pStyle w:val="Default"/>
        <w:spacing w:line="360" w:lineRule="auto"/>
        <w:ind w:firstLine="706"/>
        <w:jc w:val="both"/>
        <w:rPr>
          <w:color w:val="auto"/>
          <w:sz w:val="18"/>
          <w:szCs w:val="18"/>
        </w:rPr>
      </w:pP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 xml:space="preserve">ДО 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>МИНИСТЕРСКИЯ СЪВЕТ НА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>РЕПУБЛИКА БЪЛГАРИЯ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B93F47" w:rsidRPr="00584A2C" w:rsidRDefault="007C2F41" w:rsidP="00B93F47">
      <w:pPr>
        <w:autoSpaceDE w:val="0"/>
        <w:autoSpaceDN w:val="0"/>
        <w:adjustRightInd w:val="0"/>
        <w:spacing w:after="0" w:line="360" w:lineRule="auto"/>
        <w:ind w:firstLine="68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 xml:space="preserve">    </w:t>
      </w:r>
      <w:r w:rsidR="00B93F47" w:rsidRPr="00584A2C">
        <w:rPr>
          <w:rFonts w:ascii="Times New Roman" w:eastAsia="Times New Roman" w:hAnsi="Times New Roman"/>
          <w:b/>
          <w:sz w:val="24"/>
          <w:szCs w:val="24"/>
        </w:rPr>
        <w:t>ДОКЛАД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>ОТ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>Г-Н БОИЛ БАНОВ - МИНИСТЪР НА КУЛТУРАТА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>Относно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: </w:t>
      </w:r>
      <w:r w:rsidRPr="00584A2C">
        <w:rPr>
          <w:rFonts w:ascii="Times New Roman" w:eastAsia="Times New Roman" w:hAnsi="Times New Roman"/>
          <w:i/>
          <w:sz w:val="24"/>
          <w:szCs w:val="24"/>
        </w:rPr>
        <w:t xml:space="preserve">проект на Постановление на Министерския съвет за изменение </w:t>
      </w:r>
      <w:r w:rsidR="00EE6096" w:rsidRPr="00584A2C">
        <w:rPr>
          <w:rFonts w:ascii="Times New Roman" w:eastAsia="Times New Roman" w:hAnsi="Times New Roman"/>
          <w:i/>
          <w:sz w:val="24"/>
          <w:szCs w:val="24"/>
        </w:rPr>
        <w:t xml:space="preserve">и допълнение </w:t>
      </w:r>
      <w:r w:rsidRPr="00584A2C">
        <w:rPr>
          <w:rFonts w:ascii="Times New Roman" w:eastAsia="Times New Roman" w:hAnsi="Times New Roman"/>
          <w:i/>
          <w:sz w:val="24"/>
          <w:szCs w:val="24"/>
        </w:rPr>
        <w:t>на Правилника за устройството и дейността на Националния институт за недвижимо културно наследство, приет с Постановление № 8 на Министерския съвет от 2012 г. (обн., ДВ, бр. 8 от 2012 г.; изм., бр. 22 от 2012 г.</w:t>
      </w:r>
      <w:r w:rsidR="00CE3E60" w:rsidRPr="00584A2C">
        <w:t xml:space="preserve"> </w:t>
      </w:r>
      <w:r w:rsidR="00CE3E60" w:rsidRPr="00584A2C">
        <w:rPr>
          <w:rFonts w:ascii="Times New Roman" w:eastAsia="Times New Roman" w:hAnsi="Times New Roman"/>
          <w:i/>
          <w:sz w:val="24"/>
          <w:szCs w:val="24"/>
        </w:rPr>
        <w:t xml:space="preserve">и бр. 103 от 2013 г.  </w:t>
      </w:r>
      <w:r w:rsidRPr="00584A2C">
        <w:rPr>
          <w:rFonts w:ascii="Times New Roman" w:eastAsia="Times New Roman" w:hAnsi="Times New Roman"/>
          <w:i/>
          <w:sz w:val="24"/>
          <w:szCs w:val="24"/>
        </w:rPr>
        <w:t>)</w:t>
      </w:r>
    </w:p>
    <w:p w:rsidR="00B93F47" w:rsidRPr="00584A2C" w:rsidRDefault="00B93F47" w:rsidP="00CD027C">
      <w:pPr>
        <w:autoSpaceDE w:val="0"/>
        <w:autoSpaceDN w:val="0"/>
        <w:adjustRightInd w:val="0"/>
        <w:spacing w:after="0" w:line="360" w:lineRule="auto"/>
        <w:ind w:firstLine="68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>УВАЖАЕМИ ГОСПОДИН МИНИСТЪР-ПРЕДСЕДАТЕЛ,</w:t>
      </w:r>
    </w:p>
    <w:p w:rsidR="00B93F47" w:rsidRPr="00584A2C" w:rsidRDefault="00B93F47" w:rsidP="00CD027C">
      <w:pPr>
        <w:autoSpaceDE w:val="0"/>
        <w:autoSpaceDN w:val="0"/>
        <w:adjustRightInd w:val="0"/>
        <w:spacing w:after="0" w:line="360" w:lineRule="auto"/>
        <w:ind w:firstLine="68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>УВАЖАЕМИ ГОСПОЖИ И ГОСПОДА МИНИСТРИ,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На основание чл. 31, ал. 2 от Устройствения правилник на Министерския съвет и на неговата администрация внасям за разглеждане на </w:t>
      </w:r>
      <w:r w:rsidR="00BB24A5" w:rsidRPr="00584A2C">
        <w:rPr>
          <w:rFonts w:ascii="Times New Roman" w:eastAsia="Times New Roman" w:hAnsi="Times New Roman"/>
          <w:sz w:val="24"/>
          <w:szCs w:val="24"/>
        </w:rPr>
        <w:t>проект на Постановление на Министерския съвет за изменение на Правилника за устройството и дейността на Националния институт за недвижимо културно наследство, приет с Постановление № 8 на Министерския съвет от 2012 г. (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О</w:t>
      </w:r>
      <w:r w:rsidR="00BB24A5" w:rsidRPr="00584A2C">
        <w:rPr>
          <w:rFonts w:ascii="Times New Roman" w:eastAsia="Times New Roman" w:hAnsi="Times New Roman"/>
          <w:sz w:val="24"/>
          <w:szCs w:val="24"/>
        </w:rPr>
        <w:t>бн., ДВ, бр. 8 от 2012 г.; изм., бр. 22 от 2012 г.</w:t>
      </w:r>
      <w:r w:rsidR="00CE3E60" w:rsidRPr="00584A2C">
        <w:t xml:space="preserve"> </w:t>
      </w:r>
      <w:r w:rsidR="00CE3E60" w:rsidRPr="00584A2C">
        <w:rPr>
          <w:rFonts w:ascii="Times New Roman" w:eastAsia="Times New Roman" w:hAnsi="Times New Roman"/>
          <w:sz w:val="24"/>
          <w:szCs w:val="24"/>
        </w:rPr>
        <w:t>и бр. 103 от 2013 г.</w:t>
      </w:r>
      <w:r w:rsidR="00BB24A5" w:rsidRPr="00584A2C">
        <w:rPr>
          <w:rFonts w:ascii="Times New Roman" w:eastAsia="Times New Roman" w:hAnsi="Times New Roman"/>
          <w:sz w:val="24"/>
          <w:szCs w:val="24"/>
        </w:rPr>
        <w:t>).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lastRenderedPageBreak/>
        <w:t>Основната цел на проекта е да бъдат предприети действия за повишаване на ефективността на работата на администрацията на Националния институт за недвижимо културно наследство, както и да бъде гарантиран необходимия административен капацитет за изпълнение на дейностите.</w:t>
      </w:r>
    </w:p>
    <w:p w:rsidR="00B93F47" w:rsidRPr="00584A2C" w:rsidRDefault="00B93F47" w:rsidP="00B93F4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Националният институт за недвижимо културно наследство (НИНКН) е държавен културен институт с национално значение, второстепенен разпоредител с бюджет към министъра на културата. Институтът е организиран като  администрация, която подпомага министъра на културата като изпълнява експертна и научно-изследователска  дейност в областта на опазване на недвижимото културно наследство. Той има важни и отговорни дейности по водене и попълване на Националния архивен фонд и </w:t>
      </w:r>
      <w:r w:rsidR="006A78C7" w:rsidRPr="00584A2C">
        <w:rPr>
          <w:rFonts w:ascii="Times New Roman" w:eastAsia="Times New Roman" w:hAnsi="Times New Roman"/>
          <w:sz w:val="24"/>
          <w:szCs w:val="24"/>
        </w:rPr>
        <w:t xml:space="preserve">регистрите </w:t>
      </w:r>
      <w:r w:rsidRPr="00584A2C">
        <w:rPr>
          <w:rFonts w:ascii="Times New Roman" w:eastAsia="Times New Roman" w:hAnsi="Times New Roman"/>
          <w:sz w:val="24"/>
          <w:szCs w:val="24"/>
        </w:rPr>
        <w:t>на недвижимите културни ценности, осигуряване опазването на обектите на недвижимото културно наследство, чрез юридическата им защита и експертно подпомагане на съгласувателната процедура по инвестиционни инициативи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>,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насочени към тях. </w:t>
      </w:r>
    </w:p>
    <w:p w:rsidR="00CD6A3B" w:rsidRPr="00584A2C" w:rsidRDefault="00B93F47" w:rsidP="006A78C7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Настоящите основни функции на НИНКН са регламентирани със Закона за културното наследство (ЗКН) и с </w:t>
      </w:r>
      <w:r w:rsidR="003310B8" w:rsidRPr="00584A2C">
        <w:rPr>
          <w:rFonts w:ascii="Times New Roman" w:eastAsia="Times New Roman" w:hAnsi="Times New Roman"/>
          <w:sz w:val="24"/>
          <w:szCs w:val="24"/>
        </w:rPr>
        <w:t xml:space="preserve">Правилника </w:t>
      </w:r>
      <w:r w:rsidR="006A78C7" w:rsidRPr="00584A2C">
        <w:rPr>
          <w:rFonts w:ascii="Times New Roman" w:eastAsia="Times New Roman" w:hAnsi="Times New Roman"/>
          <w:sz w:val="24"/>
          <w:szCs w:val="24"/>
        </w:rPr>
        <w:t xml:space="preserve">за устройството и дейността на Националния институт за недвижимо културно наследство, </w:t>
      </w:r>
      <w:r w:rsidR="00815A7D" w:rsidRPr="00584A2C">
        <w:rPr>
          <w:rFonts w:ascii="Times New Roman" w:eastAsia="Times New Roman" w:hAnsi="Times New Roman"/>
          <w:sz w:val="24"/>
          <w:szCs w:val="24"/>
        </w:rPr>
        <w:t>п</w:t>
      </w:r>
      <w:r w:rsidR="006A78C7" w:rsidRPr="00584A2C">
        <w:rPr>
          <w:rFonts w:ascii="Times New Roman" w:eastAsia="Times New Roman" w:hAnsi="Times New Roman"/>
          <w:sz w:val="24"/>
          <w:szCs w:val="24"/>
        </w:rPr>
        <w:t>риет с ПМС № 8 от 18.01.2012 г., (</w:t>
      </w:r>
      <w:r w:rsidR="00815A7D" w:rsidRPr="00584A2C">
        <w:rPr>
          <w:rFonts w:ascii="Times New Roman" w:eastAsia="Times New Roman" w:hAnsi="Times New Roman"/>
          <w:sz w:val="24"/>
          <w:szCs w:val="24"/>
        </w:rPr>
        <w:t>О</w:t>
      </w:r>
      <w:r w:rsidR="006A78C7" w:rsidRPr="00584A2C">
        <w:rPr>
          <w:rFonts w:ascii="Times New Roman" w:eastAsia="Times New Roman" w:hAnsi="Times New Roman"/>
          <w:sz w:val="24"/>
          <w:szCs w:val="24"/>
        </w:rPr>
        <w:t>бн., ДВ, бр. 8 от 27.01.2012 г.)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, като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дейностите по изпълнение на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тези функции са значително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увеличени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F13AF3" w:rsidRPr="00584A2C">
        <w:rPr>
          <w:rFonts w:ascii="Times New Roman" w:eastAsia="Times New Roman" w:hAnsi="Times New Roman"/>
          <w:sz w:val="24"/>
          <w:szCs w:val="24"/>
        </w:rPr>
        <w:t>като обем</w:t>
      </w:r>
      <w:r w:rsidR="000E3D52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F13AF3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в сравнение с извършваните до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влизането в сила на Закона за културното наследство</w:t>
      </w:r>
      <w:r w:rsidR="003627BD" w:rsidRPr="00584A2C">
        <w:rPr>
          <w:rFonts w:ascii="Times New Roman" w:eastAsia="Times New Roman" w:hAnsi="Times New Roman"/>
          <w:sz w:val="24"/>
          <w:szCs w:val="24"/>
        </w:rPr>
        <w:t xml:space="preserve"> (Обн., ДВ, </w:t>
      </w:r>
      <w:hyperlink r:id="rId10" w:history="1">
        <w:r w:rsidR="003627BD" w:rsidRPr="00584A2C">
          <w:rPr>
            <w:rFonts w:ascii="Times New Roman" w:eastAsia="Times New Roman" w:hAnsi="Times New Roman"/>
            <w:sz w:val="24"/>
            <w:szCs w:val="24"/>
          </w:rPr>
          <w:t>бр. 19</w:t>
        </w:r>
      </w:hyperlink>
      <w:r w:rsidR="003627BD" w:rsidRPr="00584A2C">
        <w:rPr>
          <w:rFonts w:ascii="Times New Roman" w:eastAsia="Times New Roman" w:hAnsi="Times New Roman"/>
          <w:sz w:val="24"/>
          <w:szCs w:val="24"/>
        </w:rPr>
        <w:t xml:space="preserve"> от 13.03.2009 г., в сила от 10.04.2009 г.)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.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CD6A3B" w:rsidRPr="00584A2C">
        <w:rPr>
          <w:rFonts w:ascii="Times New Roman" w:eastAsia="Times New Roman" w:hAnsi="Times New Roman"/>
          <w:sz w:val="24"/>
          <w:szCs w:val="24"/>
        </w:rPr>
        <w:t>Действащата организационна структура не е актуализирана до настоящия момент.</w:t>
      </w:r>
    </w:p>
    <w:p w:rsidR="0032711B" w:rsidRPr="00584A2C" w:rsidRDefault="0032711B" w:rsidP="00CD6A3B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1.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883B09" w:rsidRPr="00584A2C">
        <w:rPr>
          <w:rFonts w:ascii="Times New Roman" w:eastAsia="Times New Roman" w:hAnsi="Times New Roman"/>
          <w:sz w:val="24"/>
          <w:szCs w:val="24"/>
        </w:rPr>
        <w:t>Преразгледани са функциите на специализираната администрация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 xml:space="preserve">,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вследствие  на което </w:t>
      </w:r>
      <w:r w:rsidR="00650D83" w:rsidRPr="00584A2C">
        <w:rPr>
          <w:rFonts w:ascii="Times New Roman" w:eastAsia="Times New Roman" w:hAnsi="Times New Roman"/>
          <w:sz w:val="24"/>
          <w:szCs w:val="24"/>
        </w:rPr>
        <w:t xml:space="preserve">броят на дирекциите в специализираната администрация се намалява с една,  като се обединяват функциите на досегашните две дирекции – дирекция „Регистри, архивен фонд и информационна система и специализирано документиране“ и дирекция „Идентификация, деклариране и предоставяне на статут“ в една </w:t>
      </w:r>
      <w:r w:rsidR="00883B09" w:rsidRPr="00584A2C">
        <w:rPr>
          <w:rFonts w:ascii="Times New Roman" w:eastAsia="Times New Roman" w:hAnsi="Times New Roman"/>
          <w:sz w:val="24"/>
          <w:szCs w:val="24"/>
        </w:rPr>
        <w:t xml:space="preserve"> нова дирекция с наименование „Изучаване, регистри и </w:t>
      </w:r>
      <w:r w:rsidR="00E34B46" w:rsidRPr="00584A2C">
        <w:rPr>
          <w:rFonts w:ascii="Times New Roman" w:eastAsia="Times New Roman" w:hAnsi="Times New Roman"/>
          <w:sz w:val="24"/>
          <w:szCs w:val="24"/>
        </w:rPr>
        <w:t xml:space="preserve">Национален </w:t>
      </w:r>
      <w:r w:rsidR="00445B2B" w:rsidRPr="00584A2C">
        <w:rPr>
          <w:rFonts w:ascii="Times New Roman" w:eastAsia="Times New Roman" w:hAnsi="Times New Roman"/>
          <w:sz w:val="24"/>
          <w:szCs w:val="24"/>
        </w:rPr>
        <w:t xml:space="preserve">документален </w:t>
      </w:r>
      <w:r w:rsidR="00883B09" w:rsidRPr="00584A2C">
        <w:rPr>
          <w:rFonts w:ascii="Times New Roman" w:eastAsia="Times New Roman" w:hAnsi="Times New Roman"/>
          <w:sz w:val="24"/>
          <w:szCs w:val="24"/>
        </w:rPr>
        <w:t>архив</w:t>
      </w:r>
      <w:r w:rsidR="00831822" w:rsidRPr="00584A2C">
        <w:rPr>
          <w:rFonts w:ascii="Times New Roman" w:eastAsia="Times New Roman" w:hAnsi="Times New Roman"/>
          <w:sz w:val="24"/>
          <w:szCs w:val="24"/>
        </w:rPr>
        <w:t>ен фонд</w:t>
      </w:r>
      <w:r w:rsidR="00883B09" w:rsidRPr="00584A2C">
        <w:rPr>
          <w:rFonts w:ascii="Times New Roman" w:eastAsia="Times New Roman" w:hAnsi="Times New Roman"/>
          <w:sz w:val="24"/>
          <w:szCs w:val="24"/>
        </w:rPr>
        <w:t>“</w:t>
      </w:r>
      <w:r w:rsidR="00650D83" w:rsidRPr="00584A2C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815A7D" w:rsidRPr="00584A2C" w:rsidRDefault="00883B09" w:rsidP="00815A7D">
      <w:pPr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Необходимостта от предлаган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>ото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нов</w:t>
      </w:r>
      <w:r w:rsidR="00F97856" w:rsidRPr="00584A2C">
        <w:rPr>
          <w:rFonts w:ascii="Times New Roman" w:eastAsia="Times New Roman" w:hAnsi="Times New Roman"/>
          <w:sz w:val="24"/>
          <w:szCs w:val="24"/>
        </w:rPr>
        <w:t>о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структурно звено е обосновано от осъществяваните дейности, а именно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>: а</w:t>
      </w:r>
      <w:r w:rsidRPr="00584A2C">
        <w:rPr>
          <w:rFonts w:ascii="Times New Roman" w:eastAsia="Times New Roman" w:hAnsi="Times New Roman"/>
          <w:sz w:val="24"/>
          <w:szCs w:val="24"/>
        </w:rPr>
        <w:t>дминистративните производства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>,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свързани с подготовка на предложения до министъра на културата за предоставяне на статут на деклариран обект, както и за предоставяне на окончателен статут на недвижим имот – като недвижима културна ценност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,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Pr="00584A2C">
        <w:rPr>
          <w:rFonts w:ascii="Times New Roman" w:eastAsia="Times New Roman" w:hAnsi="Times New Roman"/>
          <w:sz w:val="24"/>
          <w:szCs w:val="24"/>
        </w:rPr>
        <w:t>с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а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предхождани от извършване на дейности по издирване и изучаване на недвижимите културни ценности. За </w:t>
      </w:r>
      <w:r w:rsidRPr="00584A2C">
        <w:rPr>
          <w:rFonts w:ascii="Times New Roman" w:eastAsia="Times New Roman" w:hAnsi="Times New Roman"/>
          <w:sz w:val="24"/>
          <w:szCs w:val="24"/>
        </w:rPr>
        <w:lastRenderedPageBreak/>
        <w:t>осъществяване на дейностите по издирване и изучаване кат</w:t>
      </w:r>
      <w:r w:rsidR="00F13AF3" w:rsidRPr="00584A2C">
        <w:rPr>
          <w:rFonts w:ascii="Times New Roman" w:eastAsia="Times New Roman" w:hAnsi="Times New Roman"/>
          <w:sz w:val="24"/>
          <w:szCs w:val="24"/>
        </w:rPr>
        <w:t>о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основна база се полза именно 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>Националният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документален архивен фонд, който представлява част от 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>Националния архивен фонд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на страната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, както и информацията съдържаща се в регистрите.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 xml:space="preserve"> В този смисъл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,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 xml:space="preserve"> дейностите е необходимо да бъдат организирани в едно административно звено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като взаимосвързани,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 xml:space="preserve"> с оглед по-добра оперативност и организация.</w:t>
      </w:r>
      <w:r w:rsidR="00F97856" w:rsidRPr="00584A2C">
        <w:rPr>
          <w:rFonts w:ascii="Times New Roman" w:eastAsia="Times New Roman" w:hAnsi="Times New Roman"/>
          <w:sz w:val="24"/>
          <w:szCs w:val="24"/>
        </w:rPr>
        <w:t xml:space="preserve"> Във функционално отношение дейностите на дирекцията са допълнени, като изрично е разписана дейността, свързана с подготовката на предложение до министъра на културата за определяне на режимите за опазване на недвижимите културни ценности. Голяма част от регистрираните недвижим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и</w:t>
      </w:r>
      <w:r w:rsidR="00F97856" w:rsidRPr="00584A2C">
        <w:rPr>
          <w:rFonts w:ascii="Times New Roman" w:eastAsia="Times New Roman" w:hAnsi="Times New Roman"/>
          <w:sz w:val="24"/>
          <w:szCs w:val="24"/>
        </w:rPr>
        <w:t xml:space="preserve"> културни ценности 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 xml:space="preserve">не са преминали </w:t>
      </w:r>
      <w:r w:rsidR="00F97856" w:rsidRPr="00584A2C">
        <w:rPr>
          <w:rFonts w:ascii="Times New Roman" w:eastAsia="Times New Roman" w:hAnsi="Times New Roman"/>
          <w:sz w:val="24"/>
          <w:szCs w:val="24"/>
        </w:rPr>
        <w:t>процедура по изготвяне на режими за опазване или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 xml:space="preserve"> за</w:t>
      </w:r>
      <w:r w:rsidR="00F97856" w:rsidRPr="00584A2C">
        <w:rPr>
          <w:rFonts w:ascii="Times New Roman" w:eastAsia="Times New Roman" w:hAnsi="Times New Roman"/>
          <w:sz w:val="24"/>
          <w:szCs w:val="24"/>
        </w:rPr>
        <w:t xml:space="preserve"> актуализиране и внасяне на промени в съществуващите такива.</w:t>
      </w:r>
      <w:r w:rsidR="00815A7D" w:rsidRPr="00584A2C">
        <w:rPr>
          <w:rFonts w:ascii="Times New Roman" w:eastAsia="Times New Roman" w:hAnsi="Times New Roman"/>
          <w:sz w:val="24"/>
          <w:szCs w:val="24"/>
        </w:rPr>
        <w:t xml:space="preserve"> В тази връзка, както и в съответствие с § 11 от 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 xml:space="preserve">Предходните и заключителните разпоредби </w:t>
      </w:r>
      <w:r w:rsidR="00815A7D" w:rsidRPr="00584A2C">
        <w:rPr>
          <w:rFonts w:ascii="Times New Roman" w:eastAsia="Times New Roman" w:hAnsi="Times New Roman"/>
          <w:sz w:val="24"/>
          <w:szCs w:val="24"/>
        </w:rPr>
        <w:t xml:space="preserve">на ЗИД на ЗКН </w:t>
      </w:r>
      <w:r w:rsidR="001551CF" w:rsidRPr="00584A2C">
        <w:rPr>
          <w:rFonts w:ascii="Times New Roman" w:eastAsia="Times New Roman" w:hAnsi="Times New Roman"/>
          <w:sz w:val="24"/>
          <w:szCs w:val="24"/>
        </w:rPr>
        <w:t>(</w:t>
      </w:r>
      <w:r w:rsidR="00C54F99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C54F99" w:rsidRPr="00584A2C">
        <w:rPr>
          <w:rFonts w:ascii="Times New Roman" w:eastAsia="Times New Roman" w:hAnsi="Times New Roman"/>
          <w:sz w:val="24"/>
          <w:szCs w:val="24"/>
        </w:rPr>
        <w:t>Обн</w:t>
      </w:r>
      <w:proofErr w:type="spellEnd"/>
      <w:r w:rsidR="00C54F99" w:rsidRPr="00584A2C">
        <w:rPr>
          <w:rFonts w:ascii="Times New Roman" w:eastAsia="Times New Roman" w:hAnsi="Times New Roman"/>
          <w:sz w:val="24"/>
          <w:szCs w:val="24"/>
        </w:rPr>
        <w:t xml:space="preserve">., </w:t>
      </w:r>
      <w:r w:rsidR="001551CF" w:rsidRPr="00584A2C">
        <w:rPr>
          <w:rFonts w:ascii="Times New Roman" w:eastAsia="Times New Roman" w:hAnsi="Times New Roman"/>
          <w:sz w:val="24"/>
          <w:szCs w:val="24"/>
        </w:rPr>
        <w:t xml:space="preserve">ДВ, бр. 52 от 2016 г.) </w:t>
      </w:r>
      <w:r w:rsidR="00815A7D" w:rsidRPr="00584A2C">
        <w:rPr>
          <w:rFonts w:ascii="Times New Roman" w:eastAsia="Times New Roman" w:hAnsi="Times New Roman"/>
          <w:sz w:val="24"/>
          <w:szCs w:val="24"/>
        </w:rPr>
        <w:t xml:space="preserve">се предлага </w:t>
      </w:r>
      <w:r w:rsidR="001551CF" w:rsidRPr="00584A2C">
        <w:rPr>
          <w:rFonts w:ascii="Times New Roman" w:eastAsia="Times New Roman" w:hAnsi="Times New Roman"/>
          <w:sz w:val="24"/>
          <w:szCs w:val="24"/>
        </w:rPr>
        <w:t>допълнителна</w:t>
      </w:r>
      <w:r w:rsidR="00815A7D" w:rsidRPr="00584A2C">
        <w:rPr>
          <w:rFonts w:ascii="Times New Roman" w:eastAsia="Times New Roman" w:hAnsi="Times New Roman"/>
          <w:sz w:val="24"/>
          <w:szCs w:val="24"/>
        </w:rPr>
        <w:t xml:space="preserve"> функция в новосъздадената дирекция, свързана с актуализацията на регистъра на по чл. 19, ал. 1, т. 6 от ЗКН. </w:t>
      </w:r>
    </w:p>
    <w:p w:rsidR="00883B09" w:rsidRPr="00584A2C" w:rsidRDefault="001551CF" w:rsidP="00CD6A3B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Предложени са допълнения във функциите на новосъздадената дирекция, свързани с настъпили изменения и допълнения в нормативната уредба относно участие на представител на НИНКН в процедура по извършване на подготвителни действия и в комисията за определяне на концесионер (чл. 89 от ЗКН), относно 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 xml:space="preserve">електронното водене на регистъра на недвижимите културни ценност, както и поддържането в електронен вид на </w:t>
      </w:r>
      <w:r w:rsidR="00C54F99" w:rsidRPr="00584A2C">
        <w:rPr>
          <w:rFonts w:ascii="Times New Roman" w:eastAsia="Times New Roman" w:hAnsi="Times New Roman"/>
          <w:sz w:val="24"/>
          <w:szCs w:val="24"/>
        </w:rPr>
        <w:t xml:space="preserve">Националния 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>документален архивен фонд.</w:t>
      </w:r>
    </w:p>
    <w:p w:rsidR="0032711B" w:rsidRPr="00584A2C" w:rsidRDefault="0032711B" w:rsidP="0032711B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2.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 xml:space="preserve">Преразгледана е функционалната характеристика на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съществуващата дирекция „Експертно-методическа дейност“, 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 xml:space="preserve">вследствие на което се предлага промяна в наименованието й  </w:t>
      </w:r>
      <w:r w:rsidRPr="00584A2C">
        <w:rPr>
          <w:rFonts w:ascii="Times New Roman" w:eastAsia="Times New Roman" w:hAnsi="Times New Roman"/>
          <w:sz w:val="24"/>
          <w:szCs w:val="24"/>
        </w:rPr>
        <w:t>– дирекция „</w:t>
      </w:r>
      <w:proofErr w:type="spellStart"/>
      <w:r w:rsidRPr="00584A2C">
        <w:rPr>
          <w:rFonts w:ascii="Times New Roman" w:eastAsia="Times New Roman" w:hAnsi="Times New Roman"/>
          <w:sz w:val="24"/>
          <w:szCs w:val="24"/>
        </w:rPr>
        <w:t>Териториалноустройствена</w:t>
      </w:r>
      <w:proofErr w:type="spellEnd"/>
      <w:r w:rsidRPr="00584A2C">
        <w:rPr>
          <w:rFonts w:ascii="Times New Roman" w:eastAsia="Times New Roman" w:hAnsi="Times New Roman"/>
          <w:sz w:val="24"/>
          <w:szCs w:val="24"/>
        </w:rPr>
        <w:t xml:space="preserve"> защита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 xml:space="preserve"> и мониторинг</w:t>
      </w:r>
      <w:r w:rsidRPr="00584A2C">
        <w:rPr>
          <w:rFonts w:ascii="Times New Roman" w:eastAsia="Times New Roman" w:hAnsi="Times New Roman"/>
          <w:sz w:val="24"/>
          <w:szCs w:val="24"/>
        </w:rPr>
        <w:t>“.</w:t>
      </w:r>
    </w:p>
    <w:p w:rsidR="0032711B" w:rsidRPr="00584A2C" w:rsidRDefault="0032711B" w:rsidP="0032711B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 Промените са в следните насоки:</w:t>
      </w:r>
    </w:p>
    <w:p w:rsidR="009D6485" w:rsidRPr="00584A2C" w:rsidRDefault="00F711BA" w:rsidP="0032711B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-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Ф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ункци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 xml:space="preserve">и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от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 досегашната дирекция „Регистри, архивен фонд и информационна система и специализирано документиране“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преминава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т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към дирекция „</w:t>
      </w:r>
      <w:proofErr w:type="spellStart"/>
      <w:r w:rsidR="0032711B" w:rsidRPr="00584A2C">
        <w:rPr>
          <w:rFonts w:ascii="Times New Roman" w:eastAsia="Times New Roman" w:hAnsi="Times New Roman"/>
          <w:sz w:val="24"/>
          <w:szCs w:val="24"/>
        </w:rPr>
        <w:t>Териториалноустройствена</w:t>
      </w:r>
      <w:proofErr w:type="spellEnd"/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 защита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и мониторинг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“, с оглед н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а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 постигане на по-добра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координираност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  на административни дейности и процеси, свързан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и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 с геодезичното и фотограметричното заснемане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 xml:space="preserve"> и със създаване на специализирани карти и регистри.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Посочен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и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т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е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функци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и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са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част от процесите по извършване на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мониторинг на недвижимите културни ценности, като основен механизъм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за наблюдение и анализ и част от процеса по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опазване на културното наследство. </w:t>
      </w:r>
    </w:p>
    <w:p w:rsidR="0032711B" w:rsidRPr="00584A2C" w:rsidRDefault="00F711BA" w:rsidP="0032711B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lastRenderedPageBreak/>
        <w:t>-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 Със Закона за изменение и допълнение на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Закона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>за културното наследство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32711B" w:rsidRPr="00584A2C">
        <w:rPr>
          <w:rFonts w:ascii="Times New Roman" w:eastAsia="Times New Roman" w:hAnsi="Times New Roman"/>
          <w:sz w:val="24"/>
          <w:szCs w:val="24"/>
        </w:rPr>
        <w:t xml:space="preserve">(ДВ, бр. 52 от 2016 г.) 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>в общинските администрации на 6 общини се създават звена в плановите икономически райони, определени в Закона за регионалното развитие (чл. 17, ал. 3 от ЗКН). Съгласно чл. 17, ал. 5 и 6  от ЗКН, звената по ал. 3 могат да издават писмени становища по чл. 84, ал. 2, т. 2 за недвижими културни ценности, които не са категории "световно" и "национално" значение, намиращи се в общините от съответния планов икономически район.</w:t>
      </w:r>
      <w:r w:rsidR="009D6485" w:rsidRPr="00584A2C">
        <w:t xml:space="preserve">  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>Звената работят под методическото ръководство на НИНКН, чийто представител участва в подбора на специалистите по опазване на недвижими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>те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културни ценности. Във връзка с посоченото във функционалната характеристика на дирекцията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>,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са разписани функции, свързани с методическото ръководство на звената по чл. 17, ал. 3 от ЗКН. </w:t>
      </w:r>
    </w:p>
    <w:p w:rsidR="00A110F6" w:rsidRPr="00584A2C" w:rsidRDefault="009D6485" w:rsidP="00CD6A3B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3.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>Едновременно с предлагането на промени във функционалните характеристики и обособяването на две нови дирекции в специализираната администрация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 на Института, 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 xml:space="preserve">се предлага промяна в Класификатора на длъжностите в администрацията, свързана със създаването на 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 xml:space="preserve">длъжността 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>„</w:t>
      </w:r>
      <w:r w:rsidR="00A110F6" w:rsidRPr="00584A2C">
        <w:rPr>
          <w:rFonts w:ascii="Times New Roman" w:eastAsia="Times New Roman" w:hAnsi="Times New Roman"/>
          <w:sz w:val="24"/>
          <w:szCs w:val="24"/>
        </w:rPr>
        <w:t xml:space="preserve">държавен експерт в 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>НИНКН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>“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>.</w:t>
      </w:r>
    </w:p>
    <w:p w:rsidR="00BC0B2E" w:rsidRPr="00584A2C" w:rsidRDefault="00650D83" w:rsidP="00CD6A3B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Като административн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>а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структура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>създадена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със закона,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Институтът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е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>единствен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по рода си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>орган с експертно-методически функции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, свързани със защитата на недвижимото  културно наследство, като същевременно в неговата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функционална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характеристика са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заложени дейности, свързани с предлагане на решения относно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предоставяне и промени в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>статута на обектите на недвижимо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>то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 културно наследство, </w:t>
      </w:r>
      <w:r w:rsidR="00BD240C" w:rsidRPr="00584A2C">
        <w:rPr>
          <w:rFonts w:ascii="Times New Roman" w:eastAsia="Times New Roman" w:hAnsi="Times New Roman"/>
          <w:sz w:val="24"/>
          <w:szCs w:val="24"/>
        </w:rPr>
        <w:t xml:space="preserve">дейности, свързани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>с провеждането на мониторинг,</w:t>
      </w:r>
      <w:r w:rsidR="00F13AF3" w:rsidRPr="00584A2C">
        <w:rPr>
          <w:rFonts w:ascii="Times New Roman" w:eastAsia="Times New Roman" w:hAnsi="Times New Roman"/>
          <w:sz w:val="24"/>
          <w:szCs w:val="24"/>
        </w:rPr>
        <w:t xml:space="preserve"> с извършване на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006166" w:rsidRPr="00584A2C">
        <w:rPr>
          <w:rFonts w:ascii="Times New Roman" w:eastAsia="Times New Roman" w:hAnsi="Times New Roman"/>
          <w:sz w:val="24"/>
          <w:szCs w:val="24"/>
        </w:rPr>
        <w:t>високопрофесионални</w:t>
      </w:r>
      <w:r w:rsidR="00F13AF3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006166" w:rsidRPr="00584A2C">
        <w:rPr>
          <w:rFonts w:ascii="Times New Roman" w:eastAsia="Times New Roman" w:hAnsi="Times New Roman"/>
          <w:sz w:val="24"/>
          <w:szCs w:val="24"/>
        </w:rPr>
        <w:t xml:space="preserve">експертизи, провеждане на методическо ръководство, 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 xml:space="preserve"> у</w:t>
      </w:r>
      <w:r w:rsidR="00006166" w:rsidRPr="00584A2C">
        <w:rPr>
          <w:rFonts w:ascii="Times New Roman" w:eastAsia="Times New Roman" w:hAnsi="Times New Roman"/>
          <w:sz w:val="24"/>
          <w:szCs w:val="24"/>
        </w:rPr>
        <w:t xml:space="preserve">частите в полидисциплинарни екипи и комисии, създадени със закон и натоварени със специална компетентност, </w:t>
      </w:r>
      <w:r w:rsidR="00F13AF3" w:rsidRPr="00584A2C">
        <w:rPr>
          <w:rFonts w:ascii="Times New Roman" w:eastAsia="Times New Roman" w:hAnsi="Times New Roman"/>
          <w:sz w:val="24"/>
          <w:szCs w:val="24"/>
        </w:rPr>
        <w:t xml:space="preserve">създаване на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пилотни проекти, и др. </w:t>
      </w:r>
      <w:r w:rsidR="00B64978" w:rsidRPr="00584A2C">
        <w:rPr>
          <w:rFonts w:ascii="Times New Roman" w:eastAsia="Times New Roman" w:hAnsi="Times New Roman"/>
          <w:sz w:val="24"/>
          <w:szCs w:val="24"/>
        </w:rPr>
        <w:t xml:space="preserve">в областта на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недвижимото  културно </w:t>
      </w:r>
      <w:r w:rsidR="00006166" w:rsidRPr="00584A2C">
        <w:rPr>
          <w:rFonts w:ascii="Times New Roman" w:eastAsia="Times New Roman" w:hAnsi="Times New Roman"/>
          <w:sz w:val="24"/>
          <w:szCs w:val="24"/>
        </w:rPr>
        <w:t>наследств</w:t>
      </w:r>
      <w:r w:rsidR="00225089" w:rsidRPr="00584A2C">
        <w:rPr>
          <w:rFonts w:ascii="Times New Roman" w:eastAsia="Times New Roman" w:hAnsi="Times New Roman"/>
          <w:sz w:val="24"/>
          <w:szCs w:val="24"/>
        </w:rPr>
        <w:t>о.</w:t>
      </w:r>
      <w:r w:rsidR="00006166" w:rsidRPr="00584A2C">
        <w:rPr>
          <w:rFonts w:ascii="Times New Roman" w:eastAsia="Times New Roman" w:hAnsi="Times New Roman"/>
          <w:sz w:val="24"/>
          <w:szCs w:val="24"/>
        </w:rPr>
        <w:t xml:space="preserve"> Посочените дейности са регламентирани съответно с разпоредбите на чл. 17, ал. 6, чл. 19, чл. 73, чл. 89, чл. 149, ал. 1, т. 4, чл. 159, ал. 2 от ЗКН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. </w:t>
      </w:r>
      <w:r w:rsidR="00225089" w:rsidRPr="00584A2C">
        <w:rPr>
          <w:rFonts w:ascii="Times New Roman" w:eastAsia="Times New Roman" w:hAnsi="Times New Roman"/>
          <w:sz w:val="24"/>
          <w:szCs w:val="24"/>
        </w:rPr>
        <w:t xml:space="preserve">Понастоящем посочените дейности не се обслужват изцяло от служители със съответният професионален опит и квалификация.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>В този смисъл, създаването по длъжност „държавен експерт</w:t>
      </w:r>
      <w:r w:rsidR="00F13AF3" w:rsidRPr="00584A2C">
        <w:rPr>
          <w:rFonts w:ascii="Times New Roman" w:eastAsia="Times New Roman" w:hAnsi="Times New Roman"/>
          <w:sz w:val="24"/>
          <w:szCs w:val="24"/>
        </w:rPr>
        <w:t>“</w:t>
      </w:r>
      <w:r w:rsidR="006305E8" w:rsidRPr="00584A2C">
        <w:rPr>
          <w:rFonts w:ascii="Times New Roman" w:eastAsia="Times New Roman" w:hAnsi="Times New Roman"/>
          <w:sz w:val="24"/>
          <w:szCs w:val="24"/>
        </w:rPr>
        <w:t xml:space="preserve"> в Националния</w:t>
      </w:r>
      <w:r w:rsidR="006305E8" w:rsidRPr="00584A2C">
        <w:rPr>
          <w:rFonts w:ascii="Times New Roman" w:eastAsia="Times New Roman" w:hAnsi="Times New Roman"/>
          <w:strike/>
          <w:sz w:val="24"/>
          <w:szCs w:val="24"/>
        </w:rPr>
        <w:t>т</w:t>
      </w:r>
      <w:r w:rsidR="00BC0B2E" w:rsidRPr="00584A2C">
        <w:rPr>
          <w:rFonts w:ascii="Times New Roman" w:eastAsia="Times New Roman" w:hAnsi="Times New Roman"/>
          <w:strike/>
          <w:sz w:val="24"/>
          <w:szCs w:val="24"/>
        </w:rPr>
        <w:t xml:space="preserve">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>институт за недвижимо културно наследство ще осигури изграждането на силен административен капацитет, необходим за т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е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>зи дейност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и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, както и възможност за привличане в бъдеще на качествени експерти 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>с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B64978" w:rsidRPr="00584A2C">
        <w:rPr>
          <w:rFonts w:ascii="Times New Roman" w:eastAsia="Times New Roman" w:hAnsi="Times New Roman"/>
          <w:sz w:val="24"/>
          <w:szCs w:val="24"/>
        </w:rPr>
        <w:t>нужните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  професионални  познания</w:t>
      </w:r>
      <w:r w:rsidR="00B64978" w:rsidRPr="00584A2C">
        <w:rPr>
          <w:rFonts w:ascii="Times New Roman" w:eastAsia="Times New Roman" w:hAnsi="Times New Roman"/>
          <w:sz w:val="24"/>
          <w:szCs w:val="24"/>
        </w:rPr>
        <w:t xml:space="preserve"> и необходимата квалификация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,  ще </w:t>
      </w:r>
      <w:r w:rsidR="007061CD" w:rsidRPr="00584A2C">
        <w:rPr>
          <w:rFonts w:ascii="Times New Roman" w:eastAsia="Times New Roman" w:hAnsi="Times New Roman"/>
          <w:sz w:val="24"/>
          <w:szCs w:val="24"/>
        </w:rPr>
        <w:t xml:space="preserve"> се </w:t>
      </w:r>
      <w:r w:rsidR="00BC0B2E" w:rsidRPr="00584A2C">
        <w:rPr>
          <w:rFonts w:ascii="Times New Roman" w:eastAsia="Times New Roman" w:hAnsi="Times New Roman"/>
          <w:sz w:val="24"/>
          <w:szCs w:val="24"/>
        </w:rPr>
        <w:t xml:space="preserve">осигури кариерно развитие и качествено заплащане. </w:t>
      </w:r>
    </w:p>
    <w:p w:rsidR="009D6485" w:rsidRPr="00584A2C" w:rsidRDefault="009D6485" w:rsidP="009D6485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lastRenderedPageBreak/>
        <w:t>Освен изтъкнатите предпоставки, свързани със съществуващите функции</w:t>
      </w:r>
      <w:r w:rsidR="00B64978" w:rsidRPr="00584A2C">
        <w:rPr>
          <w:rFonts w:ascii="Times New Roman" w:eastAsia="Times New Roman" w:hAnsi="Times New Roman"/>
          <w:sz w:val="24"/>
          <w:szCs w:val="24"/>
        </w:rPr>
        <w:t>,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е необходимо да подчертаем, че при сегашния щатен състав – 45 щатни бройки, дейностите извършвани от института значително са нараснали като обем, като превес взимат дейности, свързани с изготвяне на експертни анализи, оценки и становища, с изготвяне на методически указания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,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а именно:</w:t>
      </w:r>
    </w:p>
    <w:p w:rsidR="003627BD" w:rsidRPr="00584A2C" w:rsidRDefault="003627BD" w:rsidP="003627BD">
      <w:pPr>
        <w:autoSpaceDE w:val="0"/>
        <w:autoSpaceDN w:val="0"/>
        <w:adjustRightInd w:val="0"/>
        <w:spacing w:after="0" w:line="360" w:lineRule="auto"/>
        <w:ind w:left="90" w:firstLine="59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1.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 xml:space="preserve">Дейността </w:t>
      </w:r>
      <w:r w:rsidRPr="00584A2C">
        <w:rPr>
          <w:rFonts w:ascii="Times New Roman" w:eastAsia="Times New Roman" w:hAnsi="Times New Roman"/>
          <w:sz w:val="24"/>
          <w:szCs w:val="24"/>
        </w:rPr>
        <w:t>по идентификация (вкл. научноизследователска</w:t>
      </w:r>
      <w:r w:rsidR="00C54F99" w:rsidRPr="00584A2C">
        <w:rPr>
          <w:rFonts w:ascii="Times New Roman" w:eastAsia="Times New Roman" w:hAnsi="Times New Roman"/>
          <w:sz w:val="24"/>
          <w:szCs w:val="24"/>
        </w:rPr>
        <w:t>та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дейност), изготвяне на предложения за режими за опазване, за деклариране и предоставяне на статут на археологически и архитектурно строителни недвижими културни ценности, е значителна по обем – за териториите на археологическите</w:t>
      </w:r>
      <w:r w:rsidR="00B64978" w:rsidRPr="00584A2C">
        <w:rPr>
          <w:rFonts w:ascii="Times New Roman" w:eastAsia="Times New Roman" w:hAnsi="Times New Roman"/>
          <w:sz w:val="24"/>
          <w:szCs w:val="24"/>
        </w:rPr>
        <w:t xml:space="preserve"> недвижими културни ценности</w:t>
      </w:r>
      <w:r w:rsidR="000E3D52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B64978" w:rsidRPr="00584A2C">
        <w:rPr>
          <w:rFonts w:ascii="Times New Roman" w:eastAsia="Times New Roman" w:hAnsi="Times New Roman"/>
          <w:sz w:val="24"/>
          <w:szCs w:val="24"/>
        </w:rPr>
        <w:t>(вкл. резервати)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, като внесените за разглеждане предложения по реда на чл. 64, ал. 2 от ЗКН за 2017 г. са за 93 обекта,  а за първото полугодие на 2018 г. са за </w:t>
      </w:r>
      <w:r w:rsidR="0018211A" w:rsidRPr="00584A2C">
        <w:rPr>
          <w:rFonts w:ascii="Times New Roman" w:eastAsia="Times New Roman" w:hAnsi="Times New Roman"/>
          <w:sz w:val="24"/>
          <w:szCs w:val="24"/>
        </w:rPr>
        <w:t>64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обекта. Обектите се проучват на място, с подробна документация, а за археологическите</w:t>
      </w:r>
      <w:r w:rsidR="00B64978" w:rsidRPr="00584A2C">
        <w:rPr>
          <w:rFonts w:ascii="Times New Roman" w:eastAsia="Times New Roman" w:hAnsi="Times New Roman"/>
          <w:sz w:val="24"/>
          <w:szCs w:val="24"/>
        </w:rPr>
        <w:t xml:space="preserve"> обекти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се назначават междуведомствени комисии. Времето за проучване на един обект обхваща периоди до един месец и ангажира полидисциплинарни екипи от специализираната администрация. В тази връзка изключително голям е броят на междуведомствените комисии за определяне на граници и предписания за опазване на археологически недвижими ценности и резервати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, които имат статут световно и национално значение. К</w:t>
      </w:r>
      <w:r w:rsidRPr="00584A2C">
        <w:rPr>
          <w:rFonts w:ascii="Times New Roman" w:eastAsia="Times New Roman" w:hAnsi="Times New Roman"/>
          <w:sz w:val="24"/>
          <w:szCs w:val="24"/>
        </w:rPr>
        <w:t>омисии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те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за установяване на състоянието на обекти на недвижимото културно наследство 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са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над 50 бр. годишно. О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т</w:t>
      </w:r>
      <w:r w:rsidRPr="00584A2C">
        <w:rPr>
          <w:rFonts w:ascii="Times New Roman" w:eastAsia="Times New Roman" w:hAnsi="Times New Roman"/>
          <w:sz w:val="24"/>
          <w:szCs w:val="24"/>
        </w:rPr>
        <w:t>делно от посоченото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,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 xml:space="preserve">се </w:t>
      </w:r>
      <w:r w:rsidRPr="00584A2C">
        <w:rPr>
          <w:rFonts w:ascii="Times New Roman" w:eastAsia="Times New Roman" w:hAnsi="Times New Roman"/>
          <w:sz w:val="24"/>
          <w:szCs w:val="24"/>
        </w:rPr>
        <w:t>извършва специализирано инструментално заснемане-геодезично и фотограметрично и фотозаснемане с дрон, на археологически и архитектурно-строителни  недвижими културни ценности с изключителна стойност за българска история и култура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, в което са ангажирани съответните специалисти.</w:t>
      </w:r>
    </w:p>
    <w:p w:rsidR="009D6485" w:rsidRPr="00584A2C" w:rsidRDefault="003627BD" w:rsidP="009D6485">
      <w:pPr>
        <w:autoSpaceDE w:val="0"/>
        <w:autoSpaceDN w:val="0"/>
        <w:adjustRightInd w:val="0"/>
        <w:spacing w:after="0" w:line="360" w:lineRule="auto"/>
        <w:ind w:left="90" w:firstLine="59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2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>.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 xml:space="preserve">Изготвяните 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експертни становищата за устройствени планове и инвестиционни проекти, издавани в изпълнение на чл. 84 от ЗКН, </w:t>
      </w:r>
      <w:r w:rsidRPr="00584A2C">
        <w:rPr>
          <w:rFonts w:ascii="Times New Roman" w:eastAsia="Times New Roman" w:hAnsi="Times New Roman"/>
          <w:sz w:val="24"/>
          <w:szCs w:val="24"/>
        </w:rPr>
        <w:t>са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 над </w:t>
      </w:r>
      <w:r w:rsidR="0057513E" w:rsidRPr="00584A2C">
        <w:rPr>
          <w:rFonts w:ascii="Times New Roman" w:eastAsia="Times New Roman" w:hAnsi="Times New Roman"/>
          <w:b/>
          <w:sz w:val="24"/>
          <w:szCs w:val="24"/>
        </w:rPr>
        <w:t>2</w:t>
      </w:r>
      <w:r w:rsidR="009D6485" w:rsidRPr="00584A2C">
        <w:rPr>
          <w:rFonts w:ascii="Times New Roman" w:eastAsia="Times New Roman" w:hAnsi="Times New Roman"/>
          <w:b/>
          <w:sz w:val="24"/>
          <w:szCs w:val="24"/>
        </w:rPr>
        <w:t>000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бр. на година, като за първото </w:t>
      </w:r>
      <w:r w:rsidR="0057513E" w:rsidRPr="00584A2C">
        <w:rPr>
          <w:rFonts w:ascii="Times New Roman" w:eastAsia="Times New Roman" w:hAnsi="Times New Roman"/>
          <w:sz w:val="24"/>
          <w:szCs w:val="24"/>
        </w:rPr>
        <w:t xml:space="preserve">полугодие на 2018 г. са над </w:t>
      </w:r>
      <w:r w:rsidR="0057513E" w:rsidRPr="00584A2C">
        <w:rPr>
          <w:rFonts w:ascii="Times New Roman" w:eastAsia="Times New Roman" w:hAnsi="Times New Roman"/>
          <w:b/>
          <w:sz w:val="24"/>
          <w:szCs w:val="24"/>
        </w:rPr>
        <w:t>900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бр. </w:t>
      </w:r>
      <w:r w:rsidRPr="00584A2C">
        <w:rPr>
          <w:rFonts w:ascii="Times New Roman" w:eastAsia="Times New Roman" w:hAnsi="Times New Roman"/>
          <w:sz w:val="24"/>
          <w:szCs w:val="24"/>
        </w:rPr>
        <w:t>Те се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отнасят </w:t>
      </w:r>
      <w:r w:rsidRPr="00584A2C">
        <w:rPr>
          <w:rFonts w:ascii="Times New Roman" w:eastAsia="Times New Roman" w:hAnsi="Times New Roman"/>
          <w:sz w:val="24"/>
          <w:szCs w:val="24"/>
        </w:rPr>
        <w:t>до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предложени  намеси в обекти със сложна проблематика, 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включително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 национални обекти</w:t>
      </w:r>
      <w:r w:rsidR="00503D05" w:rsidRPr="00584A2C">
        <w:rPr>
          <w:rFonts w:ascii="Times New Roman" w:eastAsia="Times New Roman" w:hAnsi="Times New Roman"/>
          <w:sz w:val="24"/>
          <w:szCs w:val="24"/>
        </w:rPr>
        <w:t>,</w:t>
      </w:r>
      <w:r w:rsidR="009D6485" w:rsidRPr="00584A2C">
        <w:rPr>
          <w:rFonts w:ascii="Times New Roman" w:eastAsia="Times New Roman" w:hAnsi="Times New Roman"/>
          <w:sz w:val="24"/>
          <w:szCs w:val="24"/>
        </w:rPr>
        <w:t xml:space="preserve"> свързани със стратегическата инфраструктура, енергетиката и др., както и по програми и проекти, финансирани от структурните фондове на Европейския съюз, със стойности от милиони левове.  </w:t>
      </w:r>
    </w:p>
    <w:p w:rsidR="003627BD" w:rsidRPr="00584A2C" w:rsidRDefault="003627BD" w:rsidP="003627BD">
      <w:pPr>
        <w:autoSpaceDE w:val="0"/>
        <w:autoSpaceDN w:val="0"/>
        <w:adjustRightInd w:val="0"/>
        <w:spacing w:after="0" w:line="360" w:lineRule="auto"/>
        <w:ind w:left="90" w:firstLine="59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3.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Институтът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води и поддържа Националния регистър на недвижимите културни ценности и Регистъра на издадените декларационни актове за  30 000 бр. обекти. Попълва и поддържа Националния документален архивен фонд на недвижимите културни ценности, съдържащ над 100 000 бр. досиета и проектни документации, като годишно се обработват над 5000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 xml:space="preserve"> бр.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новопостъпващи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документи и проектни документации;</w:t>
      </w:r>
    </w:p>
    <w:p w:rsidR="009D6485" w:rsidRPr="00584A2C" w:rsidRDefault="009D6485" w:rsidP="009D6485">
      <w:pPr>
        <w:autoSpaceDE w:val="0"/>
        <w:autoSpaceDN w:val="0"/>
        <w:adjustRightInd w:val="0"/>
        <w:spacing w:after="0" w:line="360" w:lineRule="auto"/>
        <w:ind w:left="90" w:firstLine="59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lastRenderedPageBreak/>
        <w:t>3.</w:t>
      </w:r>
      <w:r w:rsidR="003627BD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Pr="00584A2C">
        <w:rPr>
          <w:rFonts w:ascii="Times New Roman" w:eastAsia="Times New Roman" w:hAnsi="Times New Roman"/>
          <w:sz w:val="24"/>
          <w:szCs w:val="24"/>
        </w:rPr>
        <w:t>Отделно от посочените дейности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,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е необходимо да бъдат обслужвани и функции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,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="003627BD" w:rsidRPr="00584A2C">
        <w:rPr>
          <w:rFonts w:ascii="Times New Roman" w:eastAsia="Times New Roman" w:hAnsi="Times New Roman"/>
          <w:sz w:val="24"/>
          <w:szCs w:val="24"/>
        </w:rPr>
        <w:t>свързани с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методическа дейност в областта на опазването на недвижимите културни ценности, </w:t>
      </w:r>
      <w:r w:rsidR="003627BD" w:rsidRPr="00584A2C">
        <w:rPr>
          <w:rFonts w:ascii="Times New Roman" w:eastAsia="Times New Roman" w:hAnsi="Times New Roman"/>
          <w:sz w:val="24"/>
          <w:szCs w:val="24"/>
        </w:rPr>
        <w:t xml:space="preserve">включително </w:t>
      </w:r>
      <w:r w:rsidR="000C6096" w:rsidRPr="00584A2C">
        <w:rPr>
          <w:rFonts w:ascii="Times New Roman" w:eastAsia="Times New Roman" w:hAnsi="Times New Roman"/>
          <w:sz w:val="24"/>
          <w:szCs w:val="24"/>
        </w:rPr>
        <w:t xml:space="preserve">осигуряване </w:t>
      </w:r>
      <w:r w:rsidR="00261491" w:rsidRPr="00584A2C">
        <w:rPr>
          <w:rFonts w:ascii="Times New Roman" w:eastAsia="Times New Roman" w:hAnsi="Times New Roman"/>
          <w:sz w:val="24"/>
          <w:szCs w:val="24"/>
        </w:rPr>
        <w:t xml:space="preserve">на информация и документация и </w:t>
      </w:r>
      <w:r w:rsidR="00225089" w:rsidRPr="00584A2C">
        <w:rPr>
          <w:rFonts w:ascii="Times New Roman" w:eastAsia="Times New Roman" w:hAnsi="Times New Roman"/>
          <w:sz w:val="24"/>
          <w:szCs w:val="24"/>
        </w:rPr>
        <w:t xml:space="preserve">осъществяване на методическо ръководство </w:t>
      </w:r>
      <w:r w:rsidR="003627BD" w:rsidRPr="00584A2C">
        <w:rPr>
          <w:rFonts w:ascii="Times New Roman" w:eastAsia="Times New Roman" w:hAnsi="Times New Roman"/>
          <w:sz w:val="24"/>
          <w:szCs w:val="24"/>
        </w:rPr>
        <w:t xml:space="preserve">на звената по чл. 17, ал. 3 от ЗКН. </w:t>
      </w:r>
    </w:p>
    <w:p w:rsidR="009D6485" w:rsidRPr="00584A2C" w:rsidRDefault="009D6485" w:rsidP="009D6485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От предвидения състав 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 xml:space="preserve">-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45 щатни бройки, заетите експертни длъжности, осигуряващи  посочените  по – горе  дейности са – </w:t>
      </w:r>
      <w:r w:rsidR="00553EF4" w:rsidRPr="00584A2C">
        <w:rPr>
          <w:rFonts w:ascii="Times New Roman" w:eastAsia="Times New Roman" w:hAnsi="Times New Roman"/>
          <w:b/>
          <w:sz w:val="24"/>
          <w:szCs w:val="24"/>
        </w:rPr>
        <w:t>2</w:t>
      </w:r>
      <w:r w:rsidR="007F2BFD" w:rsidRPr="00584A2C">
        <w:rPr>
          <w:rFonts w:ascii="Times New Roman" w:eastAsia="Times New Roman" w:hAnsi="Times New Roman"/>
          <w:b/>
          <w:sz w:val="24"/>
          <w:szCs w:val="24"/>
        </w:rPr>
        <w:t>8</w:t>
      </w:r>
      <w:r w:rsidR="00553EF4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щатни бройки. </w:t>
      </w:r>
    </w:p>
    <w:p w:rsidR="009D6485" w:rsidRPr="00584A2C" w:rsidRDefault="009D6485" w:rsidP="009D6485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На фона на изложеното </w:t>
      </w:r>
      <w:r w:rsidR="00793661" w:rsidRPr="00584A2C">
        <w:rPr>
          <w:rFonts w:ascii="Times New Roman" w:eastAsia="Times New Roman" w:hAnsi="Times New Roman"/>
          <w:sz w:val="24"/>
          <w:szCs w:val="24"/>
        </w:rPr>
        <w:t>н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ивото на заплащане не отговаря на високите изисквания и отговорности за изпълнение на възложените дейности и е несъизмеримо със заплащането на пазара на труда в сферата на професиите, които упражняват служителите (архитекти, ландшафтни архитекти,  изкуствоведи, 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 xml:space="preserve">археолози,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историци, 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>инженери</w:t>
      </w:r>
      <w:r w:rsidR="00522638" w:rsidRPr="00584A2C">
        <w:rPr>
          <w:rFonts w:ascii="Times New Roman" w:eastAsia="Times New Roman" w:hAnsi="Times New Roman"/>
          <w:sz w:val="24"/>
          <w:szCs w:val="24"/>
        </w:rPr>
        <w:t>,</w:t>
      </w:r>
      <w:r w:rsidR="004D0EF6" w:rsidRPr="00584A2C">
        <w:rPr>
          <w:rFonts w:ascii="Times New Roman" w:eastAsia="Times New Roman" w:hAnsi="Times New Roman"/>
          <w:sz w:val="24"/>
          <w:szCs w:val="24"/>
        </w:rPr>
        <w:t xml:space="preserve"> 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геодезисти). </w:t>
      </w:r>
    </w:p>
    <w:p w:rsidR="00BF02A2" w:rsidRPr="00584A2C" w:rsidRDefault="00BF02A2" w:rsidP="00DD3484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Щатната численост на института е намалена през 2015 г. със заповед на министъра на културата № РД09-43/24.01.2015 г. с 12 щатни бройки. Намаляването на числеността на персонала е вследствие на утвърдените със Закон за държавния бюджет на Република България за 2015 г. разходи за персонал. С оглед на посоченото, е необходимо да бъде коригирана щатната численост в приложението към чл. 10, ал. 3 от Правилника за устройството и дейността на Националния институт за недвижимо културно наследство, приет с Постановление № 8 на МС от 18.01.2012 г. за приемане на Правилник за устройството и дейността на Националния институт за недвижимо културно наследство (Обн., ДВ, бр. 8 от 27.01.2012 г.). </w:t>
      </w:r>
      <w:r w:rsidR="00AA47C5" w:rsidRPr="00584A2C">
        <w:rPr>
          <w:rFonts w:ascii="Times New Roman" w:eastAsia="Times New Roman" w:hAnsi="Times New Roman"/>
          <w:sz w:val="24"/>
          <w:szCs w:val="24"/>
        </w:rPr>
        <w:t>С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проекта на постановление е предложено изменение на чл. 10, ал. 3 и съответно на приложението относно щатна</w:t>
      </w:r>
      <w:r w:rsidR="001C0AE0" w:rsidRPr="00584A2C">
        <w:rPr>
          <w:rFonts w:ascii="Times New Roman" w:eastAsia="Times New Roman" w:hAnsi="Times New Roman"/>
          <w:sz w:val="24"/>
          <w:szCs w:val="24"/>
        </w:rPr>
        <w:t>та</w:t>
      </w:r>
      <w:r w:rsidRPr="00584A2C">
        <w:rPr>
          <w:rFonts w:ascii="Times New Roman" w:eastAsia="Times New Roman" w:hAnsi="Times New Roman"/>
          <w:sz w:val="24"/>
          <w:szCs w:val="24"/>
        </w:rPr>
        <w:t xml:space="preserve"> численост на персонала на института.</w:t>
      </w:r>
    </w:p>
    <w:p w:rsidR="00522638" w:rsidRPr="00584A2C" w:rsidRDefault="00522638" w:rsidP="00522638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 xml:space="preserve">Предложеният проект на акт няма да доведе до пряко и/или косвено въздействие върху държавния бюджет, поради което към материалите е приложена финансова обосновка, съгласно приложение № 2.1. към чл. 35, ал. 1, т. 4, буква „б“ от Устройствения правилник на Министерския съвет и на неговата администрация. </w:t>
      </w:r>
    </w:p>
    <w:p w:rsidR="00793581" w:rsidRPr="00584A2C" w:rsidRDefault="00793581" w:rsidP="00793581">
      <w:pPr>
        <w:spacing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В изпълнение  на чл. 26, ал. 3 от  Закона за нормативните актове и чл. 35,  ал. 2, т. 7 от Устройствения правилник на Министерския съвет и на неговата администрация, проектът на Постановление и доклада към него са публикувани за провеждане на обществено обсъждане на интернет страницата на Министерството на културата и на Портала за обществени консултации на Министерския съвет. В изпълнение на чл. 20, ал. 2 от Закона за нормативните актове е извършена частична предварителна оценка на въздействието на проекта на постановлението.</w:t>
      </w:r>
    </w:p>
    <w:p w:rsidR="00793581" w:rsidRPr="00584A2C" w:rsidRDefault="00793581" w:rsidP="00793581">
      <w:pPr>
        <w:spacing w:line="36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lastRenderedPageBreak/>
        <w:t xml:space="preserve">Предвид гореизложеното и на основание чл. 20 от Закона за културното наследство  и чл. 8, ал. 2 от Устройствения правилник на Министерския съвет и на неговата администрация, предлагам Министерският съвет да разгледа и приеме проекта на постановление.  </w:t>
      </w:r>
    </w:p>
    <w:p w:rsidR="00E4646D" w:rsidRDefault="00E4646D" w:rsidP="00DD3484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584A2C" w:rsidRDefault="00584A2C" w:rsidP="00DD3484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584A2C" w:rsidRPr="00584A2C" w:rsidRDefault="00584A2C" w:rsidP="00DD3484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E4646D" w:rsidRPr="00584A2C" w:rsidRDefault="00E4646D" w:rsidP="00DD3484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</w:p>
    <w:p w:rsidR="00E4646D" w:rsidRPr="00584A2C" w:rsidRDefault="00E4646D" w:rsidP="00DD3484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84A2C">
        <w:rPr>
          <w:rFonts w:ascii="Times New Roman" w:eastAsia="Times New Roman" w:hAnsi="Times New Roman"/>
          <w:b/>
          <w:sz w:val="24"/>
          <w:szCs w:val="24"/>
        </w:rPr>
        <w:t>БОИЛ БАНОВ</w:t>
      </w:r>
    </w:p>
    <w:p w:rsidR="00E4646D" w:rsidRPr="00584A2C" w:rsidRDefault="00E4646D" w:rsidP="00DD3484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584A2C">
        <w:rPr>
          <w:rFonts w:ascii="Times New Roman" w:eastAsia="Times New Roman" w:hAnsi="Times New Roman"/>
          <w:sz w:val="24"/>
          <w:szCs w:val="24"/>
        </w:rPr>
        <w:t>МИНИСТЪР</w:t>
      </w:r>
      <w:bookmarkStart w:id="0" w:name="_GoBack"/>
      <w:bookmarkEnd w:id="0"/>
    </w:p>
    <w:sectPr w:rsidR="00E4646D" w:rsidRPr="00584A2C" w:rsidSect="000E3D52">
      <w:footerReference w:type="default" r:id="rId11"/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606" w:rsidRDefault="00E93606" w:rsidP="00BF02A2">
      <w:pPr>
        <w:spacing w:after="0" w:line="240" w:lineRule="auto"/>
      </w:pPr>
      <w:r>
        <w:separator/>
      </w:r>
    </w:p>
  </w:endnote>
  <w:endnote w:type="continuationSeparator" w:id="0">
    <w:p w:rsidR="00E93606" w:rsidRDefault="00E93606" w:rsidP="00BF0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38553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02A2" w:rsidRDefault="00BF02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409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F02A2" w:rsidRDefault="00BF02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606" w:rsidRDefault="00E93606" w:rsidP="00BF02A2">
      <w:pPr>
        <w:spacing w:after="0" w:line="240" w:lineRule="auto"/>
      </w:pPr>
      <w:r>
        <w:separator/>
      </w:r>
    </w:p>
  </w:footnote>
  <w:footnote w:type="continuationSeparator" w:id="0">
    <w:p w:rsidR="00E93606" w:rsidRDefault="00E93606" w:rsidP="00BF02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2ED"/>
    <w:rsid w:val="00006166"/>
    <w:rsid w:val="000C6096"/>
    <w:rsid w:val="000E3D52"/>
    <w:rsid w:val="001202ED"/>
    <w:rsid w:val="001551CF"/>
    <w:rsid w:val="00176E1F"/>
    <w:rsid w:val="0018211A"/>
    <w:rsid w:val="001932CD"/>
    <w:rsid w:val="001C0AE0"/>
    <w:rsid w:val="00225089"/>
    <w:rsid w:val="00261491"/>
    <w:rsid w:val="002626A1"/>
    <w:rsid w:val="002754F4"/>
    <w:rsid w:val="00293E76"/>
    <w:rsid w:val="0032711B"/>
    <w:rsid w:val="003310B8"/>
    <w:rsid w:val="003627BD"/>
    <w:rsid w:val="003A0980"/>
    <w:rsid w:val="0042707A"/>
    <w:rsid w:val="00445B2B"/>
    <w:rsid w:val="0046198B"/>
    <w:rsid w:val="004D0EF6"/>
    <w:rsid w:val="004E5492"/>
    <w:rsid w:val="00503D05"/>
    <w:rsid w:val="00520910"/>
    <w:rsid w:val="00520918"/>
    <w:rsid w:val="00522638"/>
    <w:rsid w:val="00553EF4"/>
    <w:rsid w:val="00572B1E"/>
    <w:rsid w:val="0057513E"/>
    <w:rsid w:val="00575CD8"/>
    <w:rsid w:val="00584A2C"/>
    <w:rsid w:val="00617D79"/>
    <w:rsid w:val="006305E8"/>
    <w:rsid w:val="006306AA"/>
    <w:rsid w:val="00650D83"/>
    <w:rsid w:val="006A78C7"/>
    <w:rsid w:val="006A7F69"/>
    <w:rsid w:val="006D7D5B"/>
    <w:rsid w:val="007061CD"/>
    <w:rsid w:val="00714090"/>
    <w:rsid w:val="00793581"/>
    <w:rsid w:val="00793661"/>
    <w:rsid w:val="007A1FBA"/>
    <w:rsid w:val="007C29A8"/>
    <w:rsid w:val="007C2F41"/>
    <w:rsid w:val="007C6D8A"/>
    <w:rsid w:val="007F2BFD"/>
    <w:rsid w:val="00815A7D"/>
    <w:rsid w:val="00831822"/>
    <w:rsid w:val="00883B09"/>
    <w:rsid w:val="00984F45"/>
    <w:rsid w:val="00990710"/>
    <w:rsid w:val="009D5AAA"/>
    <w:rsid w:val="009D6485"/>
    <w:rsid w:val="00A05BEF"/>
    <w:rsid w:val="00A110F6"/>
    <w:rsid w:val="00A742D0"/>
    <w:rsid w:val="00AA47C5"/>
    <w:rsid w:val="00AD3CC5"/>
    <w:rsid w:val="00B62E4D"/>
    <w:rsid w:val="00B64978"/>
    <w:rsid w:val="00B93F47"/>
    <w:rsid w:val="00BB24A5"/>
    <w:rsid w:val="00BC0B2E"/>
    <w:rsid w:val="00BC70F8"/>
    <w:rsid w:val="00BD240C"/>
    <w:rsid w:val="00BF02A2"/>
    <w:rsid w:val="00C54F99"/>
    <w:rsid w:val="00CD027C"/>
    <w:rsid w:val="00CD6A3B"/>
    <w:rsid w:val="00CE3E60"/>
    <w:rsid w:val="00D15014"/>
    <w:rsid w:val="00DB32DF"/>
    <w:rsid w:val="00DB6ACB"/>
    <w:rsid w:val="00DD3484"/>
    <w:rsid w:val="00DF0DF0"/>
    <w:rsid w:val="00E20698"/>
    <w:rsid w:val="00E34B46"/>
    <w:rsid w:val="00E4646D"/>
    <w:rsid w:val="00E605CC"/>
    <w:rsid w:val="00E6128F"/>
    <w:rsid w:val="00E93606"/>
    <w:rsid w:val="00EE6096"/>
    <w:rsid w:val="00F13AF3"/>
    <w:rsid w:val="00F711BA"/>
    <w:rsid w:val="00F97856"/>
    <w:rsid w:val="00FC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A3B"/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98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BF02A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2A2"/>
    <w:rPr>
      <w:rFonts w:ascii="Calibri" w:eastAsia="Calibri" w:hAnsi="Calibri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BF02A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2A2"/>
    <w:rPr>
      <w:rFonts w:ascii="Calibri" w:eastAsia="Calibri" w:hAnsi="Calibri" w:cs="Times New Roman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4A5"/>
    <w:rPr>
      <w:rFonts w:ascii="Tahoma" w:eastAsia="Calibri" w:hAnsi="Tahoma" w:cs="Tahoma"/>
      <w:sz w:val="16"/>
      <w:szCs w:val="16"/>
      <w:lang w:val="bg-BG"/>
    </w:rPr>
  </w:style>
  <w:style w:type="character" w:styleId="Hyperlink">
    <w:name w:val="Hyperlink"/>
    <w:basedOn w:val="DefaultParagraphFont"/>
    <w:uiPriority w:val="99"/>
    <w:semiHidden/>
    <w:unhideWhenUsed/>
    <w:rsid w:val="003627BD"/>
    <w:rPr>
      <w:strike w:val="0"/>
      <w:dstrike w:val="0"/>
      <w:color w:val="000000"/>
      <w:u w:val="none"/>
      <w:effect w:val="none"/>
    </w:rPr>
  </w:style>
  <w:style w:type="paragraph" w:customStyle="1" w:styleId="Default">
    <w:name w:val="Default"/>
    <w:uiPriority w:val="99"/>
    <w:rsid w:val="00F711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A3B"/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98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BF02A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2A2"/>
    <w:rPr>
      <w:rFonts w:ascii="Calibri" w:eastAsia="Calibri" w:hAnsi="Calibri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BF02A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2A2"/>
    <w:rPr>
      <w:rFonts w:ascii="Calibri" w:eastAsia="Calibri" w:hAnsi="Calibri" w:cs="Times New Roman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4A5"/>
    <w:rPr>
      <w:rFonts w:ascii="Tahoma" w:eastAsia="Calibri" w:hAnsi="Tahoma" w:cs="Tahoma"/>
      <w:sz w:val="16"/>
      <w:szCs w:val="16"/>
      <w:lang w:val="bg-BG"/>
    </w:rPr>
  </w:style>
  <w:style w:type="character" w:styleId="Hyperlink">
    <w:name w:val="Hyperlink"/>
    <w:basedOn w:val="DefaultParagraphFont"/>
    <w:uiPriority w:val="99"/>
    <w:semiHidden/>
    <w:unhideWhenUsed/>
    <w:rsid w:val="003627BD"/>
    <w:rPr>
      <w:strike w:val="0"/>
      <w:dstrike w:val="0"/>
      <w:color w:val="000000"/>
      <w:u w:val="none"/>
      <w:effect w:val="none"/>
    </w:rPr>
  </w:style>
  <w:style w:type="paragraph" w:customStyle="1" w:styleId="Default">
    <w:name w:val="Default"/>
    <w:uiPriority w:val="99"/>
    <w:rsid w:val="00F711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c.government.b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apis://Base=NORM&amp;DocCode=4083009080&amp;Type=2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c.government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7</Pages>
  <Words>2097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Miglena Kacarova</dc:creator>
  <cp:keywords/>
  <dc:description/>
  <cp:lastModifiedBy>Venelina Angelova</cp:lastModifiedBy>
  <cp:revision>40</cp:revision>
  <cp:lastPrinted>2018-07-10T13:27:00Z</cp:lastPrinted>
  <dcterms:created xsi:type="dcterms:W3CDTF">2018-07-04T14:27:00Z</dcterms:created>
  <dcterms:modified xsi:type="dcterms:W3CDTF">2018-07-20T07:55:00Z</dcterms:modified>
</cp:coreProperties>
</file>